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50B" w:rsidRDefault="00237BAC">
      <w:pPr>
        <w:pStyle w:val="BodyText"/>
        <w:ind w:left="-460"/>
        <w:rPr>
          <w:rFonts w:ascii="Times New Roman"/>
        </w:rPr>
      </w:pPr>
      <w:r>
        <w:rPr>
          <w:rFonts w:ascii="Times New Roman"/>
        </w:rPr>
        <w:pict>
          <v:group id="_x0000_s1222" style="position:absolute;left:0;text-align:left;margin-left:-23.75pt;margin-top:-78.55pt;width:440.5pt;height:458.15pt;z-index:-198072" coordsize="8810,9163" wrapcoords="-37 0 -37 3677 6550 3959 12364 3959 12769 5091 12989 6222 12989 7353 12842 8272 12879 8484 13026 8484 12769 8626 12585 8873 12585 9050 12327 9616 -37 10005 -37 20433 1435 20964 3680 21494 4379 21565 7985 21565 8868 21494 10892 21034 11039 20928 12474 20398 13725 19797 14682 19231 15528 18666 16927 17535 18031 16403 19687 14141 20275 13009 20938 11313 21085 10747 21269 10181 21490 9050 21600 7919 21600 5656 21490 4525 21269 3394 21122 2828 20533 1131 19981 0 -3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left:2979;width:5831;height:4411">
              <v:imagedata r:id="rId8" o:title=""/>
            </v:shape>
            <v:shape id="_x0000_s1226" type="#_x0000_t75" style="position:absolute;top:4252;width:4040;height:4824">
              <v:imagedata r:id="rId9" o:title=""/>
            </v:shape>
            <v:shape id="_x0000_s1225" type="#_x0000_t75" style="position:absolute;left:981;width:1926;height:484">
              <v:imagedata r:id="rId10" o:title=""/>
            </v:shape>
            <v:shape id="_x0000_s1224" type="#_x0000_t75" style="position:absolute;width:1011;height:1558">
              <v:imagedata r:id="rId11" o:title=""/>
            </v:shape>
            <v:shape id="_x0000_s1223" type="#_x0000_t75" style="position:absolute;left:1582;top:1582;width:7004;height:7580">
              <v:imagedata r:id="rId12" o:title=""/>
            </v:shape>
            <w10:wrap type="through"/>
          </v:group>
        </w:pict>
      </w:r>
    </w:p>
    <w:p w:rsidR="006B750B" w:rsidRDefault="006B750B">
      <w:pPr>
        <w:pStyle w:val="BodyText"/>
        <w:rPr>
          <w:rFonts w:ascii="Times New Roman"/>
        </w:rPr>
      </w:pPr>
    </w:p>
    <w:p w:rsidR="006B750B" w:rsidRDefault="006B750B">
      <w:pPr>
        <w:pStyle w:val="BodyText"/>
        <w:rPr>
          <w:rFonts w:ascii="Times New Roman"/>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761096" w:rsidRDefault="00761096" w:rsidP="00637087">
      <w:pPr>
        <w:spacing w:before="279" w:line="589" w:lineRule="exact"/>
        <w:ind w:left="6138"/>
        <w:jc w:val="right"/>
        <w:rPr>
          <w:rFonts w:ascii="Minion Pro SmBd"/>
          <w:b/>
          <w:color w:val="231F20"/>
          <w:spacing w:val="3"/>
          <w:sz w:val="48"/>
        </w:rPr>
      </w:pPr>
    </w:p>
    <w:p w:rsidR="006B750B" w:rsidRDefault="00CD2B52" w:rsidP="00761096">
      <w:pPr>
        <w:spacing w:before="279" w:line="589" w:lineRule="exact"/>
        <w:ind w:left="6138" w:right="677"/>
        <w:jc w:val="right"/>
        <w:rPr>
          <w:rFonts w:ascii="Minion Pro SmBd"/>
          <w:b/>
          <w:sz w:val="48"/>
        </w:rPr>
      </w:pPr>
      <w:r>
        <w:rPr>
          <w:rFonts w:ascii="Minion Pro SmBd"/>
          <w:b/>
          <w:color w:val="231F20"/>
          <w:spacing w:val="3"/>
          <w:sz w:val="48"/>
        </w:rPr>
        <w:t xml:space="preserve">The </w:t>
      </w:r>
      <w:r>
        <w:rPr>
          <w:rFonts w:ascii="Minion Pro SmBd"/>
          <w:b/>
          <w:color w:val="231F20"/>
          <w:spacing w:val="1"/>
          <w:sz w:val="48"/>
        </w:rPr>
        <w:t>forgotten</w:t>
      </w:r>
      <w:r>
        <w:rPr>
          <w:rFonts w:ascii="Minion Pro SmBd"/>
          <w:b/>
          <w:color w:val="231F20"/>
          <w:spacing w:val="55"/>
          <w:sz w:val="48"/>
        </w:rPr>
        <w:t xml:space="preserve"> </w:t>
      </w:r>
      <w:r>
        <w:rPr>
          <w:rFonts w:ascii="Minion Pro SmBd"/>
          <w:b/>
          <w:color w:val="231F20"/>
          <w:spacing w:val="7"/>
          <w:sz w:val="48"/>
        </w:rPr>
        <w:t>victims</w:t>
      </w:r>
    </w:p>
    <w:p w:rsidR="006B750B" w:rsidRDefault="00CD2B52" w:rsidP="00761096">
      <w:pPr>
        <w:spacing w:line="458" w:lineRule="exact"/>
        <w:ind w:left="2633" w:right="677"/>
        <w:jc w:val="right"/>
        <w:rPr>
          <w:sz w:val="36"/>
        </w:rPr>
      </w:pPr>
      <w:r>
        <w:rPr>
          <w:color w:val="231F20"/>
          <w:sz w:val="36"/>
        </w:rPr>
        <w:t>Prisoner experience of  victimisation and engagement</w:t>
      </w:r>
    </w:p>
    <w:p w:rsidR="006B750B" w:rsidRDefault="00CD2B52" w:rsidP="00761096">
      <w:pPr>
        <w:spacing w:line="483" w:lineRule="exact"/>
        <w:ind w:left="5785" w:right="677"/>
        <w:jc w:val="right"/>
        <w:rPr>
          <w:sz w:val="36"/>
        </w:rPr>
      </w:pPr>
      <w:r>
        <w:rPr>
          <w:color w:val="231F20"/>
          <w:spacing w:val="6"/>
          <w:sz w:val="36"/>
        </w:rPr>
        <w:t xml:space="preserve">with </w:t>
      </w:r>
      <w:r>
        <w:rPr>
          <w:color w:val="231F20"/>
          <w:spacing w:val="5"/>
          <w:sz w:val="36"/>
        </w:rPr>
        <w:t xml:space="preserve">the </w:t>
      </w:r>
      <w:r>
        <w:rPr>
          <w:color w:val="231F20"/>
          <w:spacing w:val="7"/>
          <w:sz w:val="36"/>
        </w:rPr>
        <w:t xml:space="preserve">criminal </w:t>
      </w:r>
      <w:r>
        <w:rPr>
          <w:color w:val="231F20"/>
          <w:spacing w:val="3"/>
          <w:sz w:val="36"/>
        </w:rPr>
        <w:t>justice</w:t>
      </w:r>
      <w:r w:rsidR="00761096">
        <w:rPr>
          <w:color w:val="231F20"/>
          <w:spacing w:val="3"/>
          <w:sz w:val="36"/>
        </w:rPr>
        <w:t xml:space="preserve"> </w:t>
      </w:r>
      <w:r>
        <w:rPr>
          <w:color w:val="231F20"/>
          <w:spacing w:val="3"/>
          <w:sz w:val="36"/>
        </w:rPr>
        <w:t>system</w:t>
      </w:r>
    </w:p>
    <w:p w:rsidR="00637087" w:rsidRDefault="00637087"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677"/>
        <w:jc w:val="right"/>
        <w:rPr>
          <w:rFonts w:ascii="AvenirNext-Medium" w:eastAsiaTheme="minorHAnsi" w:hAnsi="AvenirNext-Medium" w:cs="AvenirNext-Medium"/>
          <w:color w:val="5B5D14"/>
          <w:sz w:val="20"/>
          <w:szCs w:val="20"/>
          <w:lang w:val="en-AU" w:bidi="ar-SA"/>
        </w:rPr>
      </w:pPr>
    </w:p>
    <w:p w:rsidR="00761096" w:rsidRPr="00761096" w:rsidRDefault="00637087"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ind w:right="677"/>
        <w:jc w:val="right"/>
        <w:rPr>
          <w:rFonts w:ascii="AvenirNext-Medium" w:eastAsiaTheme="minorHAnsi" w:hAnsi="AvenirNext-Medium" w:cs="AvenirNext-Medium"/>
          <w:color w:val="5B5D14"/>
          <w:spacing w:val="20"/>
          <w:sz w:val="20"/>
          <w:szCs w:val="20"/>
          <w:lang w:val="en-AU" w:bidi="ar-SA"/>
        </w:rPr>
      </w:pPr>
      <w:r w:rsidRPr="00761096">
        <w:rPr>
          <w:rFonts w:ascii="AvenirNext-Medium" w:eastAsiaTheme="minorHAnsi" w:hAnsi="AvenirNext-Medium" w:cs="AvenirNext-Medium"/>
          <w:color w:val="5B5D14"/>
          <w:spacing w:val="20"/>
          <w:sz w:val="20"/>
          <w:szCs w:val="20"/>
          <w:lang w:val="en-AU" w:bidi="ar-SA"/>
        </w:rPr>
        <w:t>ANDREW DAY</w:t>
      </w:r>
    </w:p>
    <w:p w:rsidR="00761096" w:rsidRPr="00761096" w:rsidRDefault="00637087"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ind w:right="677"/>
        <w:jc w:val="right"/>
        <w:rPr>
          <w:rFonts w:ascii="AvenirNext-Medium" w:eastAsiaTheme="minorHAnsi" w:hAnsi="AvenirNext-Medium" w:cs="AvenirNext-Medium"/>
          <w:color w:val="5B5D14"/>
          <w:spacing w:val="20"/>
          <w:sz w:val="20"/>
          <w:szCs w:val="20"/>
          <w:lang w:val="en-AU" w:bidi="ar-SA"/>
        </w:rPr>
      </w:pPr>
      <w:r w:rsidRPr="00761096">
        <w:rPr>
          <w:rFonts w:ascii="AvenirNext-Medium" w:eastAsiaTheme="minorHAnsi" w:hAnsi="AvenirNext-Medium" w:cs="AvenirNext-Medium"/>
          <w:color w:val="5B5D14"/>
          <w:spacing w:val="20"/>
          <w:sz w:val="20"/>
          <w:szCs w:val="20"/>
          <w:lang w:val="en-AU" w:bidi="ar-SA"/>
        </w:rPr>
        <w:t xml:space="preserve"> SHARON CASEY</w:t>
      </w:r>
    </w:p>
    <w:p w:rsidR="00761096" w:rsidRPr="00761096" w:rsidRDefault="00AC2D52"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ind w:right="677"/>
        <w:jc w:val="right"/>
        <w:rPr>
          <w:rFonts w:ascii="AvenirNext-Medium" w:eastAsiaTheme="minorHAnsi" w:hAnsi="AvenirNext-Medium" w:cs="AvenirNext-Medium"/>
          <w:color w:val="5B5D14"/>
          <w:spacing w:val="20"/>
          <w:sz w:val="20"/>
          <w:szCs w:val="20"/>
          <w:lang w:val="en-AU" w:bidi="ar-SA"/>
        </w:rPr>
      </w:pPr>
      <w:r>
        <w:rPr>
          <w:rFonts w:ascii="Avenir Next Medium"/>
          <w:noProof/>
          <w:lang w:val="en-AU" w:eastAsia="en-AU" w:bidi="ar-SA"/>
        </w:rPr>
        <w:t xml:space="preserve"> </w:t>
      </w:r>
      <w:r w:rsidR="00637087" w:rsidRPr="00761096">
        <w:rPr>
          <w:rFonts w:ascii="AvenirNext-Medium" w:eastAsiaTheme="minorHAnsi" w:hAnsi="AvenirNext-Medium" w:cs="AvenirNext-Medium"/>
          <w:color w:val="5B5D14"/>
          <w:spacing w:val="20"/>
          <w:sz w:val="20"/>
          <w:szCs w:val="20"/>
          <w:lang w:val="en-AU" w:bidi="ar-SA"/>
        </w:rPr>
        <w:t xml:space="preserve"> ADAM GERACE</w:t>
      </w:r>
    </w:p>
    <w:p w:rsidR="00761096" w:rsidRPr="00761096" w:rsidRDefault="00637087"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ind w:right="677"/>
        <w:jc w:val="right"/>
        <w:rPr>
          <w:rFonts w:ascii="AvenirNext-Medium" w:eastAsiaTheme="minorHAnsi" w:hAnsi="AvenirNext-Medium" w:cs="AvenirNext-Medium"/>
          <w:color w:val="5B5D14"/>
          <w:spacing w:val="20"/>
          <w:sz w:val="20"/>
          <w:szCs w:val="20"/>
          <w:lang w:val="en-AU" w:bidi="ar-SA"/>
        </w:rPr>
      </w:pPr>
      <w:r w:rsidRPr="00761096">
        <w:rPr>
          <w:rFonts w:ascii="AvenirNext-Medium" w:eastAsiaTheme="minorHAnsi" w:hAnsi="AvenirNext-Medium" w:cs="AvenirNext-Medium"/>
          <w:color w:val="5B5D14"/>
          <w:spacing w:val="20"/>
          <w:sz w:val="20"/>
          <w:szCs w:val="20"/>
          <w:lang w:val="en-AU" w:bidi="ar-SA"/>
        </w:rPr>
        <w:t xml:space="preserve"> CANDICE OSTER</w:t>
      </w:r>
    </w:p>
    <w:p w:rsidR="00637087" w:rsidRPr="00761096" w:rsidRDefault="00637087" w:rsidP="007610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ind w:right="677"/>
        <w:jc w:val="right"/>
        <w:rPr>
          <w:rFonts w:ascii="AvenirNext-Medium" w:eastAsiaTheme="minorHAnsi" w:hAnsi="AvenirNext-Medium" w:cs="AvenirNext-Medium"/>
          <w:color w:val="5B5D14"/>
          <w:spacing w:val="20"/>
          <w:sz w:val="20"/>
          <w:szCs w:val="20"/>
          <w:lang w:val="en-AU" w:bidi="ar-SA"/>
        </w:rPr>
      </w:pPr>
      <w:r w:rsidRPr="00761096">
        <w:rPr>
          <w:rFonts w:ascii="AvenirNext-Medium" w:eastAsiaTheme="minorHAnsi" w:hAnsi="AvenirNext-Medium" w:cs="AvenirNext-Medium"/>
          <w:color w:val="5B5D14"/>
          <w:spacing w:val="20"/>
          <w:sz w:val="20"/>
          <w:szCs w:val="20"/>
          <w:lang w:val="en-AU" w:bidi="ar-SA"/>
        </w:rPr>
        <w:t xml:space="preserve"> DEB O’KANE</w:t>
      </w:r>
    </w:p>
    <w:p w:rsidR="006B750B" w:rsidRDefault="00AC2D52" w:rsidP="00761096">
      <w:pPr>
        <w:pStyle w:val="BodyText"/>
        <w:ind w:right="677"/>
        <w:rPr>
          <w:rFonts w:ascii="Avenir Next Medium"/>
        </w:rPr>
      </w:pPr>
      <w:r>
        <w:rPr>
          <w:rFonts w:ascii="Avenir Next Medium"/>
          <w:noProof/>
          <w:lang w:val="en-AU" w:eastAsia="en-AU" w:bidi="ar-SA"/>
        </w:rPr>
        <w:drawing>
          <wp:anchor distT="0" distB="0" distL="114300" distR="114300" simplePos="0" relativeHeight="251674112" behindDoc="0" locked="0" layoutInCell="1" allowOverlap="1">
            <wp:simplePos x="0" y="0"/>
            <wp:positionH relativeFrom="column">
              <wp:posOffset>4445</wp:posOffset>
            </wp:positionH>
            <wp:positionV relativeFrom="paragraph">
              <wp:posOffset>6350</wp:posOffset>
            </wp:positionV>
            <wp:extent cx="2152015" cy="1033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ROWS-Logo-Web-SMALL.jpg"/>
                    <pic:cNvPicPr/>
                  </pic:nvPicPr>
                  <pic:blipFill>
                    <a:blip r:embed="rId13">
                      <a:extLst>
                        <a:ext uri="{28A0092B-C50C-407E-A947-70E740481C1C}">
                          <a14:useLocalDpi xmlns:a14="http://schemas.microsoft.com/office/drawing/2010/main" val="0"/>
                        </a:ext>
                      </a:extLst>
                    </a:blip>
                    <a:stretch>
                      <a:fillRect/>
                    </a:stretch>
                  </pic:blipFill>
                  <pic:spPr>
                    <a:xfrm>
                      <a:off x="0" y="0"/>
                      <a:ext cx="2152015" cy="1033145"/>
                    </a:xfrm>
                    <a:prstGeom prst="rect">
                      <a:avLst/>
                    </a:prstGeom>
                  </pic:spPr>
                </pic:pic>
              </a:graphicData>
            </a:graphic>
            <wp14:sizeRelH relativeFrom="page">
              <wp14:pctWidth>0</wp14:pctWidth>
            </wp14:sizeRelH>
            <wp14:sizeRelV relativeFrom="page">
              <wp14:pctHeight>0</wp14:pctHeight>
            </wp14:sizeRelV>
          </wp:anchor>
        </w:drawing>
      </w:r>
    </w:p>
    <w:p w:rsidR="006B750B" w:rsidRDefault="006B750B" w:rsidP="00761096">
      <w:pPr>
        <w:pStyle w:val="BodyText"/>
        <w:ind w:right="677"/>
        <w:rPr>
          <w:rFonts w:ascii="Avenir Next Medium"/>
        </w:rPr>
      </w:pPr>
    </w:p>
    <w:p w:rsidR="006B750B" w:rsidRDefault="006B750B" w:rsidP="00761096">
      <w:pPr>
        <w:pStyle w:val="BodyText"/>
        <w:spacing w:before="13"/>
        <w:ind w:right="677"/>
        <w:rPr>
          <w:rFonts w:ascii="Avenir Next Medium"/>
        </w:rPr>
      </w:pPr>
    </w:p>
    <w:p w:rsidR="00637087" w:rsidRDefault="00637087" w:rsidP="00761096">
      <w:pPr>
        <w:spacing w:line="321" w:lineRule="auto"/>
        <w:ind w:left="8136" w:right="677" w:firstLine="507"/>
        <w:jc w:val="right"/>
        <w:rPr>
          <w:rFonts w:ascii="Avenir Next Medium"/>
          <w:color w:val="142D44"/>
          <w:sz w:val="18"/>
        </w:rPr>
      </w:pPr>
    </w:p>
    <w:p w:rsidR="00761096" w:rsidRDefault="00761096" w:rsidP="00761096">
      <w:pPr>
        <w:pStyle w:val="BodyText"/>
        <w:spacing w:line="276" w:lineRule="auto"/>
        <w:ind w:right="677"/>
        <w:jc w:val="right"/>
        <w:rPr>
          <w:rFonts w:ascii="AvenirNext-Medium" w:eastAsiaTheme="minorHAnsi" w:hAnsi="AvenirNext-Medium" w:cs="AvenirNext-Medium"/>
          <w:color w:val="112235"/>
          <w:sz w:val="18"/>
          <w:szCs w:val="18"/>
          <w:lang w:val="en-AU" w:bidi="ar-SA"/>
        </w:rPr>
      </w:pPr>
      <w:r>
        <w:rPr>
          <w:rFonts w:ascii="AvenirNext-Medium" w:eastAsiaTheme="minorHAnsi" w:hAnsi="AvenirNext-Medium" w:cs="AvenirNext-Medium"/>
          <w:color w:val="112235"/>
          <w:sz w:val="18"/>
          <w:szCs w:val="18"/>
          <w:lang w:val="en-AU" w:bidi="ar-SA"/>
        </w:rPr>
        <w:t>RESEARCH REPORT</w:t>
      </w:r>
    </w:p>
    <w:p w:rsidR="006B750B" w:rsidRDefault="00761096" w:rsidP="00761096">
      <w:pPr>
        <w:pStyle w:val="BodyText"/>
        <w:spacing w:line="276" w:lineRule="auto"/>
        <w:ind w:right="677"/>
        <w:jc w:val="right"/>
        <w:rPr>
          <w:rFonts w:ascii="Avenir Next Medium"/>
        </w:rPr>
      </w:pPr>
      <w:r>
        <w:rPr>
          <w:rFonts w:ascii="AvenirNext-Medium" w:eastAsiaTheme="minorHAnsi" w:hAnsi="AvenirNext-Medium" w:cs="AvenirNext-Medium"/>
          <w:color w:val="112235"/>
          <w:sz w:val="18"/>
          <w:szCs w:val="18"/>
          <w:lang w:val="en-AU" w:bidi="ar-SA"/>
        </w:rPr>
        <w:t xml:space="preserve"> ISSUE 01 | AUGUST 2018</w:t>
      </w: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rPr>
          <w:rFonts w:ascii="Avenir Next Medium"/>
        </w:rPr>
      </w:pPr>
    </w:p>
    <w:p w:rsidR="006B750B" w:rsidRDefault="006B750B">
      <w:pPr>
        <w:pStyle w:val="BodyText"/>
        <w:spacing w:before="10"/>
        <w:rPr>
          <w:rFonts w:ascii="Avenir Next Medium"/>
        </w:rPr>
      </w:pPr>
    </w:p>
    <w:p w:rsidR="006B750B" w:rsidRDefault="00CD2B52">
      <w:pPr>
        <w:spacing w:before="100"/>
        <w:ind w:left="390"/>
        <w:rPr>
          <w:rFonts w:ascii="Avenir Next"/>
          <w:b/>
          <w:sz w:val="18"/>
        </w:rPr>
      </w:pPr>
      <w:r>
        <w:rPr>
          <w:rFonts w:ascii="Avenir Next"/>
          <w:b/>
          <w:color w:val="505554"/>
          <w:sz w:val="18"/>
        </w:rPr>
        <w:t>ANROWS acknowledgement</w:t>
      </w:r>
    </w:p>
    <w:p w:rsidR="006B750B" w:rsidRDefault="00CD2B52">
      <w:pPr>
        <w:spacing w:before="111" w:line="235" w:lineRule="auto"/>
        <w:ind w:left="390" w:right="843"/>
        <w:jc w:val="both"/>
        <w:rPr>
          <w:rFonts w:ascii="Avenir Next" w:hAnsi="Avenir Next"/>
          <w:sz w:val="18"/>
        </w:rPr>
      </w:pPr>
      <w:r>
        <w:rPr>
          <w:rFonts w:ascii="Avenir Next" w:hAnsi="Avenir Next"/>
          <w:color w:val="505554"/>
          <w:spacing w:val="-3"/>
          <w:sz w:val="18"/>
        </w:rPr>
        <w:t xml:space="preserve">This </w:t>
      </w:r>
      <w:r>
        <w:rPr>
          <w:rFonts w:ascii="Avenir Next" w:hAnsi="Avenir Next"/>
          <w:color w:val="505554"/>
          <w:sz w:val="18"/>
        </w:rPr>
        <w:t xml:space="preserve">material was </w:t>
      </w:r>
      <w:r>
        <w:rPr>
          <w:rFonts w:ascii="Avenir Next" w:hAnsi="Avenir Next"/>
          <w:color w:val="505554"/>
          <w:spacing w:val="-3"/>
          <w:sz w:val="18"/>
        </w:rPr>
        <w:t xml:space="preserve">produced </w:t>
      </w:r>
      <w:r>
        <w:rPr>
          <w:rFonts w:ascii="Avenir Next" w:hAnsi="Avenir Next"/>
          <w:color w:val="505554"/>
          <w:sz w:val="18"/>
        </w:rPr>
        <w:t xml:space="preserve">with funding </w:t>
      </w:r>
      <w:r>
        <w:rPr>
          <w:rFonts w:ascii="Avenir Next" w:hAnsi="Avenir Next"/>
          <w:color w:val="505554"/>
          <w:spacing w:val="-3"/>
          <w:sz w:val="18"/>
        </w:rPr>
        <w:t xml:space="preserve">from </w:t>
      </w:r>
      <w:r>
        <w:rPr>
          <w:rFonts w:ascii="Avenir Next" w:hAnsi="Avenir Next"/>
          <w:color w:val="505554"/>
          <w:sz w:val="18"/>
        </w:rPr>
        <w:t xml:space="preserve">the Australian Government and the Australian state and territory </w:t>
      </w:r>
      <w:r>
        <w:rPr>
          <w:rFonts w:ascii="Avenir Next" w:hAnsi="Avenir Next"/>
          <w:color w:val="505554"/>
          <w:spacing w:val="-2"/>
          <w:sz w:val="18"/>
        </w:rPr>
        <w:t xml:space="preserve">governments. </w:t>
      </w:r>
      <w:r>
        <w:rPr>
          <w:rFonts w:ascii="Avenir Next" w:hAnsi="Avenir Next"/>
          <w:color w:val="505554"/>
          <w:spacing w:val="-4"/>
          <w:sz w:val="18"/>
        </w:rPr>
        <w:t xml:space="preserve">Australia’s </w:t>
      </w:r>
      <w:r>
        <w:rPr>
          <w:rFonts w:ascii="Avenir Next" w:hAnsi="Avenir Next"/>
          <w:color w:val="505554"/>
          <w:sz w:val="18"/>
        </w:rPr>
        <w:t xml:space="preserve">National </w:t>
      </w:r>
      <w:r>
        <w:rPr>
          <w:rFonts w:ascii="Avenir Next" w:hAnsi="Avenir Next"/>
          <w:color w:val="505554"/>
          <w:spacing w:val="-3"/>
          <w:sz w:val="18"/>
        </w:rPr>
        <w:t xml:space="preserve">Research Organisation </w:t>
      </w:r>
      <w:r>
        <w:rPr>
          <w:rFonts w:ascii="Avenir Next" w:hAnsi="Avenir Next"/>
          <w:color w:val="505554"/>
          <w:sz w:val="18"/>
        </w:rPr>
        <w:t xml:space="preserve">for </w:t>
      </w:r>
      <w:r>
        <w:rPr>
          <w:rFonts w:ascii="Avenir Next" w:hAnsi="Avenir Next"/>
          <w:color w:val="505554"/>
          <w:spacing w:val="-4"/>
          <w:sz w:val="18"/>
        </w:rPr>
        <w:t xml:space="preserve">Women’s </w:t>
      </w:r>
      <w:r>
        <w:rPr>
          <w:rFonts w:ascii="Avenir Next" w:hAnsi="Avenir Next"/>
          <w:color w:val="505554"/>
          <w:sz w:val="18"/>
        </w:rPr>
        <w:t xml:space="preserve">Safety (ANROWS) </w:t>
      </w:r>
      <w:r>
        <w:rPr>
          <w:rFonts w:ascii="Avenir Next" w:hAnsi="Avenir Next"/>
          <w:color w:val="505554"/>
          <w:spacing w:val="-3"/>
          <w:sz w:val="18"/>
        </w:rPr>
        <w:t xml:space="preserve">gratefully </w:t>
      </w:r>
      <w:r>
        <w:rPr>
          <w:rFonts w:ascii="Avenir Next" w:hAnsi="Avenir Next"/>
          <w:color w:val="505554"/>
          <w:sz w:val="18"/>
        </w:rPr>
        <w:t>acknowledges the financial and other support</w:t>
      </w:r>
      <w:r>
        <w:rPr>
          <w:rFonts w:ascii="Avenir Next" w:hAnsi="Avenir Next"/>
          <w:color w:val="505554"/>
          <w:spacing w:val="-10"/>
          <w:sz w:val="18"/>
        </w:rPr>
        <w:t xml:space="preserve"> </w:t>
      </w:r>
      <w:r>
        <w:rPr>
          <w:rFonts w:ascii="Avenir Next" w:hAnsi="Avenir Next"/>
          <w:color w:val="505554"/>
          <w:sz w:val="18"/>
        </w:rPr>
        <w:t>it</w:t>
      </w:r>
      <w:r>
        <w:rPr>
          <w:rFonts w:ascii="Avenir Next" w:hAnsi="Avenir Next"/>
          <w:color w:val="505554"/>
          <w:spacing w:val="-10"/>
          <w:sz w:val="18"/>
        </w:rPr>
        <w:t xml:space="preserve"> </w:t>
      </w:r>
      <w:r>
        <w:rPr>
          <w:rFonts w:ascii="Avenir Next" w:hAnsi="Avenir Next"/>
          <w:color w:val="505554"/>
          <w:sz w:val="18"/>
        </w:rPr>
        <w:t>has</w:t>
      </w:r>
      <w:r>
        <w:rPr>
          <w:rFonts w:ascii="Avenir Next" w:hAnsi="Avenir Next"/>
          <w:color w:val="505554"/>
          <w:spacing w:val="-10"/>
          <w:sz w:val="18"/>
        </w:rPr>
        <w:t xml:space="preserve"> </w:t>
      </w:r>
      <w:r>
        <w:rPr>
          <w:rFonts w:ascii="Avenir Next" w:hAnsi="Avenir Next"/>
          <w:color w:val="505554"/>
          <w:spacing w:val="-3"/>
          <w:sz w:val="18"/>
        </w:rPr>
        <w:t>received</w:t>
      </w:r>
      <w:r>
        <w:rPr>
          <w:rFonts w:ascii="Avenir Next" w:hAnsi="Avenir Next"/>
          <w:color w:val="505554"/>
          <w:spacing w:val="-10"/>
          <w:sz w:val="18"/>
        </w:rPr>
        <w:t xml:space="preserve"> </w:t>
      </w:r>
      <w:r>
        <w:rPr>
          <w:rFonts w:ascii="Avenir Next" w:hAnsi="Avenir Next"/>
          <w:color w:val="505554"/>
          <w:spacing w:val="-3"/>
          <w:sz w:val="18"/>
        </w:rPr>
        <w:t>from</w:t>
      </w:r>
      <w:r>
        <w:rPr>
          <w:rFonts w:ascii="Avenir Next" w:hAnsi="Avenir Next"/>
          <w:color w:val="505554"/>
          <w:spacing w:val="-10"/>
          <w:sz w:val="18"/>
        </w:rPr>
        <w:t xml:space="preserve"> </w:t>
      </w:r>
      <w:r>
        <w:rPr>
          <w:rFonts w:ascii="Avenir Next" w:hAnsi="Avenir Next"/>
          <w:color w:val="505554"/>
          <w:sz w:val="18"/>
        </w:rPr>
        <w:t>these</w:t>
      </w:r>
      <w:r>
        <w:rPr>
          <w:rFonts w:ascii="Avenir Next" w:hAnsi="Avenir Next"/>
          <w:color w:val="505554"/>
          <w:spacing w:val="-10"/>
          <w:sz w:val="18"/>
        </w:rPr>
        <w:t xml:space="preserve"> </w:t>
      </w:r>
      <w:r>
        <w:rPr>
          <w:rFonts w:ascii="Avenir Next" w:hAnsi="Avenir Next"/>
          <w:color w:val="505554"/>
          <w:sz w:val="18"/>
        </w:rPr>
        <w:t>governments,</w:t>
      </w:r>
      <w:r>
        <w:rPr>
          <w:rFonts w:ascii="Avenir Next" w:hAnsi="Avenir Next"/>
          <w:color w:val="505554"/>
          <w:spacing w:val="-15"/>
          <w:sz w:val="18"/>
        </w:rPr>
        <w:t xml:space="preserve"> </w:t>
      </w:r>
      <w:r>
        <w:rPr>
          <w:rFonts w:ascii="Avenir Next" w:hAnsi="Avenir Next"/>
          <w:color w:val="505554"/>
          <w:sz w:val="18"/>
        </w:rPr>
        <w:t>without</w:t>
      </w:r>
      <w:r>
        <w:rPr>
          <w:rFonts w:ascii="Avenir Next" w:hAnsi="Avenir Next"/>
          <w:color w:val="505554"/>
          <w:spacing w:val="-10"/>
          <w:sz w:val="18"/>
        </w:rPr>
        <w:t xml:space="preserve"> </w:t>
      </w:r>
      <w:r>
        <w:rPr>
          <w:rFonts w:ascii="Avenir Next" w:hAnsi="Avenir Next"/>
          <w:color w:val="505554"/>
          <w:sz w:val="18"/>
        </w:rPr>
        <w:t>which</w:t>
      </w:r>
      <w:r>
        <w:rPr>
          <w:rFonts w:ascii="Avenir Next" w:hAnsi="Avenir Next"/>
          <w:color w:val="505554"/>
          <w:spacing w:val="-10"/>
          <w:sz w:val="18"/>
        </w:rPr>
        <w:t xml:space="preserve"> </w:t>
      </w:r>
      <w:r>
        <w:rPr>
          <w:rFonts w:ascii="Avenir Next" w:hAnsi="Avenir Next"/>
          <w:color w:val="505554"/>
          <w:sz w:val="18"/>
        </w:rPr>
        <w:t>this</w:t>
      </w:r>
      <w:r>
        <w:rPr>
          <w:rFonts w:ascii="Avenir Next" w:hAnsi="Avenir Next"/>
          <w:color w:val="505554"/>
          <w:spacing w:val="-10"/>
          <w:sz w:val="18"/>
        </w:rPr>
        <w:t xml:space="preserve"> </w:t>
      </w:r>
      <w:r>
        <w:rPr>
          <w:rFonts w:ascii="Avenir Next" w:hAnsi="Avenir Next"/>
          <w:color w:val="505554"/>
          <w:sz w:val="18"/>
        </w:rPr>
        <w:t>work</w:t>
      </w:r>
      <w:r>
        <w:rPr>
          <w:rFonts w:ascii="Avenir Next" w:hAnsi="Avenir Next"/>
          <w:color w:val="505554"/>
          <w:spacing w:val="-10"/>
          <w:sz w:val="18"/>
        </w:rPr>
        <w:t xml:space="preserve"> </w:t>
      </w:r>
      <w:r>
        <w:rPr>
          <w:rFonts w:ascii="Avenir Next" w:hAnsi="Avenir Next"/>
          <w:color w:val="505554"/>
          <w:sz w:val="18"/>
        </w:rPr>
        <w:t>would</w:t>
      </w:r>
      <w:r>
        <w:rPr>
          <w:rFonts w:ascii="Avenir Next" w:hAnsi="Avenir Next"/>
          <w:color w:val="505554"/>
          <w:spacing w:val="-10"/>
          <w:sz w:val="18"/>
        </w:rPr>
        <w:t xml:space="preserve"> </w:t>
      </w:r>
      <w:r>
        <w:rPr>
          <w:rFonts w:ascii="Avenir Next" w:hAnsi="Avenir Next"/>
          <w:color w:val="505554"/>
          <w:sz w:val="18"/>
        </w:rPr>
        <w:t>not</w:t>
      </w:r>
      <w:r>
        <w:rPr>
          <w:rFonts w:ascii="Avenir Next" w:hAnsi="Avenir Next"/>
          <w:color w:val="505554"/>
          <w:spacing w:val="-10"/>
          <w:sz w:val="18"/>
        </w:rPr>
        <w:t xml:space="preserve"> </w:t>
      </w:r>
      <w:r>
        <w:rPr>
          <w:rFonts w:ascii="Avenir Next" w:hAnsi="Avenir Next"/>
          <w:color w:val="505554"/>
          <w:sz w:val="18"/>
        </w:rPr>
        <w:t>have</w:t>
      </w:r>
      <w:r>
        <w:rPr>
          <w:rFonts w:ascii="Avenir Next" w:hAnsi="Avenir Next"/>
          <w:color w:val="505554"/>
          <w:spacing w:val="-10"/>
          <w:sz w:val="18"/>
        </w:rPr>
        <w:t xml:space="preserve"> </w:t>
      </w:r>
      <w:r>
        <w:rPr>
          <w:rFonts w:ascii="Avenir Next" w:hAnsi="Avenir Next"/>
          <w:color w:val="505554"/>
          <w:sz w:val="18"/>
        </w:rPr>
        <w:t>been</w:t>
      </w:r>
      <w:r>
        <w:rPr>
          <w:rFonts w:ascii="Avenir Next" w:hAnsi="Avenir Next"/>
          <w:color w:val="505554"/>
          <w:spacing w:val="-10"/>
          <w:sz w:val="18"/>
        </w:rPr>
        <w:t xml:space="preserve"> </w:t>
      </w:r>
      <w:r>
        <w:rPr>
          <w:rFonts w:ascii="Avenir Next" w:hAnsi="Avenir Next"/>
          <w:color w:val="505554"/>
          <w:sz w:val="18"/>
        </w:rPr>
        <w:t>possible.</w:t>
      </w:r>
      <w:r>
        <w:rPr>
          <w:rFonts w:ascii="Avenir Next" w:hAnsi="Avenir Next"/>
          <w:color w:val="505554"/>
          <w:spacing w:val="-18"/>
          <w:sz w:val="18"/>
        </w:rPr>
        <w:t xml:space="preserve"> </w:t>
      </w:r>
      <w:r>
        <w:rPr>
          <w:rFonts w:ascii="Avenir Next" w:hAnsi="Avenir Next"/>
          <w:color w:val="505554"/>
          <w:spacing w:val="-3"/>
          <w:sz w:val="18"/>
        </w:rPr>
        <w:t>The</w:t>
      </w:r>
      <w:r>
        <w:rPr>
          <w:rFonts w:ascii="Avenir Next" w:hAnsi="Avenir Next"/>
          <w:color w:val="505554"/>
          <w:spacing w:val="-10"/>
          <w:sz w:val="18"/>
        </w:rPr>
        <w:t xml:space="preserve"> </w:t>
      </w:r>
      <w:r>
        <w:rPr>
          <w:rFonts w:ascii="Avenir Next" w:hAnsi="Avenir Next"/>
          <w:color w:val="505554"/>
          <w:sz w:val="18"/>
        </w:rPr>
        <w:t>findings</w:t>
      </w:r>
      <w:r>
        <w:rPr>
          <w:rFonts w:ascii="Avenir Next" w:hAnsi="Avenir Next"/>
          <w:color w:val="505554"/>
          <w:spacing w:val="-10"/>
          <w:sz w:val="18"/>
        </w:rPr>
        <w:t xml:space="preserve"> </w:t>
      </w:r>
      <w:r>
        <w:rPr>
          <w:rFonts w:ascii="Avenir Next" w:hAnsi="Avenir Next"/>
          <w:color w:val="505554"/>
          <w:sz w:val="18"/>
        </w:rPr>
        <w:t>and</w:t>
      </w:r>
      <w:r>
        <w:rPr>
          <w:rFonts w:ascii="Avenir Next" w:hAnsi="Avenir Next"/>
          <w:color w:val="505554"/>
          <w:spacing w:val="-10"/>
          <w:sz w:val="18"/>
        </w:rPr>
        <w:t xml:space="preserve"> </w:t>
      </w:r>
      <w:r>
        <w:rPr>
          <w:rFonts w:ascii="Avenir Next" w:hAnsi="Avenir Next"/>
          <w:color w:val="505554"/>
          <w:sz w:val="18"/>
        </w:rPr>
        <w:t xml:space="preserve">views </w:t>
      </w:r>
      <w:r>
        <w:rPr>
          <w:rFonts w:ascii="Avenir Next" w:hAnsi="Avenir Next"/>
          <w:color w:val="505554"/>
          <w:spacing w:val="-3"/>
          <w:sz w:val="18"/>
        </w:rPr>
        <w:t>reported</w:t>
      </w:r>
      <w:r>
        <w:rPr>
          <w:rFonts w:ascii="Avenir Next" w:hAnsi="Avenir Next"/>
          <w:color w:val="505554"/>
          <w:spacing w:val="-10"/>
          <w:sz w:val="18"/>
        </w:rPr>
        <w:t xml:space="preserve"> </w:t>
      </w:r>
      <w:r>
        <w:rPr>
          <w:rFonts w:ascii="Avenir Next" w:hAnsi="Avenir Next"/>
          <w:color w:val="505554"/>
          <w:sz w:val="18"/>
        </w:rPr>
        <w:t>in</w:t>
      </w:r>
      <w:r>
        <w:rPr>
          <w:rFonts w:ascii="Avenir Next" w:hAnsi="Avenir Next"/>
          <w:color w:val="505554"/>
          <w:spacing w:val="-10"/>
          <w:sz w:val="18"/>
        </w:rPr>
        <w:t xml:space="preserve"> </w:t>
      </w:r>
      <w:r>
        <w:rPr>
          <w:rFonts w:ascii="Avenir Next" w:hAnsi="Avenir Next"/>
          <w:color w:val="505554"/>
          <w:sz w:val="18"/>
        </w:rPr>
        <w:t>this</w:t>
      </w:r>
      <w:r>
        <w:rPr>
          <w:rFonts w:ascii="Avenir Next" w:hAnsi="Avenir Next"/>
          <w:color w:val="505554"/>
          <w:spacing w:val="-10"/>
          <w:sz w:val="18"/>
        </w:rPr>
        <w:t xml:space="preserve"> </w:t>
      </w:r>
      <w:r>
        <w:rPr>
          <w:rFonts w:ascii="Avenir Next" w:hAnsi="Avenir Next"/>
          <w:color w:val="505554"/>
          <w:sz w:val="18"/>
        </w:rPr>
        <w:t>paper</w:t>
      </w:r>
      <w:r>
        <w:rPr>
          <w:rFonts w:ascii="Avenir Next" w:hAnsi="Avenir Next"/>
          <w:color w:val="505554"/>
          <w:spacing w:val="-10"/>
          <w:sz w:val="18"/>
        </w:rPr>
        <w:t xml:space="preserve"> </w:t>
      </w:r>
      <w:r>
        <w:rPr>
          <w:rFonts w:ascii="Avenir Next" w:hAnsi="Avenir Next"/>
          <w:color w:val="505554"/>
          <w:spacing w:val="-3"/>
          <w:sz w:val="18"/>
        </w:rPr>
        <w:t>are</w:t>
      </w:r>
      <w:r>
        <w:rPr>
          <w:rFonts w:ascii="Avenir Next" w:hAnsi="Avenir Next"/>
          <w:color w:val="505554"/>
          <w:spacing w:val="-10"/>
          <w:sz w:val="18"/>
        </w:rPr>
        <w:t xml:space="preserve"> </w:t>
      </w:r>
      <w:r>
        <w:rPr>
          <w:rFonts w:ascii="Avenir Next" w:hAnsi="Avenir Next"/>
          <w:color w:val="505554"/>
          <w:sz w:val="18"/>
        </w:rPr>
        <w:t>those</w:t>
      </w:r>
      <w:r>
        <w:rPr>
          <w:rFonts w:ascii="Avenir Next" w:hAnsi="Avenir Next"/>
          <w:color w:val="505554"/>
          <w:spacing w:val="-10"/>
          <w:sz w:val="18"/>
        </w:rPr>
        <w:t xml:space="preserve"> </w:t>
      </w:r>
      <w:r>
        <w:rPr>
          <w:rFonts w:ascii="Avenir Next" w:hAnsi="Avenir Next"/>
          <w:color w:val="505554"/>
          <w:sz w:val="18"/>
        </w:rPr>
        <w:t>of</w:t>
      </w:r>
      <w:r>
        <w:rPr>
          <w:rFonts w:ascii="Avenir Next" w:hAnsi="Avenir Next"/>
          <w:color w:val="505554"/>
          <w:spacing w:val="-7"/>
          <w:sz w:val="18"/>
        </w:rPr>
        <w:t xml:space="preserve"> </w:t>
      </w:r>
      <w:r>
        <w:rPr>
          <w:rFonts w:ascii="Avenir Next" w:hAnsi="Avenir Next"/>
          <w:color w:val="505554"/>
          <w:sz w:val="18"/>
        </w:rPr>
        <w:t>the</w:t>
      </w:r>
      <w:r>
        <w:rPr>
          <w:rFonts w:ascii="Avenir Next" w:hAnsi="Avenir Next"/>
          <w:color w:val="505554"/>
          <w:spacing w:val="-10"/>
          <w:sz w:val="18"/>
        </w:rPr>
        <w:t xml:space="preserve"> </w:t>
      </w:r>
      <w:r>
        <w:rPr>
          <w:rFonts w:ascii="Avenir Next" w:hAnsi="Avenir Next"/>
          <w:color w:val="505554"/>
          <w:sz w:val="18"/>
        </w:rPr>
        <w:t>authors</w:t>
      </w:r>
      <w:r>
        <w:rPr>
          <w:rFonts w:ascii="Avenir Next" w:hAnsi="Avenir Next"/>
          <w:color w:val="505554"/>
          <w:spacing w:val="-10"/>
          <w:sz w:val="18"/>
        </w:rPr>
        <w:t xml:space="preserve"> </w:t>
      </w:r>
      <w:r>
        <w:rPr>
          <w:rFonts w:ascii="Avenir Next" w:hAnsi="Avenir Next"/>
          <w:color w:val="505554"/>
          <w:sz w:val="18"/>
        </w:rPr>
        <w:t>and</w:t>
      </w:r>
      <w:r>
        <w:rPr>
          <w:rFonts w:ascii="Avenir Next" w:hAnsi="Avenir Next"/>
          <w:color w:val="505554"/>
          <w:spacing w:val="-10"/>
          <w:sz w:val="18"/>
        </w:rPr>
        <w:t xml:space="preserve"> </w:t>
      </w:r>
      <w:r>
        <w:rPr>
          <w:rFonts w:ascii="Avenir Next" w:hAnsi="Avenir Next"/>
          <w:color w:val="505554"/>
          <w:sz w:val="18"/>
        </w:rPr>
        <w:t>cannot</w:t>
      </w:r>
      <w:r>
        <w:rPr>
          <w:rFonts w:ascii="Avenir Next" w:hAnsi="Avenir Next"/>
          <w:color w:val="505554"/>
          <w:spacing w:val="-10"/>
          <w:sz w:val="18"/>
        </w:rPr>
        <w:t xml:space="preserve"> </w:t>
      </w:r>
      <w:r>
        <w:rPr>
          <w:rFonts w:ascii="Avenir Next" w:hAnsi="Avenir Next"/>
          <w:color w:val="505554"/>
          <w:sz w:val="18"/>
        </w:rPr>
        <w:t>be</w:t>
      </w:r>
      <w:r>
        <w:rPr>
          <w:rFonts w:ascii="Avenir Next" w:hAnsi="Avenir Next"/>
          <w:color w:val="505554"/>
          <w:spacing w:val="-10"/>
          <w:sz w:val="18"/>
        </w:rPr>
        <w:t xml:space="preserve"> </w:t>
      </w:r>
      <w:r>
        <w:rPr>
          <w:rFonts w:ascii="Avenir Next" w:hAnsi="Avenir Next"/>
          <w:color w:val="505554"/>
          <w:spacing w:val="-3"/>
          <w:sz w:val="18"/>
        </w:rPr>
        <w:t>attributed</w:t>
      </w:r>
      <w:r>
        <w:rPr>
          <w:rFonts w:ascii="Avenir Next" w:hAnsi="Avenir Next"/>
          <w:color w:val="505554"/>
          <w:spacing w:val="-10"/>
          <w:sz w:val="18"/>
        </w:rPr>
        <w:t xml:space="preserve"> </w:t>
      </w:r>
      <w:r>
        <w:rPr>
          <w:rFonts w:ascii="Avenir Next" w:hAnsi="Avenir Next"/>
          <w:color w:val="505554"/>
          <w:sz w:val="18"/>
        </w:rPr>
        <w:t>to</w:t>
      </w:r>
      <w:r>
        <w:rPr>
          <w:rFonts w:ascii="Avenir Next" w:hAnsi="Avenir Next"/>
          <w:color w:val="505554"/>
          <w:spacing w:val="-10"/>
          <w:sz w:val="18"/>
        </w:rPr>
        <w:t xml:space="preserve"> </w:t>
      </w:r>
      <w:r>
        <w:rPr>
          <w:rFonts w:ascii="Avenir Next" w:hAnsi="Avenir Next"/>
          <w:color w:val="505554"/>
          <w:sz w:val="18"/>
        </w:rPr>
        <w:t>the</w:t>
      </w:r>
      <w:r>
        <w:rPr>
          <w:rFonts w:ascii="Avenir Next" w:hAnsi="Avenir Next"/>
          <w:color w:val="505554"/>
          <w:spacing w:val="-13"/>
          <w:sz w:val="18"/>
        </w:rPr>
        <w:t xml:space="preserve"> </w:t>
      </w:r>
      <w:r>
        <w:rPr>
          <w:rFonts w:ascii="Avenir Next" w:hAnsi="Avenir Next"/>
          <w:color w:val="505554"/>
          <w:sz w:val="18"/>
        </w:rPr>
        <w:t>Australian</w:t>
      </w:r>
      <w:r>
        <w:rPr>
          <w:rFonts w:ascii="Avenir Next" w:hAnsi="Avenir Next"/>
          <w:color w:val="505554"/>
          <w:spacing w:val="-10"/>
          <w:sz w:val="18"/>
        </w:rPr>
        <w:t xml:space="preserve"> </w:t>
      </w:r>
      <w:r>
        <w:rPr>
          <w:rFonts w:ascii="Avenir Next" w:hAnsi="Avenir Next"/>
          <w:color w:val="505554"/>
          <w:sz w:val="18"/>
        </w:rPr>
        <w:t>Government,</w:t>
      </w:r>
      <w:r>
        <w:rPr>
          <w:rFonts w:ascii="Avenir Next" w:hAnsi="Avenir Next"/>
          <w:color w:val="505554"/>
          <w:spacing w:val="-16"/>
          <w:sz w:val="18"/>
        </w:rPr>
        <w:t xml:space="preserve"> </w:t>
      </w:r>
      <w:r>
        <w:rPr>
          <w:rFonts w:ascii="Avenir Next" w:hAnsi="Avenir Next"/>
          <w:color w:val="505554"/>
          <w:sz w:val="18"/>
        </w:rPr>
        <w:t>or</w:t>
      </w:r>
      <w:r>
        <w:rPr>
          <w:rFonts w:ascii="Avenir Next" w:hAnsi="Avenir Next"/>
          <w:color w:val="505554"/>
          <w:spacing w:val="-10"/>
          <w:sz w:val="18"/>
        </w:rPr>
        <w:t xml:space="preserve"> </w:t>
      </w:r>
      <w:r>
        <w:rPr>
          <w:rFonts w:ascii="Avenir Next" w:hAnsi="Avenir Next"/>
          <w:color w:val="505554"/>
          <w:sz w:val="18"/>
        </w:rPr>
        <w:t>any</w:t>
      </w:r>
      <w:r>
        <w:rPr>
          <w:rFonts w:ascii="Avenir Next" w:hAnsi="Avenir Next"/>
          <w:color w:val="505554"/>
          <w:spacing w:val="-13"/>
          <w:sz w:val="18"/>
        </w:rPr>
        <w:t xml:space="preserve"> </w:t>
      </w:r>
      <w:r>
        <w:rPr>
          <w:rFonts w:ascii="Avenir Next" w:hAnsi="Avenir Next"/>
          <w:color w:val="505554"/>
          <w:sz w:val="18"/>
        </w:rPr>
        <w:t>Australian</w:t>
      </w:r>
      <w:r>
        <w:rPr>
          <w:rFonts w:ascii="Avenir Next" w:hAnsi="Avenir Next"/>
          <w:color w:val="505554"/>
          <w:spacing w:val="-10"/>
          <w:sz w:val="18"/>
        </w:rPr>
        <w:t xml:space="preserve"> </w:t>
      </w:r>
      <w:r>
        <w:rPr>
          <w:rFonts w:ascii="Avenir Next" w:hAnsi="Avenir Next"/>
          <w:color w:val="505554"/>
          <w:sz w:val="18"/>
        </w:rPr>
        <w:t>state</w:t>
      </w:r>
      <w:r>
        <w:rPr>
          <w:rFonts w:ascii="Avenir Next" w:hAnsi="Avenir Next"/>
          <w:color w:val="505554"/>
          <w:spacing w:val="-10"/>
          <w:sz w:val="18"/>
        </w:rPr>
        <w:t xml:space="preserve"> </w:t>
      </w:r>
      <w:r>
        <w:rPr>
          <w:rFonts w:ascii="Avenir Next" w:hAnsi="Avenir Next"/>
          <w:color w:val="505554"/>
          <w:sz w:val="18"/>
        </w:rPr>
        <w:t>or territory</w:t>
      </w:r>
      <w:r>
        <w:rPr>
          <w:rFonts w:ascii="Avenir Next" w:hAnsi="Avenir Next"/>
          <w:color w:val="505554"/>
          <w:spacing w:val="-5"/>
          <w:sz w:val="18"/>
        </w:rPr>
        <w:t xml:space="preserve"> </w:t>
      </w:r>
      <w:r>
        <w:rPr>
          <w:rFonts w:ascii="Avenir Next" w:hAnsi="Avenir Next"/>
          <w:color w:val="505554"/>
          <w:sz w:val="18"/>
        </w:rPr>
        <w:t>government.</w:t>
      </w:r>
    </w:p>
    <w:p w:rsidR="006B750B" w:rsidRDefault="006B750B">
      <w:pPr>
        <w:pStyle w:val="BodyText"/>
        <w:spacing w:before="1"/>
        <w:rPr>
          <w:rFonts w:ascii="Avenir Next"/>
          <w:sz w:val="21"/>
        </w:rPr>
      </w:pPr>
    </w:p>
    <w:p w:rsidR="006B750B" w:rsidRDefault="00CD2B52">
      <w:pPr>
        <w:spacing w:before="1"/>
        <w:ind w:left="390"/>
        <w:rPr>
          <w:rFonts w:ascii="Avenir Next"/>
          <w:b/>
          <w:sz w:val="18"/>
        </w:rPr>
      </w:pPr>
      <w:r>
        <w:rPr>
          <w:rFonts w:ascii="Avenir Next"/>
          <w:b/>
          <w:color w:val="505554"/>
          <w:sz w:val="18"/>
        </w:rPr>
        <w:t>Acknowledgement of Country</w:t>
      </w:r>
    </w:p>
    <w:p w:rsidR="006B750B" w:rsidRDefault="00CD2B52">
      <w:pPr>
        <w:spacing w:before="111" w:line="235" w:lineRule="auto"/>
        <w:ind w:left="390" w:right="844"/>
        <w:jc w:val="both"/>
        <w:rPr>
          <w:rFonts w:ascii="Avenir Next"/>
          <w:sz w:val="18"/>
        </w:rPr>
      </w:pPr>
      <w:r>
        <w:rPr>
          <w:rFonts w:ascii="Avenir Next"/>
          <w:color w:val="505554"/>
          <w:sz w:val="18"/>
        </w:rPr>
        <w:t>ANROWS</w:t>
      </w:r>
      <w:r>
        <w:rPr>
          <w:rFonts w:ascii="Avenir Next"/>
          <w:color w:val="505554"/>
          <w:spacing w:val="-5"/>
          <w:sz w:val="18"/>
        </w:rPr>
        <w:t xml:space="preserve"> </w:t>
      </w:r>
      <w:r>
        <w:rPr>
          <w:rFonts w:ascii="Avenir Next"/>
          <w:color w:val="505554"/>
          <w:sz w:val="18"/>
        </w:rPr>
        <w:t>acknowledges</w:t>
      </w:r>
      <w:r>
        <w:rPr>
          <w:rFonts w:ascii="Avenir Next"/>
          <w:color w:val="505554"/>
          <w:spacing w:val="-5"/>
          <w:sz w:val="18"/>
        </w:rPr>
        <w:t xml:space="preserve"> </w:t>
      </w:r>
      <w:r>
        <w:rPr>
          <w:rFonts w:ascii="Avenir Next"/>
          <w:color w:val="505554"/>
          <w:sz w:val="18"/>
        </w:rPr>
        <w:t>the</w:t>
      </w:r>
      <w:r>
        <w:rPr>
          <w:rFonts w:ascii="Avenir Next"/>
          <w:color w:val="505554"/>
          <w:spacing w:val="-5"/>
          <w:sz w:val="18"/>
        </w:rPr>
        <w:t xml:space="preserve"> </w:t>
      </w:r>
      <w:r>
        <w:rPr>
          <w:rFonts w:ascii="Avenir Next"/>
          <w:color w:val="505554"/>
          <w:sz w:val="18"/>
        </w:rPr>
        <w:t>traditional</w:t>
      </w:r>
      <w:r>
        <w:rPr>
          <w:rFonts w:ascii="Avenir Next"/>
          <w:color w:val="505554"/>
          <w:spacing w:val="-5"/>
          <w:sz w:val="18"/>
        </w:rPr>
        <w:t xml:space="preserve"> </w:t>
      </w:r>
      <w:r>
        <w:rPr>
          <w:rFonts w:ascii="Avenir Next"/>
          <w:color w:val="505554"/>
          <w:sz w:val="18"/>
        </w:rPr>
        <w:t>owners</w:t>
      </w:r>
      <w:r>
        <w:rPr>
          <w:rFonts w:ascii="Avenir Next"/>
          <w:color w:val="505554"/>
          <w:spacing w:val="-5"/>
          <w:sz w:val="18"/>
        </w:rPr>
        <w:t xml:space="preserve"> </w:t>
      </w:r>
      <w:r>
        <w:rPr>
          <w:rFonts w:ascii="Avenir Next"/>
          <w:color w:val="505554"/>
          <w:sz w:val="18"/>
        </w:rPr>
        <w:t>of</w:t>
      </w:r>
      <w:r>
        <w:rPr>
          <w:rFonts w:ascii="Avenir Next"/>
          <w:color w:val="505554"/>
          <w:spacing w:val="-1"/>
          <w:sz w:val="18"/>
        </w:rPr>
        <w:t xml:space="preserve"> </w:t>
      </w:r>
      <w:r>
        <w:rPr>
          <w:rFonts w:ascii="Avenir Next"/>
          <w:color w:val="505554"/>
          <w:sz w:val="18"/>
        </w:rPr>
        <w:t>the</w:t>
      </w:r>
      <w:r>
        <w:rPr>
          <w:rFonts w:ascii="Avenir Next"/>
          <w:color w:val="505554"/>
          <w:spacing w:val="-5"/>
          <w:sz w:val="18"/>
        </w:rPr>
        <w:t xml:space="preserve"> </w:t>
      </w:r>
      <w:r>
        <w:rPr>
          <w:rFonts w:ascii="Avenir Next"/>
          <w:color w:val="505554"/>
          <w:sz w:val="18"/>
        </w:rPr>
        <w:t>land</w:t>
      </w:r>
      <w:r>
        <w:rPr>
          <w:rFonts w:ascii="Avenir Next"/>
          <w:color w:val="505554"/>
          <w:spacing w:val="-5"/>
          <w:sz w:val="18"/>
        </w:rPr>
        <w:t xml:space="preserve"> </w:t>
      </w:r>
      <w:r>
        <w:rPr>
          <w:rFonts w:ascii="Avenir Next"/>
          <w:color w:val="505554"/>
          <w:sz w:val="18"/>
        </w:rPr>
        <w:t>across</w:t>
      </w:r>
      <w:r>
        <w:rPr>
          <w:rFonts w:ascii="Avenir Next"/>
          <w:color w:val="505554"/>
          <w:spacing w:val="-8"/>
          <w:sz w:val="18"/>
        </w:rPr>
        <w:t xml:space="preserve"> </w:t>
      </w:r>
      <w:r>
        <w:rPr>
          <w:rFonts w:ascii="Avenir Next"/>
          <w:color w:val="505554"/>
          <w:sz w:val="18"/>
        </w:rPr>
        <w:t>Australia</w:t>
      </w:r>
      <w:r>
        <w:rPr>
          <w:rFonts w:ascii="Avenir Next"/>
          <w:color w:val="505554"/>
          <w:spacing w:val="-5"/>
          <w:sz w:val="18"/>
        </w:rPr>
        <w:t xml:space="preserve"> </w:t>
      </w:r>
      <w:r>
        <w:rPr>
          <w:rFonts w:ascii="Avenir Next"/>
          <w:color w:val="505554"/>
          <w:sz w:val="18"/>
        </w:rPr>
        <w:t>on</w:t>
      </w:r>
      <w:r>
        <w:rPr>
          <w:rFonts w:ascii="Avenir Next"/>
          <w:color w:val="505554"/>
          <w:spacing w:val="-5"/>
          <w:sz w:val="18"/>
        </w:rPr>
        <w:t xml:space="preserve"> </w:t>
      </w:r>
      <w:r>
        <w:rPr>
          <w:rFonts w:ascii="Avenir Next"/>
          <w:color w:val="505554"/>
          <w:sz w:val="18"/>
        </w:rPr>
        <w:t>which</w:t>
      </w:r>
      <w:r>
        <w:rPr>
          <w:rFonts w:ascii="Avenir Next"/>
          <w:color w:val="505554"/>
          <w:spacing w:val="-5"/>
          <w:sz w:val="18"/>
        </w:rPr>
        <w:t xml:space="preserve"> </w:t>
      </w:r>
      <w:r>
        <w:rPr>
          <w:rFonts w:ascii="Avenir Next"/>
          <w:color w:val="505554"/>
          <w:sz w:val="18"/>
        </w:rPr>
        <w:t>we</w:t>
      </w:r>
      <w:r>
        <w:rPr>
          <w:rFonts w:ascii="Avenir Next"/>
          <w:color w:val="505554"/>
          <w:spacing w:val="-5"/>
          <w:sz w:val="18"/>
        </w:rPr>
        <w:t xml:space="preserve"> </w:t>
      </w:r>
      <w:r>
        <w:rPr>
          <w:rFonts w:ascii="Avenir Next"/>
          <w:color w:val="505554"/>
          <w:sz w:val="18"/>
        </w:rPr>
        <w:t>work</w:t>
      </w:r>
      <w:r>
        <w:rPr>
          <w:rFonts w:ascii="Avenir Next"/>
          <w:color w:val="505554"/>
          <w:spacing w:val="-5"/>
          <w:sz w:val="18"/>
        </w:rPr>
        <w:t xml:space="preserve"> </w:t>
      </w:r>
      <w:r>
        <w:rPr>
          <w:rFonts w:ascii="Avenir Next"/>
          <w:color w:val="505554"/>
          <w:sz w:val="18"/>
        </w:rPr>
        <w:t>and</w:t>
      </w:r>
      <w:r>
        <w:rPr>
          <w:rFonts w:ascii="Avenir Next"/>
          <w:color w:val="505554"/>
          <w:spacing w:val="-5"/>
          <w:sz w:val="18"/>
        </w:rPr>
        <w:t xml:space="preserve"> </w:t>
      </w:r>
      <w:r>
        <w:rPr>
          <w:rFonts w:ascii="Avenir Next"/>
          <w:color w:val="505554"/>
          <w:sz w:val="18"/>
        </w:rPr>
        <w:t>live.</w:t>
      </w:r>
      <w:r>
        <w:rPr>
          <w:rFonts w:ascii="Avenir Next"/>
          <w:color w:val="505554"/>
          <w:spacing w:val="-13"/>
          <w:sz w:val="18"/>
        </w:rPr>
        <w:t xml:space="preserve"> </w:t>
      </w:r>
      <w:r>
        <w:rPr>
          <w:rFonts w:ascii="Avenir Next"/>
          <w:color w:val="505554"/>
          <w:spacing w:val="-4"/>
          <w:sz w:val="18"/>
        </w:rPr>
        <w:t>We</w:t>
      </w:r>
      <w:r>
        <w:rPr>
          <w:rFonts w:ascii="Avenir Next"/>
          <w:color w:val="505554"/>
          <w:spacing w:val="-5"/>
          <w:sz w:val="18"/>
        </w:rPr>
        <w:t xml:space="preserve"> </w:t>
      </w:r>
      <w:r>
        <w:rPr>
          <w:rFonts w:ascii="Avenir Next"/>
          <w:color w:val="505554"/>
          <w:sz w:val="18"/>
        </w:rPr>
        <w:t>pay</w:t>
      </w:r>
      <w:r>
        <w:rPr>
          <w:rFonts w:ascii="Avenir Next"/>
          <w:color w:val="505554"/>
          <w:spacing w:val="-5"/>
          <w:sz w:val="18"/>
        </w:rPr>
        <w:t xml:space="preserve"> </w:t>
      </w:r>
      <w:r>
        <w:rPr>
          <w:rFonts w:ascii="Avenir Next"/>
          <w:color w:val="505554"/>
          <w:sz w:val="18"/>
        </w:rPr>
        <w:t>our</w:t>
      </w:r>
      <w:r>
        <w:rPr>
          <w:rFonts w:ascii="Avenir Next"/>
          <w:color w:val="505554"/>
          <w:spacing w:val="-5"/>
          <w:sz w:val="18"/>
        </w:rPr>
        <w:t xml:space="preserve"> </w:t>
      </w:r>
      <w:r>
        <w:rPr>
          <w:rFonts w:ascii="Avenir Next"/>
          <w:color w:val="505554"/>
          <w:sz w:val="18"/>
        </w:rPr>
        <w:t>respects</w:t>
      </w:r>
      <w:r>
        <w:rPr>
          <w:rFonts w:ascii="Avenir Next"/>
          <w:color w:val="505554"/>
          <w:spacing w:val="-5"/>
          <w:sz w:val="18"/>
        </w:rPr>
        <w:t xml:space="preserve"> </w:t>
      </w:r>
      <w:r>
        <w:rPr>
          <w:rFonts w:ascii="Avenir Next"/>
          <w:color w:val="505554"/>
          <w:sz w:val="18"/>
        </w:rPr>
        <w:t>to Aboriginal</w:t>
      </w:r>
      <w:r>
        <w:rPr>
          <w:rFonts w:ascii="Avenir Next"/>
          <w:color w:val="505554"/>
          <w:spacing w:val="-8"/>
          <w:sz w:val="18"/>
        </w:rPr>
        <w:t xml:space="preserve"> </w:t>
      </w:r>
      <w:r>
        <w:rPr>
          <w:rFonts w:ascii="Avenir Next"/>
          <w:color w:val="505554"/>
          <w:sz w:val="18"/>
        </w:rPr>
        <w:t>and</w:t>
      </w:r>
      <w:r>
        <w:rPr>
          <w:rFonts w:ascii="Avenir Next"/>
          <w:color w:val="505554"/>
          <w:spacing w:val="-12"/>
          <w:sz w:val="18"/>
        </w:rPr>
        <w:t xml:space="preserve"> </w:t>
      </w:r>
      <w:r>
        <w:rPr>
          <w:rFonts w:ascii="Avenir Next"/>
          <w:color w:val="505554"/>
          <w:spacing w:val="-4"/>
          <w:sz w:val="18"/>
        </w:rPr>
        <w:t>Torres</w:t>
      </w:r>
      <w:r>
        <w:rPr>
          <w:rFonts w:ascii="Avenir Next"/>
          <w:color w:val="505554"/>
          <w:spacing w:val="-8"/>
          <w:sz w:val="18"/>
        </w:rPr>
        <w:t xml:space="preserve"> </w:t>
      </w:r>
      <w:r>
        <w:rPr>
          <w:rFonts w:ascii="Avenir Next"/>
          <w:color w:val="505554"/>
          <w:sz w:val="18"/>
        </w:rPr>
        <w:t>Strait</w:t>
      </w:r>
      <w:r>
        <w:rPr>
          <w:rFonts w:ascii="Avenir Next"/>
          <w:color w:val="505554"/>
          <w:spacing w:val="-8"/>
          <w:sz w:val="18"/>
        </w:rPr>
        <w:t xml:space="preserve"> </w:t>
      </w:r>
      <w:r>
        <w:rPr>
          <w:rFonts w:ascii="Avenir Next"/>
          <w:color w:val="505554"/>
          <w:sz w:val="18"/>
        </w:rPr>
        <w:t>Islander</w:t>
      </w:r>
      <w:r>
        <w:rPr>
          <w:rFonts w:ascii="Avenir Next"/>
          <w:color w:val="505554"/>
          <w:spacing w:val="-8"/>
          <w:sz w:val="18"/>
        </w:rPr>
        <w:t xml:space="preserve"> </w:t>
      </w:r>
      <w:r>
        <w:rPr>
          <w:rFonts w:ascii="Avenir Next"/>
          <w:color w:val="505554"/>
          <w:sz w:val="18"/>
        </w:rPr>
        <w:t>elders</w:t>
      </w:r>
      <w:r>
        <w:rPr>
          <w:rFonts w:ascii="Avenir Next"/>
          <w:color w:val="505554"/>
          <w:spacing w:val="-8"/>
          <w:sz w:val="18"/>
        </w:rPr>
        <w:t xml:space="preserve"> </w:t>
      </w:r>
      <w:r>
        <w:rPr>
          <w:rFonts w:ascii="Avenir Next"/>
          <w:color w:val="505554"/>
          <w:sz w:val="18"/>
        </w:rPr>
        <w:t>past,</w:t>
      </w:r>
      <w:r>
        <w:rPr>
          <w:rFonts w:ascii="Avenir Next"/>
          <w:color w:val="505554"/>
          <w:spacing w:val="-12"/>
          <w:sz w:val="18"/>
        </w:rPr>
        <w:t xml:space="preserve"> </w:t>
      </w:r>
      <w:r>
        <w:rPr>
          <w:rFonts w:ascii="Avenir Next"/>
          <w:color w:val="505554"/>
          <w:sz w:val="18"/>
        </w:rPr>
        <w:t>present,</w:t>
      </w:r>
      <w:r>
        <w:rPr>
          <w:rFonts w:ascii="Avenir Next"/>
          <w:color w:val="505554"/>
          <w:spacing w:val="-12"/>
          <w:sz w:val="18"/>
        </w:rPr>
        <w:t xml:space="preserve"> </w:t>
      </w:r>
      <w:r>
        <w:rPr>
          <w:rFonts w:ascii="Avenir Next"/>
          <w:color w:val="505554"/>
          <w:sz w:val="18"/>
        </w:rPr>
        <w:t>and</w:t>
      </w:r>
      <w:r>
        <w:rPr>
          <w:rFonts w:ascii="Avenir Next"/>
          <w:color w:val="505554"/>
          <w:spacing w:val="-8"/>
          <w:sz w:val="18"/>
        </w:rPr>
        <w:t xml:space="preserve"> </w:t>
      </w:r>
      <w:r>
        <w:rPr>
          <w:rFonts w:ascii="Avenir Next"/>
          <w:color w:val="505554"/>
          <w:sz w:val="18"/>
        </w:rPr>
        <w:t>future,</w:t>
      </w:r>
      <w:r>
        <w:rPr>
          <w:rFonts w:ascii="Avenir Next"/>
          <w:color w:val="505554"/>
          <w:spacing w:val="-12"/>
          <w:sz w:val="18"/>
        </w:rPr>
        <w:t xml:space="preserve"> </w:t>
      </w:r>
      <w:r>
        <w:rPr>
          <w:rFonts w:ascii="Avenir Next"/>
          <w:color w:val="505554"/>
          <w:sz w:val="18"/>
        </w:rPr>
        <w:t>and</w:t>
      </w:r>
      <w:r>
        <w:rPr>
          <w:rFonts w:ascii="Avenir Next"/>
          <w:color w:val="505554"/>
          <w:spacing w:val="-8"/>
          <w:sz w:val="18"/>
        </w:rPr>
        <w:t xml:space="preserve"> </w:t>
      </w:r>
      <w:r>
        <w:rPr>
          <w:rFonts w:ascii="Avenir Next"/>
          <w:color w:val="505554"/>
          <w:sz w:val="18"/>
        </w:rPr>
        <w:t>we</w:t>
      </w:r>
      <w:r>
        <w:rPr>
          <w:rFonts w:ascii="Avenir Next"/>
          <w:color w:val="505554"/>
          <w:spacing w:val="-8"/>
          <w:sz w:val="18"/>
        </w:rPr>
        <w:t xml:space="preserve"> </w:t>
      </w:r>
      <w:r>
        <w:rPr>
          <w:rFonts w:ascii="Avenir Next"/>
          <w:color w:val="505554"/>
          <w:sz w:val="18"/>
        </w:rPr>
        <w:t>value</w:t>
      </w:r>
      <w:r>
        <w:rPr>
          <w:rFonts w:ascii="Avenir Next"/>
          <w:color w:val="505554"/>
          <w:spacing w:val="-11"/>
          <w:sz w:val="18"/>
        </w:rPr>
        <w:t xml:space="preserve"> </w:t>
      </w:r>
      <w:r>
        <w:rPr>
          <w:rFonts w:ascii="Avenir Next"/>
          <w:color w:val="505554"/>
          <w:sz w:val="18"/>
        </w:rPr>
        <w:t>Aboriginal</w:t>
      </w:r>
      <w:r>
        <w:rPr>
          <w:rFonts w:ascii="Avenir Next"/>
          <w:color w:val="505554"/>
          <w:spacing w:val="-8"/>
          <w:sz w:val="18"/>
        </w:rPr>
        <w:t xml:space="preserve"> </w:t>
      </w:r>
      <w:r>
        <w:rPr>
          <w:rFonts w:ascii="Avenir Next"/>
          <w:color w:val="505554"/>
          <w:sz w:val="18"/>
        </w:rPr>
        <w:t>and</w:t>
      </w:r>
      <w:r>
        <w:rPr>
          <w:rFonts w:ascii="Avenir Next"/>
          <w:color w:val="505554"/>
          <w:spacing w:val="-12"/>
          <w:sz w:val="18"/>
        </w:rPr>
        <w:t xml:space="preserve"> </w:t>
      </w:r>
      <w:r>
        <w:rPr>
          <w:rFonts w:ascii="Avenir Next"/>
          <w:color w:val="505554"/>
          <w:spacing w:val="-4"/>
          <w:sz w:val="18"/>
        </w:rPr>
        <w:t>Torres</w:t>
      </w:r>
      <w:r>
        <w:rPr>
          <w:rFonts w:ascii="Avenir Next"/>
          <w:color w:val="505554"/>
          <w:spacing w:val="-8"/>
          <w:sz w:val="18"/>
        </w:rPr>
        <w:t xml:space="preserve"> </w:t>
      </w:r>
      <w:r>
        <w:rPr>
          <w:rFonts w:ascii="Avenir Next"/>
          <w:color w:val="505554"/>
          <w:sz w:val="18"/>
        </w:rPr>
        <w:t>Strait</w:t>
      </w:r>
      <w:r>
        <w:rPr>
          <w:rFonts w:ascii="Avenir Next"/>
          <w:color w:val="505554"/>
          <w:spacing w:val="-8"/>
          <w:sz w:val="18"/>
        </w:rPr>
        <w:t xml:space="preserve"> </w:t>
      </w:r>
      <w:r>
        <w:rPr>
          <w:rFonts w:ascii="Avenir Next"/>
          <w:color w:val="505554"/>
          <w:sz w:val="18"/>
        </w:rPr>
        <w:t>Islander</w:t>
      </w:r>
      <w:r>
        <w:rPr>
          <w:rFonts w:ascii="Avenir Next"/>
          <w:color w:val="505554"/>
          <w:spacing w:val="-8"/>
          <w:sz w:val="18"/>
        </w:rPr>
        <w:t xml:space="preserve"> </w:t>
      </w:r>
      <w:r>
        <w:rPr>
          <w:rFonts w:ascii="Avenir Next"/>
          <w:color w:val="505554"/>
          <w:sz w:val="18"/>
        </w:rPr>
        <w:t>history, culture, and</w:t>
      </w:r>
      <w:r>
        <w:rPr>
          <w:rFonts w:ascii="Avenir Next"/>
          <w:color w:val="505554"/>
          <w:spacing w:val="-7"/>
          <w:sz w:val="18"/>
        </w:rPr>
        <w:t xml:space="preserve"> </w:t>
      </w:r>
      <w:r>
        <w:rPr>
          <w:rFonts w:ascii="Avenir Next"/>
          <w:color w:val="505554"/>
          <w:sz w:val="18"/>
        </w:rPr>
        <w:t>knowledge.</w:t>
      </w:r>
    </w:p>
    <w:p w:rsidR="006B750B" w:rsidRDefault="006B750B">
      <w:pPr>
        <w:pStyle w:val="BodyText"/>
        <w:spacing w:before="1"/>
        <w:rPr>
          <w:rFonts w:ascii="Avenir Next"/>
          <w:sz w:val="16"/>
        </w:rPr>
      </w:pPr>
    </w:p>
    <w:p w:rsidR="006B750B" w:rsidRDefault="00CD2B52">
      <w:pPr>
        <w:ind w:left="390"/>
        <w:jc w:val="both"/>
        <w:rPr>
          <w:rFonts w:ascii="Avenir Next" w:hAnsi="Avenir Next"/>
          <w:sz w:val="18"/>
        </w:rPr>
      </w:pPr>
      <w:r>
        <w:rPr>
          <w:rFonts w:ascii="Avenir Next" w:hAnsi="Avenir Next"/>
          <w:color w:val="505554"/>
          <w:sz w:val="18"/>
        </w:rPr>
        <w:t>© ANROWS 2018</w:t>
      </w:r>
    </w:p>
    <w:p w:rsidR="006B750B" w:rsidRDefault="006B750B">
      <w:pPr>
        <w:pStyle w:val="BodyText"/>
        <w:spacing w:before="2"/>
        <w:rPr>
          <w:rFonts w:ascii="Avenir Next"/>
          <w:sz w:val="17"/>
        </w:rPr>
      </w:pPr>
    </w:p>
    <w:p w:rsidR="006B750B" w:rsidRDefault="00CD2B52">
      <w:pPr>
        <w:ind w:left="390"/>
        <w:jc w:val="both"/>
        <w:rPr>
          <w:rFonts w:ascii="Avenir Next"/>
          <w:b/>
          <w:sz w:val="18"/>
        </w:rPr>
      </w:pPr>
      <w:r>
        <w:rPr>
          <w:rFonts w:ascii="Avenir Next"/>
          <w:b/>
          <w:color w:val="505554"/>
          <w:sz w:val="18"/>
        </w:rPr>
        <w:t>Published by</w:t>
      </w:r>
    </w:p>
    <w:p w:rsidR="006B750B" w:rsidRDefault="00CD2B52">
      <w:pPr>
        <w:spacing w:before="108" w:line="243" w:lineRule="exact"/>
        <w:ind w:left="390"/>
        <w:jc w:val="both"/>
        <w:rPr>
          <w:rFonts w:ascii="Avenir Next" w:hAnsi="Avenir Next"/>
          <w:sz w:val="18"/>
        </w:rPr>
      </w:pPr>
      <w:r>
        <w:rPr>
          <w:rFonts w:ascii="Avenir Next" w:hAnsi="Avenir Next"/>
          <w:color w:val="505554"/>
          <w:sz w:val="18"/>
        </w:rPr>
        <w:t>Australia’s National Research Organisation for Women’s Safety Limited (ANROWS)</w:t>
      </w:r>
    </w:p>
    <w:p w:rsidR="006B750B" w:rsidRDefault="00CD2B52">
      <w:pPr>
        <w:spacing w:line="240" w:lineRule="exact"/>
        <w:ind w:left="390"/>
        <w:jc w:val="both"/>
        <w:rPr>
          <w:rFonts w:ascii="Avenir Next"/>
          <w:sz w:val="18"/>
        </w:rPr>
      </w:pPr>
      <w:r>
        <w:rPr>
          <w:rFonts w:ascii="Avenir Next"/>
          <w:color w:val="505554"/>
          <w:sz w:val="18"/>
        </w:rPr>
        <w:t xml:space="preserve">PO Box Q389, Queen Victoria Building, NSW, 1230 | </w:t>
      </w:r>
      <w:hyperlink r:id="rId14">
        <w:r>
          <w:rPr>
            <w:rFonts w:ascii="Avenir Next"/>
            <w:color w:val="505554"/>
            <w:sz w:val="18"/>
          </w:rPr>
          <w:t>www.anrows.org.au</w:t>
        </w:r>
      </w:hyperlink>
      <w:r>
        <w:rPr>
          <w:rFonts w:ascii="Avenir Next"/>
          <w:color w:val="505554"/>
          <w:sz w:val="18"/>
        </w:rPr>
        <w:t xml:space="preserve"> | Phone +61 2 8374 4000</w:t>
      </w:r>
    </w:p>
    <w:p w:rsidR="006B750B" w:rsidRDefault="00CD2B52">
      <w:pPr>
        <w:spacing w:line="243" w:lineRule="exact"/>
        <w:ind w:left="390"/>
        <w:jc w:val="both"/>
        <w:rPr>
          <w:rFonts w:ascii="Avenir Next"/>
          <w:sz w:val="18"/>
        </w:rPr>
      </w:pPr>
      <w:r>
        <w:rPr>
          <w:rFonts w:ascii="Avenir Next"/>
          <w:color w:val="505554"/>
          <w:sz w:val="18"/>
        </w:rPr>
        <w:t>ABN 67 162 349 171</w:t>
      </w:r>
    </w:p>
    <w:p w:rsidR="006B750B" w:rsidRDefault="006B750B">
      <w:pPr>
        <w:pStyle w:val="BodyText"/>
        <w:spacing w:before="2"/>
        <w:rPr>
          <w:rFonts w:ascii="Avenir Next"/>
          <w:sz w:val="17"/>
        </w:rPr>
      </w:pPr>
    </w:p>
    <w:p w:rsidR="006B750B" w:rsidRPr="00560668" w:rsidRDefault="00CD2B52">
      <w:pPr>
        <w:spacing w:line="243" w:lineRule="exact"/>
        <w:ind w:left="390"/>
        <w:jc w:val="both"/>
        <w:rPr>
          <w:rFonts w:ascii="Avenir Black Oblique" w:hAnsi="Avenir Black Oblique"/>
          <w:sz w:val="18"/>
        </w:rPr>
      </w:pPr>
      <w:r w:rsidRPr="00560668">
        <w:rPr>
          <w:rFonts w:ascii="Avenir Black Oblique" w:hAnsi="Avenir Black Oblique"/>
          <w:color w:val="505554"/>
          <w:sz w:val="18"/>
        </w:rPr>
        <w:t>The forgotten victims: Prisoner experience of victimisation and engagement with the criminal justice system</w:t>
      </w:r>
    </w:p>
    <w:p w:rsidR="006B750B" w:rsidRPr="00560668" w:rsidRDefault="00CD2B52">
      <w:pPr>
        <w:spacing w:line="240" w:lineRule="exact"/>
        <w:ind w:left="390"/>
        <w:jc w:val="both"/>
        <w:rPr>
          <w:rFonts w:ascii="Avenir Black" w:hAnsi="Avenir Black"/>
          <w:b/>
          <w:sz w:val="18"/>
        </w:rPr>
      </w:pPr>
      <w:r w:rsidRPr="00560668">
        <w:rPr>
          <w:rFonts w:ascii="Avenir Black" w:hAnsi="Avenir Black"/>
          <w:b/>
          <w:color w:val="505554"/>
          <w:sz w:val="18"/>
        </w:rPr>
        <w:t>(Research report) / Andrew Day, Sharon Casey, Adam Gerace, Candice Oster, Deb O’Kane.</w:t>
      </w:r>
    </w:p>
    <w:p w:rsidR="006B750B" w:rsidRDefault="00CD2B52">
      <w:pPr>
        <w:spacing w:line="240" w:lineRule="exact"/>
        <w:ind w:left="390"/>
        <w:jc w:val="both"/>
        <w:rPr>
          <w:rFonts w:ascii="Avenir Next"/>
          <w:sz w:val="18"/>
        </w:rPr>
      </w:pPr>
      <w:r>
        <w:rPr>
          <w:rFonts w:ascii="Avenir Next"/>
          <w:color w:val="58595B"/>
          <w:sz w:val="18"/>
        </w:rPr>
        <w:t>Sydney : ANROWS, c2018.</w:t>
      </w:r>
    </w:p>
    <w:p w:rsidR="006B750B" w:rsidRDefault="00CD2B52">
      <w:pPr>
        <w:spacing w:line="243" w:lineRule="exact"/>
        <w:ind w:left="390"/>
        <w:jc w:val="both"/>
        <w:rPr>
          <w:rFonts w:ascii="Avenir Next"/>
          <w:sz w:val="18"/>
        </w:rPr>
      </w:pPr>
      <w:r>
        <w:rPr>
          <w:rFonts w:ascii="Avenir Next"/>
          <w:color w:val="58595B"/>
          <w:sz w:val="18"/>
        </w:rPr>
        <w:t>Pages ; 30 cm. (Research report, Issue 01/2018)</w:t>
      </w:r>
    </w:p>
    <w:p w:rsidR="006B750B" w:rsidRDefault="006B750B">
      <w:pPr>
        <w:pStyle w:val="BodyText"/>
        <w:spacing w:before="5"/>
        <w:rPr>
          <w:rFonts w:ascii="Avenir Next"/>
          <w:sz w:val="17"/>
        </w:rPr>
      </w:pPr>
    </w:p>
    <w:p w:rsidR="006B750B" w:rsidRDefault="00CD2B52">
      <w:pPr>
        <w:spacing w:line="235" w:lineRule="auto"/>
        <w:ind w:left="390" w:right="873"/>
        <w:rPr>
          <w:rFonts w:ascii="Avenir Next" w:hAnsi="Avenir Next"/>
          <w:sz w:val="18"/>
        </w:rPr>
      </w:pPr>
      <w:r>
        <w:rPr>
          <w:rFonts w:ascii="Avenir Next" w:hAnsi="Avenir Next"/>
          <w:color w:val="505554"/>
          <w:sz w:val="18"/>
        </w:rPr>
        <w:t xml:space="preserve">I. Women prisoners – Australia. II. Domestic violence – Help seeking behaviour. III. Intimate partner violence – Help seeking behaviour – </w:t>
      </w:r>
      <w:r>
        <w:rPr>
          <w:rFonts w:ascii="Avenir Next" w:hAnsi="Avenir Next"/>
          <w:color w:val="58595B"/>
          <w:sz w:val="18"/>
        </w:rPr>
        <w:t>Research. IV. Victim services. V. Victims of crimes surveys – Australia.</w:t>
      </w:r>
    </w:p>
    <w:p w:rsidR="006B750B" w:rsidRDefault="006B750B">
      <w:pPr>
        <w:pStyle w:val="BodyText"/>
        <w:spacing w:before="2"/>
        <w:rPr>
          <w:rFonts w:ascii="Avenir Next"/>
          <w:sz w:val="17"/>
        </w:rPr>
      </w:pPr>
    </w:p>
    <w:p w:rsidR="006B750B" w:rsidRDefault="00CD2B52">
      <w:pPr>
        <w:spacing w:before="1"/>
        <w:ind w:left="390"/>
        <w:jc w:val="both"/>
        <w:rPr>
          <w:rFonts w:ascii="Avenir Next" w:hAnsi="Avenir Next"/>
          <w:sz w:val="18"/>
        </w:rPr>
      </w:pPr>
      <w:r>
        <w:rPr>
          <w:rFonts w:ascii="Avenir Next" w:hAnsi="Avenir Next"/>
          <w:color w:val="58595B"/>
          <w:sz w:val="18"/>
        </w:rPr>
        <w:t>I. Day, Andrew. II. Casey, Sharon. III. Gerace, Adam. IV. Candice Oster. V. O’Kane, Deb.</w:t>
      </w:r>
    </w:p>
    <w:p w:rsidR="006B750B" w:rsidRPr="00C41159" w:rsidRDefault="006B750B">
      <w:pPr>
        <w:pStyle w:val="BodyText"/>
        <w:spacing w:before="4"/>
        <w:rPr>
          <w:rFonts w:ascii="Avenir Next" w:hAnsi="Avenir Next"/>
          <w:b/>
          <w:sz w:val="15"/>
        </w:rPr>
      </w:pPr>
    </w:p>
    <w:p w:rsidR="006B750B" w:rsidRPr="00C41159" w:rsidRDefault="00C41159" w:rsidP="00C41159">
      <w:pPr>
        <w:pStyle w:val="BodyText"/>
        <w:ind w:left="426"/>
        <w:rPr>
          <w:rFonts w:ascii="Avenir Next" w:eastAsiaTheme="minorHAnsi" w:hAnsi="Avenir Next" w:cs="AvenirNext-Regular"/>
          <w:b/>
          <w:bCs/>
          <w:color w:val="3F4443"/>
          <w:sz w:val="18"/>
          <w:szCs w:val="18"/>
          <w:lang w:val="en-AU" w:bidi="ar-SA"/>
        </w:rPr>
      </w:pPr>
      <w:r w:rsidRPr="00C41159">
        <w:rPr>
          <w:rFonts w:ascii="Avenir Next" w:eastAsiaTheme="minorHAnsi" w:hAnsi="Avenir Next" w:cs="AvenirNext-Regular"/>
          <w:b/>
          <w:bCs/>
          <w:color w:val="3F4443"/>
          <w:sz w:val="18"/>
          <w:szCs w:val="18"/>
          <w:lang w:val="en-AU" w:bidi="ar-SA"/>
        </w:rPr>
        <w:t>ISBN: 978-1-925372-85-4 (print) | 978-1-925372-87-8 (online)</w:t>
      </w:r>
    </w:p>
    <w:p w:rsidR="00C41159" w:rsidRDefault="00C41159" w:rsidP="00C41159">
      <w:pPr>
        <w:pStyle w:val="BodyText"/>
        <w:ind w:left="426"/>
        <w:rPr>
          <w:rFonts w:ascii="Avenir Next"/>
        </w:rPr>
      </w:pPr>
    </w:p>
    <w:p w:rsidR="006B750B" w:rsidRDefault="006B750B">
      <w:pPr>
        <w:pStyle w:val="BodyText"/>
        <w:spacing w:before="6"/>
        <w:rPr>
          <w:rFonts w:ascii="Avenir Next"/>
          <w:sz w:val="9"/>
        </w:rPr>
      </w:pPr>
    </w:p>
    <w:p w:rsidR="006B750B" w:rsidRDefault="006B750B">
      <w:pPr>
        <w:rPr>
          <w:rFonts w:ascii="Avenir Next"/>
          <w:sz w:val="9"/>
        </w:rPr>
        <w:sectPr w:rsidR="006B750B" w:rsidSect="00761096">
          <w:type w:val="continuous"/>
          <w:pgSz w:w="11910" w:h="16840"/>
          <w:pgMar w:top="1580" w:right="0" w:bottom="280" w:left="460" w:header="720" w:footer="720" w:gutter="0"/>
          <w:cols w:space="720"/>
        </w:sectPr>
      </w:pPr>
    </w:p>
    <w:p w:rsidR="006B750B" w:rsidRDefault="00CD2B52">
      <w:pPr>
        <w:spacing w:before="100"/>
        <w:ind w:left="390"/>
        <w:rPr>
          <w:rFonts w:ascii="Avenir Next Demi Bold"/>
          <w:b/>
          <w:sz w:val="18"/>
        </w:rPr>
      </w:pPr>
      <w:r>
        <w:rPr>
          <w:noProof/>
          <w:lang w:val="en-AU" w:eastAsia="en-AU" w:bidi="ar-SA"/>
        </w:rPr>
        <w:drawing>
          <wp:anchor distT="0" distB="0" distL="0" distR="0" simplePos="0" relativeHeight="1168" behindDoc="0" locked="0" layoutInCell="1" allowOverlap="1">
            <wp:simplePos x="0" y="0"/>
            <wp:positionH relativeFrom="page">
              <wp:posOffset>2191799</wp:posOffset>
            </wp:positionH>
            <wp:positionV relativeFrom="paragraph">
              <wp:posOffset>132210</wp:posOffset>
            </wp:positionV>
            <wp:extent cx="998351" cy="317204"/>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5" cstate="print"/>
                    <a:stretch>
                      <a:fillRect/>
                    </a:stretch>
                  </pic:blipFill>
                  <pic:spPr>
                    <a:xfrm>
                      <a:off x="0" y="0"/>
                      <a:ext cx="998351" cy="317204"/>
                    </a:xfrm>
                    <a:prstGeom prst="rect">
                      <a:avLst/>
                    </a:prstGeom>
                  </pic:spPr>
                </pic:pic>
              </a:graphicData>
            </a:graphic>
          </wp:anchor>
        </w:drawing>
      </w:r>
      <w:r>
        <w:rPr>
          <w:rFonts w:ascii="Avenir Next Demi Bold"/>
          <w:b/>
          <w:color w:val="505554"/>
          <w:sz w:val="18"/>
        </w:rPr>
        <w:t>Creative Commons Licence</w:t>
      </w:r>
    </w:p>
    <w:p w:rsidR="006B750B" w:rsidRDefault="00CD2B52">
      <w:pPr>
        <w:spacing w:before="108"/>
        <w:ind w:left="390"/>
        <w:rPr>
          <w:rFonts w:ascii="Avenir Next"/>
          <w:sz w:val="18"/>
        </w:rPr>
      </w:pPr>
      <w:r>
        <w:rPr>
          <w:rFonts w:ascii="Avenir Next"/>
          <w:color w:val="505554"/>
          <w:sz w:val="18"/>
        </w:rPr>
        <w:t>Attribution-Non Commercial</w:t>
      </w:r>
    </w:p>
    <w:p w:rsidR="006B750B" w:rsidRDefault="00CD2B52">
      <w:pPr>
        <w:pStyle w:val="BodyText"/>
        <w:rPr>
          <w:rFonts w:ascii="Avenir Next"/>
          <w:sz w:val="24"/>
        </w:rPr>
      </w:pPr>
      <w:r>
        <w:br w:type="column"/>
      </w:r>
    </w:p>
    <w:p w:rsidR="006B750B" w:rsidRDefault="00CD2B52">
      <w:pPr>
        <w:spacing w:before="180"/>
        <w:ind w:left="217"/>
        <w:rPr>
          <w:rFonts w:ascii="Avenir Next Demi Bold"/>
          <w:b/>
          <w:sz w:val="18"/>
        </w:rPr>
      </w:pPr>
      <w:r>
        <w:rPr>
          <w:rFonts w:ascii="Avenir Next Demi Bold"/>
          <w:b/>
          <w:color w:val="505554"/>
          <w:sz w:val="18"/>
        </w:rPr>
        <w:t>CC BY-NC</w:t>
      </w:r>
    </w:p>
    <w:p w:rsidR="006B750B" w:rsidRDefault="006B750B">
      <w:pPr>
        <w:rPr>
          <w:rFonts w:ascii="Avenir Next Demi Bold"/>
          <w:sz w:val="18"/>
        </w:rPr>
        <w:sectPr w:rsidR="006B750B">
          <w:type w:val="continuous"/>
          <w:pgSz w:w="11910" w:h="16840"/>
          <w:pgMar w:top="0" w:right="0" w:bottom="280" w:left="460" w:header="720" w:footer="720" w:gutter="0"/>
          <w:cols w:num="2" w:space="720" w:equalWidth="0">
            <w:col w:w="4564" w:space="40"/>
            <w:col w:w="6846"/>
          </w:cols>
        </w:sectPr>
      </w:pPr>
    </w:p>
    <w:p w:rsidR="006B750B" w:rsidRDefault="006B750B">
      <w:pPr>
        <w:pStyle w:val="BodyText"/>
        <w:rPr>
          <w:rFonts w:ascii="Avenir Next Demi Bold"/>
          <w:b/>
          <w:sz w:val="9"/>
        </w:rPr>
      </w:pPr>
    </w:p>
    <w:p w:rsidR="006B750B" w:rsidRDefault="00CD2B52">
      <w:pPr>
        <w:spacing w:before="104" w:line="235" w:lineRule="auto"/>
        <w:ind w:left="390" w:right="873"/>
        <w:rPr>
          <w:rFonts w:ascii="Avenir Next"/>
          <w:sz w:val="18"/>
        </w:rPr>
      </w:pPr>
      <w:r>
        <w:rPr>
          <w:rFonts w:ascii="Avenir Next"/>
          <w:color w:val="505554"/>
          <w:spacing w:val="-4"/>
          <w:sz w:val="18"/>
        </w:rPr>
        <w:t xml:space="preserve">This licence </w:t>
      </w:r>
      <w:r>
        <w:rPr>
          <w:rFonts w:ascii="Avenir Next"/>
          <w:color w:val="505554"/>
          <w:spacing w:val="-3"/>
          <w:sz w:val="18"/>
        </w:rPr>
        <w:t xml:space="preserve">lets </w:t>
      </w:r>
      <w:r>
        <w:rPr>
          <w:rFonts w:ascii="Avenir Next"/>
          <w:color w:val="505554"/>
          <w:spacing w:val="-4"/>
          <w:sz w:val="18"/>
        </w:rPr>
        <w:t xml:space="preserve">others distribute, remix </w:t>
      </w:r>
      <w:r>
        <w:rPr>
          <w:rFonts w:ascii="Avenir Next"/>
          <w:color w:val="505554"/>
          <w:spacing w:val="-3"/>
          <w:sz w:val="18"/>
        </w:rPr>
        <w:t xml:space="preserve">and </w:t>
      </w:r>
      <w:r>
        <w:rPr>
          <w:rFonts w:ascii="Avenir Next"/>
          <w:color w:val="505554"/>
          <w:spacing w:val="-4"/>
          <w:sz w:val="18"/>
        </w:rPr>
        <w:t xml:space="preserve">build </w:t>
      </w:r>
      <w:r>
        <w:rPr>
          <w:rFonts w:ascii="Avenir Next"/>
          <w:color w:val="505554"/>
          <w:spacing w:val="-3"/>
          <w:sz w:val="18"/>
        </w:rPr>
        <w:t xml:space="preserve">upon the </w:t>
      </w:r>
      <w:r>
        <w:rPr>
          <w:rFonts w:ascii="Avenir Next"/>
          <w:color w:val="505554"/>
          <w:spacing w:val="-4"/>
          <w:sz w:val="18"/>
        </w:rPr>
        <w:t xml:space="preserve">work, </w:t>
      </w:r>
      <w:r>
        <w:rPr>
          <w:rFonts w:ascii="Avenir Next"/>
          <w:color w:val="505554"/>
          <w:spacing w:val="-3"/>
          <w:sz w:val="18"/>
        </w:rPr>
        <w:t xml:space="preserve">but only </w:t>
      </w:r>
      <w:r>
        <w:rPr>
          <w:rFonts w:ascii="Avenir Next"/>
          <w:color w:val="505554"/>
          <w:sz w:val="18"/>
        </w:rPr>
        <w:t xml:space="preserve">if it is </w:t>
      </w:r>
      <w:r>
        <w:rPr>
          <w:rFonts w:ascii="Avenir Next"/>
          <w:color w:val="505554"/>
          <w:spacing w:val="-3"/>
          <w:sz w:val="18"/>
        </w:rPr>
        <w:t xml:space="preserve">for </w:t>
      </w:r>
      <w:r>
        <w:rPr>
          <w:rFonts w:ascii="Avenir Next"/>
          <w:color w:val="505554"/>
          <w:spacing w:val="-4"/>
          <w:sz w:val="18"/>
        </w:rPr>
        <w:t xml:space="preserve">non-commercial purposes </w:t>
      </w:r>
      <w:r>
        <w:rPr>
          <w:rFonts w:ascii="Avenir Next"/>
          <w:color w:val="505554"/>
          <w:spacing w:val="-3"/>
          <w:sz w:val="18"/>
        </w:rPr>
        <w:t xml:space="preserve">and they </w:t>
      </w:r>
      <w:r>
        <w:rPr>
          <w:rFonts w:ascii="Avenir Next"/>
          <w:color w:val="505554"/>
          <w:spacing w:val="-4"/>
          <w:sz w:val="18"/>
        </w:rPr>
        <w:t xml:space="preserve">credit the original </w:t>
      </w:r>
      <w:r>
        <w:rPr>
          <w:rFonts w:ascii="Avenir Next"/>
          <w:color w:val="505554"/>
          <w:spacing w:val="-5"/>
          <w:sz w:val="18"/>
        </w:rPr>
        <w:t xml:space="preserve">creator/s </w:t>
      </w:r>
      <w:r>
        <w:rPr>
          <w:rFonts w:ascii="Avenir Next"/>
          <w:color w:val="505554"/>
          <w:spacing w:val="-3"/>
          <w:sz w:val="18"/>
        </w:rPr>
        <w:t xml:space="preserve">(and any </w:t>
      </w:r>
      <w:r>
        <w:rPr>
          <w:rFonts w:ascii="Avenir Next"/>
          <w:color w:val="505554"/>
          <w:spacing w:val="-4"/>
          <w:sz w:val="18"/>
        </w:rPr>
        <w:t xml:space="preserve">other nominated parties). They </w:t>
      </w:r>
      <w:r>
        <w:rPr>
          <w:rFonts w:ascii="Avenir Next"/>
          <w:color w:val="505554"/>
          <w:sz w:val="18"/>
        </w:rPr>
        <w:t xml:space="preserve">do </w:t>
      </w:r>
      <w:r>
        <w:rPr>
          <w:rFonts w:ascii="Avenir Next"/>
          <w:color w:val="505554"/>
          <w:spacing w:val="-3"/>
          <w:sz w:val="18"/>
        </w:rPr>
        <w:t xml:space="preserve">not have </w:t>
      </w:r>
      <w:r>
        <w:rPr>
          <w:rFonts w:ascii="Avenir Next"/>
          <w:color w:val="505554"/>
          <w:sz w:val="18"/>
        </w:rPr>
        <w:t xml:space="preserve">to </w:t>
      </w:r>
      <w:r>
        <w:rPr>
          <w:rFonts w:ascii="Avenir Next"/>
          <w:color w:val="505554"/>
          <w:spacing w:val="-4"/>
          <w:sz w:val="18"/>
        </w:rPr>
        <w:t xml:space="preserve">license their Derivative </w:t>
      </w:r>
      <w:r>
        <w:rPr>
          <w:rFonts w:ascii="Avenir Next"/>
          <w:color w:val="505554"/>
          <w:spacing w:val="-5"/>
          <w:sz w:val="18"/>
        </w:rPr>
        <w:t xml:space="preserve">Works </w:t>
      </w:r>
      <w:r>
        <w:rPr>
          <w:rFonts w:ascii="Avenir Next"/>
          <w:color w:val="505554"/>
          <w:sz w:val="18"/>
        </w:rPr>
        <w:t xml:space="preserve">on </w:t>
      </w:r>
      <w:r>
        <w:rPr>
          <w:rFonts w:ascii="Avenir Next"/>
          <w:color w:val="505554"/>
          <w:spacing w:val="-3"/>
          <w:sz w:val="18"/>
        </w:rPr>
        <w:t xml:space="preserve">the same </w:t>
      </w:r>
      <w:r>
        <w:rPr>
          <w:rFonts w:ascii="Avenir Next"/>
          <w:color w:val="505554"/>
          <w:spacing w:val="-4"/>
          <w:sz w:val="18"/>
        </w:rPr>
        <w:t>terms.</w:t>
      </w:r>
    </w:p>
    <w:p w:rsidR="006B750B" w:rsidRDefault="00CD2B52">
      <w:pPr>
        <w:spacing w:before="51" w:line="290" w:lineRule="auto"/>
        <w:ind w:left="390" w:right="873"/>
        <w:rPr>
          <w:rFonts w:ascii="Avenir Next"/>
          <w:sz w:val="18"/>
        </w:rPr>
      </w:pPr>
      <w:r>
        <w:rPr>
          <w:rFonts w:ascii="Avenir Next"/>
          <w:color w:val="505554"/>
          <w:spacing w:val="-5"/>
          <w:sz w:val="18"/>
        </w:rPr>
        <w:t xml:space="preserve">Version </w:t>
      </w:r>
      <w:r>
        <w:rPr>
          <w:rFonts w:ascii="Avenir Next"/>
          <w:color w:val="505554"/>
          <w:spacing w:val="-3"/>
          <w:sz w:val="18"/>
        </w:rPr>
        <w:t xml:space="preserve">3.0 </w:t>
      </w:r>
      <w:r>
        <w:rPr>
          <w:rFonts w:ascii="Avenir Next"/>
          <w:color w:val="505554"/>
          <w:spacing w:val="-4"/>
          <w:sz w:val="18"/>
        </w:rPr>
        <w:t xml:space="preserve">(CC Australia ported licence): 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4"/>
          <w:sz w:val="18"/>
        </w:rPr>
        <w:t xml:space="preserve">Australia 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3"/>
          <w:sz w:val="18"/>
        </w:rPr>
        <w:t xml:space="preserve">3.0 </w:t>
      </w:r>
      <w:r>
        <w:rPr>
          <w:rFonts w:ascii="Avenir Next"/>
          <w:color w:val="505554"/>
          <w:spacing w:val="-4"/>
          <w:sz w:val="18"/>
        </w:rPr>
        <w:t xml:space="preserve">Australia Legal </w:t>
      </w:r>
      <w:r>
        <w:rPr>
          <w:rFonts w:ascii="Avenir Next"/>
          <w:color w:val="505554"/>
          <w:spacing w:val="-5"/>
          <w:sz w:val="18"/>
        </w:rPr>
        <w:t xml:space="preserve">Code Version </w:t>
      </w:r>
      <w:r>
        <w:rPr>
          <w:rFonts w:ascii="Avenir Next"/>
          <w:color w:val="505554"/>
          <w:spacing w:val="-3"/>
          <w:sz w:val="18"/>
        </w:rPr>
        <w:t xml:space="preserve">4.0 </w:t>
      </w:r>
      <w:r>
        <w:rPr>
          <w:rFonts w:ascii="Avenir Next"/>
          <w:color w:val="505554"/>
          <w:spacing w:val="-4"/>
          <w:sz w:val="18"/>
        </w:rPr>
        <w:t xml:space="preserve">(international licence): 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Legal </w:t>
      </w:r>
      <w:r>
        <w:rPr>
          <w:rFonts w:ascii="Avenir Next"/>
          <w:color w:val="505554"/>
          <w:spacing w:val="-5"/>
          <w:sz w:val="18"/>
        </w:rPr>
        <w:t>Code</w:t>
      </w:r>
    </w:p>
    <w:p w:rsidR="006B750B" w:rsidRDefault="006B750B">
      <w:pPr>
        <w:pStyle w:val="BodyText"/>
        <w:spacing w:before="12"/>
        <w:rPr>
          <w:rFonts w:ascii="Avenir Next"/>
          <w:sz w:val="21"/>
        </w:rPr>
      </w:pPr>
    </w:p>
    <w:p w:rsidR="006B750B" w:rsidRDefault="00CD2B52">
      <w:pPr>
        <w:spacing w:line="235" w:lineRule="auto"/>
        <w:ind w:left="390" w:right="4858"/>
        <w:rPr>
          <w:rFonts w:ascii="Avenir Next"/>
          <w:sz w:val="18"/>
        </w:rPr>
      </w:pPr>
      <w:r>
        <w:rPr>
          <w:rFonts w:ascii="Avenir Next"/>
          <w:color w:val="505554"/>
          <w:sz w:val="18"/>
        </w:rPr>
        <w:t xml:space="preserve">Please note that </w:t>
      </w:r>
      <w:r>
        <w:rPr>
          <w:rFonts w:ascii="Avenir Next"/>
          <w:color w:val="505554"/>
          <w:spacing w:val="-3"/>
          <w:sz w:val="18"/>
        </w:rPr>
        <w:t xml:space="preserve">there </w:t>
      </w:r>
      <w:r>
        <w:rPr>
          <w:rFonts w:ascii="Avenir Next"/>
          <w:color w:val="505554"/>
          <w:sz w:val="18"/>
        </w:rPr>
        <w:t xml:space="preserve">is the potential for minor </w:t>
      </w:r>
      <w:r>
        <w:rPr>
          <w:rFonts w:ascii="Avenir Next"/>
          <w:color w:val="505554"/>
          <w:spacing w:val="-3"/>
          <w:sz w:val="18"/>
        </w:rPr>
        <w:t xml:space="preserve">revisions </w:t>
      </w:r>
      <w:r>
        <w:rPr>
          <w:rFonts w:ascii="Avenir Next"/>
          <w:color w:val="505554"/>
          <w:sz w:val="18"/>
        </w:rPr>
        <w:t xml:space="preserve">of this </w:t>
      </w:r>
      <w:r>
        <w:rPr>
          <w:rFonts w:ascii="Avenir Next"/>
          <w:color w:val="505554"/>
          <w:spacing w:val="-3"/>
          <w:sz w:val="18"/>
        </w:rPr>
        <w:t xml:space="preserve">report. </w:t>
      </w:r>
      <w:r>
        <w:rPr>
          <w:rFonts w:ascii="Avenir Next"/>
          <w:color w:val="505554"/>
          <w:sz w:val="18"/>
        </w:rPr>
        <w:t>Please</w:t>
      </w:r>
      <w:r>
        <w:rPr>
          <w:rFonts w:ascii="Avenir Next"/>
          <w:color w:val="505554"/>
          <w:spacing w:val="-12"/>
          <w:sz w:val="18"/>
        </w:rPr>
        <w:t xml:space="preserve"> </w:t>
      </w:r>
      <w:r>
        <w:rPr>
          <w:rFonts w:ascii="Avenir Next"/>
          <w:color w:val="505554"/>
          <w:sz w:val="18"/>
        </w:rPr>
        <w:t>check</w:t>
      </w:r>
      <w:r>
        <w:rPr>
          <w:rFonts w:ascii="Avenir Next"/>
          <w:color w:val="505554"/>
          <w:spacing w:val="-12"/>
          <w:sz w:val="18"/>
        </w:rPr>
        <w:t xml:space="preserve"> </w:t>
      </w:r>
      <w:r>
        <w:rPr>
          <w:rFonts w:ascii="Avenir Next"/>
          <w:color w:val="505554"/>
          <w:sz w:val="18"/>
        </w:rPr>
        <w:t>the</w:t>
      </w:r>
      <w:r>
        <w:rPr>
          <w:rFonts w:ascii="Avenir Next"/>
          <w:color w:val="505554"/>
          <w:spacing w:val="-12"/>
          <w:sz w:val="18"/>
        </w:rPr>
        <w:t xml:space="preserve"> </w:t>
      </w:r>
      <w:r>
        <w:rPr>
          <w:rFonts w:ascii="Avenir Next"/>
          <w:color w:val="505554"/>
          <w:sz w:val="18"/>
        </w:rPr>
        <w:t>online</w:t>
      </w:r>
      <w:r>
        <w:rPr>
          <w:rFonts w:ascii="Avenir Next"/>
          <w:color w:val="505554"/>
          <w:spacing w:val="-12"/>
          <w:sz w:val="18"/>
        </w:rPr>
        <w:t xml:space="preserve"> </w:t>
      </w:r>
      <w:r>
        <w:rPr>
          <w:rFonts w:ascii="Avenir Next"/>
          <w:color w:val="505554"/>
          <w:sz w:val="18"/>
        </w:rPr>
        <w:t>version</w:t>
      </w:r>
      <w:r>
        <w:rPr>
          <w:rFonts w:ascii="Avenir Next"/>
          <w:color w:val="505554"/>
          <w:spacing w:val="-12"/>
          <w:sz w:val="18"/>
        </w:rPr>
        <w:t xml:space="preserve"> </w:t>
      </w:r>
      <w:r>
        <w:rPr>
          <w:rFonts w:ascii="Avenir Next"/>
          <w:color w:val="505554"/>
          <w:sz w:val="18"/>
        </w:rPr>
        <w:t>at</w:t>
      </w:r>
      <w:r>
        <w:rPr>
          <w:rFonts w:ascii="Avenir Next"/>
          <w:color w:val="505554"/>
          <w:spacing w:val="-12"/>
          <w:sz w:val="18"/>
        </w:rPr>
        <w:t xml:space="preserve"> </w:t>
      </w:r>
      <w:hyperlink r:id="rId16">
        <w:r>
          <w:rPr>
            <w:rFonts w:ascii="Avenir Next"/>
            <w:color w:val="505554"/>
            <w:spacing w:val="-3"/>
            <w:sz w:val="18"/>
          </w:rPr>
          <w:t>www.anrows.org.au</w:t>
        </w:r>
        <w:r>
          <w:rPr>
            <w:rFonts w:ascii="Avenir Next"/>
            <w:color w:val="505554"/>
            <w:spacing w:val="-12"/>
            <w:sz w:val="18"/>
          </w:rPr>
          <w:t xml:space="preserve"> </w:t>
        </w:r>
      </w:hyperlink>
      <w:r>
        <w:rPr>
          <w:rFonts w:ascii="Avenir Next"/>
          <w:color w:val="505554"/>
          <w:sz w:val="18"/>
        </w:rPr>
        <w:t>for</w:t>
      </w:r>
      <w:r>
        <w:rPr>
          <w:rFonts w:ascii="Avenir Next"/>
          <w:color w:val="505554"/>
          <w:spacing w:val="-12"/>
          <w:sz w:val="18"/>
        </w:rPr>
        <w:t xml:space="preserve"> </w:t>
      </w:r>
      <w:r>
        <w:rPr>
          <w:rFonts w:ascii="Avenir Next"/>
          <w:color w:val="505554"/>
          <w:sz w:val="18"/>
        </w:rPr>
        <w:t>any</w:t>
      </w:r>
      <w:r>
        <w:rPr>
          <w:rFonts w:ascii="Avenir Next"/>
          <w:color w:val="505554"/>
          <w:spacing w:val="-12"/>
          <w:sz w:val="18"/>
        </w:rPr>
        <w:t xml:space="preserve"> </w:t>
      </w:r>
      <w:r>
        <w:rPr>
          <w:rFonts w:ascii="Avenir Next"/>
          <w:color w:val="505554"/>
          <w:sz w:val="18"/>
        </w:rPr>
        <w:t>amendment.</w:t>
      </w:r>
    </w:p>
    <w:p w:rsidR="006B750B" w:rsidRDefault="006B750B">
      <w:pPr>
        <w:spacing w:line="235" w:lineRule="auto"/>
        <w:rPr>
          <w:rFonts w:ascii="Avenir Next"/>
          <w:sz w:val="18"/>
        </w:rPr>
        <w:sectPr w:rsidR="006B750B">
          <w:type w:val="continuous"/>
          <w:pgSz w:w="11910" w:h="16840"/>
          <w:pgMar w:top="0" w:right="0" w:bottom="280" w:left="460" w:header="720" w:footer="720" w:gutter="0"/>
          <w:cols w:space="720"/>
        </w:sect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spacing w:before="9"/>
        <w:rPr>
          <w:rFonts w:ascii="Avenir Next"/>
        </w:rPr>
      </w:pPr>
    </w:p>
    <w:p w:rsidR="006B750B" w:rsidRDefault="00CD2B52" w:rsidP="00560668">
      <w:pPr>
        <w:spacing w:before="100" w:line="589" w:lineRule="exact"/>
        <w:ind w:left="6138" w:right="107"/>
        <w:jc w:val="right"/>
        <w:rPr>
          <w:rFonts w:ascii="Minion Pro SmBd"/>
          <w:b/>
          <w:sz w:val="48"/>
        </w:rPr>
      </w:pPr>
      <w:r>
        <w:rPr>
          <w:rFonts w:ascii="Minion Pro SmBd"/>
          <w:b/>
          <w:color w:val="231F20"/>
          <w:spacing w:val="3"/>
          <w:sz w:val="48"/>
        </w:rPr>
        <w:t xml:space="preserve">The </w:t>
      </w:r>
      <w:r>
        <w:rPr>
          <w:rFonts w:ascii="Minion Pro SmBd"/>
          <w:b/>
          <w:color w:val="231F20"/>
          <w:spacing w:val="1"/>
          <w:sz w:val="48"/>
        </w:rPr>
        <w:t>forgotten</w:t>
      </w:r>
      <w:r>
        <w:rPr>
          <w:rFonts w:ascii="Minion Pro SmBd"/>
          <w:b/>
          <w:color w:val="231F20"/>
          <w:spacing w:val="55"/>
          <w:sz w:val="48"/>
        </w:rPr>
        <w:t xml:space="preserve"> </w:t>
      </w:r>
      <w:r>
        <w:rPr>
          <w:rFonts w:ascii="Minion Pro SmBd"/>
          <w:b/>
          <w:color w:val="231F20"/>
          <w:spacing w:val="7"/>
          <w:sz w:val="48"/>
        </w:rPr>
        <w:t>victims</w:t>
      </w:r>
    </w:p>
    <w:p w:rsidR="006B750B" w:rsidRDefault="00CD2B52" w:rsidP="00560668">
      <w:pPr>
        <w:spacing w:line="458" w:lineRule="exact"/>
        <w:ind w:left="2633" w:right="107"/>
        <w:jc w:val="right"/>
        <w:rPr>
          <w:sz w:val="36"/>
        </w:rPr>
      </w:pPr>
      <w:r>
        <w:rPr>
          <w:color w:val="231F20"/>
          <w:sz w:val="36"/>
        </w:rPr>
        <w:t>Prisoner experience of victimisation and engagement</w:t>
      </w:r>
    </w:p>
    <w:p w:rsidR="006B750B" w:rsidRDefault="00CD2B52" w:rsidP="00560668">
      <w:pPr>
        <w:spacing w:line="483" w:lineRule="exact"/>
        <w:ind w:left="5785" w:right="107"/>
        <w:jc w:val="right"/>
        <w:rPr>
          <w:sz w:val="36"/>
        </w:rPr>
      </w:pPr>
      <w:r>
        <w:rPr>
          <w:color w:val="231F20"/>
          <w:spacing w:val="6"/>
          <w:sz w:val="36"/>
        </w:rPr>
        <w:t xml:space="preserve">with </w:t>
      </w:r>
      <w:r>
        <w:rPr>
          <w:color w:val="231F20"/>
          <w:spacing w:val="5"/>
          <w:sz w:val="36"/>
        </w:rPr>
        <w:t xml:space="preserve">the </w:t>
      </w:r>
      <w:r>
        <w:rPr>
          <w:color w:val="231F20"/>
          <w:spacing w:val="7"/>
          <w:sz w:val="36"/>
        </w:rPr>
        <w:t xml:space="preserve">criminal </w:t>
      </w:r>
      <w:r>
        <w:rPr>
          <w:color w:val="231F20"/>
          <w:spacing w:val="3"/>
          <w:sz w:val="36"/>
        </w:rPr>
        <w:t>justice</w:t>
      </w:r>
      <w:r>
        <w:rPr>
          <w:color w:val="231F20"/>
          <w:spacing w:val="55"/>
          <w:sz w:val="36"/>
        </w:rPr>
        <w:t xml:space="preserve"> </w:t>
      </w:r>
      <w:r>
        <w:rPr>
          <w:color w:val="231F20"/>
          <w:spacing w:val="3"/>
          <w:sz w:val="36"/>
        </w:rPr>
        <w:t>system</w:t>
      </w:r>
    </w:p>
    <w:p w:rsidR="006B750B" w:rsidRDefault="006B750B" w:rsidP="00560668">
      <w:pPr>
        <w:pStyle w:val="BodyText"/>
        <w:ind w:right="107"/>
        <w:jc w:val="right"/>
        <w:rPr>
          <w:sz w:val="24"/>
        </w:rPr>
      </w:pPr>
    </w:p>
    <w:p w:rsidR="006B750B" w:rsidRDefault="00CD2B52" w:rsidP="00560668">
      <w:pPr>
        <w:pStyle w:val="BodyText"/>
        <w:spacing w:before="101"/>
        <w:ind w:right="107"/>
        <w:jc w:val="right"/>
        <w:rPr>
          <w:rFonts w:ascii="Avenir Next Medium"/>
        </w:rPr>
      </w:pPr>
      <w:r>
        <w:rPr>
          <w:rFonts w:ascii="Avenir Next Medium"/>
          <w:color w:val="797700"/>
        </w:rPr>
        <w:t>DR  ANDREW DAY</w:t>
      </w:r>
    </w:p>
    <w:p w:rsidR="006B750B" w:rsidRDefault="00CD2B52" w:rsidP="00560668">
      <w:pPr>
        <w:spacing w:before="35"/>
        <w:ind w:right="107"/>
        <w:jc w:val="right"/>
        <w:rPr>
          <w:rFonts w:ascii="Avenir Next Medium"/>
          <w:sz w:val="16"/>
        </w:rPr>
      </w:pPr>
      <w:r>
        <w:rPr>
          <w:rFonts w:ascii="Avenir Next Medium"/>
          <w:color w:val="505554"/>
          <w:sz w:val="16"/>
        </w:rPr>
        <w:t>James Cook University</w:t>
      </w:r>
    </w:p>
    <w:p w:rsidR="006B750B" w:rsidRDefault="00560668" w:rsidP="00560668">
      <w:pPr>
        <w:pStyle w:val="BodyText"/>
        <w:spacing w:before="179"/>
        <w:ind w:right="107"/>
        <w:jc w:val="right"/>
        <w:rPr>
          <w:rFonts w:ascii="Avenir Next Medium"/>
        </w:rPr>
      </w:pPr>
      <w:r>
        <w:rPr>
          <w:rFonts w:ascii="Avenir Next Medium"/>
          <w:color w:val="797700"/>
        </w:rPr>
        <w:t>DR SHARON C</w:t>
      </w:r>
      <w:r w:rsidR="00CD2B52">
        <w:rPr>
          <w:rFonts w:ascii="Avenir Next Medium"/>
          <w:color w:val="797700"/>
        </w:rPr>
        <w:t>ASE Y</w:t>
      </w:r>
    </w:p>
    <w:p w:rsidR="006B750B" w:rsidRDefault="00CD2B52" w:rsidP="00560668">
      <w:pPr>
        <w:spacing w:before="32"/>
        <w:ind w:right="107"/>
        <w:jc w:val="right"/>
        <w:rPr>
          <w:rFonts w:ascii="Avenir Next Medium"/>
          <w:sz w:val="16"/>
        </w:rPr>
      </w:pPr>
      <w:r>
        <w:rPr>
          <w:rFonts w:ascii="Avenir Next Medium"/>
          <w:color w:val="505554"/>
          <w:sz w:val="16"/>
        </w:rPr>
        <w:t>Independent Researcher</w:t>
      </w:r>
    </w:p>
    <w:p w:rsidR="006B750B" w:rsidRDefault="00CD2B52" w:rsidP="00560668">
      <w:pPr>
        <w:pStyle w:val="BodyText"/>
        <w:spacing w:before="179"/>
        <w:ind w:right="107"/>
        <w:jc w:val="right"/>
        <w:rPr>
          <w:rFonts w:ascii="Avenir Next Medium"/>
        </w:rPr>
      </w:pPr>
      <w:r>
        <w:rPr>
          <w:rFonts w:ascii="Avenir Next Medium"/>
          <w:color w:val="797700"/>
        </w:rPr>
        <w:t>DR ADAM GERACE</w:t>
      </w:r>
    </w:p>
    <w:p w:rsidR="006B750B" w:rsidRDefault="00CD2B52" w:rsidP="00560668">
      <w:pPr>
        <w:spacing w:before="35"/>
        <w:ind w:right="107"/>
        <w:jc w:val="right"/>
        <w:rPr>
          <w:rFonts w:ascii="Avenir Next Medium"/>
          <w:sz w:val="16"/>
        </w:rPr>
      </w:pPr>
      <w:r>
        <w:rPr>
          <w:rFonts w:ascii="Avenir Next Medium"/>
          <w:color w:val="505554"/>
          <w:sz w:val="16"/>
        </w:rPr>
        <w:t>Flinders University</w:t>
      </w:r>
    </w:p>
    <w:p w:rsidR="006B750B" w:rsidRDefault="00CD2B52" w:rsidP="00560668">
      <w:pPr>
        <w:pStyle w:val="BodyText"/>
        <w:spacing w:before="179"/>
        <w:ind w:right="107"/>
        <w:jc w:val="right"/>
        <w:rPr>
          <w:rFonts w:ascii="Avenir Next Medium"/>
        </w:rPr>
      </w:pPr>
      <w:r>
        <w:rPr>
          <w:rFonts w:ascii="Avenir Next Medium"/>
          <w:color w:val="797700"/>
        </w:rPr>
        <w:t>DR CANDICE OSTER</w:t>
      </w:r>
    </w:p>
    <w:p w:rsidR="006B750B" w:rsidRDefault="00CD2B52" w:rsidP="00560668">
      <w:pPr>
        <w:spacing w:before="32"/>
        <w:ind w:right="107"/>
        <w:jc w:val="right"/>
        <w:rPr>
          <w:rFonts w:ascii="Avenir Next Medium"/>
          <w:sz w:val="16"/>
        </w:rPr>
      </w:pPr>
      <w:r>
        <w:rPr>
          <w:rFonts w:ascii="Avenir Next Medium"/>
          <w:color w:val="505554"/>
          <w:sz w:val="16"/>
        </w:rPr>
        <w:t>Flinders University</w:t>
      </w:r>
    </w:p>
    <w:p w:rsidR="006B750B" w:rsidRDefault="00CD2B52" w:rsidP="00560668">
      <w:pPr>
        <w:pStyle w:val="BodyText"/>
        <w:spacing w:before="179"/>
        <w:ind w:right="107"/>
        <w:jc w:val="right"/>
        <w:rPr>
          <w:rFonts w:ascii="Avenir Next Medium" w:hAnsi="Avenir Next Medium"/>
        </w:rPr>
      </w:pPr>
      <w:r>
        <w:rPr>
          <w:rFonts w:ascii="Avenir Next Medium" w:hAnsi="Avenir Next Medium"/>
          <w:color w:val="797700"/>
        </w:rPr>
        <w:t>MRS DEB O’KANE</w:t>
      </w:r>
    </w:p>
    <w:p w:rsidR="006B750B" w:rsidRDefault="00CD2B52" w:rsidP="00560668">
      <w:pPr>
        <w:spacing w:before="36"/>
        <w:ind w:right="107"/>
        <w:jc w:val="right"/>
        <w:rPr>
          <w:rFonts w:ascii="Avenir Next Medium"/>
          <w:sz w:val="16"/>
        </w:rPr>
      </w:pPr>
      <w:r>
        <w:rPr>
          <w:rFonts w:ascii="Avenir Next Medium"/>
          <w:color w:val="505554"/>
          <w:sz w:val="16"/>
        </w:rPr>
        <w:t>Flinders University</w:t>
      </w:r>
    </w:p>
    <w:p w:rsidR="006B750B" w:rsidRDefault="006B750B">
      <w:pPr>
        <w:pStyle w:val="BodyText"/>
        <w:rPr>
          <w:rFonts w:ascii="Avenir Next Medium"/>
        </w:rPr>
      </w:pPr>
    </w:p>
    <w:p w:rsidR="006B750B" w:rsidRPr="00121F97" w:rsidRDefault="00CD2B52" w:rsidP="00121F97">
      <w:pPr>
        <w:spacing w:before="110" w:line="228" w:lineRule="auto"/>
        <w:ind w:left="709" w:right="845"/>
        <w:jc w:val="both"/>
        <w:rPr>
          <w:rFonts w:ascii="Avenir Next" w:hAnsi="Avenir Next"/>
          <w:color w:val="505554"/>
          <w:sz w:val="20"/>
        </w:rPr>
      </w:pPr>
      <w:r w:rsidRPr="00121F97">
        <w:rPr>
          <w:rFonts w:ascii="Avenir Next" w:hAnsi="Avenir Next"/>
          <w:color w:val="505554"/>
          <w:sz w:val="20"/>
        </w:rPr>
        <w:t xml:space="preserve">This report addresses work covered in the ANROWS research project 14.21 </w:t>
      </w:r>
      <w:r w:rsidRPr="00121F97">
        <w:rPr>
          <w:rFonts w:ascii="Avenir Next" w:hAnsi="Avenir Next"/>
          <w:i/>
          <w:color w:val="505554"/>
          <w:sz w:val="20"/>
        </w:rPr>
        <w:t>The forgotten victims: Prisoner experience of victimisation and engagement with the criminal justice system</w:t>
      </w:r>
      <w:r w:rsidRPr="00121F97">
        <w:rPr>
          <w:rFonts w:ascii="Avenir Next" w:hAnsi="Avenir Next"/>
          <w:color w:val="505554"/>
          <w:sz w:val="20"/>
        </w:rPr>
        <w:t>. Please consult the ANROWS website for more information on this project.</w:t>
      </w:r>
    </w:p>
    <w:p w:rsidR="00121F97" w:rsidRPr="00121F97" w:rsidRDefault="00121F97" w:rsidP="00121F97">
      <w:pPr>
        <w:spacing w:before="110" w:line="228" w:lineRule="auto"/>
        <w:ind w:left="709" w:right="845"/>
        <w:jc w:val="both"/>
        <w:rPr>
          <w:rFonts w:ascii="Avenir Next" w:hAnsi="Avenir Next"/>
          <w:color w:val="505554"/>
          <w:sz w:val="20"/>
        </w:rPr>
      </w:pPr>
    </w:p>
    <w:p w:rsidR="00121F97" w:rsidRPr="00121F97" w:rsidRDefault="00121F97" w:rsidP="00121F97">
      <w:pPr>
        <w:pStyle w:val="foreward"/>
        <w:spacing w:before="0"/>
        <w:ind w:left="709"/>
        <w:rPr>
          <w:rFonts w:ascii="Avenir Next" w:hAnsi="Avenir Next" w:cs="TimesNewRomanPS-BoldMT"/>
          <w:bCs/>
          <w:color w:val="000000"/>
        </w:rPr>
      </w:pPr>
      <w:r w:rsidRPr="00121F97">
        <w:rPr>
          <w:rFonts w:ascii="Avenir Next" w:hAnsi="Avenir Next" w:cs="AvenirNext-DemiBold"/>
          <w:bCs/>
        </w:rPr>
        <w:t xml:space="preserve">ANROWS research contributes to the six </w:t>
      </w:r>
      <w:r w:rsidRPr="00121F97">
        <w:rPr>
          <w:rFonts w:ascii="Avenir Next" w:hAnsi="Avenir Next" w:cs="AvenirNext-DemiBoldItalic"/>
          <w:bCs/>
          <w:i/>
          <w:iCs/>
        </w:rPr>
        <w:t>National Outcomes of the National Plan to Reduce Violence against Women and their Children 2010-2022</w:t>
      </w:r>
      <w:r>
        <w:rPr>
          <w:rFonts w:ascii="Avenir Next" w:hAnsi="Avenir Next" w:cs="AvenirNext-DemiBold"/>
          <w:bCs/>
        </w:rPr>
        <w:t>.</w:t>
      </w:r>
      <w:bookmarkStart w:id="0" w:name="_GoBack"/>
      <w:bookmarkEnd w:id="0"/>
      <w:r w:rsidRPr="00121F97">
        <w:rPr>
          <w:rFonts w:ascii="Avenir Next" w:hAnsi="Avenir Next" w:cs="AvenirNext-DemiBold"/>
          <w:bCs/>
        </w:rPr>
        <w:t xml:space="preserve"> This research addresses National Plan Outcome 4 – Services meet the needs of women and their children experiencing violence.</w:t>
      </w:r>
    </w:p>
    <w:p w:rsidR="006B750B" w:rsidRPr="00121F97" w:rsidRDefault="006B750B" w:rsidP="00121F97">
      <w:pPr>
        <w:pStyle w:val="BodyText"/>
        <w:spacing w:before="5"/>
        <w:ind w:left="709"/>
        <w:rPr>
          <w:rFonts w:ascii="Avenir Next" w:hAnsi="Avenir Next"/>
          <w:b/>
          <w:sz w:val="29"/>
        </w:rPr>
      </w:pPr>
    </w:p>
    <w:p w:rsidR="006B750B" w:rsidRDefault="00CD2B52" w:rsidP="00121F97">
      <w:pPr>
        <w:pStyle w:val="BodyText"/>
        <w:spacing w:before="1" w:line="267" w:lineRule="exact"/>
        <w:ind w:left="709"/>
        <w:rPr>
          <w:rFonts w:ascii="Avenir Next Demi Bold"/>
          <w:b/>
        </w:rPr>
      </w:pPr>
      <w:r>
        <w:rPr>
          <w:rFonts w:ascii="Avenir Next Demi Bold"/>
          <w:b/>
          <w:color w:val="505554"/>
        </w:rPr>
        <w:t>Suggested citation:</w:t>
      </w:r>
    </w:p>
    <w:p w:rsidR="006B750B" w:rsidRDefault="00CD2B52" w:rsidP="00121F97">
      <w:pPr>
        <w:spacing w:before="3" w:line="228" w:lineRule="auto"/>
        <w:ind w:left="709" w:right="848"/>
        <w:jc w:val="both"/>
        <w:rPr>
          <w:rFonts w:ascii="Avenir Next" w:hAnsi="Avenir Next"/>
          <w:color w:val="505554"/>
          <w:sz w:val="20"/>
        </w:rPr>
      </w:pPr>
      <w:r>
        <w:rPr>
          <w:rFonts w:ascii="Avenir Next" w:hAnsi="Avenir Next"/>
          <w:color w:val="505554"/>
          <w:sz w:val="20"/>
        </w:rPr>
        <w:t xml:space="preserve">Day, A., Casey, S., Gerace, A., Oster, C., &amp; O’Kane, D. (2018). </w:t>
      </w:r>
      <w:r>
        <w:rPr>
          <w:rFonts w:ascii="Avenir Next" w:hAnsi="Avenir Next"/>
          <w:i/>
          <w:color w:val="505554"/>
          <w:sz w:val="20"/>
        </w:rPr>
        <w:t xml:space="preserve">The forgotten victims: Prisoner experience of victimisation and engagement with the criminal justice system </w:t>
      </w:r>
      <w:r>
        <w:rPr>
          <w:rFonts w:ascii="Avenir Next" w:hAnsi="Avenir Next"/>
          <w:color w:val="505554"/>
          <w:sz w:val="20"/>
        </w:rPr>
        <w:t>(Research report, 01/2018). Sydney, NSW: ANROWS.</w:t>
      </w:r>
    </w:p>
    <w:p w:rsidR="00121F97" w:rsidRDefault="00121F97" w:rsidP="00121F97">
      <w:pPr>
        <w:spacing w:before="3" w:line="228" w:lineRule="auto"/>
        <w:ind w:left="709" w:right="848"/>
        <w:jc w:val="both"/>
        <w:rPr>
          <w:rFonts w:ascii="Avenir Next" w:hAnsi="Avenir Next"/>
          <w:sz w:val="20"/>
        </w:rPr>
      </w:pPr>
    </w:p>
    <w:p w:rsidR="006B750B" w:rsidRDefault="006B750B">
      <w:pPr>
        <w:spacing w:line="228" w:lineRule="auto"/>
        <w:jc w:val="both"/>
        <w:rPr>
          <w:rFonts w:ascii="Avenir Next" w:hAnsi="Avenir Next"/>
          <w:sz w:val="20"/>
        </w:rPr>
        <w:sectPr w:rsidR="006B750B" w:rsidSect="00A02604">
          <w:pgSz w:w="11910" w:h="16840"/>
          <w:pgMar w:top="1580" w:right="711" w:bottom="1418" w:left="460" w:header="720" w:footer="720" w:gutter="0"/>
          <w:cols w:space="720"/>
        </w:sectPr>
      </w:pPr>
    </w:p>
    <w:p w:rsidR="006B750B" w:rsidRDefault="006B750B">
      <w:pPr>
        <w:pStyle w:val="BodyText"/>
        <w:rPr>
          <w:rFonts w:ascii="Avenir Next"/>
        </w:rPr>
      </w:pPr>
    </w:p>
    <w:p w:rsidR="006B750B" w:rsidRDefault="006B750B">
      <w:pPr>
        <w:pStyle w:val="BodyText"/>
        <w:spacing w:before="4"/>
        <w:rPr>
          <w:rFonts w:ascii="Avenir Next"/>
          <w:sz w:val="21"/>
        </w:rPr>
      </w:pPr>
    </w:p>
    <w:p w:rsidR="006B750B" w:rsidRDefault="00CD2B52" w:rsidP="00AC2D52">
      <w:pPr>
        <w:pStyle w:val="BodyText"/>
        <w:spacing w:before="124" w:line="211" w:lineRule="auto"/>
        <w:ind w:left="3460" w:right="5071"/>
        <w:jc w:val="left"/>
        <w:rPr>
          <w:rFonts w:ascii="Avenir Next"/>
        </w:rPr>
      </w:pPr>
      <w:r>
        <w:rPr>
          <w:noProof/>
          <w:lang w:val="en-AU" w:eastAsia="en-AU" w:bidi="ar-SA"/>
        </w:rPr>
        <w:drawing>
          <wp:anchor distT="0" distB="0" distL="0" distR="0" simplePos="0" relativeHeight="1192" behindDoc="0" locked="0" layoutInCell="1" allowOverlap="1">
            <wp:simplePos x="0" y="0"/>
            <wp:positionH relativeFrom="page">
              <wp:posOffset>546098</wp:posOffset>
            </wp:positionH>
            <wp:positionV relativeFrom="paragraph">
              <wp:posOffset>-58527</wp:posOffset>
            </wp:positionV>
            <wp:extent cx="1654519" cy="710634"/>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1654519" cy="710634"/>
                    </a:xfrm>
                    <a:prstGeom prst="rect">
                      <a:avLst/>
                    </a:prstGeom>
                  </pic:spPr>
                </pic:pic>
              </a:graphicData>
            </a:graphic>
          </wp:anchor>
        </w:drawing>
      </w:r>
      <w:r>
        <w:rPr>
          <w:rFonts w:ascii="Avenir Next Demi Bold"/>
          <w:b/>
          <w:color w:val="505554"/>
        </w:rPr>
        <w:t xml:space="preserve">James Cook University </w:t>
      </w:r>
      <w:r>
        <w:rPr>
          <w:rFonts w:ascii="Avenir Next"/>
          <w:color w:val="505554"/>
        </w:rPr>
        <w:t xml:space="preserve">James Cook Drive Townsville Queensland, </w:t>
      </w:r>
      <w:r>
        <w:rPr>
          <w:rFonts w:ascii="Avenir Next"/>
          <w:color w:val="505554"/>
          <w:spacing w:val="-7"/>
        </w:rPr>
        <w:t>4811</w:t>
      </w:r>
    </w:p>
    <w:p w:rsidR="006B750B" w:rsidRDefault="006B750B">
      <w:pPr>
        <w:pStyle w:val="BodyText"/>
        <w:rPr>
          <w:rFonts w:ascii="Avenir Next"/>
        </w:rPr>
      </w:pPr>
    </w:p>
    <w:p w:rsidR="006B750B" w:rsidRDefault="006B750B">
      <w:pPr>
        <w:pStyle w:val="BodyText"/>
        <w:spacing w:before="10"/>
        <w:rPr>
          <w:rFonts w:ascii="Avenir Next"/>
          <w:sz w:val="27"/>
        </w:rPr>
      </w:pPr>
    </w:p>
    <w:p w:rsidR="006B750B" w:rsidRDefault="00CD2B52">
      <w:pPr>
        <w:pStyle w:val="BodyText"/>
        <w:spacing w:before="100" w:line="267" w:lineRule="exact"/>
        <w:ind w:left="390"/>
        <w:rPr>
          <w:rFonts w:ascii="Avenir Next Demi Bold"/>
          <w:b/>
        </w:rPr>
      </w:pPr>
      <w:r>
        <w:rPr>
          <w:rFonts w:ascii="Avenir Next Demi Bold"/>
          <w:b/>
          <w:color w:val="505554"/>
        </w:rPr>
        <w:t>Author acknowledgement</w:t>
      </w:r>
    </w:p>
    <w:p w:rsidR="006B750B" w:rsidRDefault="00CD2B52">
      <w:pPr>
        <w:pStyle w:val="BodyText"/>
        <w:spacing w:before="4" w:line="228" w:lineRule="auto"/>
        <w:ind w:left="390" w:right="847"/>
        <w:rPr>
          <w:rFonts w:ascii="Avenir Next"/>
        </w:rPr>
      </w:pPr>
      <w:r>
        <w:rPr>
          <w:rFonts w:ascii="Avenir Next"/>
          <w:color w:val="505554"/>
          <w:spacing w:val="-5"/>
        </w:rPr>
        <w:t>We</w:t>
      </w:r>
      <w:r>
        <w:rPr>
          <w:rFonts w:ascii="Avenir Next"/>
          <w:color w:val="505554"/>
          <w:spacing w:val="-18"/>
        </w:rPr>
        <w:t xml:space="preserve"> </w:t>
      </w:r>
      <w:r>
        <w:rPr>
          <w:rFonts w:ascii="Avenir Next"/>
          <w:color w:val="505554"/>
          <w:spacing w:val="-4"/>
        </w:rPr>
        <w:t>would</w:t>
      </w:r>
      <w:r>
        <w:rPr>
          <w:rFonts w:ascii="Avenir Next"/>
          <w:color w:val="505554"/>
          <w:spacing w:val="-18"/>
        </w:rPr>
        <w:t xml:space="preserve"> </w:t>
      </w:r>
      <w:r>
        <w:rPr>
          <w:rFonts w:ascii="Avenir Next"/>
          <w:color w:val="505554"/>
          <w:spacing w:val="-5"/>
        </w:rPr>
        <w:t>like</w:t>
      </w:r>
      <w:r>
        <w:rPr>
          <w:rFonts w:ascii="Avenir Next"/>
          <w:color w:val="505554"/>
          <w:spacing w:val="-18"/>
        </w:rPr>
        <w:t xml:space="preserve"> </w:t>
      </w:r>
      <w:r>
        <w:rPr>
          <w:rFonts w:ascii="Avenir Next"/>
          <w:color w:val="505554"/>
        </w:rPr>
        <w:t>to</w:t>
      </w:r>
      <w:r>
        <w:rPr>
          <w:rFonts w:ascii="Avenir Next"/>
          <w:color w:val="505554"/>
          <w:spacing w:val="-18"/>
        </w:rPr>
        <w:t xml:space="preserve"> </w:t>
      </w:r>
      <w:r>
        <w:rPr>
          <w:rFonts w:ascii="Avenir Next"/>
          <w:color w:val="505554"/>
          <w:spacing w:val="-4"/>
        </w:rPr>
        <w:t>sincerely</w:t>
      </w:r>
      <w:r>
        <w:rPr>
          <w:rFonts w:ascii="Avenir Next"/>
          <w:color w:val="505554"/>
          <w:spacing w:val="-18"/>
        </w:rPr>
        <w:t xml:space="preserve"> </w:t>
      </w:r>
      <w:r>
        <w:rPr>
          <w:rFonts w:ascii="Avenir Next"/>
          <w:color w:val="505554"/>
          <w:spacing w:val="-3"/>
        </w:rPr>
        <w:t>thank</w:t>
      </w:r>
      <w:r>
        <w:rPr>
          <w:rFonts w:ascii="Avenir Next"/>
          <w:color w:val="505554"/>
          <w:spacing w:val="-18"/>
        </w:rPr>
        <w:t xml:space="preserve"> </w:t>
      </w:r>
      <w:r>
        <w:rPr>
          <w:rFonts w:ascii="Avenir Next"/>
          <w:color w:val="505554"/>
          <w:spacing w:val="-3"/>
        </w:rPr>
        <w:t>our</w:t>
      </w:r>
      <w:r>
        <w:rPr>
          <w:rFonts w:ascii="Avenir Next"/>
          <w:color w:val="505554"/>
          <w:spacing w:val="-18"/>
        </w:rPr>
        <w:t xml:space="preserve"> </w:t>
      </w:r>
      <w:r>
        <w:rPr>
          <w:rFonts w:ascii="Avenir Next"/>
          <w:color w:val="505554"/>
        </w:rPr>
        <w:t>industry</w:t>
      </w:r>
      <w:r>
        <w:rPr>
          <w:rFonts w:ascii="Avenir Next"/>
          <w:color w:val="505554"/>
          <w:spacing w:val="-18"/>
        </w:rPr>
        <w:t xml:space="preserve"> </w:t>
      </w:r>
      <w:r>
        <w:rPr>
          <w:rFonts w:ascii="Avenir Next"/>
          <w:color w:val="505554"/>
        </w:rPr>
        <w:t>partner</w:t>
      </w:r>
      <w:r>
        <w:rPr>
          <w:rFonts w:ascii="Avenir Next"/>
          <w:color w:val="505554"/>
          <w:spacing w:val="-18"/>
        </w:rPr>
        <w:t xml:space="preserve"> </w:t>
      </w:r>
      <w:r>
        <w:rPr>
          <w:rFonts w:ascii="Avenir Next"/>
          <w:color w:val="505554"/>
          <w:spacing w:val="-4"/>
        </w:rPr>
        <w:t>(Ms</w:t>
      </w:r>
      <w:r>
        <w:rPr>
          <w:rFonts w:ascii="Avenir Next"/>
          <w:color w:val="505554"/>
          <w:spacing w:val="-18"/>
        </w:rPr>
        <w:t xml:space="preserve"> </w:t>
      </w:r>
      <w:r>
        <w:rPr>
          <w:rFonts w:ascii="Avenir Next"/>
          <w:color w:val="505554"/>
          <w:spacing w:val="-3"/>
        </w:rPr>
        <w:t>Bernie</w:t>
      </w:r>
      <w:r>
        <w:rPr>
          <w:rFonts w:ascii="Avenir Next"/>
          <w:color w:val="505554"/>
          <w:spacing w:val="-18"/>
        </w:rPr>
        <w:t xml:space="preserve"> </w:t>
      </w:r>
      <w:r>
        <w:rPr>
          <w:rFonts w:ascii="Avenir Next"/>
          <w:color w:val="505554"/>
          <w:spacing w:val="-3"/>
        </w:rPr>
        <w:t>McGinnes,</w:t>
      </w:r>
      <w:r>
        <w:rPr>
          <w:rFonts w:ascii="Avenir Next"/>
          <w:color w:val="505554"/>
          <w:spacing w:val="-18"/>
        </w:rPr>
        <w:t xml:space="preserve"> </w:t>
      </w:r>
      <w:r>
        <w:rPr>
          <w:rFonts w:ascii="Avenir Next"/>
          <w:color w:val="505554"/>
          <w:spacing w:val="-3"/>
        </w:rPr>
        <w:t>Department</w:t>
      </w:r>
      <w:r>
        <w:rPr>
          <w:rFonts w:ascii="Avenir Next"/>
          <w:color w:val="505554"/>
          <w:spacing w:val="-18"/>
        </w:rPr>
        <w:t xml:space="preserve"> </w:t>
      </w:r>
      <w:r>
        <w:rPr>
          <w:rFonts w:ascii="Avenir Next"/>
          <w:color w:val="505554"/>
          <w:spacing w:val="-3"/>
        </w:rPr>
        <w:t>for</w:t>
      </w:r>
      <w:r>
        <w:rPr>
          <w:rFonts w:ascii="Avenir Next"/>
          <w:color w:val="505554"/>
          <w:spacing w:val="-18"/>
        </w:rPr>
        <w:t xml:space="preserve"> </w:t>
      </w:r>
      <w:r>
        <w:rPr>
          <w:rFonts w:ascii="Avenir Next"/>
          <w:color w:val="505554"/>
          <w:spacing w:val="-3"/>
        </w:rPr>
        <w:t>Correctional</w:t>
      </w:r>
      <w:r>
        <w:rPr>
          <w:rFonts w:ascii="Avenir Next"/>
          <w:color w:val="505554"/>
          <w:spacing w:val="-18"/>
        </w:rPr>
        <w:t xml:space="preserve"> </w:t>
      </w:r>
      <w:r>
        <w:rPr>
          <w:rFonts w:ascii="Avenir Next"/>
          <w:color w:val="505554"/>
        </w:rPr>
        <w:t>Services,</w:t>
      </w:r>
      <w:r>
        <w:rPr>
          <w:rFonts w:ascii="Avenir Next"/>
          <w:color w:val="505554"/>
          <w:spacing w:val="-18"/>
        </w:rPr>
        <w:t xml:space="preserve"> </w:t>
      </w:r>
      <w:r>
        <w:rPr>
          <w:rFonts w:ascii="Avenir Next"/>
          <w:color w:val="505554"/>
          <w:spacing w:val="-4"/>
        </w:rPr>
        <w:t>SA) and</w:t>
      </w:r>
      <w:r>
        <w:rPr>
          <w:rFonts w:ascii="Avenir Next"/>
          <w:color w:val="505554"/>
          <w:spacing w:val="-22"/>
        </w:rPr>
        <w:t xml:space="preserve"> </w:t>
      </w:r>
      <w:r>
        <w:rPr>
          <w:rFonts w:ascii="Avenir Next"/>
          <w:color w:val="505554"/>
          <w:spacing w:val="-5"/>
        </w:rPr>
        <w:t>all</w:t>
      </w:r>
      <w:r>
        <w:rPr>
          <w:rFonts w:ascii="Avenir Next"/>
          <w:color w:val="505554"/>
          <w:spacing w:val="-22"/>
        </w:rPr>
        <w:t xml:space="preserve"> </w:t>
      </w:r>
      <w:r>
        <w:rPr>
          <w:rFonts w:ascii="Avenir Next"/>
          <w:color w:val="505554"/>
          <w:spacing w:val="-3"/>
        </w:rPr>
        <w:t>of</w:t>
      </w:r>
      <w:r>
        <w:rPr>
          <w:rFonts w:ascii="Avenir Next"/>
          <w:color w:val="505554"/>
          <w:spacing w:val="-22"/>
        </w:rPr>
        <w:t xml:space="preserve"> </w:t>
      </w:r>
      <w:r>
        <w:rPr>
          <w:rFonts w:ascii="Avenir Next"/>
          <w:color w:val="505554"/>
          <w:spacing w:val="-4"/>
        </w:rPr>
        <w:t>our</w:t>
      </w:r>
      <w:r>
        <w:rPr>
          <w:rFonts w:ascii="Avenir Next"/>
          <w:color w:val="505554"/>
          <w:spacing w:val="-22"/>
        </w:rPr>
        <w:t xml:space="preserve"> </w:t>
      </w:r>
      <w:r>
        <w:rPr>
          <w:rFonts w:ascii="Avenir Next"/>
          <w:color w:val="505554"/>
          <w:spacing w:val="-5"/>
        </w:rPr>
        <w:t>interviewees</w:t>
      </w:r>
      <w:r>
        <w:rPr>
          <w:rFonts w:ascii="Avenir Next"/>
          <w:color w:val="505554"/>
          <w:spacing w:val="-22"/>
        </w:rPr>
        <w:t xml:space="preserve"> </w:t>
      </w:r>
      <w:r>
        <w:rPr>
          <w:rFonts w:ascii="Avenir Next"/>
          <w:color w:val="505554"/>
          <w:spacing w:val="-4"/>
        </w:rPr>
        <w:t>who</w:t>
      </w:r>
      <w:r>
        <w:rPr>
          <w:rFonts w:ascii="Avenir Next"/>
          <w:color w:val="505554"/>
          <w:spacing w:val="-22"/>
        </w:rPr>
        <w:t xml:space="preserve"> </w:t>
      </w:r>
      <w:r>
        <w:rPr>
          <w:rFonts w:ascii="Avenir Next"/>
          <w:color w:val="505554"/>
          <w:spacing w:val="-4"/>
        </w:rPr>
        <w:t>freely</w:t>
      </w:r>
      <w:r>
        <w:rPr>
          <w:rFonts w:ascii="Avenir Next"/>
          <w:color w:val="505554"/>
          <w:spacing w:val="-22"/>
        </w:rPr>
        <w:t xml:space="preserve"> </w:t>
      </w:r>
      <w:r>
        <w:rPr>
          <w:rFonts w:ascii="Avenir Next"/>
          <w:color w:val="505554"/>
          <w:spacing w:val="-5"/>
        </w:rPr>
        <w:t>gave</w:t>
      </w:r>
      <w:r>
        <w:rPr>
          <w:rFonts w:ascii="Avenir Next"/>
          <w:color w:val="505554"/>
          <w:spacing w:val="-22"/>
        </w:rPr>
        <w:t xml:space="preserve"> </w:t>
      </w:r>
      <w:r>
        <w:rPr>
          <w:rFonts w:ascii="Avenir Next"/>
          <w:color w:val="505554"/>
          <w:spacing w:val="-5"/>
        </w:rPr>
        <w:t>their</w:t>
      </w:r>
      <w:r>
        <w:rPr>
          <w:rFonts w:ascii="Avenir Next"/>
          <w:color w:val="505554"/>
          <w:spacing w:val="-22"/>
        </w:rPr>
        <w:t xml:space="preserve"> </w:t>
      </w:r>
      <w:r>
        <w:rPr>
          <w:rFonts w:ascii="Avenir Next"/>
          <w:color w:val="505554"/>
          <w:spacing w:val="-5"/>
        </w:rPr>
        <w:t>time</w:t>
      </w:r>
      <w:r>
        <w:rPr>
          <w:rFonts w:ascii="Avenir Next"/>
          <w:color w:val="505554"/>
          <w:spacing w:val="-22"/>
        </w:rPr>
        <w:t xml:space="preserve"> </w:t>
      </w:r>
      <w:r>
        <w:rPr>
          <w:rFonts w:ascii="Avenir Next"/>
          <w:color w:val="505554"/>
          <w:spacing w:val="-3"/>
        </w:rPr>
        <w:t>to</w:t>
      </w:r>
      <w:r>
        <w:rPr>
          <w:rFonts w:ascii="Avenir Next"/>
          <w:color w:val="505554"/>
          <w:spacing w:val="-22"/>
        </w:rPr>
        <w:t xml:space="preserve"> </w:t>
      </w:r>
      <w:r>
        <w:rPr>
          <w:rFonts w:ascii="Avenir Next"/>
          <w:color w:val="505554"/>
          <w:spacing w:val="-4"/>
        </w:rPr>
        <w:t>support</w:t>
      </w:r>
      <w:r>
        <w:rPr>
          <w:rFonts w:ascii="Avenir Next"/>
          <w:color w:val="505554"/>
          <w:spacing w:val="-22"/>
        </w:rPr>
        <w:t xml:space="preserve"> </w:t>
      </w:r>
      <w:r>
        <w:rPr>
          <w:rFonts w:ascii="Avenir Next"/>
          <w:color w:val="505554"/>
          <w:spacing w:val="-4"/>
        </w:rPr>
        <w:t>this</w:t>
      </w:r>
      <w:r>
        <w:rPr>
          <w:rFonts w:ascii="Avenir Next"/>
          <w:color w:val="505554"/>
          <w:spacing w:val="-22"/>
        </w:rPr>
        <w:t xml:space="preserve"> </w:t>
      </w:r>
      <w:r>
        <w:rPr>
          <w:rFonts w:ascii="Avenir Next"/>
          <w:color w:val="505554"/>
          <w:spacing w:val="-5"/>
        </w:rPr>
        <w:t>research.</w:t>
      </w:r>
      <w:r>
        <w:rPr>
          <w:rFonts w:ascii="Avenir Next"/>
          <w:color w:val="505554"/>
          <w:spacing w:val="-22"/>
        </w:rPr>
        <w:t xml:space="preserve"> </w:t>
      </w:r>
      <w:r>
        <w:rPr>
          <w:rFonts w:ascii="Avenir Next"/>
          <w:color w:val="505554"/>
          <w:spacing w:val="-6"/>
        </w:rPr>
        <w:t>We</w:t>
      </w:r>
      <w:r>
        <w:rPr>
          <w:rFonts w:ascii="Avenir Next"/>
          <w:color w:val="505554"/>
          <w:spacing w:val="-22"/>
        </w:rPr>
        <w:t xml:space="preserve"> </w:t>
      </w:r>
      <w:r>
        <w:rPr>
          <w:rFonts w:ascii="Avenir Next"/>
          <w:color w:val="505554"/>
          <w:spacing w:val="-4"/>
        </w:rPr>
        <w:t>are</w:t>
      </w:r>
      <w:r>
        <w:rPr>
          <w:rFonts w:ascii="Avenir Next"/>
          <w:color w:val="505554"/>
          <w:spacing w:val="-22"/>
        </w:rPr>
        <w:t xml:space="preserve"> </w:t>
      </w:r>
      <w:r>
        <w:rPr>
          <w:rFonts w:ascii="Avenir Next"/>
          <w:color w:val="505554"/>
          <w:spacing w:val="-6"/>
        </w:rPr>
        <w:t>indebted</w:t>
      </w:r>
      <w:r>
        <w:rPr>
          <w:rFonts w:ascii="Avenir Next"/>
          <w:color w:val="505554"/>
          <w:spacing w:val="-22"/>
        </w:rPr>
        <w:t xml:space="preserve"> </w:t>
      </w:r>
      <w:r>
        <w:rPr>
          <w:rFonts w:ascii="Avenir Next"/>
          <w:color w:val="505554"/>
          <w:spacing w:val="-3"/>
        </w:rPr>
        <w:t>to</w:t>
      </w:r>
      <w:r>
        <w:rPr>
          <w:rFonts w:ascii="Avenir Next"/>
          <w:color w:val="505554"/>
          <w:spacing w:val="-22"/>
        </w:rPr>
        <w:t xml:space="preserve"> </w:t>
      </w:r>
      <w:r>
        <w:rPr>
          <w:rFonts w:ascii="Avenir Next"/>
          <w:color w:val="505554"/>
          <w:spacing w:val="-4"/>
        </w:rPr>
        <w:t>the</w:t>
      </w:r>
      <w:r>
        <w:rPr>
          <w:rFonts w:ascii="Avenir Next"/>
          <w:color w:val="505554"/>
          <w:spacing w:val="-22"/>
        </w:rPr>
        <w:t xml:space="preserve"> </w:t>
      </w:r>
      <w:r>
        <w:rPr>
          <w:rFonts w:ascii="Avenir Next"/>
          <w:color w:val="505554"/>
          <w:spacing w:val="-6"/>
        </w:rPr>
        <w:t>following</w:t>
      </w:r>
      <w:r>
        <w:rPr>
          <w:rFonts w:ascii="Avenir Next"/>
          <w:color w:val="505554"/>
          <w:spacing w:val="-22"/>
        </w:rPr>
        <w:t xml:space="preserve"> </w:t>
      </w:r>
      <w:r>
        <w:rPr>
          <w:rFonts w:ascii="Avenir Next"/>
          <w:color w:val="505554"/>
          <w:spacing w:val="-5"/>
        </w:rPr>
        <w:t xml:space="preserve">members </w:t>
      </w:r>
      <w:r>
        <w:rPr>
          <w:rFonts w:ascii="Avenir Next"/>
          <w:color w:val="505554"/>
        </w:rPr>
        <w:t>of</w:t>
      </w:r>
      <w:r>
        <w:rPr>
          <w:rFonts w:ascii="Avenir Next"/>
          <w:color w:val="505554"/>
          <w:spacing w:val="-18"/>
        </w:rPr>
        <w:t xml:space="preserve"> </w:t>
      </w:r>
      <w:r>
        <w:rPr>
          <w:rFonts w:ascii="Avenir Next"/>
          <w:color w:val="505554"/>
          <w:spacing w:val="-3"/>
        </w:rPr>
        <w:t>our</w:t>
      </w:r>
      <w:r>
        <w:rPr>
          <w:rFonts w:ascii="Avenir Next"/>
          <w:color w:val="505554"/>
          <w:spacing w:val="-18"/>
        </w:rPr>
        <w:t xml:space="preserve"> </w:t>
      </w:r>
      <w:r>
        <w:rPr>
          <w:rFonts w:ascii="Avenir Next"/>
          <w:color w:val="505554"/>
          <w:spacing w:val="-3"/>
        </w:rPr>
        <w:t>project</w:t>
      </w:r>
      <w:r>
        <w:rPr>
          <w:rFonts w:ascii="Avenir Next"/>
          <w:color w:val="505554"/>
          <w:spacing w:val="-18"/>
        </w:rPr>
        <w:t xml:space="preserve"> </w:t>
      </w:r>
      <w:r>
        <w:rPr>
          <w:rFonts w:ascii="Avenir Next"/>
          <w:color w:val="505554"/>
          <w:spacing w:val="-4"/>
        </w:rPr>
        <w:t>reference</w:t>
      </w:r>
      <w:r>
        <w:rPr>
          <w:rFonts w:ascii="Avenir Next"/>
          <w:color w:val="505554"/>
          <w:spacing w:val="-18"/>
        </w:rPr>
        <w:t xml:space="preserve"> </w:t>
      </w:r>
      <w:r>
        <w:rPr>
          <w:rFonts w:ascii="Avenir Next"/>
          <w:color w:val="505554"/>
          <w:spacing w:val="-4"/>
        </w:rPr>
        <w:t>group</w:t>
      </w:r>
      <w:r>
        <w:rPr>
          <w:rFonts w:ascii="Avenir Next"/>
          <w:color w:val="505554"/>
          <w:spacing w:val="-18"/>
        </w:rPr>
        <w:t xml:space="preserve"> </w:t>
      </w:r>
      <w:r>
        <w:rPr>
          <w:rFonts w:ascii="Avenir Next"/>
          <w:color w:val="505554"/>
          <w:spacing w:val="-3"/>
        </w:rPr>
        <w:t>for</w:t>
      </w:r>
      <w:r>
        <w:rPr>
          <w:rFonts w:ascii="Avenir Next"/>
          <w:color w:val="505554"/>
          <w:spacing w:val="-18"/>
        </w:rPr>
        <w:t xml:space="preserve"> </w:t>
      </w:r>
      <w:r>
        <w:rPr>
          <w:rFonts w:ascii="Avenir Next"/>
          <w:color w:val="505554"/>
          <w:spacing w:val="-3"/>
        </w:rPr>
        <w:t>supporting</w:t>
      </w:r>
      <w:r>
        <w:rPr>
          <w:rFonts w:ascii="Avenir Next"/>
          <w:color w:val="505554"/>
          <w:spacing w:val="-18"/>
        </w:rPr>
        <w:t xml:space="preserve"> </w:t>
      </w:r>
      <w:r>
        <w:rPr>
          <w:rFonts w:ascii="Avenir Next"/>
          <w:color w:val="505554"/>
          <w:spacing w:val="-3"/>
        </w:rPr>
        <w:t>this</w:t>
      </w:r>
      <w:r>
        <w:rPr>
          <w:rFonts w:ascii="Avenir Next"/>
          <w:color w:val="505554"/>
          <w:spacing w:val="-18"/>
        </w:rPr>
        <w:t xml:space="preserve"> </w:t>
      </w:r>
      <w:r>
        <w:rPr>
          <w:rFonts w:ascii="Avenir Next"/>
          <w:color w:val="505554"/>
          <w:spacing w:val="-4"/>
        </w:rPr>
        <w:t>research:</w:t>
      </w:r>
      <w:r>
        <w:rPr>
          <w:rFonts w:ascii="Avenir Next"/>
          <w:color w:val="505554"/>
          <w:spacing w:val="-18"/>
        </w:rPr>
        <w:t xml:space="preserve"> </w:t>
      </w:r>
      <w:r>
        <w:rPr>
          <w:rFonts w:ascii="Avenir Next"/>
          <w:color w:val="505554"/>
        </w:rPr>
        <w:t>Ms</w:t>
      </w:r>
      <w:r>
        <w:rPr>
          <w:rFonts w:ascii="Avenir Next"/>
          <w:color w:val="505554"/>
          <w:spacing w:val="-18"/>
        </w:rPr>
        <w:t xml:space="preserve"> </w:t>
      </w:r>
      <w:r>
        <w:rPr>
          <w:rFonts w:ascii="Avenir Next"/>
          <w:color w:val="505554"/>
          <w:spacing w:val="-3"/>
        </w:rPr>
        <w:t>Katherine</w:t>
      </w:r>
      <w:r>
        <w:rPr>
          <w:rFonts w:ascii="Avenir Next"/>
          <w:color w:val="505554"/>
          <w:spacing w:val="-18"/>
        </w:rPr>
        <w:t xml:space="preserve"> </w:t>
      </w:r>
      <w:r>
        <w:rPr>
          <w:rFonts w:ascii="Avenir Next"/>
          <w:color w:val="505554"/>
          <w:spacing w:val="-3"/>
        </w:rPr>
        <w:t>McLachlan</w:t>
      </w:r>
      <w:r>
        <w:rPr>
          <w:rFonts w:ascii="Avenir Next"/>
          <w:color w:val="505554"/>
          <w:spacing w:val="-18"/>
        </w:rPr>
        <w:t xml:space="preserve"> </w:t>
      </w:r>
      <w:r>
        <w:rPr>
          <w:rFonts w:ascii="Avenir Next"/>
          <w:color w:val="505554"/>
          <w:spacing w:val="-3"/>
        </w:rPr>
        <w:t>(University</w:t>
      </w:r>
      <w:r>
        <w:rPr>
          <w:rFonts w:ascii="Avenir Next"/>
          <w:color w:val="505554"/>
          <w:spacing w:val="-18"/>
        </w:rPr>
        <w:t xml:space="preserve"> </w:t>
      </w:r>
      <w:r>
        <w:rPr>
          <w:rFonts w:ascii="Avenir Next"/>
          <w:color w:val="505554"/>
        </w:rPr>
        <w:t>of</w:t>
      </w:r>
      <w:r>
        <w:rPr>
          <w:rFonts w:ascii="Avenir Next"/>
          <w:color w:val="505554"/>
          <w:spacing w:val="-18"/>
        </w:rPr>
        <w:t xml:space="preserve"> </w:t>
      </w:r>
      <w:r>
        <w:rPr>
          <w:rFonts w:ascii="Avenir Next"/>
          <w:color w:val="505554"/>
        </w:rPr>
        <w:t>South</w:t>
      </w:r>
      <w:r>
        <w:rPr>
          <w:rFonts w:ascii="Avenir Next"/>
          <w:color w:val="505554"/>
          <w:spacing w:val="-18"/>
        </w:rPr>
        <w:t xml:space="preserve"> </w:t>
      </w:r>
      <w:r>
        <w:rPr>
          <w:rFonts w:ascii="Avenir Next"/>
          <w:color w:val="505554"/>
          <w:spacing w:val="-3"/>
        </w:rPr>
        <w:t>Australia,</w:t>
      </w:r>
      <w:r>
        <w:rPr>
          <w:rFonts w:ascii="Avenir Next"/>
          <w:color w:val="505554"/>
          <w:spacing w:val="-18"/>
        </w:rPr>
        <w:t xml:space="preserve"> </w:t>
      </w:r>
      <w:r>
        <w:rPr>
          <w:rFonts w:ascii="Avenir Next"/>
          <w:color w:val="505554"/>
          <w:spacing w:val="-2"/>
        </w:rPr>
        <w:t xml:space="preserve">the </w:t>
      </w:r>
      <w:r>
        <w:rPr>
          <w:rFonts w:ascii="Avenir Next"/>
          <w:color w:val="505554"/>
          <w:spacing w:val="-5"/>
        </w:rPr>
        <w:t>Adult</w:t>
      </w:r>
      <w:r>
        <w:rPr>
          <w:rFonts w:ascii="Avenir Next"/>
          <w:color w:val="505554"/>
          <w:spacing w:val="-23"/>
        </w:rPr>
        <w:t xml:space="preserve"> </w:t>
      </w:r>
      <w:r>
        <w:rPr>
          <w:rFonts w:ascii="Avenir Next"/>
          <w:color w:val="505554"/>
          <w:spacing w:val="-6"/>
        </w:rPr>
        <w:t>Parole</w:t>
      </w:r>
      <w:r>
        <w:rPr>
          <w:rFonts w:ascii="Avenir Next"/>
          <w:color w:val="505554"/>
          <w:spacing w:val="-23"/>
        </w:rPr>
        <w:t xml:space="preserve"> </w:t>
      </w:r>
      <w:r>
        <w:rPr>
          <w:rFonts w:ascii="Avenir Next"/>
          <w:color w:val="505554"/>
          <w:spacing w:val="-6"/>
        </w:rPr>
        <w:t>Board,</w:t>
      </w:r>
      <w:r>
        <w:rPr>
          <w:rFonts w:ascii="Avenir Next"/>
          <w:color w:val="505554"/>
          <w:spacing w:val="-23"/>
        </w:rPr>
        <w:t xml:space="preserve"> </w:t>
      </w:r>
      <w:r>
        <w:rPr>
          <w:rFonts w:ascii="Avenir Next"/>
          <w:color w:val="505554"/>
        </w:rPr>
        <w:t>SA,</w:t>
      </w:r>
      <w:r>
        <w:rPr>
          <w:rFonts w:ascii="Avenir Next"/>
          <w:color w:val="505554"/>
          <w:spacing w:val="-23"/>
        </w:rPr>
        <w:t xml:space="preserve"> </w:t>
      </w:r>
      <w:r>
        <w:rPr>
          <w:rFonts w:ascii="Avenir Next"/>
          <w:color w:val="505554"/>
          <w:spacing w:val="-4"/>
        </w:rPr>
        <w:t>and</w:t>
      </w:r>
      <w:r>
        <w:rPr>
          <w:rFonts w:ascii="Avenir Next"/>
          <w:color w:val="505554"/>
          <w:spacing w:val="-23"/>
        </w:rPr>
        <w:t xml:space="preserve"> </w:t>
      </w:r>
      <w:r>
        <w:rPr>
          <w:rFonts w:ascii="Avenir Next"/>
          <w:color w:val="505554"/>
          <w:spacing w:val="-6"/>
        </w:rPr>
        <w:t>previously</w:t>
      </w:r>
      <w:r>
        <w:rPr>
          <w:rFonts w:ascii="Avenir Next"/>
          <w:color w:val="505554"/>
          <w:spacing w:val="-23"/>
        </w:rPr>
        <w:t xml:space="preserve"> </w:t>
      </w:r>
      <w:r>
        <w:rPr>
          <w:rFonts w:ascii="Avenir Next"/>
          <w:color w:val="505554"/>
          <w:spacing w:val="-3"/>
        </w:rPr>
        <w:t>Victim</w:t>
      </w:r>
      <w:r>
        <w:rPr>
          <w:rFonts w:ascii="Avenir Next"/>
          <w:color w:val="505554"/>
          <w:spacing w:val="-23"/>
        </w:rPr>
        <w:t xml:space="preserve"> </w:t>
      </w:r>
      <w:r>
        <w:rPr>
          <w:rFonts w:ascii="Avenir Next"/>
          <w:color w:val="505554"/>
          <w:spacing w:val="-4"/>
        </w:rPr>
        <w:t>Support</w:t>
      </w:r>
      <w:r>
        <w:rPr>
          <w:rFonts w:ascii="Avenir Next"/>
          <w:color w:val="505554"/>
          <w:spacing w:val="-23"/>
        </w:rPr>
        <w:t xml:space="preserve"> </w:t>
      </w:r>
      <w:r>
        <w:rPr>
          <w:rFonts w:ascii="Avenir Next"/>
          <w:color w:val="505554"/>
          <w:spacing w:val="-5"/>
        </w:rPr>
        <w:t>Services),</w:t>
      </w:r>
      <w:r>
        <w:rPr>
          <w:rFonts w:ascii="Avenir Next"/>
          <w:color w:val="505554"/>
          <w:spacing w:val="-23"/>
        </w:rPr>
        <w:t xml:space="preserve"> </w:t>
      </w:r>
      <w:r>
        <w:rPr>
          <w:rFonts w:ascii="Avenir Next"/>
          <w:color w:val="505554"/>
          <w:spacing w:val="-3"/>
        </w:rPr>
        <w:t>Dr</w:t>
      </w:r>
      <w:r>
        <w:rPr>
          <w:rFonts w:ascii="Avenir Next"/>
          <w:color w:val="505554"/>
          <w:spacing w:val="-23"/>
        </w:rPr>
        <w:t xml:space="preserve"> </w:t>
      </w:r>
      <w:r>
        <w:rPr>
          <w:rFonts w:ascii="Avenir Next"/>
          <w:color w:val="505554"/>
          <w:spacing w:val="-5"/>
        </w:rPr>
        <w:t>Robyn</w:t>
      </w:r>
      <w:r>
        <w:rPr>
          <w:rFonts w:ascii="Avenir Next"/>
          <w:color w:val="505554"/>
          <w:spacing w:val="-23"/>
        </w:rPr>
        <w:t xml:space="preserve"> </w:t>
      </w:r>
      <w:r>
        <w:rPr>
          <w:rFonts w:ascii="Avenir Next"/>
          <w:color w:val="505554"/>
          <w:spacing w:val="-3"/>
        </w:rPr>
        <w:t>Martin</w:t>
      </w:r>
      <w:r>
        <w:rPr>
          <w:rFonts w:ascii="Avenir Next"/>
          <w:color w:val="505554"/>
          <w:spacing w:val="-23"/>
        </w:rPr>
        <w:t xml:space="preserve"> </w:t>
      </w:r>
      <w:r>
        <w:rPr>
          <w:rFonts w:ascii="Avenir Next"/>
          <w:color w:val="505554"/>
          <w:spacing w:val="-5"/>
        </w:rPr>
        <w:t>(Curtin</w:t>
      </w:r>
      <w:r>
        <w:rPr>
          <w:rFonts w:ascii="Avenir Next"/>
          <w:color w:val="505554"/>
          <w:spacing w:val="-23"/>
        </w:rPr>
        <w:t xml:space="preserve"> </w:t>
      </w:r>
      <w:r>
        <w:rPr>
          <w:rFonts w:ascii="Avenir Next"/>
          <w:color w:val="505554"/>
          <w:spacing w:val="-5"/>
        </w:rPr>
        <w:t>University),</w:t>
      </w:r>
      <w:r>
        <w:rPr>
          <w:rFonts w:ascii="Avenir Next"/>
          <w:color w:val="505554"/>
          <w:spacing w:val="-23"/>
        </w:rPr>
        <w:t xml:space="preserve"> </w:t>
      </w:r>
      <w:r>
        <w:rPr>
          <w:rFonts w:ascii="Avenir Next"/>
          <w:color w:val="505554"/>
          <w:spacing w:val="-3"/>
        </w:rPr>
        <w:t>Ms</w:t>
      </w:r>
      <w:r>
        <w:rPr>
          <w:rFonts w:ascii="Avenir Next"/>
          <w:color w:val="505554"/>
          <w:spacing w:val="-23"/>
        </w:rPr>
        <w:t xml:space="preserve"> </w:t>
      </w:r>
      <w:r>
        <w:rPr>
          <w:rFonts w:ascii="Avenir Next"/>
          <w:color w:val="505554"/>
          <w:spacing w:val="-5"/>
        </w:rPr>
        <w:t>Joanne</w:t>
      </w:r>
      <w:r>
        <w:rPr>
          <w:rFonts w:ascii="Avenir Next"/>
          <w:color w:val="505554"/>
          <w:spacing w:val="-23"/>
        </w:rPr>
        <w:t xml:space="preserve"> </w:t>
      </w:r>
      <w:r>
        <w:rPr>
          <w:rFonts w:ascii="Avenir Next"/>
          <w:color w:val="505554"/>
          <w:spacing w:val="-6"/>
        </w:rPr>
        <w:t xml:space="preserve">Leonello </w:t>
      </w:r>
      <w:r>
        <w:rPr>
          <w:rFonts w:ascii="Avenir Next"/>
          <w:color w:val="505554"/>
          <w:spacing w:val="-4"/>
        </w:rPr>
        <w:t>(Aboriginal</w:t>
      </w:r>
      <w:r>
        <w:rPr>
          <w:rFonts w:ascii="Avenir Next"/>
          <w:color w:val="505554"/>
          <w:spacing w:val="-19"/>
        </w:rPr>
        <w:t xml:space="preserve"> </w:t>
      </w:r>
      <w:r>
        <w:rPr>
          <w:rFonts w:ascii="Avenir Next"/>
          <w:color w:val="505554"/>
        </w:rPr>
        <w:t>Services</w:t>
      </w:r>
      <w:r>
        <w:rPr>
          <w:rFonts w:ascii="Avenir Next"/>
          <w:color w:val="505554"/>
          <w:spacing w:val="-19"/>
        </w:rPr>
        <w:t xml:space="preserve"> </w:t>
      </w:r>
      <w:r>
        <w:rPr>
          <w:rFonts w:ascii="Avenir Next"/>
          <w:color w:val="505554"/>
          <w:spacing w:val="-3"/>
        </w:rPr>
        <w:t>Unit</w:t>
      </w:r>
      <w:r>
        <w:rPr>
          <w:rFonts w:ascii="Avenir Next"/>
          <w:color w:val="505554"/>
          <w:spacing w:val="-19"/>
        </w:rPr>
        <w:t xml:space="preserve"> </w:t>
      </w:r>
      <w:r>
        <w:rPr>
          <w:rFonts w:ascii="Avenir Next"/>
          <w:color w:val="505554"/>
          <w:spacing w:val="-3"/>
        </w:rPr>
        <w:t>and</w:t>
      </w:r>
      <w:r>
        <w:rPr>
          <w:rFonts w:ascii="Avenir Next"/>
          <w:color w:val="505554"/>
          <w:spacing w:val="-19"/>
        </w:rPr>
        <w:t xml:space="preserve"> </w:t>
      </w:r>
      <w:r>
        <w:rPr>
          <w:rFonts w:ascii="Avenir Next"/>
          <w:color w:val="505554"/>
          <w:spacing w:val="-3"/>
        </w:rPr>
        <w:t>member</w:t>
      </w:r>
      <w:r>
        <w:rPr>
          <w:rFonts w:ascii="Avenir Next"/>
          <w:color w:val="505554"/>
          <w:spacing w:val="-19"/>
        </w:rPr>
        <w:t xml:space="preserve"> </w:t>
      </w:r>
      <w:r>
        <w:rPr>
          <w:rFonts w:ascii="Avenir Next"/>
          <w:color w:val="505554"/>
        </w:rPr>
        <w:t>of</w:t>
      </w:r>
      <w:r>
        <w:rPr>
          <w:rFonts w:ascii="Avenir Next"/>
          <w:color w:val="505554"/>
          <w:spacing w:val="-19"/>
        </w:rPr>
        <w:t xml:space="preserve"> </w:t>
      </w:r>
      <w:r>
        <w:rPr>
          <w:rFonts w:ascii="Avenir Next"/>
          <w:color w:val="505554"/>
        </w:rPr>
        <w:t>the</w:t>
      </w:r>
      <w:r>
        <w:rPr>
          <w:rFonts w:ascii="Avenir Next"/>
          <w:color w:val="505554"/>
          <w:spacing w:val="-19"/>
        </w:rPr>
        <w:t xml:space="preserve"> </w:t>
      </w:r>
      <w:r>
        <w:rPr>
          <w:rFonts w:ascii="Avenir Next"/>
          <w:color w:val="505554"/>
        </w:rPr>
        <w:t>Domestic</w:t>
      </w:r>
      <w:r>
        <w:rPr>
          <w:rFonts w:ascii="Avenir Next"/>
          <w:color w:val="505554"/>
          <w:spacing w:val="-19"/>
        </w:rPr>
        <w:t xml:space="preserve"> </w:t>
      </w:r>
      <w:r>
        <w:rPr>
          <w:rFonts w:ascii="Avenir Next"/>
          <w:color w:val="505554"/>
          <w:spacing w:val="-3"/>
        </w:rPr>
        <w:t>and</w:t>
      </w:r>
      <w:r>
        <w:rPr>
          <w:rFonts w:ascii="Avenir Next"/>
          <w:color w:val="505554"/>
          <w:spacing w:val="-19"/>
        </w:rPr>
        <w:t xml:space="preserve"> </w:t>
      </w:r>
      <w:r>
        <w:rPr>
          <w:rFonts w:ascii="Avenir Next"/>
          <w:color w:val="505554"/>
          <w:spacing w:val="-4"/>
        </w:rPr>
        <w:t>Family</w:t>
      </w:r>
      <w:r>
        <w:rPr>
          <w:rFonts w:ascii="Avenir Next"/>
          <w:color w:val="505554"/>
          <w:spacing w:val="-19"/>
        </w:rPr>
        <w:t xml:space="preserve"> </w:t>
      </w:r>
      <w:r>
        <w:rPr>
          <w:rFonts w:ascii="Avenir Next"/>
          <w:color w:val="505554"/>
          <w:spacing w:val="-3"/>
        </w:rPr>
        <w:t>Violence</w:t>
      </w:r>
      <w:r>
        <w:rPr>
          <w:rFonts w:ascii="Avenir Next"/>
          <w:color w:val="505554"/>
          <w:spacing w:val="-19"/>
        </w:rPr>
        <w:t xml:space="preserve"> </w:t>
      </w:r>
      <w:r>
        <w:rPr>
          <w:rFonts w:ascii="Avenir Next"/>
          <w:color w:val="505554"/>
          <w:spacing w:val="-3"/>
        </w:rPr>
        <w:t>Committee,</w:t>
      </w:r>
      <w:r>
        <w:rPr>
          <w:rFonts w:ascii="Avenir Next"/>
          <w:color w:val="505554"/>
          <w:spacing w:val="-19"/>
        </w:rPr>
        <w:t xml:space="preserve"> </w:t>
      </w:r>
      <w:r>
        <w:rPr>
          <w:rFonts w:ascii="Avenir Next"/>
          <w:color w:val="505554"/>
        </w:rPr>
        <w:t>Department</w:t>
      </w:r>
      <w:r>
        <w:rPr>
          <w:rFonts w:ascii="Avenir Next"/>
          <w:color w:val="505554"/>
          <w:spacing w:val="-19"/>
        </w:rPr>
        <w:t xml:space="preserve"> </w:t>
      </w:r>
      <w:r>
        <w:rPr>
          <w:rFonts w:ascii="Avenir Next"/>
          <w:color w:val="505554"/>
          <w:spacing w:val="-3"/>
        </w:rPr>
        <w:t>for</w:t>
      </w:r>
      <w:r>
        <w:rPr>
          <w:rFonts w:ascii="Avenir Next"/>
          <w:color w:val="505554"/>
          <w:spacing w:val="-19"/>
        </w:rPr>
        <w:t xml:space="preserve"> </w:t>
      </w:r>
      <w:r>
        <w:rPr>
          <w:rFonts w:ascii="Avenir Next"/>
          <w:color w:val="505554"/>
          <w:spacing w:val="-3"/>
        </w:rPr>
        <w:t xml:space="preserve">Correctional </w:t>
      </w:r>
      <w:r>
        <w:rPr>
          <w:rFonts w:ascii="Avenir Next"/>
          <w:color w:val="505554"/>
          <w:spacing w:val="-4"/>
        </w:rPr>
        <w:t>Services,</w:t>
      </w:r>
      <w:r>
        <w:rPr>
          <w:rFonts w:ascii="Avenir Next"/>
          <w:color w:val="505554"/>
          <w:spacing w:val="-21"/>
        </w:rPr>
        <w:t xml:space="preserve"> </w:t>
      </w:r>
      <w:r>
        <w:rPr>
          <w:rFonts w:ascii="Avenir Next"/>
          <w:color w:val="505554"/>
          <w:spacing w:val="-5"/>
        </w:rPr>
        <w:t>SA),</w:t>
      </w:r>
      <w:r>
        <w:rPr>
          <w:rFonts w:ascii="Avenir Next"/>
          <w:color w:val="505554"/>
          <w:spacing w:val="-21"/>
        </w:rPr>
        <w:t xml:space="preserve"> </w:t>
      </w:r>
      <w:r>
        <w:rPr>
          <w:rFonts w:ascii="Avenir Next"/>
          <w:color w:val="505554"/>
        </w:rPr>
        <w:t>Ms</w:t>
      </w:r>
      <w:r>
        <w:rPr>
          <w:rFonts w:ascii="Avenir Next"/>
          <w:color w:val="505554"/>
          <w:spacing w:val="-21"/>
        </w:rPr>
        <w:t xml:space="preserve"> </w:t>
      </w:r>
      <w:r>
        <w:rPr>
          <w:rFonts w:ascii="Avenir Next"/>
          <w:color w:val="505554"/>
          <w:spacing w:val="-8"/>
        </w:rPr>
        <w:t>Tahnya</w:t>
      </w:r>
      <w:r>
        <w:rPr>
          <w:rFonts w:ascii="Avenir Next"/>
          <w:color w:val="505554"/>
          <w:spacing w:val="-21"/>
        </w:rPr>
        <w:t xml:space="preserve"> </w:t>
      </w:r>
      <w:r>
        <w:rPr>
          <w:rFonts w:ascii="Avenir Next"/>
          <w:color w:val="505554"/>
          <w:spacing w:val="-5"/>
        </w:rPr>
        <w:t>Wood</w:t>
      </w:r>
      <w:r>
        <w:rPr>
          <w:rFonts w:ascii="Avenir Next"/>
          <w:color w:val="505554"/>
          <w:spacing w:val="-21"/>
        </w:rPr>
        <w:t xml:space="preserve"> </w:t>
      </w:r>
      <w:r>
        <w:rPr>
          <w:rFonts w:ascii="Avenir Next"/>
          <w:color w:val="505554"/>
          <w:spacing w:val="-6"/>
        </w:rPr>
        <w:t>(manager</w:t>
      </w:r>
      <w:r>
        <w:rPr>
          <w:rFonts w:ascii="Avenir Next"/>
          <w:color w:val="505554"/>
          <w:spacing w:val="-21"/>
        </w:rPr>
        <w:t xml:space="preserve"> </w:t>
      </w:r>
      <w:r>
        <w:rPr>
          <w:rFonts w:ascii="Avenir Next"/>
          <w:color w:val="505554"/>
          <w:spacing w:val="-3"/>
        </w:rPr>
        <w:t>of</w:t>
      </w:r>
      <w:r>
        <w:rPr>
          <w:rFonts w:ascii="Avenir Next"/>
          <w:color w:val="505554"/>
          <w:spacing w:val="-21"/>
        </w:rPr>
        <w:t xml:space="preserve"> </w:t>
      </w:r>
      <w:r>
        <w:rPr>
          <w:rFonts w:ascii="Avenir Next"/>
          <w:color w:val="505554"/>
          <w:spacing w:val="-3"/>
        </w:rPr>
        <w:t>the</w:t>
      </w:r>
      <w:r>
        <w:rPr>
          <w:rFonts w:ascii="Avenir Next"/>
          <w:color w:val="505554"/>
          <w:spacing w:val="-21"/>
        </w:rPr>
        <w:t xml:space="preserve"> </w:t>
      </w:r>
      <w:r>
        <w:rPr>
          <w:rFonts w:ascii="Avenir Next"/>
          <w:color w:val="505554"/>
          <w:spacing w:val="-4"/>
        </w:rPr>
        <w:t>Specialist</w:t>
      </w:r>
      <w:r>
        <w:rPr>
          <w:rFonts w:ascii="Avenir Next"/>
          <w:color w:val="505554"/>
          <w:spacing w:val="-21"/>
        </w:rPr>
        <w:t xml:space="preserve"> </w:t>
      </w:r>
      <w:r>
        <w:rPr>
          <w:rFonts w:ascii="Avenir Next"/>
          <w:color w:val="505554"/>
          <w:spacing w:val="-4"/>
        </w:rPr>
        <w:t>Services</w:t>
      </w:r>
      <w:r>
        <w:rPr>
          <w:rFonts w:ascii="Avenir Next"/>
          <w:color w:val="505554"/>
          <w:spacing w:val="-21"/>
        </w:rPr>
        <w:t xml:space="preserve"> </w:t>
      </w:r>
      <w:r>
        <w:rPr>
          <w:rFonts w:ascii="Avenir Next"/>
          <w:color w:val="505554"/>
          <w:spacing w:val="-4"/>
        </w:rPr>
        <w:t>Unit</w:t>
      </w:r>
      <w:r>
        <w:rPr>
          <w:rFonts w:ascii="Avenir Next"/>
          <w:color w:val="505554"/>
          <w:spacing w:val="-21"/>
        </w:rPr>
        <w:t xml:space="preserve"> </w:t>
      </w:r>
      <w:r>
        <w:rPr>
          <w:rFonts w:ascii="Avenir Next"/>
          <w:color w:val="505554"/>
          <w:spacing w:val="-3"/>
        </w:rPr>
        <w:t>in</w:t>
      </w:r>
      <w:r>
        <w:rPr>
          <w:rFonts w:ascii="Avenir Next"/>
          <w:color w:val="505554"/>
          <w:spacing w:val="-21"/>
        </w:rPr>
        <w:t xml:space="preserve"> </w:t>
      </w:r>
      <w:r>
        <w:rPr>
          <w:rFonts w:ascii="Avenir Next"/>
          <w:color w:val="505554"/>
          <w:spacing w:val="-3"/>
        </w:rPr>
        <w:t>the</w:t>
      </w:r>
      <w:r>
        <w:rPr>
          <w:rFonts w:ascii="Avenir Next"/>
          <w:color w:val="505554"/>
          <w:spacing w:val="-21"/>
        </w:rPr>
        <w:t xml:space="preserve"> </w:t>
      </w:r>
      <w:r>
        <w:rPr>
          <w:rFonts w:ascii="Avenir Next"/>
          <w:color w:val="505554"/>
          <w:spacing w:val="-4"/>
        </w:rPr>
        <w:t>Department</w:t>
      </w:r>
      <w:r>
        <w:rPr>
          <w:rFonts w:ascii="Avenir Next"/>
          <w:color w:val="505554"/>
          <w:spacing w:val="-21"/>
        </w:rPr>
        <w:t xml:space="preserve"> </w:t>
      </w:r>
      <w:r>
        <w:rPr>
          <w:rFonts w:ascii="Avenir Next"/>
          <w:color w:val="505554"/>
          <w:spacing w:val="-3"/>
        </w:rPr>
        <w:t>of</w:t>
      </w:r>
      <w:r>
        <w:rPr>
          <w:rFonts w:ascii="Avenir Next"/>
          <w:color w:val="505554"/>
          <w:spacing w:val="-21"/>
        </w:rPr>
        <w:t xml:space="preserve"> </w:t>
      </w:r>
      <w:r>
        <w:rPr>
          <w:rFonts w:ascii="Avenir Next"/>
          <w:color w:val="505554"/>
          <w:spacing w:val="-4"/>
        </w:rPr>
        <w:t>Correctional</w:t>
      </w:r>
      <w:r>
        <w:rPr>
          <w:rFonts w:ascii="Avenir Next"/>
          <w:color w:val="505554"/>
          <w:spacing w:val="-21"/>
        </w:rPr>
        <w:t xml:space="preserve"> </w:t>
      </w:r>
      <w:r>
        <w:rPr>
          <w:rFonts w:ascii="Avenir Next"/>
          <w:color w:val="505554"/>
          <w:spacing w:val="-4"/>
        </w:rPr>
        <w:t>Services,</w:t>
      </w:r>
      <w:r>
        <w:rPr>
          <w:rFonts w:ascii="Avenir Next"/>
          <w:color w:val="505554"/>
          <w:spacing w:val="-21"/>
        </w:rPr>
        <w:t xml:space="preserve"> </w:t>
      </w:r>
      <w:r>
        <w:rPr>
          <w:rFonts w:ascii="Avenir Next"/>
          <w:color w:val="505554"/>
          <w:spacing w:val="-4"/>
        </w:rPr>
        <w:t xml:space="preserve">WA, </w:t>
      </w:r>
      <w:r>
        <w:rPr>
          <w:rFonts w:ascii="Avenir Next"/>
          <w:color w:val="505554"/>
          <w:spacing w:val="-5"/>
        </w:rPr>
        <w:t>and</w:t>
      </w:r>
      <w:r>
        <w:rPr>
          <w:rFonts w:ascii="Avenir Next"/>
          <w:color w:val="505554"/>
          <w:spacing w:val="-22"/>
        </w:rPr>
        <w:t xml:space="preserve"> </w:t>
      </w:r>
      <w:r>
        <w:rPr>
          <w:rFonts w:ascii="Avenir Next"/>
          <w:color w:val="505554"/>
          <w:spacing w:val="-3"/>
        </w:rPr>
        <w:t>Ms</w:t>
      </w:r>
      <w:r>
        <w:rPr>
          <w:rFonts w:ascii="Avenir Next"/>
          <w:color w:val="505554"/>
          <w:spacing w:val="-22"/>
        </w:rPr>
        <w:t xml:space="preserve"> </w:t>
      </w:r>
      <w:r>
        <w:rPr>
          <w:rFonts w:ascii="Avenir Next"/>
          <w:color w:val="505554"/>
          <w:spacing w:val="-5"/>
        </w:rPr>
        <w:t>Helen</w:t>
      </w:r>
      <w:r>
        <w:rPr>
          <w:rFonts w:ascii="Avenir Next"/>
          <w:color w:val="505554"/>
          <w:spacing w:val="-22"/>
        </w:rPr>
        <w:t xml:space="preserve"> </w:t>
      </w:r>
      <w:r>
        <w:rPr>
          <w:rFonts w:ascii="Avenir Next"/>
          <w:color w:val="505554"/>
          <w:spacing w:val="-6"/>
        </w:rPr>
        <w:t>Cheetham</w:t>
      </w:r>
      <w:r>
        <w:rPr>
          <w:rFonts w:ascii="Avenir Next"/>
          <w:color w:val="505554"/>
          <w:spacing w:val="-22"/>
        </w:rPr>
        <w:t xml:space="preserve"> </w:t>
      </w:r>
      <w:r>
        <w:rPr>
          <w:rFonts w:ascii="Avenir Next"/>
          <w:color w:val="505554"/>
          <w:spacing w:val="-7"/>
        </w:rPr>
        <w:t>(manager</w:t>
      </w:r>
      <w:r>
        <w:rPr>
          <w:rFonts w:ascii="Avenir Next"/>
          <w:color w:val="505554"/>
          <w:spacing w:val="-22"/>
        </w:rPr>
        <w:t xml:space="preserve"> </w:t>
      </w:r>
      <w:r>
        <w:rPr>
          <w:rFonts w:ascii="Avenir Next"/>
          <w:color w:val="505554"/>
          <w:spacing w:val="-4"/>
        </w:rPr>
        <w:t>of</w:t>
      </w:r>
      <w:r>
        <w:rPr>
          <w:rFonts w:ascii="Avenir Next"/>
          <w:color w:val="505554"/>
          <w:spacing w:val="-22"/>
        </w:rPr>
        <w:t xml:space="preserve"> </w:t>
      </w:r>
      <w:r>
        <w:rPr>
          <w:rFonts w:ascii="Avenir Next"/>
          <w:color w:val="505554"/>
          <w:spacing w:val="-4"/>
        </w:rPr>
        <w:t>the</w:t>
      </w:r>
      <w:r>
        <w:rPr>
          <w:rFonts w:ascii="Avenir Next"/>
          <w:color w:val="505554"/>
          <w:spacing w:val="-22"/>
        </w:rPr>
        <w:t xml:space="preserve"> </w:t>
      </w:r>
      <w:r>
        <w:rPr>
          <w:rFonts w:ascii="Avenir Next"/>
          <w:color w:val="505554"/>
          <w:spacing w:val="-5"/>
        </w:rPr>
        <w:t>Specialist</w:t>
      </w:r>
      <w:r>
        <w:rPr>
          <w:rFonts w:ascii="Avenir Next"/>
          <w:color w:val="505554"/>
          <w:spacing w:val="-22"/>
        </w:rPr>
        <w:t xml:space="preserve"> </w:t>
      </w:r>
      <w:r>
        <w:rPr>
          <w:rFonts w:ascii="Avenir Next"/>
          <w:color w:val="505554"/>
          <w:spacing w:val="-5"/>
        </w:rPr>
        <w:t>Unit,</w:t>
      </w:r>
      <w:r>
        <w:rPr>
          <w:rFonts w:ascii="Avenir Next"/>
          <w:color w:val="505554"/>
          <w:spacing w:val="-22"/>
        </w:rPr>
        <w:t xml:space="preserve"> </w:t>
      </w:r>
      <w:r>
        <w:rPr>
          <w:rFonts w:ascii="Avenir Next"/>
          <w:color w:val="505554"/>
          <w:spacing w:val="-5"/>
        </w:rPr>
        <w:t>Adult</w:t>
      </w:r>
      <w:r>
        <w:rPr>
          <w:rFonts w:ascii="Avenir Next"/>
          <w:color w:val="505554"/>
          <w:spacing w:val="-22"/>
        </w:rPr>
        <w:t xml:space="preserve"> </w:t>
      </w:r>
      <w:r>
        <w:rPr>
          <w:rFonts w:ascii="Avenir Next"/>
          <w:color w:val="505554"/>
          <w:spacing w:val="-5"/>
        </w:rPr>
        <w:t>Justice</w:t>
      </w:r>
      <w:r>
        <w:rPr>
          <w:rFonts w:ascii="Avenir Next"/>
          <w:color w:val="505554"/>
          <w:spacing w:val="-22"/>
        </w:rPr>
        <w:t xml:space="preserve"> </w:t>
      </w:r>
      <w:r>
        <w:rPr>
          <w:rFonts w:ascii="Avenir Next"/>
          <w:color w:val="505554"/>
          <w:spacing w:val="-6"/>
        </w:rPr>
        <w:t>Services).</w:t>
      </w:r>
      <w:r>
        <w:rPr>
          <w:rFonts w:ascii="Avenir Next"/>
          <w:color w:val="505554"/>
          <w:spacing w:val="-22"/>
        </w:rPr>
        <w:t xml:space="preserve"> </w:t>
      </w:r>
      <w:r>
        <w:rPr>
          <w:rFonts w:ascii="Avenir Next"/>
          <w:color w:val="505554"/>
          <w:spacing w:val="-4"/>
        </w:rPr>
        <w:t>The</w:t>
      </w:r>
      <w:r>
        <w:rPr>
          <w:rFonts w:ascii="Avenir Next"/>
          <w:color w:val="505554"/>
          <w:spacing w:val="-22"/>
        </w:rPr>
        <w:t xml:space="preserve"> </w:t>
      </w:r>
      <w:r>
        <w:rPr>
          <w:rFonts w:ascii="Avenir Next"/>
          <w:color w:val="505554"/>
          <w:spacing w:val="-5"/>
        </w:rPr>
        <w:t>views</w:t>
      </w:r>
      <w:r>
        <w:rPr>
          <w:rFonts w:ascii="Avenir Next"/>
          <w:color w:val="505554"/>
          <w:spacing w:val="-22"/>
        </w:rPr>
        <w:t xml:space="preserve"> </w:t>
      </w:r>
      <w:r>
        <w:rPr>
          <w:rFonts w:ascii="Avenir Next"/>
          <w:color w:val="505554"/>
          <w:spacing w:val="-5"/>
        </w:rPr>
        <w:t>expressed</w:t>
      </w:r>
      <w:r>
        <w:rPr>
          <w:rFonts w:ascii="Avenir Next"/>
          <w:color w:val="505554"/>
          <w:spacing w:val="-22"/>
        </w:rPr>
        <w:t xml:space="preserve"> </w:t>
      </w:r>
      <w:r>
        <w:rPr>
          <w:rFonts w:ascii="Avenir Next"/>
          <w:color w:val="505554"/>
          <w:spacing w:val="-4"/>
        </w:rPr>
        <w:t>in</w:t>
      </w:r>
      <w:r>
        <w:rPr>
          <w:rFonts w:ascii="Avenir Next"/>
          <w:color w:val="505554"/>
          <w:spacing w:val="-22"/>
        </w:rPr>
        <w:t xml:space="preserve"> </w:t>
      </w:r>
      <w:r>
        <w:rPr>
          <w:rFonts w:ascii="Avenir Next"/>
          <w:color w:val="505554"/>
          <w:spacing w:val="-5"/>
        </w:rPr>
        <w:t>this</w:t>
      </w:r>
      <w:r>
        <w:rPr>
          <w:rFonts w:ascii="Avenir Next"/>
          <w:color w:val="505554"/>
          <w:spacing w:val="-22"/>
        </w:rPr>
        <w:t xml:space="preserve"> </w:t>
      </w:r>
      <w:r>
        <w:rPr>
          <w:rFonts w:ascii="Avenir Next"/>
          <w:color w:val="505554"/>
          <w:spacing w:val="-4"/>
        </w:rPr>
        <w:t>report</w:t>
      </w:r>
      <w:r>
        <w:rPr>
          <w:rFonts w:ascii="Avenir Next"/>
          <w:color w:val="505554"/>
          <w:spacing w:val="-22"/>
        </w:rPr>
        <w:t xml:space="preserve"> </w:t>
      </w:r>
      <w:r>
        <w:rPr>
          <w:rFonts w:ascii="Avenir Next"/>
          <w:color w:val="505554"/>
          <w:spacing w:val="-3"/>
        </w:rPr>
        <w:t>do</w:t>
      </w:r>
      <w:r>
        <w:rPr>
          <w:rFonts w:ascii="Avenir Next"/>
          <w:color w:val="505554"/>
          <w:spacing w:val="-22"/>
        </w:rPr>
        <w:t xml:space="preserve"> </w:t>
      </w:r>
      <w:r>
        <w:rPr>
          <w:rFonts w:ascii="Avenir Next"/>
          <w:color w:val="505554"/>
          <w:spacing w:val="-4"/>
        </w:rPr>
        <w:t xml:space="preserve">not </w:t>
      </w:r>
      <w:r>
        <w:rPr>
          <w:rFonts w:ascii="Avenir Next"/>
          <w:color w:val="505554"/>
        </w:rPr>
        <w:t>necessarily reflect those of either the reference group members or the agencies that they</w:t>
      </w:r>
      <w:r>
        <w:rPr>
          <w:rFonts w:ascii="Avenir Next"/>
          <w:color w:val="505554"/>
          <w:spacing w:val="25"/>
        </w:rPr>
        <w:t xml:space="preserve"> </w:t>
      </w:r>
      <w:r>
        <w:rPr>
          <w:rFonts w:ascii="Avenir Next"/>
          <w:color w:val="505554"/>
        </w:rPr>
        <w:t>represent.</w:t>
      </w:r>
    </w:p>
    <w:p w:rsidR="006B750B" w:rsidRDefault="006B750B">
      <w:pPr>
        <w:pStyle w:val="BodyText"/>
        <w:spacing w:before="4"/>
        <w:rPr>
          <w:rFonts w:ascii="Avenir Next"/>
          <w:sz w:val="19"/>
        </w:rPr>
      </w:pPr>
    </w:p>
    <w:p w:rsidR="006B750B" w:rsidRDefault="00CD2B52">
      <w:pPr>
        <w:pStyle w:val="BodyText"/>
        <w:spacing w:line="228" w:lineRule="auto"/>
        <w:ind w:left="390" w:right="849"/>
        <w:rPr>
          <w:rFonts w:ascii="Avenir Next"/>
          <w:color w:val="505554"/>
        </w:rPr>
      </w:pPr>
      <w:r>
        <w:rPr>
          <w:rFonts w:ascii="Avenir Next"/>
          <w:color w:val="505554"/>
        </w:rPr>
        <w:t>The authors would like to acknowledge the philanthropic support of Sparke Helmore Lawyers for this research, without which it would not have been possible.</w:t>
      </w:r>
    </w:p>
    <w:p w:rsidR="00560668" w:rsidRDefault="00560668">
      <w:pPr>
        <w:pStyle w:val="BodyText"/>
        <w:spacing w:line="228" w:lineRule="auto"/>
        <w:ind w:left="390" w:right="849"/>
        <w:rPr>
          <w:rFonts w:ascii="Avenir Next"/>
        </w:rPr>
      </w:pPr>
    </w:p>
    <w:p w:rsidR="006B750B" w:rsidRDefault="006B750B">
      <w:pPr>
        <w:spacing w:line="228" w:lineRule="auto"/>
        <w:jc w:val="both"/>
        <w:rPr>
          <w:rFonts w:ascii="Avenir Next"/>
        </w:rPr>
        <w:sectPr w:rsidR="006B750B">
          <w:pgSz w:w="11910" w:h="16840"/>
          <w:pgMar w:top="1580" w:right="0" w:bottom="280" w:left="460" w:header="720" w:footer="720" w:gutter="0"/>
          <w:cols w:space="720"/>
        </w:sect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spacing w:before="3"/>
        <w:rPr>
          <w:rFonts w:ascii="Avenir Next"/>
          <w:sz w:val="24"/>
        </w:rPr>
      </w:pPr>
    </w:p>
    <w:p w:rsidR="006B750B" w:rsidRDefault="00CD2B52" w:rsidP="00AC2D52">
      <w:pPr>
        <w:pStyle w:val="Heading1"/>
        <w:ind w:left="2268"/>
      </w:pPr>
      <w:bookmarkStart w:id="1" w:name="_Toc522201641"/>
      <w:r>
        <w:rPr>
          <w:color w:val="231F20"/>
        </w:rPr>
        <w:t>Contents</w:t>
      </w:r>
      <w:bookmarkEnd w:id="1"/>
    </w:p>
    <w:sdt>
      <w:sdtPr>
        <w:rPr>
          <w:rFonts w:ascii="Minion Pro" w:eastAsia="Minion Pro" w:hAnsi="Minion Pro" w:cs="Minion Pro"/>
          <w:color w:val="auto"/>
          <w:sz w:val="22"/>
          <w:szCs w:val="22"/>
          <w:lang w:bidi="en-US"/>
        </w:rPr>
        <w:id w:val="2071303458"/>
        <w:docPartObj>
          <w:docPartGallery w:val="Table of Contents"/>
          <w:docPartUnique/>
        </w:docPartObj>
      </w:sdtPr>
      <w:sdtEndPr>
        <w:rPr>
          <w:b/>
          <w:bCs/>
          <w:noProof/>
        </w:rPr>
      </w:sdtEndPr>
      <w:sdtContent>
        <w:p w:rsidR="00AC2D52" w:rsidRDefault="00AC2D52">
          <w:pPr>
            <w:pStyle w:val="TOCHeading"/>
          </w:pPr>
        </w:p>
        <w:p w:rsidR="00AC2D52" w:rsidRPr="00AC2D52" w:rsidRDefault="00AC2D52" w:rsidP="00631987">
          <w:pPr>
            <w:pStyle w:val="TOC1"/>
            <w:tabs>
              <w:tab w:val="right" w:leader="dot" w:pos="9740"/>
            </w:tabs>
            <w:ind w:left="2268"/>
            <w:rPr>
              <w:rFonts w:ascii="Avenir Next" w:eastAsiaTheme="minorEastAsia" w:hAnsi="Avenir Next" w:cstheme="minorBidi"/>
              <w:noProof/>
              <w:sz w:val="24"/>
              <w:szCs w:val="22"/>
              <w:lang w:val="en-AU" w:eastAsia="en-AU" w:bidi="ar-SA"/>
            </w:rPr>
          </w:pPr>
          <w:r w:rsidRPr="00AC2D52">
            <w:rPr>
              <w:rFonts w:ascii="Avenir Next" w:hAnsi="Avenir Next"/>
            </w:rPr>
            <w:fldChar w:fldCharType="begin"/>
          </w:r>
          <w:r w:rsidRPr="00AC2D52">
            <w:rPr>
              <w:rFonts w:ascii="Avenir Next" w:hAnsi="Avenir Next"/>
            </w:rPr>
            <w:instrText xml:space="preserve"> TOC \o "1-3" \h \z \u </w:instrText>
          </w:r>
          <w:r w:rsidRPr="00AC2D52">
            <w:rPr>
              <w:rFonts w:ascii="Avenir Next" w:hAnsi="Avenir Next"/>
            </w:rPr>
            <w:fldChar w:fldCharType="separate"/>
          </w:r>
          <w:hyperlink w:anchor="_Toc522201642" w:history="1">
            <w:r w:rsidRPr="00AC2D52">
              <w:rPr>
                <w:rStyle w:val="Hyperlink"/>
                <w:rFonts w:ascii="Avenir Next" w:hAnsi="Avenir Next"/>
                <w:noProof/>
                <w:sz w:val="22"/>
              </w:rPr>
              <w:t>Executive summary</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_Toc522201642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8</w:t>
            </w:r>
            <w:r w:rsidRPr="00AC2D52">
              <w:rPr>
                <w:rFonts w:ascii="Avenir Next" w:hAnsi="Avenir Next"/>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43" w:history="1">
            <w:r w:rsidRPr="00AC2D52">
              <w:rPr>
                <w:rStyle w:val="Hyperlink"/>
                <w:rFonts w:ascii="Avenir Next" w:hAnsi="Avenir Next"/>
                <w:noProof/>
                <w:sz w:val="22"/>
              </w:rPr>
              <w:t>Introduction</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_Toc522201643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10</w:t>
            </w:r>
            <w:r w:rsidRPr="00AC2D52">
              <w:rPr>
                <w:rFonts w:ascii="Avenir Next" w:hAnsi="Avenir Next"/>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44" w:history="1">
            <w:r w:rsidRPr="00AC2D52">
              <w:rPr>
                <w:rStyle w:val="Hyperlink"/>
                <w:rFonts w:ascii="Avenir Next" w:hAnsi="Avenir Next"/>
                <w:noProof/>
                <w:sz w:val="22"/>
              </w:rPr>
              <w:t>Literature review</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_Toc522201644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11</w:t>
            </w:r>
            <w:r w:rsidRPr="00AC2D52">
              <w:rPr>
                <w:rFonts w:ascii="Avenir Next" w:hAnsi="Avenir Next"/>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45" w:history="1">
            <w:r w:rsidR="00AC2D52" w:rsidRPr="00AC2D52">
              <w:rPr>
                <w:rStyle w:val="Hyperlink"/>
                <w:noProof/>
                <w:sz w:val="22"/>
              </w:rPr>
              <w:t>Defining intimate partner violence</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_Toc522201645 \h </w:instrText>
            </w:r>
            <w:r w:rsidR="00AC2D52" w:rsidRPr="00AC2D52">
              <w:rPr>
                <w:noProof/>
                <w:webHidden/>
                <w:sz w:val="22"/>
              </w:rPr>
            </w:r>
            <w:r w:rsidR="00AC2D52" w:rsidRPr="00AC2D52">
              <w:rPr>
                <w:noProof/>
                <w:webHidden/>
                <w:sz w:val="22"/>
              </w:rPr>
              <w:fldChar w:fldCharType="separate"/>
            </w:r>
            <w:r w:rsidR="0094775E">
              <w:rPr>
                <w:noProof/>
                <w:webHidden/>
                <w:sz w:val="22"/>
              </w:rPr>
              <w:t>13</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46" w:history="1">
            <w:r w:rsidR="00AC2D52" w:rsidRPr="00AC2D52">
              <w:rPr>
                <w:rStyle w:val="Hyperlink"/>
                <w:noProof/>
                <w:sz w:val="22"/>
              </w:rPr>
              <w:t>Describing the victims of intimate partner violence</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_Toc522201646 \h </w:instrText>
            </w:r>
            <w:r w:rsidR="00AC2D52" w:rsidRPr="00AC2D52">
              <w:rPr>
                <w:noProof/>
                <w:webHidden/>
                <w:sz w:val="22"/>
              </w:rPr>
            </w:r>
            <w:r w:rsidR="00AC2D52" w:rsidRPr="00AC2D52">
              <w:rPr>
                <w:noProof/>
                <w:webHidden/>
                <w:sz w:val="22"/>
              </w:rPr>
              <w:fldChar w:fldCharType="separate"/>
            </w:r>
            <w:r w:rsidR="0094775E">
              <w:rPr>
                <w:noProof/>
                <w:webHidden/>
                <w:sz w:val="22"/>
              </w:rPr>
              <w:t>13</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47" w:history="1">
            <w:r w:rsidR="00AC2D52" w:rsidRPr="00AC2D52">
              <w:rPr>
                <w:rStyle w:val="Hyperlink"/>
                <w:noProof/>
                <w:sz w:val="22"/>
              </w:rPr>
              <w:t>Scope of help-seeking behaviours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_Toc522201647 \h </w:instrText>
            </w:r>
            <w:r w:rsidR="00AC2D52" w:rsidRPr="00AC2D52">
              <w:rPr>
                <w:noProof/>
                <w:webHidden/>
                <w:sz w:val="22"/>
              </w:rPr>
            </w:r>
            <w:r w:rsidR="00AC2D52" w:rsidRPr="00AC2D52">
              <w:rPr>
                <w:noProof/>
                <w:webHidden/>
                <w:sz w:val="22"/>
              </w:rPr>
              <w:fldChar w:fldCharType="separate"/>
            </w:r>
            <w:r w:rsidR="0094775E">
              <w:rPr>
                <w:noProof/>
                <w:webHidden/>
                <w:sz w:val="22"/>
              </w:rPr>
              <w:t>15</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48" w:history="1">
            <w:r w:rsidR="00AC2D52" w:rsidRPr="00AC2D52">
              <w:rPr>
                <w:rStyle w:val="Hyperlink"/>
                <w:noProof/>
                <w:sz w:val="22"/>
              </w:rPr>
              <w:t>Help-seeking behaviours: Theoretical perspectives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_Toc522201648 \h </w:instrText>
            </w:r>
            <w:r w:rsidR="00AC2D52" w:rsidRPr="00AC2D52">
              <w:rPr>
                <w:noProof/>
                <w:webHidden/>
                <w:sz w:val="22"/>
              </w:rPr>
            </w:r>
            <w:r w:rsidR="00AC2D52" w:rsidRPr="00AC2D52">
              <w:rPr>
                <w:noProof/>
                <w:webHidden/>
                <w:sz w:val="22"/>
              </w:rPr>
              <w:fldChar w:fldCharType="separate"/>
            </w:r>
            <w:r w:rsidR="0094775E">
              <w:rPr>
                <w:noProof/>
                <w:webHidden/>
                <w:sz w:val="22"/>
              </w:rPr>
              <w:t>17</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49" w:history="1">
            <w:r w:rsidR="00AC2D52" w:rsidRPr="00AC2D52">
              <w:rPr>
                <w:rStyle w:val="Hyperlink"/>
                <w:noProof/>
                <w:sz w:val="22"/>
              </w:rPr>
              <w:t>Barriers to help-seeking, disclosure and services for victims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_Toc522201649 \h </w:instrText>
            </w:r>
            <w:r w:rsidR="00AC2D52" w:rsidRPr="00AC2D52">
              <w:rPr>
                <w:noProof/>
                <w:webHidden/>
                <w:sz w:val="22"/>
              </w:rPr>
            </w:r>
            <w:r w:rsidR="00AC2D52" w:rsidRPr="00AC2D52">
              <w:rPr>
                <w:noProof/>
                <w:webHidden/>
                <w:sz w:val="22"/>
              </w:rPr>
              <w:fldChar w:fldCharType="separate"/>
            </w:r>
            <w:r w:rsidR="0094775E">
              <w:rPr>
                <w:noProof/>
                <w:webHidden/>
                <w:sz w:val="22"/>
              </w:rPr>
              <w:t>28</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0" w:history="1">
            <w:r w:rsidR="00AC2D52" w:rsidRPr="00AC2D52">
              <w:rPr>
                <w:rStyle w:val="Hyperlink"/>
                <w:noProof/>
                <w:sz w:val="22"/>
              </w:rPr>
              <w:t>The specific needs of women in prison</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_Toc522201650 \h </w:instrText>
            </w:r>
            <w:r w:rsidR="00AC2D52" w:rsidRPr="00AC2D52">
              <w:rPr>
                <w:noProof/>
                <w:webHidden/>
                <w:sz w:val="22"/>
              </w:rPr>
            </w:r>
            <w:r w:rsidR="00AC2D52" w:rsidRPr="00AC2D52">
              <w:rPr>
                <w:noProof/>
                <w:webHidden/>
                <w:sz w:val="22"/>
              </w:rPr>
              <w:fldChar w:fldCharType="separate"/>
            </w:r>
            <w:r w:rsidR="0094775E">
              <w:rPr>
                <w:noProof/>
                <w:webHidden/>
                <w:sz w:val="22"/>
              </w:rPr>
              <w:t>41</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1" w:history="1">
            <w:r w:rsidR="00AC2D52" w:rsidRPr="00AC2D52">
              <w:rPr>
                <w:rStyle w:val="Hyperlink"/>
                <w:noProof/>
                <w:spacing w:val="-6"/>
                <w:sz w:val="22"/>
              </w:rPr>
              <w:t>Implications</w:t>
            </w:r>
            <w:r w:rsidR="00AC2D52" w:rsidRPr="00AC2D52">
              <w:rPr>
                <w:rStyle w:val="Hyperlink"/>
                <w:noProof/>
                <w:spacing w:val="-26"/>
                <w:sz w:val="22"/>
              </w:rPr>
              <w:t xml:space="preserve"> </w:t>
            </w:r>
            <w:r w:rsidR="00AC2D52" w:rsidRPr="00AC2D52">
              <w:rPr>
                <w:rStyle w:val="Hyperlink"/>
                <w:noProof/>
                <w:spacing w:val="-4"/>
                <w:sz w:val="22"/>
              </w:rPr>
              <w:t>for</w:t>
            </w:r>
            <w:r w:rsidR="00AC2D52" w:rsidRPr="00AC2D52">
              <w:rPr>
                <w:rStyle w:val="Hyperlink"/>
                <w:noProof/>
                <w:spacing w:val="-26"/>
                <w:sz w:val="22"/>
              </w:rPr>
              <w:t xml:space="preserve"> </w:t>
            </w:r>
            <w:r w:rsidR="00AC2D52" w:rsidRPr="00AC2D52">
              <w:rPr>
                <w:rStyle w:val="Hyperlink"/>
                <w:noProof/>
                <w:spacing w:val="-5"/>
                <w:sz w:val="22"/>
              </w:rPr>
              <w:t>help-seeking</w:t>
            </w:r>
            <w:r w:rsidR="00AC2D52" w:rsidRPr="00AC2D52">
              <w:rPr>
                <w:rStyle w:val="Hyperlink"/>
                <w:noProof/>
                <w:spacing w:val="-26"/>
                <w:sz w:val="22"/>
              </w:rPr>
              <w:t xml:space="preserve"> </w:t>
            </w:r>
            <w:r w:rsidR="00AC2D52" w:rsidRPr="00AC2D52">
              <w:rPr>
                <w:rStyle w:val="Hyperlink"/>
                <w:noProof/>
                <w:spacing w:val="-4"/>
                <w:sz w:val="22"/>
              </w:rPr>
              <w:t>for</w:t>
            </w:r>
            <w:r w:rsidR="00AC2D52" w:rsidRPr="00AC2D52">
              <w:rPr>
                <w:rStyle w:val="Hyperlink"/>
                <w:noProof/>
                <w:spacing w:val="-26"/>
                <w:sz w:val="22"/>
              </w:rPr>
              <w:t xml:space="preserve"> </w:t>
            </w:r>
            <w:r w:rsidR="00AC2D52" w:rsidRPr="00AC2D52">
              <w:rPr>
                <w:rStyle w:val="Hyperlink"/>
                <w:noProof/>
                <w:spacing w:val="-6"/>
                <w:sz w:val="22"/>
              </w:rPr>
              <w:t xml:space="preserve">women </w:t>
            </w:r>
            <w:r w:rsidR="00AC2D52" w:rsidRPr="00AC2D52">
              <w:rPr>
                <w:rStyle w:val="Hyperlink"/>
                <w:noProof/>
                <w:sz w:val="22"/>
              </w:rPr>
              <w:t>in prison</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_Toc522201651 \h </w:instrText>
            </w:r>
            <w:r w:rsidR="00AC2D52" w:rsidRPr="00AC2D52">
              <w:rPr>
                <w:noProof/>
                <w:webHidden/>
                <w:sz w:val="22"/>
              </w:rPr>
            </w:r>
            <w:r w:rsidR="00AC2D52" w:rsidRPr="00AC2D52">
              <w:rPr>
                <w:noProof/>
                <w:webHidden/>
                <w:sz w:val="22"/>
              </w:rPr>
              <w:fldChar w:fldCharType="separate"/>
            </w:r>
            <w:r w:rsidR="0094775E">
              <w:rPr>
                <w:noProof/>
                <w:webHidden/>
                <w:sz w:val="22"/>
              </w:rPr>
              <w:t>49</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2" w:history="1">
            <w:r w:rsidR="00AC2D52" w:rsidRPr="00AC2D52">
              <w:rPr>
                <w:rStyle w:val="Hyperlink"/>
                <w:noProof/>
                <w:sz w:val="22"/>
              </w:rPr>
              <w:t>Summary</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_Toc522201652 \h </w:instrText>
            </w:r>
            <w:r w:rsidR="00AC2D52" w:rsidRPr="00AC2D52">
              <w:rPr>
                <w:noProof/>
                <w:webHidden/>
                <w:sz w:val="22"/>
              </w:rPr>
            </w:r>
            <w:r w:rsidR="00AC2D52" w:rsidRPr="00AC2D52">
              <w:rPr>
                <w:noProof/>
                <w:webHidden/>
                <w:sz w:val="22"/>
              </w:rPr>
              <w:fldChar w:fldCharType="separate"/>
            </w:r>
            <w:r w:rsidR="0094775E">
              <w:rPr>
                <w:noProof/>
                <w:webHidden/>
                <w:sz w:val="22"/>
              </w:rPr>
              <w:t>52</w:t>
            </w:r>
            <w:r w:rsidR="00AC2D52" w:rsidRPr="00AC2D52">
              <w:rPr>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53" w:history="1">
            <w:r w:rsidRPr="00AC2D52">
              <w:rPr>
                <w:rStyle w:val="Hyperlink"/>
                <w:rFonts w:ascii="Avenir Next" w:hAnsi="Avenir Next"/>
                <w:noProof/>
                <w:sz w:val="22"/>
              </w:rPr>
              <w:t>Methodology</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_Toc522201653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54</w:t>
            </w:r>
            <w:r w:rsidRPr="00AC2D52">
              <w:rPr>
                <w:rFonts w:ascii="Avenir Next" w:hAnsi="Avenir Next"/>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4" w:history="1">
            <w:r w:rsidR="00AC2D52" w:rsidRPr="00AC2D52">
              <w:rPr>
                <w:rStyle w:val="Hyperlink"/>
                <w:noProof/>
                <w:sz w:val="22"/>
              </w:rPr>
              <w:t>Aim</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_Toc522201654 \h </w:instrText>
            </w:r>
            <w:r w:rsidR="00AC2D52" w:rsidRPr="00AC2D52">
              <w:rPr>
                <w:noProof/>
                <w:webHidden/>
                <w:sz w:val="22"/>
              </w:rPr>
            </w:r>
            <w:r w:rsidR="00AC2D52" w:rsidRPr="00AC2D52">
              <w:rPr>
                <w:noProof/>
                <w:webHidden/>
                <w:sz w:val="22"/>
              </w:rPr>
              <w:fldChar w:fldCharType="separate"/>
            </w:r>
            <w:r w:rsidR="0094775E">
              <w:rPr>
                <w:noProof/>
                <w:webHidden/>
                <w:sz w:val="22"/>
              </w:rPr>
              <w:t>54</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5" w:history="1">
            <w:r w:rsidR="00AC2D52" w:rsidRPr="00AC2D52">
              <w:rPr>
                <w:rStyle w:val="Hyperlink"/>
                <w:noProof/>
                <w:sz w:val="22"/>
              </w:rPr>
              <w:t>Theoretical framework: An ecological approach</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_Toc522201655 \h </w:instrText>
            </w:r>
            <w:r w:rsidR="00AC2D52" w:rsidRPr="00AC2D52">
              <w:rPr>
                <w:noProof/>
                <w:webHidden/>
                <w:sz w:val="22"/>
              </w:rPr>
            </w:r>
            <w:r w:rsidR="00AC2D52" w:rsidRPr="00AC2D52">
              <w:rPr>
                <w:noProof/>
                <w:webHidden/>
                <w:sz w:val="22"/>
              </w:rPr>
              <w:fldChar w:fldCharType="separate"/>
            </w:r>
            <w:r w:rsidR="0094775E">
              <w:rPr>
                <w:noProof/>
                <w:webHidden/>
                <w:sz w:val="22"/>
              </w:rPr>
              <w:t>54</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6" w:history="1">
            <w:r w:rsidR="00AC2D52" w:rsidRPr="00AC2D52">
              <w:rPr>
                <w:rStyle w:val="Hyperlink"/>
                <w:noProof/>
                <w:sz w:val="22"/>
              </w:rPr>
              <w:t>Methods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_Toc522201656 \h </w:instrText>
            </w:r>
            <w:r w:rsidR="00AC2D52" w:rsidRPr="00AC2D52">
              <w:rPr>
                <w:noProof/>
                <w:webHidden/>
                <w:sz w:val="22"/>
              </w:rPr>
            </w:r>
            <w:r w:rsidR="00AC2D52" w:rsidRPr="00AC2D52">
              <w:rPr>
                <w:noProof/>
                <w:webHidden/>
                <w:sz w:val="22"/>
              </w:rPr>
              <w:fldChar w:fldCharType="separate"/>
            </w:r>
            <w:r w:rsidR="0094775E">
              <w:rPr>
                <w:noProof/>
                <w:webHidden/>
                <w:sz w:val="22"/>
              </w:rPr>
              <w:t>55</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7" w:history="1">
            <w:r w:rsidR="00AC2D52" w:rsidRPr="00AC2D52">
              <w:rPr>
                <w:rStyle w:val="Hyperlink"/>
                <w:noProof/>
                <w:sz w:val="22"/>
              </w:rPr>
              <w:t>Recruitment</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_Toc522201657 \h </w:instrText>
            </w:r>
            <w:r w:rsidR="00AC2D52" w:rsidRPr="00AC2D52">
              <w:rPr>
                <w:noProof/>
                <w:webHidden/>
                <w:sz w:val="22"/>
              </w:rPr>
            </w:r>
            <w:r w:rsidR="00AC2D52" w:rsidRPr="00AC2D52">
              <w:rPr>
                <w:noProof/>
                <w:webHidden/>
                <w:sz w:val="22"/>
              </w:rPr>
              <w:fldChar w:fldCharType="separate"/>
            </w:r>
            <w:r w:rsidR="0094775E">
              <w:rPr>
                <w:noProof/>
                <w:webHidden/>
                <w:sz w:val="22"/>
              </w:rPr>
              <w:t>58</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8" w:history="1">
            <w:r w:rsidR="00AC2D52" w:rsidRPr="00AC2D52">
              <w:rPr>
                <w:rStyle w:val="Hyperlink"/>
                <w:noProof/>
                <w:sz w:val="22"/>
              </w:rPr>
              <w:t>Participants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_Toc522201658 \h </w:instrText>
            </w:r>
            <w:r w:rsidR="00AC2D52" w:rsidRPr="00AC2D52">
              <w:rPr>
                <w:noProof/>
                <w:webHidden/>
                <w:sz w:val="22"/>
              </w:rPr>
            </w:r>
            <w:r w:rsidR="00AC2D52" w:rsidRPr="00AC2D52">
              <w:rPr>
                <w:noProof/>
                <w:webHidden/>
                <w:sz w:val="22"/>
              </w:rPr>
              <w:fldChar w:fldCharType="separate"/>
            </w:r>
            <w:r w:rsidR="0094775E">
              <w:rPr>
                <w:noProof/>
                <w:webHidden/>
                <w:sz w:val="22"/>
              </w:rPr>
              <w:t>59</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59" w:history="1">
            <w:r w:rsidR="00AC2D52" w:rsidRPr="00AC2D52">
              <w:rPr>
                <w:rStyle w:val="Hyperlink"/>
                <w:noProof/>
                <w:sz w:val="22"/>
              </w:rPr>
              <w:t>Analysis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_Toc522201659 \h </w:instrText>
            </w:r>
            <w:r w:rsidR="00AC2D52" w:rsidRPr="00AC2D52">
              <w:rPr>
                <w:noProof/>
                <w:webHidden/>
                <w:sz w:val="22"/>
              </w:rPr>
            </w:r>
            <w:r w:rsidR="00AC2D52" w:rsidRPr="00AC2D52">
              <w:rPr>
                <w:noProof/>
                <w:webHidden/>
                <w:sz w:val="22"/>
              </w:rPr>
              <w:fldChar w:fldCharType="separate"/>
            </w:r>
            <w:r w:rsidR="0094775E">
              <w:rPr>
                <w:noProof/>
                <w:webHidden/>
                <w:sz w:val="22"/>
              </w:rPr>
              <w:t>60</w:t>
            </w:r>
            <w:r w:rsidR="00AC2D52" w:rsidRPr="00AC2D52">
              <w:rPr>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60" w:history="1">
            <w:r w:rsidRPr="00AC2D52">
              <w:rPr>
                <w:rStyle w:val="Hyperlink"/>
                <w:rFonts w:ascii="Avenir Next" w:hAnsi="Avenir Next"/>
                <w:noProof/>
                <w:sz w:val="22"/>
              </w:rPr>
              <w:t>Stage 1: Problem recognition and definition</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_Toc522201660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63</w:t>
            </w:r>
            <w:r w:rsidRPr="00AC2D52">
              <w:rPr>
                <w:rFonts w:ascii="Avenir Next" w:hAnsi="Avenir Next"/>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1" w:history="1">
            <w:r w:rsidR="00AC2D52" w:rsidRPr="00AC2D52">
              <w:rPr>
                <w:rStyle w:val="Hyperlink"/>
                <w:noProof/>
                <w:sz w:val="22"/>
              </w:rPr>
              <w:t>Ontogenic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_Toc522201661 \h </w:instrText>
            </w:r>
            <w:r w:rsidR="00AC2D52" w:rsidRPr="00AC2D52">
              <w:rPr>
                <w:noProof/>
                <w:webHidden/>
                <w:sz w:val="22"/>
              </w:rPr>
            </w:r>
            <w:r w:rsidR="00AC2D52" w:rsidRPr="00AC2D52">
              <w:rPr>
                <w:noProof/>
                <w:webHidden/>
                <w:sz w:val="22"/>
              </w:rPr>
              <w:fldChar w:fldCharType="separate"/>
            </w:r>
            <w:r w:rsidR="0094775E">
              <w:rPr>
                <w:noProof/>
                <w:webHidden/>
                <w:sz w:val="22"/>
              </w:rPr>
              <w:t>63</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2" w:history="1">
            <w:r w:rsidR="00AC2D52" w:rsidRPr="00AC2D52">
              <w:rPr>
                <w:rStyle w:val="Hyperlink"/>
                <w:noProof/>
                <w:sz w:val="22"/>
              </w:rPr>
              <w:t>Microsystem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_Toc522201662 \h </w:instrText>
            </w:r>
            <w:r w:rsidR="00AC2D52" w:rsidRPr="00AC2D52">
              <w:rPr>
                <w:noProof/>
                <w:webHidden/>
                <w:sz w:val="22"/>
              </w:rPr>
            </w:r>
            <w:r w:rsidR="00AC2D52" w:rsidRPr="00AC2D52">
              <w:rPr>
                <w:noProof/>
                <w:webHidden/>
                <w:sz w:val="22"/>
              </w:rPr>
              <w:fldChar w:fldCharType="separate"/>
            </w:r>
            <w:r w:rsidR="0094775E">
              <w:rPr>
                <w:noProof/>
                <w:webHidden/>
                <w:sz w:val="22"/>
              </w:rPr>
              <w:t>64</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3" w:history="1">
            <w:r w:rsidR="00AC2D52" w:rsidRPr="00AC2D52">
              <w:rPr>
                <w:rStyle w:val="Hyperlink"/>
                <w:noProof/>
                <w:sz w:val="22"/>
              </w:rPr>
              <w:t>Mesosystem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_Toc522201663 \h </w:instrText>
            </w:r>
            <w:r w:rsidR="00AC2D52" w:rsidRPr="00AC2D52">
              <w:rPr>
                <w:noProof/>
                <w:webHidden/>
                <w:sz w:val="22"/>
              </w:rPr>
            </w:r>
            <w:r w:rsidR="00AC2D52" w:rsidRPr="00AC2D52">
              <w:rPr>
                <w:noProof/>
                <w:webHidden/>
                <w:sz w:val="22"/>
              </w:rPr>
              <w:fldChar w:fldCharType="separate"/>
            </w:r>
            <w:r w:rsidR="0094775E">
              <w:rPr>
                <w:noProof/>
                <w:webHidden/>
                <w:sz w:val="22"/>
              </w:rPr>
              <w:t>66</w:t>
            </w:r>
            <w:r w:rsidR="00AC2D52" w:rsidRPr="00AC2D52">
              <w:rPr>
                <w:noProof/>
                <w:webHidden/>
                <w:sz w:val="22"/>
              </w:rPr>
              <w:fldChar w:fldCharType="end"/>
            </w:r>
          </w:hyperlink>
          <w:r w:rsidR="00A02604">
            <w:rPr>
              <w:noProof/>
              <w:sz w:val="22"/>
            </w:rPr>
            <w:br/>
          </w:r>
        </w:p>
        <w:p w:rsidR="00AC2D52" w:rsidRPr="00AC2D52" w:rsidRDefault="00237BAC">
          <w:pPr>
            <w:pStyle w:val="TOC1"/>
            <w:tabs>
              <w:tab w:val="right" w:leader="dot" w:pos="9740"/>
            </w:tabs>
            <w:rPr>
              <w:rFonts w:ascii="Avenir Next" w:eastAsiaTheme="minorEastAsia" w:hAnsi="Avenir Next" w:cstheme="minorBidi"/>
              <w:noProof/>
              <w:sz w:val="24"/>
              <w:szCs w:val="22"/>
              <w:lang w:val="en-AU" w:eastAsia="en-AU" w:bidi="ar-SA"/>
            </w:rPr>
          </w:pPr>
          <w:hyperlink w:anchor="_Toc522201664" w:history="1">
            <w:r w:rsidR="00AC2D52" w:rsidRPr="00AC2D52">
              <w:rPr>
                <w:rStyle w:val="Hyperlink"/>
                <w:rFonts w:ascii="Avenir Next" w:hAnsi="Avenir Next"/>
                <w:noProof/>
                <w:sz w:val="22"/>
              </w:rPr>
              <w:t>Stage 2: The decision to seek help</w:t>
            </w:r>
            <w:r w:rsidR="00AC2D52" w:rsidRPr="00AC2D52">
              <w:rPr>
                <w:rFonts w:ascii="Avenir Next" w:hAnsi="Avenir Next"/>
                <w:noProof/>
                <w:webHidden/>
                <w:sz w:val="22"/>
              </w:rPr>
              <w:tab/>
            </w:r>
            <w:r w:rsidR="00AC2D52" w:rsidRPr="00AC2D52">
              <w:rPr>
                <w:rFonts w:ascii="Avenir Next" w:hAnsi="Avenir Next"/>
                <w:noProof/>
                <w:webHidden/>
                <w:sz w:val="22"/>
              </w:rPr>
              <w:fldChar w:fldCharType="begin"/>
            </w:r>
            <w:r w:rsidR="00AC2D52" w:rsidRPr="00AC2D52">
              <w:rPr>
                <w:rFonts w:ascii="Avenir Next" w:hAnsi="Avenir Next"/>
                <w:noProof/>
                <w:webHidden/>
                <w:sz w:val="22"/>
              </w:rPr>
              <w:instrText xml:space="preserve"> PAGEREF _Toc522201664 \h </w:instrText>
            </w:r>
            <w:r w:rsidR="00AC2D52" w:rsidRPr="00AC2D52">
              <w:rPr>
                <w:rFonts w:ascii="Avenir Next" w:hAnsi="Avenir Next"/>
                <w:noProof/>
                <w:webHidden/>
                <w:sz w:val="22"/>
              </w:rPr>
            </w:r>
            <w:r w:rsidR="00AC2D52" w:rsidRPr="00AC2D52">
              <w:rPr>
                <w:rFonts w:ascii="Avenir Next" w:hAnsi="Avenir Next"/>
                <w:noProof/>
                <w:webHidden/>
                <w:sz w:val="22"/>
              </w:rPr>
              <w:fldChar w:fldCharType="separate"/>
            </w:r>
            <w:r w:rsidR="0094775E">
              <w:rPr>
                <w:rFonts w:ascii="Avenir Next" w:hAnsi="Avenir Next"/>
                <w:noProof/>
                <w:webHidden/>
                <w:sz w:val="22"/>
              </w:rPr>
              <w:t>68</w:t>
            </w:r>
            <w:r w:rsidR="00AC2D52" w:rsidRPr="00AC2D52">
              <w:rPr>
                <w:rFonts w:ascii="Avenir Next" w:hAnsi="Avenir Next"/>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5" w:history="1">
            <w:r w:rsidR="00AC2D52" w:rsidRPr="00AC2D52">
              <w:rPr>
                <w:rStyle w:val="Hyperlink"/>
                <w:noProof/>
                <w:sz w:val="22"/>
              </w:rPr>
              <w:t>Ontogenic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_Toc522201665 \h </w:instrText>
            </w:r>
            <w:r w:rsidR="00AC2D52" w:rsidRPr="00AC2D52">
              <w:rPr>
                <w:noProof/>
                <w:webHidden/>
                <w:sz w:val="22"/>
              </w:rPr>
            </w:r>
            <w:r w:rsidR="00AC2D52" w:rsidRPr="00AC2D52">
              <w:rPr>
                <w:noProof/>
                <w:webHidden/>
                <w:sz w:val="22"/>
              </w:rPr>
              <w:fldChar w:fldCharType="separate"/>
            </w:r>
            <w:r w:rsidR="0094775E">
              <w:rPr>
                <w:noProof/>
                <w:webHidden/>
                <w:sz w:val="22"/>
              </w:rPr>
              <w:t>68</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6" w:history="1">
            <w:r w:rsidR="00AC2D52" w:rsidRPr="00AC2D52">
              <w:rPr>
                <w:rStyle w:val="Hyperlink"/>
                <w:noProof/>
                <w:sz w:val="22"/>
              </w:rPr>
              <w:t>Microsystem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_Toc522201666 \h </w:instrText>
            </w:r>
            <w:r w:rsidR="00AC2D52" w:rsidRPr="00AC2D52">
              <w:rPr>
                <w:noProof/>
                <w:webHidden/>
                <w:sz w:val="22"/>
              </w:rPr>
            </w:r>
            <w:r w:rsidR="00AC2D52" w:rsidRPr="00AC2D52">
              <w:rPr>
                <w:noProof/>
                <w:webHidden/>
                <w:sz w:val="22"/>
              </w:rPr>
              <w:fldChar w:fldCharType="separate"/>
            </w:r>
            <w:r w:rsidR="0094775E">
              <w:rPr>
                <w:noProof/>
                <w:webHidden/>
                <w:sz w:val="22"/>
              </w:rPr>
              <w:t>69</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7" w:history="1">
            <w:r w:rsidR="00AC2D52" w:rsidRPr="00AC2D52">
              <w:rPr>
                <w:rStyle w:val="Hyperlink"/>
                <w:noProof/>
                <w:sz w:val="22"/>
              </w:rPr>
              <w:t>Mesosystem level</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_Toc522201667 \h </w:instrText>
            </w:r>
            <w:r w:rsidR="00AC2D52" w:rsidRPr="00AC2D52">
              <w:rPr>
                <w:noProof/>
                <w:webHidden/>
                <w:sz w:val="22"/>
              </w:rPr>
            </w:r>
            <w:r w:rsidR="00AC2D52" w:rsidRPr="00AC2D52">
              <w:rPr>
                <w:noProof/>
                <w:webHidden/>
                <w:sz w:val="22"/>
              </w:rPr>
              <w:fldChar w:fldCharType="separate"/>
            </w:r>
            <w:r w:rsidR="0094775E">
              <w:rPr>
                <w:noProof/>
                <w:webHidden/>
                <w:sz w:val="22"/>
              </w:rPr>
              <w:t>75</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8" w:history="1">
            <w:r w:rsidR="00AC2D52" w:rsidRPr="00AC2D52">
              <w:rPr>
                <w:rStyle w:val="Hyperlink"/>
                <w:noProof/>
                <w:sz w:val="22"/>
              </w:rPr>
              <w:t>Exosystem level</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_Toc522201668 \h </w:instrText>
            </w:r>
            <w:r w:rsidR="00AC2D52" w:rsidRPr="00AC2D52">
              <w:rPr>
                <w:noProof/>
                <w:webHidden/>
                <w:sz w:val="22"/>
              </w:rPr>
            </w:r>
            <w:r w:rsidR="00AC2D52" w:rsidRPr="00AC2D52">
              <w:rPr>
                <w:noProof/>
                <w:webHidden/>
                <w:sz w:val="22"/>
              </w:rPr>
              <w:fldChar w:fldCharType="separate"/>
            </w:r>
            <w:r w:rsidR="0094775E">
              <w:rPr>
                <w:noProof/>
                <w:webHidden/>
                <w:sz w:val="22"/>
              </w:rPr>
              <w:t>78</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69" w:history="1">
            <w:r w:rsidR="00AC2D52" w:rsidRPr="00AC2D52">
              <w:rPr>
                <w:rStyle w:val="Hyperlink"/>
                <w:noProof/>
                <w:sz w:val="22"/>
              </w:rPr>
              <w:t>Macrosystem level</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_Toc522201669 \h </w:instrText>
            </w:r>
            <w:r w:rsidR="00AC2D52" w:rsidRPr="00AC2D52">
              <w:rPr>
                <w:noProof/>
                <w:webHidden/>
                <w:sz w:val="22"/>
              </w:rPr>
            </w:r>
            <w:r w:rsidR="00AC2D52" w:rsidRPr="00AC2D52">
              <w:rPr>
                <w:noProof/>
                <w:webHidden/>
                <w:sz w:val="22"/>
              </w:rPr>
              <w:fldChar w:fldCharType="separate"/>
            </w:r>
            <w:r w:rsidR="0094775E">
              <w:rPr>
                <w:noProof/>
                <w:webHidden/>
                <w:sz w:val="22"/>
              </w:rPr>
              <w:t>79</w:t>
            </w:r>
            <w:r w:rsidR="00AC2D52" w:rsidRPr="00AC2D52">
              <w:rPr>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70" w:history="1">
            <w:r w:rsidRPr="00AC2D52">
              <w:rPr>
                <w:rStyle w:val="Hyperlink"/>
                <w:rFonts w:ascii="Avenir Next" w:hAnsi="Avenir Next"/>
                <w:noProof/>
                <w:sz w:val="22"/>
              </w:rPr>
              <w:t>Stage 3: Support selection</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_Toc522201670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81</w:t>
            </w:r>
            <w:r w:rsidRPr="00AC2D52">
              <w:rPr>
                <w:rFonts w:ascii="Avenir Next" w:hAnsi="Avenir Next"/>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1" w:history="1">
            <w:r w:rsidR="00AC2D52" w:rsidRPr="00AC2D52">
              <w:rPr>
                <w:rStyle w:val="Hyperlink"/>
                <w:noProof/>
                <w:sz w:val="22"/>
              </w:rPr>
              <w:t>Ontogenic level</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_Toc522201671 \h </w:instrText>
            </w:r>
            <w:r w:rsidR="00AC2D52" w:rsidRPr="00AC2D52">
              <w:rPr>
                <w:noProof/>
                <w:webHidden/>
                <w:sz w:val="22"/>
              </w:rPr>
            </w:r>
            <w:r w:rsidR="00AC2D52" w:rsidRPr="00AC2D52">
              <w:rPr>
                <w:noProof/>
                <w:webHidden/>
                <w:sz w:val="22"/>
              </w:rPr>
              <w:fldChar w:fldCharType="separate"/>
            </w:r>
            <w:r w:rsidR="0094775E">
              <w:rPr>
                <w:noProof/>
                <w:webHidden/>
                <w:sz w:val="22"/>
              </w:rPr>
              <w:t>81</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2" w:history="1">
            <w:r w:rsidR="00AC2D52" w:rsidRPr="00AC2D52">
              <w:rPr>
                <w:rStyle w:val="Hyperlink"/>
                <w:noProof/>
                <w:sz w:val="22"/>
              </w:rPr>
              <w:t>Microsystem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_Toc522201672 \h </w:instrText>
            </w:r>
            <w:r w:rsidR="00AC2D52" w:rsidRPr="00AC2D52">
              <w:rPr>
                <w:noProof/>
                <w:webHidden/>
                <w:sz w:val="22"/>
              </w:rPr>
            </w:r>
            <w:r w:rsidR="00AC2D52" w:rsidRPr="00AC2D52">
              <w:rPr>
                <w:noProof/>
                <w:webHidden/>
                <w:sz w:val="22"/>
              </w:rPr>
              <w:fldChar w:fldCharType="separate"/>
            </w:r>
            <w:r w:rsidR="0094775E">
              <w:rPr>
                <w:noProof/>
                <w:webHidden/>
                <w:sz w:val="22"/>
              </w:rPr>
              <w:t>82</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3" w:history="1">
            <w:r w:rsidR="00AC2D52" w:rsidRPr="00AC2D52">
              <w:rPr>
                <w:rStyle w:val="Hyperlink"/>
                <w:noProof/>
                <w:sz w:val="22"/>
              </w:rPr>
              <w:t>Mesosystem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_Toc522201673 \h </w:instrText>
            </w:r>
            <w:r w:rsidR="00AC2D52" w:rsidRPr="00AC2D52">
              <w:rPr>
                <w:noProof/>
                <w:webHidden/>
                <w:sz w:val="22"/>
              </w:rPr>
            </w:r>
            <w:r w:rsidR="00AC2D52" w:rsidRPr="00AC2D52">
              <w:rPr>
                <w:noProof/>
                <w:webHidden/>
                <w:sz w:val="22"/>
              </w:rPr>
              <w:fldChar w:fldCharType="separate"/>
            </w:r>
            <w:r w:rsidR="0094775E">
              <w:rPr>
                <w:noProof/>
                <w:webHidden/>
                <w:sz w:val="22"/>
              </w:rPr>
              <w:t>84</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4" w:history="1">
            <w:r w:rsidR="00AC2D52" w:rsidRPr="00AC2D52">
              <w:rPr>
                <w:rStyle w:val="Hyperlink"/>
                <w:noProof/>
                <w:sz w:val="22"/>
              </w:rPr>
              <w:t>Exosystem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_Toc522201674 \h </w:instrText>
            </w:r>
            <w:r w:rsidR="00AC2D52" w:rsidRPr="00AC2D52">
              <w:rPr>
                <w:noProof/>
                <w:webHidden/>
                <w:sz w:val="22"/>
              </w:rPr>
            </w:r>
            <w:r w:rsidR="00AC2D52" w:rsidRPr="00AC2D52">
              <w:rPr>
                <w:noProof/>
                <w:webHidden/>
                <w:sz w:val="22"/>
              </w:rPr>
              <w:fldChar w:fldCharType="separate"/>
            </w:r>
            <w:r w:rsidR="0094775E">
              <w:rPr>
                <w:noProof/>
                <w:webHidden/>
                <w:sz w:val="22"/>
              </w:rPr>
              <w:t>86</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5" w:history="1">
            <w:r w:rsidR="00AC2D52" w:rsidRPr="00AC2D52">
              <w:rPr>
                <w:rStyle w:val="Hyperlink"/>
                <w:noProof/>
                <w:sz w:val="22"/>
              </w:rPr>
              <w:t>Macrosystem factors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_Toc522201675 \h </w:instrText>
            </w:r>
            <w:r w:rsidR="00AC2D52" w:rsidRPr="00AC2D52">
              <w:rPr>
                <w:noProof/>
                <w:webHidden/>
                <w:sz w:val="22"/>
              </w:rPr>
            </w:r>
            <w:r w:rsidR="00AC2D52" w:rsidRPr="00AC2D52">
              <w:rPr>
                <w:noProof/>
                <w:webHidden/>
                <w:sz w:val="22"/>
              </w:rPr>
              <w:fldChar w:fldCharType="separate"/>
            </w:r>
            <w:r w:rsidR="0094775E">
              <w:rPr>
                <w:noProof/>
                <w:webHidden/>
                <w:sz w:val="22"/>
              </w:rPr>
              <w:t>89</w:t>
            </w:r>
            <w:r w:rsidR="00AC2D52" w:rsidRPr="00AC2D52">
              <w:rPr>
                <w:noProof/>
                <w:webHidden/>
                <w:sz w:val="22"/>
              </w:rPr>
              <w:fldChar w:fldCharType="end"/>
            </w:r>
          </w:hyperlink>
        </w:p>
        <w:p w:rsidR="00AC2D52" w:rsidRPr="00AC2D52" w:rsidRDefault="00237BAC">
          <w:pPr>
            <w:pStyle w:val="TOC2"/>
            <w:tabs>
              <w:tab w:val="right" w:leader="dot" w:pos="9740"/>
            </w:tabs>
            <w:rPr>
              <w:rFonts w:eastAsiaTheme="minorEastAsia" w:cstheme="minorBidi"/>
              <w:noProof/>
              <w:sz w:val="24"/>
              <w:szCs w:val="22"/>
              <w:lang w:val="en-AU" w:eastAsia="en-AU" w:bidi="ar-SA"/>
            </w:rPr>
          </w:pPr>
          <w:hyperlink w:anchor="_Toc522201676" w:history="1">
            <w:r w:rsidR="00AC2D52" w:rsidRPr="00AC2D52">
              <w:rPr>
                <w:rStyle w:val="Hyperlink"/>
                <w:noProof/>
                <w:sz w:val="22"/>
              </w:rPr>
              <w:t>Survey responses</w:t>
            </w:r>
            <w:r w:rsidR="00AC2D52" w:rsidRPr="00AC2D52">
              <w:rPr>
                <w:noProof/>
                <w:webHidden/>
                <w:sz w:val="22"/>
              </w:rPr>
              <w:tab/>
            </w:r>
            <w:r w:rsidR="00AC2D52" w:rsidRPr="00AC2D52">
              <w:rPr>
                <w:noProof/>
                <w:webHidden/>
                <w:sz w:val="22"/>
              </w:rPr>
              <w:fldChar w:fldCharType="begin"/>
            </w:r>
            <w:r w:rsidR="00AC2D52" w:rsidRPr="00AC2D52">
              <w:rPr>
                <w:noProof/>
                <w:webHidden/>
                <w:sz w:val="22"/>
              </w:rPr>
              <w:instrText xml:space="preserve"> PAGEREF _Toc522201676 \h </w:instrText>
            </w:r>
            <w:r w:rsidR="00AC2D52" w:rsidRPr="00AC2D52">
              <w:rPr>
                <w:noProof/>
                <w:webHidden/>
                <w:sz w:val="22"/>
              </w:rPr>
            </w:r>
            <w:r w:rsidR="00AC2D52" w:rsidRPr="00AC2D52">
              <w:rPr>
                <w:noProof/>
                <w:webHidden/>
                <w:sz w:val="22"/>
              </w:rPr>
              <w:fldChar w:fldCharType="separate"/>
            </w:r>
            <w:r w:rsidR="0094775E">
              <w:rPr>
                <w:noProof/>
                <w:webHidden/>
                <w:sz w:val="22"/>
              </w:rPr>
              <w:t>90</w:t>
            </w:r>
            <w:r w:rsidR="00AC2D52" w:rsidRPr="00AC2D52">
              <w:rPr>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77" w:history="1">
            <w:r w:rsidRPr="00AC2D52">
              <w:rPr>
                <w:rStyle w:val="Hyperlink"/>
                <w:rFonts w:ascii="Avenir Next" w:hAnsi="Avenir Next"/>
                <w:noProof/>
                <w:sz w:val="22"/>
              </w:rPr>
              <w:t>Discussion</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_Toc522201677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98</w:t>
            </w:r>
            <w:r w:rsidRPr="00AC2D52">
              <w:rPr>
                <w:rFonts w:ascii="Avenir Next" w:hAnsi="Avenir Next"/>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4"/>
              <w:szCs w:val="22"/>
              <w:lang w:val="en-AU" w:eastAsia="en-AU" w:bidi="ar-SA"/>
            </w:rPr>
          </w:pPr>
          <w:r>
            <w:rPr>
              <w:rStyle w:val="Hyperlink"/>
              <w:rFonts w:ascii="Avenir Next" w:hAnsi="Avenir Next"/>
              <w:noProof/>
              <w:sz w:val="22"/>
            </w:rPr>
            <w:br/>
          </w:r>
          <w:hyperlink w:anchor="_Toc522201678" w:history="1">
            <w:r w:rsidRPr="00AC2D52">
              <w:rPr>
                <w:rStyle w:val="Hyperlink"/>
                <w:rFonts w:ascii="Avenir Next" w:hAnsi="Avenir Next"/>
                <w:noProof/>
                <w:sz w:val="22"/>
              </w:rPr>
              <w:t>References</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_Toc522201678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101</w:t>
            </w:r>
            <w:r w:rsidRPr="00AC2D52">
              <w:rPr>
                <w:rFonts w:ascii="Avenir Next" w:hAnsi="Avenir Next"/>
                <w:noProof/>
                <w:webHidden/>
                <w:sz w:val="22"/>
              </w:rPr>
              <w:fldChar w:fldCharType="end"/>
            </w:r>
          </w:hyperlink>
        </w:p>
        <w:p w:rsidR="00AC2D52" w:rsidRPr="00AC2D52" w:rsidRDefault="00AC2D52">
          <w:pPr>
            <w:pStyle w:val="TOC1"/>
            <w:tabs>
              <w:tab w:val="right" w:leader="dot" w:pos="9740"/>
            </w:tabs>
            <w:rPr>
              <w:rFonts w:ascii="Avenir Next" w:eastAsiaTheme="minorEastAsia" w:hAnsi="Avenir Next" w:cstheme="minorBidi"/>
              <w:noProof/>
              <w:sz w:val="22"/>
              <w:szCs w:val="22"/>
              <w:lang w:val="en-AU" w:eastAsia="en-AU" w:bidi="ar-SA"/>
            </w:rPr>
          </w:pPr>
          <w:r>
            <w:rPr>
              <w:rStyle w:val="Hyperlink"/>
              <w:rFonts w:ascii="Avenir Next" w:hAnsi="Avenir Next"/>
              <w:noProof/>
              <w:sz w:val="22"/>
            </w:rPr>
            <w:br/>
          </w:r>
          <w:hyperlink w:anchor="_Toc522201679" w:history="1">
            <w:r w:rsidRPr="00AC2D52">
              <w:rPr>
                <w:rStyle w:val="Hyperlink"/>
                <w:rFonts w:ascii="Avenir Next" w:hAnsi="Avenir Next"/>
                <w:noProof/>
                <w:sz w:val="22"/>
              </w:rPr>
              <w:t>Appendix: Survey</w:t>
            </w:r>
            <w:r w:rsidRPr="00AC2D52">
              <w:rPr>
                <w:rFonts w:ascii="Avenir Next" w:hAnsi="Avenir Next"/>
                <w:noProof/>
                <w:webHidden/>
                <w:sz w:val="22"/>
              </w:rPr>
              <w:tab/>
            </w:r>
            <w:r w:rsidRPr="00AC2D52">
              <w:rPr>
                <w:rFonts w:ascii="Avenir Next" w:hAnsi="Avenir Next"/>
                <w:noProof/>
                <w:webHidden/>
                <w:sz w:val="22"/>
              </w:rPr>
              <w:fldChar w:fldCharType="begin"/>
            </w:r>
            <w:r w:rsidRPr="00AC2D52">
              <w:rPr>
                <w:rFonts w:ascii="Avenir Next" w:hAnsi="Avenir Next"/>
                <w:noProof/>
                <w:webHidden/>
                <w:sz w:val="22"/>
              </w:rPr>
              <w:instrText xml:space="preserve"> PAGEREF _Toc522201679 \h </w:instrText>
            </w:r>
            <w:r w:rsidRPr="00AC2D52">
              <w:rPr>
                <w:rFonts w:ascii="Avenir Next" w:hAnsi="Avenir Next"/>
                <w:noProof/>
                <w:webHidden/>
                <w:sz w:val="22"/>
              </w:rPr>
            </w:r>
            <w:r w:rsidRPr="00AC2D52">
              <w:rPr>
                <w:rFonts w:ascii="Avenir Next" w:hAnsi="Avenir Next"/>
                <w:noProof/>
                <w:webHidden/>
                <w:sz w:val="22"/>
              </w:rPr>
              <w:fldChar w:fldCharType="separate"/>
            </w:r>
            <w:r w:rsidR="0094775E">
              <w:rPr>
                <w:rFonts w:ascii="Avenir Next" w:hAnsi="Avenir Next"/>
                <w:noProof/>
                <w:webHidden/>
                <w:sz w:val="22"/>
              </w:rPr>
              <w:t>121</w:t>
            </w:r>
            <w:r w:rsidRPr="00AC2D52">
              <w:rPr>
                <w:rFonts w:ascii="Avenir Next" w:hAnsi="Avenir Next"/>
                <w:noProof/>
                <w:webHidden/>
                <w:sz w:val="22"/>
              </w:rPr>
              <w:fldChar w:fldCharType="end"/>
            </w:r>
          </w:hyperlink>
        </w:p>
        <w:p w:rsidR="00AC2D52" w:rsidRDefault="00AC2D52">
          <w:r w:rsidRPr="00AC2D52">
            <w:rPr>
              <w:rFonts w:ascii="Avenir Next" w:hAnsi="Avenir Next"/>
              <w:b/>
              <w:bCs/>
              <w:noProof/>
            </w:rPr>
            <w:fldChar w:fldCharType="end"/>
          </w:r>
        </w:p>
      </w:sdtContent>
    </w:sdt>
    <w:p w:rsidR="006B750B" w:rsidRDefault="006B750B">
      <w:pPr>
        <w:pStyle w:val="BodyText"/>
      </w:pPr>
    </w:p>
    <w:p w:rsidR="00AC2D52" w:rsidRDefault="00AC2D52">
      <w:pPr>
        <w:pStyle w:val="BodyText"/>
      </w:pPr>
    </w:p>
    <w:p w:rsidR="00AC2D52" w:rsidRDefault="00AC2D52">
      <w:pPr>
        <w:pStyle w:val="BodyText"/>
      </w:pPr>
    </w:p>
    <w:p w:rsidR="006B750B" w:rsidRDefault="006B750B">
      <w:pPr>
        <w:pStyle w:val="BodyText"/>
        <w:spacing w:before="7"/>
        <w:rPr>
          <w:sz w:val="13"/>
        </w:rPr>
      </w:pPr>
    </w:p>
    <w:p w:rsidR="006B750B" w:rsidRDefault="006B750B">
      <w:pPr>
        <w:spacing w:line="303" w:lineRule="exact"/>
        <w:rPr>
          <w:rFonts w:ascii="Avenir Next"/>
          <w:sz w:val="23"/>
        </w:rPr>
        <w:sectPr w:rsidR="006B750B" w:rsidSect="00C76545">
          <w:headerReference w:type="even" r:id="rId18"/>
          <w:headerReference w:type="default" r:id="rId19"/>
          <w:footerReference w:type="even" r:id="rId20"/>
          <w:footerReference w:type="default" r:id="rId21"/>
          <w:pgSz w:w="11910" w:h="16840"/>
          <w:pgMar w:top="2268" w:right="853" w:bottom="1440" w:left="1080" w:header="510" w:footer="447" w:gutter="0"/>
          <w:cols w:space="720"/>
          <w:docGrid w:linePitch="299"/>
        </w:sectPr>
      </w:pPr>
    </w:p>
    <w:p w:rsidR="006B750B" w:rsidRDefault="006B750B">
      <w:pPr>
        <w:pStyle w:val="BodyText"/>
        <w:rPr>
          <w:rFonts w:ascii="Avenir Next"/>
          <w:b/>
        </w:rPr>
      </w:pPr>
    </w:p>
    <w:p w:rsidR="006B750B" w:rsidRDefault="006B750B">
      <w:pPr>
        <w:pStyle w:val="BodyText"/>
        <w:rPr>
          <w:rFonts w:ascii="Avenir Next"/>
          <w:b/>
        </w:rPr>
      </w:pPr>
    </w:p>
    <w:p w:rsidR="006B750B" w:rsidRDefault="006B750B">
      <w:pPr>
        <w:pStyle w:val="BodyText"/>
        <w:rPr>
          <w:rFonts w:ascii="Avenir Next"/>
          <w:b/>
        </w:rPr>
      </w:pPr>
    </w:p>
    <w:p w:rsidR="006B750B" w:rsidRDefault="00CD2B52">
      <w:pPr>
        <w:spacing w:before="165"/>
        <w:ind w:left="2870"/>
        <w:rPr>
          <w:b/>
          <w:sz w:val="60"/>
        </w:rPr>
      </w:pPr>
      <w:r>
        <w:rPr>
          <w:b/>
          <w:color w:val="231F20"/>
          <w:sz w:val="60"/>
        </w:rPr>
        <w:t>List of Figures</w:t>
      </w:r>
    </w:p>
    <w:p w:rsidR="006B750B" w:rsidRDefault="006B750B">
      <w:pPr>
        <w:pStyle w:val="BodyText"/>
        <w:rPr>
          <w:b/>
        </w:rPr>
      </w:pPr>
    </w:p>
    <w:p w:rsidR="006B750B" w:rsidRDefault="006B750B">
      <w:pPr>
        <w:pStyle w:val="BodyText"/>
        <w:spacing w:before="5"/>
        <w:rPr>
          <w:b/>
          <w:sz w:val="18"/>
        </w:rPr>
      </w:pPr>
    </w:p>
    <w:p w:rsidR="006B750B" w:rsidRDefault="00CD2B52">
      <w:pPr>
        <w:pStyle w:val="BodyText"/>
        <w:tabs>
          <w:tab w:val="right" w:pos="10595"/>
        </w:tabs>
        <w:spacing w:before="100"/>
        <w:ind w:left="2862"/>
        <w:rPr>
          <w:rFonts w:ascii="Avenir Next"/>
        </w:rPr>
      </w:pPr>
      <w:r>
        <w:rPr>
          <w:rFonts w:ascii="Avenir Next"/>
          <w:color w:val="231F20"/>
        </w:rPr>
        <w:t xml:space="preserve">Figure 1 Model of </w:t>
      </w:r>
      <w:r>
        <w:rPr>
          <w:rFonts w:ascii="Avenir Next"/>
          <w:color w:val="231F20"/>
          <w:spacing w:val="1"/>
        </w:rPr>
        <w:t xml:space="preserve">help-seeking </w:t>
      </w:r>
      <w:r>
        <w:rPr>
          <w:rFonts w:ascii="Avenir Next"/>
          <w:color w:val="231F20"/>
        </w:rPr>
        <w:t>and change for women</w:t>
      </w:r>
      <w:r>
        <w:rPr>
          <w:rFonts w:ascii="Avenir Next"/>
          <w:color w:val="231F20"/>
          <w:spacing w:val="47"/>
        </w:rPr>
        <w:t xml:space="preserve"> </w:t>
      </w:r>
      <w:r>
        <w:rPr>
          <w:rFonts w:ascii="Avenir Next"/>
          <w:color w:val="231F20"/>
        </w:rPr>
        <w:t>in</w:t>
      </w:r>
      <w:r>
        <w:rPr>
          <w:rFonts w:ascii="Avenir Next"/>
          <w:color w:val="231F20"/>
          <w:spacing w:val="5"/>
        </w:rPr>
        <w:t xml:space="preserve"> </w:t>
      </w:r>
      <w:r>
        <w:rPr>
          <w:rFonts w:ascii="Avenir Next"/>
          <w:color w:val="231F20"/>
          <w:spacing w:val="1"/>
        </w:rPr>
        <w:t>prison</w:t>
      </w:r>
      <w:r>
        <w:rPr>
          <w:rFonts w:ascii="Avenir Next"/>
          <w:color w:val="231F20"/>
          <w:spacing w:val="1"/>
        </w:rPr>
        <w:tab/>
      </w:r>
      <w:r w:rsidR="00C2548F">
        <w:rPr>
          <w:rFonts w:ascii="Avenir Next"/>
          <w:color w:val="231F20"/>
        </w:rPr>
        <w:t>9</w:t>
      </w:r>
    </w:p>
    <w:p w:rsidR="006B750B" w:rsidRDefault="00CD2B52">
      <w:pPr>
        <w:pStyle w:val="BodyText"/>
        <w:tabs>
          <w:tab w:val="right" w:pos="10595"/>
        </w:tabs>
        <w:spacing w:before="270"/>
        <w:ind w:left="2862"/>
        <w:rPr>
          <w:rFonts w:ascii="Avenir Next" w:hAnsi="Avenir Next"/>
        </w:rPr>
      </w:pPr>
      <w:r>
        <w:rPr>
          <w:rFonts w:ascii="Avenir Next" w:hAnsi="Avenir Next"/>
          <w:color w:val="231F20"/>
        </w:rPr>
        <w:t xml:space="preserve">Figure 2 Liang et al.’s (2005) model of </w:t>
      </w:r>
      <w:r>
        <w:rPr>
          <w:rFonts w:ascii="Avenir Next" w:hAnsi="Avenir Next"/>
          <w:color w:val="231F20"/>
          <w:spacing w:val="1"/>
        </w:rPr>
        <w:t>help-seeking</w:t>
      </w:r>
      <w:r>
        <w:rPr>
          <w:rFonts w:ascii="Avenir Next" w:hAnsi="Avenir Next"/>
          <w:color w:val="231F20"/>
          <w:spacing w:val="48"/>
        </w:rPr>
        <w:t xml:space="preserve"> </w:t>
      </w:r>
      <w:r>
        <w:rPr>
          <w:rFonts w:ascii="Avenir Next" w:hAnsi="Avenir Next"/>
          <w:color w:val="231F20"/>
        </w:rPr>
        <w:t>and</w:t>
      </w:r>
      <w:r>
        <w:rPr>
          <w:rFonts w:ascii="Avenir Next" w:hAnsi="Avenir Next"/>
          <w:color w:val="231F20"/>
          <w:spacing w:val="5"/>
        </w:rPr>
        <w:t xml:space="preserve"> </w:t>
      </w:r>
      <w:r>
        <w:rPr>
          <w:rFonts w:ascii="Avenir Next" w:hAnsi="Avenir Next"/>
          <w:color w:val="231F20"/>
        </w:rPr>
        <w:t>change</w:t>
      </w:r>
      <w:r>
        <w:rPr>
          <w:rFonts w:ascii="Avenir Next" w:hAnsi="Avenir Next"/>
          <w:color w:val="231F20"/>
        </w:rPr>
        <w:tab/>
      </w:r>
      <w:r w:rsidR="00C2548F">
        <w:rPr>
          <w:rFonts w:ascii="Avenir Next" w:hAnsi="Avenir Next"/>
          <w:color w:val="231F20"/>
          <w:spacing w:val="-5"/>
        </w:rPr>
        <w:t>19</w:t>
      </w:r>
    </w:p>
    <w:p w:rsidR="006B750B" w:rsidRDefault="00CD2B52">
      <w:pPr>
        <w:pStyle w:val="BodyText"/>
        <w:spacing w:before="271" w:line="267" w:lineRule="exact"/>
        <w:ind w:left="2862"/>
        <w:rPr>
          <w:rFonts w:ascii="Avenir Next" w:hAnsi="Avenir Next"/>
        </w:rPr>
      </w:pPr>
      <w:r>
        <w:rPr>
          <w:rFonts w:ascii="Avenir Next" w:hAnsi="Avenir Next"/>
          <w:color w:val="231F20"/>
        </w:rPr>
        <w:t>Figure 3 Choice and Lamke’s (1997) conceptual model of abused</w:t>
      </w:r>
    </w:p>
    <w:p w:rsidR="006B750B" w:rsidRDefault="00CD2B52">
      <w:pPr>
        <w:pStyle w:val="BodyText"/>
        <w:tabs>
          <w:tab w:val="right" w:pos="10595"/>
        </w:tabs>
        <w:spacing w:line="267" w:lineRule="exact"/>
        <w:ind w:left="2862"/>
        <w:rPr>
          <w:rFonts w:ascii="Avenir Next" w:hAnsi="Avenir Next"/>
        </w:rPr>
      </w:pPr>
      <w:r>
        <w:rPr>
          <w:rFonts w:ascii="Avenir Next" w:hAnsi="Avenir Next"/>
          <w:color w:val="231F20"/>
        </w:rPr>
        <w:t>women’s stay/leave</w:t>
      </w:r>
      <w:r>
        <w:rPr>
          <w:rFonts w:ascii="Avenir Next" w:hAnsi="Avenir Next"/>
          <w:color w:val="231F20"/>
          <w:spacing w:val="10"/>
        </w:rPr>
        <w:t xml:space="preserve"> </w:t>
      </w:r>
      <w:r>
        <w:rPr>
          <w:rFonts w:ascii="Avenir Next" w:hAnsi="Avenir Next"/>
          <w:color w:val="231F20"/>
        </w:rPr>
        <w:t>decision-making</w:t>
      </w:r>
      <w:r>
        <w:rPr>
          <w:rFonts w:ascii="Avenir Next" w:hAnsi="Avenir Next"/>
          <w:color w:val="231F20"/>
          <w:spacing w:val="5"/>
        </w:rPr>
        <w:t xml:space="preserve"> </w:t>
      </w:r>
      <w:r>
        <w:rPr>
          <w:rFonts w:ascii="Avenir Next" w:hAnsi="Avenir Next"/>
          <w:color w:val="231F20"/>
        </w:rPr>
        <w:t>processes</w:t>
      </w:r>
      <w:r>
        <w:rPr>
          <w:rFonts w:ascii="Avenir Next" w:hAnsi="Avenir Next"/>
          <w:color w:val="231F20"/>
        </w:rPr>
        <w:tab/>
      </w:r>
      <w:r w:rsidR="00C2548F">
        <w:rPr>
          <w:rFonts w:ascii="Avenir Next" w:hAnsi="Avenir Next"/>
          <w:color w:val="231F20"/>
          <w:spacing w:val="-8"/>
        </w:rPr>
        <w:t>21</w:t>
      </w:r>
    </w:p>
    <w:p w:rsidR="006B750B" w:rsidRDefault="00CD2B52">
      <w:pPr>
        <w:pStyle w:val="BodyText"/>
        <w:tabs>
          <w:tab w:val="right" w:pos="10595"/>
        </w:tabs>
        <w:spacing w:before="270"/>
        <w:ind w:left="2862"/>
        <w:rPr>
          <w:rFonts w:ascii="Avenir Next" w:hAnsi="Avenir Next"/>
        </w:rPr>
      </w:pPr>
      <w:r>
        <w:rPr>
          <w:rFonts w:ascii="Avenir Next" w:hAnsi="Avenir Next"/>
          <w:color w:val="231F20"/>
        </w:rPr>
        <w:t xml:space="preserve">Figure 4 </w:t>
      </w:r>
      <w:r>
        <w:rPr>
          <w:rFonts w:ascii="Avenir Next" w:hAnsi="Avenir Next"/>
          <w:color w:val="231F20"/>
          <w:spacing w:val="1"/>
        </w:rPr>
        <w:t xml:space="preserve">Overstreet </w:t>
      </w:r>
      <w:r>
        <w:rPr>
          <w:rFonts w:ascii="Avenir Next" w:hAnsi="Avenir Next"/>
          <w:color w:val="231F20"/>
        </w:rPr>
        <w:t xml:space="preserve">and Quinn’s </w:t>
      </w:r>
      <w:r>
        <w:rPr>
          <w:rFonts w:ascii="Avenir Next" w:hAnsi="Avenir Next"/>
          <w:color w:val="231F20"/>
          <w:spacing w:val="-5"/>
        </w:rPr>
        <w:t xml:space="preserve">(2012) </w:t>
      </w:r>
      <w:r>
        <w:rPr>
          <w:rFonts w:ascii="Avenir Next" w:hAnsi="Avenir Next"/>
          <w:color w:val="231F20"/>
          <w:spacing w:val="1"/>
        </w:rPr>
        <w:t>IPV</w:t>
      </w:r>
      <w:r>
        <w:rPr>
          <w:rFonts w:ascii="Avenir Next" w:hAnsi="Avenir Next"/>
          <w:color w:val="231F20"/>
          <w:spacing w:val="45"/>
        </w:rPr>
        <w:t xml:space="preserve"> </w:t>
      </w:r>
      <w:r>
        <w:rPr>
          <w:rFonts w:ascii="Avenir Next" w:hAnsi="Avenir Next"/>
          <w:color w:val="231F20"/>
          <w:spacing w:val="1"/>
        </w:rPr>
        <w:t>stigmatisation</w:t>
      </w:r>
      <w:r>
        <w:rPr>
          <w:rFonts w:ascii="Avenir Next" w:hAnsi="Avenir Next"/>
          <w:color w:val="231F20"/>
          <w:spacing w:val="5"/>
        </w:rPr>
        <w:t xml:space="preserve"> </w:t>
      </w:r>
      <w:r w:rsidR="00C2548F">
        <w:rPr>
          <w:rFonts w:ascii="Avenir Next" w:hAnsi="Avenir Next"/>
          <w:color w:val="231F20"/>
        </w:rPr>
        <w:t>model</w:t>
      </w:r>
      <w:r w:rsidR="00C2548F">
        <w:rPr>
          <w:rFonts w:ascii="Avenir Next" w:hAnsi="Avenir Next"/>
          <w:color w:val="231F20"/>
        </w:rPr>
        <w:tab/>
        <w:t>24</w:t>
      </w:r>
    </w:p>
    <w:p w:rsidR="006B750B" w:rsidRDefault="00CD2B52">
      <w:pPr>
        <w:pStyle w:val="BodyText"/>
        <w:spacing w:before="270" w:line="267" w:lineRule="exact"/>
        <w:ind w:left="2862"/>
        <w:rPr>
          <w:rFonts w:ascii="Avenir Next" w:hAnsi="Avenir Next"/>
        </w:rPr>
      </w:pPr>
      <w:r>
        <w:rPr>
          <w:rFonts w:ascii="Avenir Next" w:hAnsi="Avenir Next"/>
          <w:color w:val="231F20"/>
        </w:rPr>
        <w:t>Figure 5 Conceptual model of Kennedy et al.’s (2012) model</w:t>
      </w:r>
    </w:p>
    <w:p w:rsidR="006B750B" w:rsidRDefault="00CD2B52">
      <w:pPr>
        <w:pStyle w:val="BodyText"/>
        <w:tabs>
          <w:tab w:val="right" w:pos="10595"/>
        </w:tabs>
        <w:spacing w:line="267" w:lineRule="exact"/>
        <w:ind w:left="2862"/>
        <w:rPr>
          <w:rFonts w:ascii="Avenir Next"/>
        </w:rPr>
      </w:pPr>
      <w:r>
        <w:rPr>
          <w:rFonts w:ascii="Avenir Next"/>
          <w:color w:val="231F20"/>
        </w:rPr>
        <w:t>of</w:t>
      </w:r>
      <w:r>
        <w:rPr>
          <w:rFonts w:ascii="Avenir Next"/>
          <w:color w:val="231F20"/>
          <w:spacing w:val="3"/>
        </w:rPr>
        <w:t xml:space="preserve"> </w:t>
      </w:r>
      <w:r>
        <w:rPr>
          <w:rFonts w:ascii="Avenir Next"/>
          <w:color w:val="231F20"/>
        </w:rPr>
        <w:t>help</w:t>
      </w:r>
      <w:r>
        <w:rPr>
          <w:rFonts w:ascii="Avenir Next"/>
          <w:color w:val="231F20"/>
          <w:spacing w:val="3"/>
        </w:rPr>
        <w:t xml:space="preserve"> </w:t>
      </w:r>
      <w:r>
        <w:rPr>
          <w:rFonts w:ascii="Avenir Next"/>
          <w:color w:val="231F20"/>
          <w:spacing w:val="1"/>
        </w:rPr>
        <w:t>attainment</w:t>
      </w:r>
      <w:r>
        <w:rPr>
          <w:rFonts w:ascii="Avenir Next"/>
          <w:color w:val="231F20"/>
          <w:spacing w:val="1"/>
        </w:rPr>
        <w:tab/>
      </w:r>
      <w:r w:rsidR="00C2548F">
        <w:rPr>
          <w:rFonts w:ascii="Avenir Next"/>
          <w:color w:val="231F20"/>
        </w:rPr>
        <w:t>27</w:t>
      </w:r>
    </w:p>
    <w:p w:rsidR="006B750B" w:rsidRDefault="00CD2B52">
      <w:pPr>
        <w:pStyle w:val="BodyText"/>
        <w:spacing w:before="270" w:line="267" w:lineRule="exact"/>
        <w:ind w:left="2862"/>
        <w:rPr>
          <w:rFonts w:ascii="Avenir Next" w:hAnsi="Avenir Next"/>
        </w:rPr>
      </w:pPr>
      <w:r>
        <w:rPr>
          <w:rFonts w:ascii="Avenir Next" w:hAnsi="Avenir Next"/>
          <w:color w:val="231F20"/>
        </w:rPr>
        <w:t>Figure 6 Grigsby and Hartman’s (1997) model of barriers:</w:t>
      </w:r>
    </w:p>
    <w:p w:rsidR="006B750B" w:rsidRDefault="00CD2B52">
      <w:pPr>
        <w:pStyle w:val="BodyText"/>
        <w:tabs>
          <w:tab w:val="right" w:pos="10595"/>
        </w:tabs>
        <w:spacing w:line="267" w:lineRule="exact"/>
        <w:ind w:left="2862"/>
        <w:rPr>
          <w:rFonts w:ascii="Avenir Next"/>
        </w:rPr>
      </w:pPr>
      <w:r>
        <w:rPr>
          <w:rFonts w:ascii="Avenir Next"/>
          <w:color w:val="231F20"/>
          <w:spacing w:val="5"/>
        </w:rPr>
        <w:t xml:space="preserve">Effects </w:t>
      </w:r>
      <w:r>
        <w:rPr>
          <w:rFonts w:ascii="Avenir Next"/>
          <w:color w:val="231F20"/>
        </w:rPr>
        <w:t xml:space="preserve">of </w:t>
      </w:r>
      <w:r>
        <w:rPr>
          <w:rFonts w:ascii="Avenir Next"/>
          <w:color w:val="231F20"/>
          <w:spacing w:val="1"/>
        </w:rPr>
        <w:t xml:space="preserve">external </w:t>
      </w:r>
      <w:r>
        <w:rPr>
          <w:rFonts w:ascii="Avenir Next"/>
          <w:color w:val="231F20"/>
        </w:rPr>
        <w:t xml:space="preserve">environment and life </w:t>
      </w:r>
      <w:r>
        <w:rPr>
          <w:rFonts w:ascii="Avenir Next"/>
          <w:color w:val="231F20"/>
          <w:spacing w:val="1"/>
        </w:rPr>
        <w:t xml:space="preserve">expectancies </w:t>
      </w:r>
      <w:r>
        <w:rPr>
          <w:rFonts w:ascii="Avenir Next"/>
          <w:color w:val="231F20"/>
        </w:rPr>
        <w:t xml:space="preserve">on </w:t>
      </w:r>
      <w:r>
        <w:rPr>
          <w:rFonts w:ascii="Avenir Next"/>
          <w:color w:val="231F20"/>
          <w:spacing w:val="2"/>
        </w:rPr>
        <w:t>victims</w:t>
      </w:r>
      <w:r>
        <w:rPr>
          <w:rFonts w:ascii="Avenir Next"/>
          <w:color w:val="231F20"/>
          <w:spacing w:val="53"/>
        </w:rPr>
        <w:t xml:space="preserve"> </w:t>
      </w:r>
      <w:r>
        <w:rPr>
          <w:rFonts w:ascii="Avenir Next"/>
          <w:color w:val="231F20"/>
        </w:rPr>
        <w:t>of</w:t>
      </w:r>
      <w:r>
        <w:rPr>
          <w:rFonts w:ascii="Avenir Next"/>
          <w:color w:val="231F20"/>
          <w:spacing w:val="6"/>
        </w:rPr>
        <w:t xml:space="preserve"> </w:t>
      </w:r>
      <w:r>
        <w:rPr>
          <w:rFonts w:ascii="Avenir Next"/>
          <w:color w:val="231F20"/>
          <w:spacing w:val="1"/>
        </w:rPr>
        <w:t>IPV</w:t>
      </w:r>
      <w:r>
        <w:rPr>
          <w:rFonts w:ascii="Avenir Next"/>
          <w:color w:val="231F20"/>
          <w:spacing w:val="1"/>
        </w:rPr>
        <w:tab/>
      </w:r>
      <w:r w:rsidR="00C2548F">
        <w:rPr>
          <w:rFonts w:ascii="Avenir Next"/>
          <w:color w:val="231F20"/>
        </w:rPr>
        <w:t>28</w:t>
      </w:r>
    </w:p>
    <w:p w:rsidR="006B750B" w:rsidRDefault="00CD2B52">
      <w:pPr>
        <w:pStyle w:val="BodyText"/>
        <w:tabs>
          <w:tab w:val="right" w:pos="10595"/>
        </w:tabs>
        <w:spacing w:before="271"/>
        <w:ind w:left="2862"/>
        <w:rPr>
          <w:rFonts w:ascii="Avenir Next" w:hAnsi="Avenir Next"/>
        </w:rPr>
      </w:pPr>
      <w:r>
        <w:rPr>
          <w:rFonts w:ascii="Avenir Next" w:hAnsi="Avenir Next"/>
          <w:color w:val="231F20"/>
        </w:rPr>
        <w:t xml:space="preserve">Figure 7 Beaulaurier et al.’s (2008) </w:t>
      </w:r>
      <w:r>
        <w:rPr>
          <w:rFonts w:ascii="Avenir Next" w:hAnsi="Avenir Next"/>
          <w:color w:val="231F20"/>
          <w:spacing w:val="1"/>
        </w:rPr>
        <w:t xml:space="preserve">barriers </w:t>
      </w:r>
      <w:r>
        <w:rPr>
          <w:rFonts w:ascii="Avenir Next" w:hAnsi="Avenir Next"/>
          <w:color w:val="231F20"/>
        </w:rPr>
        <w:t xml:space="preserve">to </w:t>
      </w:r>
      <w:r>
        <w:rPr>
          <w:rFonts w:ascii="Avenir Next" w:hAnsi="Avenir Next"/>
          <w:color w:val="231F20"/>
          <w:spacing w:val="1"/>
        </w:rPr>
        <w:t>help-seeking</w:t>
      </w:r>
      <w:r>
        <w:rPr>
          <w:rFonts w:ascii="Avenir Next" w:hAnsi="Avenir Next"/>
          <w:color w:val="231F20"/>
          <w:spacing w:val="5"/>
        </w:rPr>
        <w:t xml:space="preserve"> </w:t>
      </w:r>
      <w:r>
        <w:rPr>
          <w:rFonts w:ascii="Avenir Next" w:hAnsi="Avenir Next"/>
          <w:color w:val="231F20"/>
        </w:rPr>
        <w:t>(BHS)</w:t>
      </w:r>
      <w:r>
        <w:rPr>
          <w:rFonts w:ascii="Avenir Next" w:hAnsi="Avenir Next"/>
          <w:color w:val="231F20"/>
          <w:spacing w:val="5"/>
        </w:rPr>
        <w:t xml:space="preserve"> </w:t>
      </w:r>
      <w:r>
        <w:rPr>
          <w:rFonts w:ascii="Avenir Next" w:hAnsi="Avenir Next"/>
          <w:color w:val="231F20"/>
        </w:rPr>
        <w:t>model</w:t>
      </w:r>
      <w:r>
        <w:rPr>
          <w:rFonts w:ascii="Avenir Next" w:hAnsi="Avenir Next"/>
          <w:color w:val="231F20"/>
        </w:rPr>
        <w:tab/>
      </w:r>
      <w:r w:rsidR="00C2548F">
        <w:rPr>
          <w:rFonts w:ascii="Avenir Next" w:hAnsi="Avenir Next"/>
          <w:color w:val="231F20"/>
          <w:spacing w:val="-3"/>
        </w:rPr>
        <w:t>30</w:t>
      </w:r>
    </w:p>
    <w:p w:rsidR="006B750B" w:rsidRDefault="00CD2B52">
      <w:pPr>
        <w:pStyle w:val="BodyText"/>
        <w:tabs>
          <w:tab w:val="right" w:pos="10595"/>
        </w:tabs>
        <w:spacing w:before="270"/>
        <w:ind w:left="2862"/>
        <w:rPr>
          <w:rFonts w:ascii="Avenir Next"/>
        </w:rPr>
      </w:pPr>
      <w:r>
        <w:rPr>
          <w:rFonts w:ascii="Avenir Next"/>
          <w:color w:val="231F20"/>
        </w:rPr>
        <w:t>Figure 8 The</w:t>
      </w:r>
      <w:r>
        <w:rPr>
          <w:rFonts w:ascii="Avenir Next"/>
          <w:color w:val="231F20"/>
          <w:spacing w:val="12"/>
        </w:rPr>
        <w:t xml:space="preserve"> </w:t>
      </w:r>
      <w:r>
        <w:rPr>
          <w:rFonts w:ascii="Avenir Next"/>
          <w:color w:val="231F20"/>
        </w:rPr>
        <w:t>ecological</w:t>
      </w:r>
      <w:r>
        <w:rPr>
          <w:rFonts w:ascii="Avenir Next"/>
          <w:color w:val="231F20"/>
          <w:spacing w:val="3"/>
        </w:rPr>
        <w:t xml:space="preserve"> </w:t>
      </w:r>
      <w:r>
        <w:rPr>
          <w:rFonts w:ascii="Avenir Next"/>
          <w:color w:val="231F20"/>
        </w:rPr>
        <w:t>model</w:t>
      </w:r>
      <w:r>
        <w:rPr>
          <w:rFonts w:ascii="Avenir Next"/>
          <w:color w:val="231F20"/>
        </w:rPr>
        <w:tab/>
      </w:r>
      <w:r w:rsidR="00C2548F">
        <w:rPr>
          <w:rFonts w:ascii="Avenir Next"/>
          <w:color w:val="231F20"/>
          <w:spacing w:val="1"/>
        </w:rPr>
        <w:t>54</w:t>
      </w:r>
    </w:p>
    <w:p w:rsidR="006B750B" w:rsidRDefault="00CD2B52">
      <w:pPr>
        <w:pStyle w:val="BodyText"/>
        <w:tabs>
          <w:tab w:val="right" w:pos="10595"/>
        </w:tabs>
        <w:spacing w:before="270"/>
        <w:ind w:left="2862"/>
        <w:rPr>
          <w:rFonts w:ascii="Avenir Next"/>
        </w:rPr>
      </w:pPr>
      <w:r>
        <w:rPr>
          <w:rFonts w:ascii="Avenir Next"/>
          <w:color w:val="231F20"/>
        </w:rPr>
        <w:t xml:space="preserve">Figure 9 Model of </w:t>
      </w:r>
      <w:r>
        <w:rPr>
          <w:rFonts w:ascii="Avenir Next"/>
          <w:color w:val="231F20"/>
          <w:spacing w:val="1"/>
        </w:rPr>
        <w:t xml:space="preserve">help-seeking </w:t>
      </w:r>
      <w:r>
        <w:rPr>
          <w:rFonts w:ascii="Avenir Next"/>
          <w:color w:val="231F20"/>
        </w:rPr>
        <w:t>and change for women in</w:t>
      </w:r>
      <w:r>
        <w:rPr>
          <w:rFonts w:ascii="Avenir Next"/>
          <w:color w:val="231F20"/>
          <w:spacing w:val="5"/>
        </w:rPr>
        <w:t xml:space="preserve"> </w:t>
      </w:r>
      <w:r>
        <w:rPr>
          <w:rFonts w:ascii="Avenir Next"/>
          <w:color w:val="231F20"/>
          <w:spacing w:val="1"/>
        </w:rPr>
        <w:t>prison</w:t>
      </w:r>
      <w:r>
        <w:rPr>
          <w:rFonts w:ascii="Avenir Next"/>
          <w:color w:val="231F20"/>
          <w:spacing w:val="1"/>
        </w:rPr>
        <w:tab/>
      </w:r>
      <w:r w:rsidR="00C2548F">
        <w:rPr>
          <w:rFonts w:ascii="Avenir Next"/>
          <w:color w:val="231F20"/>
        </w:rPr>
        <w:t>6</w:t>
      </w:r>
      <w:r w:rsidR="00631987">
        <w:rPr>
          <w:rFonts w:ascii="Avenir Next"/>
          <w:color w:val="231F20"/>
        </w:rPr>
        <w:t>2</w:t>
      </w:r>
    </w:p>
    <w:p w:rsidR="006B750B" w:rsidRDefault="00CD2B52">
      <w:pPr>
        <w:spacing w:before="720"/>
        <w:ind w:left="2870"/>
        <w:rPr>
          <w:b/>
          <w:sz w:val="60"/>
        </w:rPr>
      </w:pPr>
      <w:r>
        <w:rPr>
          <w:b/>
          <w:color w:val="231F20"/>
          <w:sz w:val="60"/>
        </w:rPr>
        <w:t>List of Tables</w:t>
      </w:r>
    </w:p>
    <w:p w:rsidR="006B750B" w:rsidRDefault="00CD2B52">
      <w:pPr>
        <w:pStyle w:val="BodyText"/>
        <w:tabs>
          <w:tab w:val="right" w:pos="10595"/>
        </w:tabs>
        <w:spacing w:before="415"/>
        <w:ind w:left="2862"/>
        <w:rPr>
          <w:rFonts w:ascii="Avenir Next"/>
        </w:rPr>
      </w:pPr>
      <w:r>
        <w:rPr>
          <w:rFonts w:ascii="Avenir Next"/>
          <w:color w:val="231F20"/>
        </w:rPr>
        <w:t xml:space="preserve">Table 1 </w:t>
      </w:r>
      <w:r>
        <w:rPr>
          <w:rFonts w:ascii="Avenir Next"/>
          <w:color w:val="231F20"/>
          <w:spacing w:val="1"/>
        </w:rPr>
        <w:t xml:space="preserve">Participant </w:t>
      </w:r>
      <w:r>
        <w:rPr>
          <w:rFonts w:ascii="Avenir Next"/>
          <w:color w:val="231F20"/>
        </w:rPr>
        <w:t>highest level</w:t>
      </w:r>
      <w:r>
        <w:rPr>
          <w:rFonts w:ascii="Avenir Next"/>
          <w:color w:val="231F20"/>
          <w:spacing w:val="21"/>
        </w:rPr>
        <w:t xml:space="preserve"> </w:t>
      </w:r>
      <w:r>
        <w:rPr>
          <w:rFonts w:ascii="Avenir Next"/>
          <w:color w:val="231F20"/>
        </w:rPr>
        <w:t>of</w:t>
      </w:r>
      <w:r>
        <w:rPr>
          <w:rFonts w:ascii="Avenir Next"/>
          <w:color w:val="231F20"/>
          <w:spacing w:val="3"/>
        </w:rPr>
        <w:t xml:space="preserve"> </w:t>
      </w:r>
      <w:r w:rsidR="00C2548F">
        <w:rPr>
          <w:rFonts w:ascii="Avenir Next"/>
          <w:color w:val="231F20"/>
        </w:rPr>
        <w:t>education</w:t>
      </w:r>
      <w:r w:rsidR="00C2548F">
        <w:rPr>
          <w:rFonts w:ascii="Avenir Next"/>
          <w:color w:val="231F20"/>
        </w:rPr>
        <w:tab/>
      </w:r>
      <w:r w:rsidR="00631987">
        <w:rPr>
          <w:rFonts w:ascii="Avenir Next"/>
          <w:color w:val="231F20"/>
        </w:rPr>
        <w:t>60</w:t>
      </w:r>
    </w:p>
    <w:p w:rsidR="006B750B" w:rsidRDefault="00CD2B52">
      <w:pPr>
        <w:pStyle w:val="BodyText"/>
        <w:tabs>
          <w:tab w:val="right" w:pos="10595"/>
        </w:tabs>
        <w:spacing w:before="270"/>
        <w:ind w:left="2862"/>
        <w:rPr>
          <w:rFonts w:ascii="Avenir Next"/>
        </w:rPr>
      </w:pPr>
      <w:r>
        <w:rPr>
          <w:rFonts w:ascii="Avenir Next"/>
          <w:color w:val="231F20"/>
        </w:rPr>
        <w:t xml:space="preserve">Table 2 Use of </w:t>
      </w:r>
      <w:r>
        <w:rPr>
          <w:rFonts w:ascii="Avenir Next"/>
          <w:color w:val="231F20"/>
          <w:spacing w:val="1"/>
        </w:rPr>
        <w:t xml:space="preserve">services/resources </w:t>
      </w:r>
      <w:r>
        <w:rPr>
          <w:rFonts w:ascii="Avenir Next"/>
          <w:color w:val="231F20"/>
        </w:rPr>
        <w:t xml:space="preserve">for </w:t>
      </w:r>
      <w:r>
        <w:rPr>
          <w:rFonts w:ascii="Avenir Next"/>
          <w:color w:val="231F20"/>
          <w:spacing w:val="1"/>
        </w:rPr>
        <w:t xml:space="preserve">domestic </w:t>
      </w:r>
      <w:r>
        <w:rPr>
          <w:rFonts w:ascii="Avenir Next"/>
          <w:color w:val="231F20"/>
        </w:rPr>
        <w:t>and</w:t>
      </w:r>
      <w:r>
        <w:rPr>
          <w:rFonts w:ascii="Avenir Next"/>
          <w:color w:val="231F20"/>
          <w:spacing w:val="42"/>
        </w:rPr>
        <w:t xml:space="preserve"> </w:t>
      </w:r>
      <w:r>
        <w:rPr>
          <w:rFonts w:ascii="Avenir Next"/>
          <w:color w:val="231F20"/>
        </w:rPr>
        <w:t>family</w:t>
      </w:r>
      <w:r>
        <w:rPr>
          <w:rFonts w:ascii="Avenir Next"/>
          <w:color w:val="231F20"/>
          <w:spacing w:val="5"/>
        </w:rPr>
        <w:t xml:space="preserve"> </w:t>
      </w:r>
      <w:r w:rsidR="00631987">
        <w:rPr>
          <w:rFonts w:ascii="Avenir Next"/>
          <w:color w:val="231F20"/>
        </w:rPr>
        <w:t>violence</w:t>
      </w:r>
      <w:r w:rsidR="00631987">
        <w:rPr>
          <w:rFonts w:ascii="Avenir Next"/>
          <w:color w:val="231F20"/>
        </w:rPr>
        <w:tab/>
        <w:t>9</w:t>
      </w:r>
      <w:r w:rsidR="00C2548F">
        <w:rPr>
          <w:rFonts w:ascii="Avenir Next"/>
          <w:color w:val="231F20"/>
        </w:rPr>
        <w:t>1</w:t>
      </w:r>
    </w:p>
    <w:p w:rsidR="006B750B" w:rsidRDefault="00CD2B52">
      <w:pPr>
        <w:pStyle w:val="BodyText"/>
        <w:tabs>
          <w:tab w:val="right" w:pos="10595"/>
        </w:tabs>
        <w:spacing w:before="270"/>
        <w:ind w:left="2862"/>
        <w:rPr>
          <w:rFonts w:ascii="Avenir Next"/>
        </w:rPr>
      </w:pPr>
      <w:r>
        <w:rPr>
          <w:rFonts w:ascii="Avenir Next"/>
          <w:color w:val="231F20"/>
        </w:rPr>
        <w:t xml:space="preserve">Table 3 </w:t>
      </w:r>
      <w:r>
        <w:rPr>
          <w:rFonts w:ascii="Avenir Next"/>
          <w:color w:val="231F20"/>
          <w:spacing w:val="2"/>
        </w:rPr>
        <w:t>Satisfaction</w:t>
      </w:r>
      <w:r>
        <w:rPr>
          <w:rFonts w:ascii="Avenir Next"/>
          <w:color w:val="231F20"/>
          <w:spacing w:val="11"/>
        </w:rPr>
        <w:t xml:space="preserve"> </w:t>
      </w:r>
      <w:r>
        <w:rPr>
          <w:rFonts w:ascii="Avenir Next"/>
          <w:color w:val="231F20"/>
          <w:spacing w:val="1"/>
        </w:rPr>
        <w:t>with</w:t>
      </w:r>
      <w:r>
        <w:rPr>
          <w:rFonts w:ascii="Avenir Next"/>
          <w:color w:val="231F20"/>
          <w:spacing w:val="3"/>
        </w:rPr>
        <w:t xml:space="preserve"> </w:t>
      </w:r>
      <w:r>
        <w:rPr>
          <w:rFonts w:ascii="Avenir Next"/>
          <w:color w:val="231F20"/>
          <w:spacing w:val="1"/>
        </w:rPr>
        <w:t>services</w:t>
      </w:r>
      <w:r>
        <w:rPr>
          <w:rFonts w:ascii="Avenir Next"/>
          <w:color w:val="231F20"/>
          <w:spacing w:val="1"/>
        </w:rPr>
        <w:tab/>
      </w:r>
      <w:r w:rsidR="00631987">
        <w:rPr>
          <w:rFonts w:ascii="Avenir Next"/>
          <w:color w:val="231F20"/>
          <w:spacing w:val="-7"/>
        </w:rPr>
        <w:t>9</w:t>
      </w:r>
      <w:r w:rsidR="00C2548F">
        <w:rPr>
          <w:rFonts w:ascii="Avenir Next"/>
          <w:color w:val="231F20"/>
          <w:spacing w:val="-7"/>
        </w:rPr>
        <w:t>2</w:t>
      </w:r>
    </w:p>
    <w:p w:rsidR="006B750B" w:rsidRDefault="00CD2B52">
      <w:pPr>
        <w:pStyle w:val="BodyText"/>
        <w:tabs>
          <w:tab w:val="right" w:pos="10594"/>
        </w:tabs>
        <w:spacing w:before="270"/>
        <w:ind w:left="2862"/>
        <w:rPr>
          <w:rFonts w:ascii="Avenir Next"/>
        </w:rPr>
      </w:pPr>
      <w:r>
        <w:rPr>
          <w:rFonts w:ascii="Avenir Next"/>
          <w:color w:val="231F20"/>
        </w:rPr>
        <w:t>Table 4 Reasons for not</w:t>
      </w:r>
      <w:r>
        <w:rPr>
          <w:rFonts w:ascii="Avenir Next"/>
          <w:color w:val="231F20"/>
          <w:spacing w:val="21"/>
        </w:rPr>
        <w:t xml:space="preserve"> </w:t>
      </w:r>
      <w:r>
        <w:rPr>
          <w:rFonts w:ascii="Avenir Next"/>
          <w:color w:val="231F20"/>
        </w:rPr>
        <w:t>using</w:t>
      </w:r>
      <w:r>
        <w:rPr>
          <w:rFonts w:ascii="Avenir Next"/>
          <w:color w:val="231F20"/>
          <w:spacing w:val="3"/>
        </w:rPr>
        <w:t xml:space="preserve"> </w:t>
      </w:r>
      <w:r>
        <w:rPr>
          <w:rFonts w:ascii="Avenir Next"/>
          <w:color w:val="231F20"/>
          <w:spacing w:val="1"/>
        </w:rPr>
        <w:t>services</w:t>
      </w:r>
      <w:r>
        <w:rPr>
          <w:rFonts w:ascii="Avenir Next"/>
          <w:color w:val="231F20"/>
          <w:spacing w:val="1"/>
        </w:rPr>
        <w:tab/>
      </w:r>
      <w:r w:rsidR="00631987">
        <w:rPr>
          <w:rFonts w:ascii="Avenir Next"/>
          <w:color w:val="231F20"/>
        </w:rPr>
        <w:t>9</w:t>
      </w:r>
      <w:r w:rsidR="00C2548F">
        <w:rPr>
          <w:rFonts w:ascii="Avenir Next"/>
          <w:color w:val="231F20"/>
        </w:rPr>
        <w:t>3</w:t>
      </w:r>
    </w:p>
    <w:p w:rsidR="006B750B" w:rsidRDefault="00CD2B52">
      <w:pPr>
        <w:pStyle w:val="BodyText"/>
        <w:tabs>
          <w:tab w:val="right" w:pos="10594"/>
        </w:tabs>
        <w:spacing w:before="271"/>
        <w:ind w:left="2862"/>
        <w:rPr>
          <w:rFonts w:ascii="Avenir Next"/>
        </w:rPr>
      </w:pPr>
      <w:r>
        <w:rPr>
          <w:rFonts w:ascii="Avenir Next"/>
          <w:color w:val="231F20"/>
        </w:rPr>
        <w:t xml:space="preserve">Table 5 Would </w:t>
      </w:r>
      <w:r>
        <w:rPr>
          <w:rFonts w:ascii="Avenir Next"/>
          <w:color w:val="231F20"/>
          <w:spacing w:val="2"/>
        </w:rPr>
        <w:t xml:space="preserve">service </w:t>
      </w:r>
      <w:r>
        <w:rPr>
          <w:rFonts w:ascii="Avenir Next"/>
          <w:color w:val="231F20"/>
        </w:rPr>
        <w:t xml:space="preserve">be used in </w:t>
      </w:r>
      <w:r>
        <w:rPr>
          <w:rFonts w:ascii="Avenir Next"/>
          <w:color w:val="231F20"/>
          <w:spacing w:val="1"/>
        </w:rPr>
        <w:t xml:space="preserve">future </w:t>
      </w:r>
      <w:r>
        <w:rPr>
          <w:rFonts w:ascii="Avenir Next"/>
          <w:color w:val="231F20"/>
        </w:rPr>
        <w:t xml:space="preserve">for IPV/family </w:t>
      </w:r>
      <w:r>
        <w:rPr>
          <w:rFonts w:ascii="Avenir Next"/>
          <w:color w:val="231F20"/>
          <w:spacing w:val="10"/>
        </w:rPr>
        <w:t xml:space="preserve"> </w:t>
      </w:r>
      <w:r>
        <w:rPr>
          <w:rFonts w:ascii="Avenir Next"/>
          <w:color w:val="231F20"/>
        </w:rPr>
        <w:t>violence</w:t>
      </w:r>
      <w:r>
        <w:rPr>
          <w:rFonts w:ascii="Avenir Next"/>
          <w:color w:val="231F20"/>
          <w:spacing w:val="5"/>
        </w:rPr>
        <w:t xml:space="preserve"> </w:t>
      </w:r>
      <w:r>
        <w:rPr>
          <w:rFonts w:ascii="Avenir Next"/>
          <w:color w:val="231F20"/>
        </w:rPr>
        <w:t>issues?</w:t>
      </w:r>
      <w:r>
        <w:rPr>
          <w:rFonts w:ascii="Avenir Next"/>
          <w:color w:val="231F20"/>
        </w:rPr>
        <w:tab/>
      </w:r>
      <w:r w:rsidR="00631987">
        <w:rPr>
          <w:rFonts w:ascii="Avenir Next"/>
          <w:color w:val="231F20"/>
          <w:spacing w:val="-6"/>
        </w:rPr>
        <w:t>9</w:t>
      </w:r>
      <w:r w:rsidR="00C2548F">
        <w:rPr>
          <w:rFonts w:ascii="Avenir Next"/>
          <w:color w:val="231F20"/>
          <w:spacing w:val="-6"/>
        </w:rPr>
        <w:t>4</w:t>
      </w:r>
    </w:p>
    <w:p w:rsidR="006B750B" w:rsidRDefault="00CD2B52">
      <w:pPr>
        <w:pStyle w:val="BodyText"/>
        <w:tabs>
          <w:tab w:val="right" w:pos="10595"/>
        </w:tabs>
        <w:spacing w:before="270"/>
        <w:ind w:left="2862"/>
        <w:rPr>
          <w:rFonts w:ascii="Avenir Next"/>
        </w:rPr>
      </w:pPr>
      <w:r>
        <w:rPr>
          <w:rFonts w:ascii="Avenir Next"/>
          <w:color w:val="231F20"/>
        </w:rPr>
        <w:t xml:space="preserve">Table 6 What was </w:t>
      </w:r>
      <w:r>
        <w:rPr>
          <w:rFonts w:ascii="Avenir Next"/>
          <w:color w:val="231F20"/>
          <w:spacing w:val="1"/>
        </w:rPr>
        <w:t xml:space="preserve">it </w:t>
      </w:r>
      <w:r>
        <w:rPr>
          <w:rFonts w:ascii="Avenir Next"/>
          <w:color w:val="231F20"/>
        </w:rPr>
        <w:t xml:space="preserve">that helped you to </w:t>
      </w:r>
      <w:r>
        <w:rPr>
          <w:rFonts w:ascii="Avenir Next"/>
          <w:color w:val="231F20"/>
          <w:spacing w:val="1"/>
        </w:rPr>
        <w:t>access</w:t>
      </w:r>
      <w:r>
        <w:rPr>
          <w:rFonts w:ascii="Avenir Next"/>
          <w:color w:val="231F20"/>
          <w:spacing w:val="50"/>
        </w:rPr>
        <w:t xml:space="preserve"> </w:t>
      </w:r>
      <w:r>
        <w:rPr>
          <w:rFonts w:ascii="Avenir Next"/>
          <w:color w:val="231F20"/>
        </w:rPr>
        <w:t>any</w:t>
      </w:r>
      <w:r>
        <w:rPr>
          <w:rFonts w:ascii="Avenir Next"/>
          <w:color w:val="231F20"/>
          <w:spacing w:val="5"/>
        </w:rPr>
        <w:t xml:space="preserve"> </w:t>
      </w:r>
      <w:r w:rsidR="00631987">
        <w:rPr>
          <w:rFonts w:ascii="Avenir Next"/>
          <w:color w:val="231F20"/>
        </w:rPr>
        <w:t>services?</w:t>
      </w:r>
      <w:r w:rsidR="00631987">
        <w:rPr>
          <w:rFonts w:ascii="Avenir Next"/>
          <w:color w:val="231F20"/>
        </w:rPr>
        <w:tab/>
        <w:t>9</w:t>
      </w:r>
      <w:r w:rsidR="00C2548F">
        <w:rPr>
          <w:rFonts w:ascii="Avenir Next"/>
          <w:color w:val="231F20"/>
        </w:rPr>
        <w:t>5</w:t>
      </w:r>
    </w:p>
    <w:p w:rsidR="006B750B" w:rsidRDefault="00CD2B52">
      <w:pPr>
        <w:pStyle w:val="BodyText"/>
        <w:tabs>
          <w:tab w:val="right" w:pos="10595"/>
        </w:tabs>
        <w:spacing w:before="270"/>
        <w:ind w:left="2862"/>
        <w:rPr>
          <w:rFonts w:ascii="Avenir Next"/>
        </w:rPr>
      </w:pPr>
      <w:r>
        <w:rPr>
          <w:rFonts w:ascii="Avenir Next"/>
          <w:color w:val="231F20"/>
        </w:rPr>
        <w:t xml:space="preserve">Table 7 What made </w:t>
      </w:r>
      <w:r>
        <w:rPr>
          <w:rFonts w:ascii="Avenir Next"/>
          <w:color w:val="231F20"/>
          <w:spacing w:val="1"/>
        </w:rPr>
        <w:t xml:space="preserve">it </w:t>
      </w:r>
      <w:r>
        <w:rPr>
          <w:rFonts w:ascii="Avenir Next"/>
          <w:color w:val="231F20"/>
        </w:rPr>
        <w:t>hard for you to</w:t>
      </w:r>
      <w:r>
        <w:rPr>
          <w:rFonts w:ascii="Avenir Next"/>
          <w:color w:val="231F20"/>
          <w:spacing w:val="40"/>
        </w:rPr>
        <w:t xml:space="preserve"> </w:t>
      </w:r>
      <w:r>
        <w:rPr>
          <w:rFonts w:ascii="Avenir Next"/>
          <w:color w:val="231F20"/>
          <w:spacing w:val="1"/>
        </w:rPr>
        <w:t>access</w:t>
      </w:r>
      <w:r>
        <w:rPr>
          <w:rFonts w:ascii="Avenir Next"/>
          <w:color w:val="231F20"/>
          <w:spacing w:val="3"/>
        </w:rPr>
        <w:t xml:space="preserve"> </w:t>
      </w:r>
      <w:r w:rsidR="00631987">
        <w:rPr>
          <w:rFonts w:ascii="Avenir Next"/>
          <w:color w:val="231F20"/>
        </w:rPr>
        <w:t>services?</w:t>
      </w:r>
      <w:r w:rsidR="00631987">
        <w:rPr>
          <w:rFonts w:ascii="Avenir Next"/>
          <w:color w:val="231F20"/>
        </w:rPr>
        <w:tab/>
        <w:t>9</w:t>
      </w:r>
      <w:r w:rsidR="00C2548F">
        <w:rPr>
          <w:rFonts w:ascii="Avenir Next"/>
          <w:color w:val="231F20"/>
        </w:rPr>
        <w:t>6</w:t>
      </w:r>
    </w:p>
    <w:p w:rsidR="006B750B" w:rsidRDefault="00CD2B52">
      <w:pPr>
        <w:pStyle w:val="BodyText"/>
        <w:spacing w:before="271" w:line="267" w:lineRule="exact"/>
        <w:ind w:left="2862"/>
        <w:rPr>
          <w:rFonts w:ascii="Avenir Next" w:hAnsi="Avenir Next"/>
        </w:rPr>
      </w:pPr>
      <w:r>
        <w:rPr>
          <w:rFonts w:ascii="Avenir Next" w:hAnsi="Avenir Next"/>
          <w:color w:val="231F20"/>
        </w:rPr>
        <w:t>Table 8 When you are released, what do you think you’ll need the</w:t>
      </w:r>
    </w:p>
    <w:p w:rsidR="006B750B" w:rsidRDefault="00CD2B52">
      <w:pPr>
        <w:pStyle w:val="BodyText"/>
        <w:tabs>
          <w:tab w:val="right" w:pos="10594"/>
        </w:tabs>
        <w:spacing w:line="267" w:lineRule="exact"/>
        <w:ind w:left="2862"/>
        <w:rPr>
          <w:rFonts w:ascii="Avenir Next"/>
        </w:rPr>
      </w:pPr>
      <w:r>
        <w:rPr>
          <w:rFonts w:ascii="Avenir Next"/>
          <w:color w:val="231F20"/>
          <w:spacing w:val="1"/>
        </w:rPr>
        <w:t xml:space="preserve">most </w:t>
      </w:r>
      <w:r>
        <w:rPr>
          <w:rFonts w:ascii="Avenir Next"/>
          <w:color w:val="231F20"/>
        </w:rPr>
        <w:t xml:space="preserve">help </w:t>
      </w:r>
      <w:r>
        <w:rPr>
          <w:rFonts w:ascii="Avenir Next"/>
          <w:color w:val="231F20"/>
          <w:spacing w:val="1"/>
        </w:rPr>
        <w:t xml:space="preserve">with </w:t>
      </w:r>
      <w:r>
        <w:rPr>
          <w:rFonts w:ascii="Avenir Next"/>
          <w:color w:val="231F20"/>
        </w:rPr>
        <w:t xml:space="preserve">if you experience any family or  </w:t>
      </w:r>
      <w:r>
        <w:rPr>
          <w:rFonts w:ascii="Avenir Next"/>
          <w:color w:val="231F20"/>
          <w:spacing w:val="1"/>
        </w:rPr>
        <w:t>domestic</w:t>
      </w:r>
      <w:r>
        <w:rPr>
          <w:rFonts w:ascii="Avenir Next"/>
          <w:color w:val="231F20"/>
          <w:spacing w:val="5"/>
        </w:rPr>
        <w:t xml:space="preserve"> </w:t>
      </w:r>
      <w:r w:rsidR="00C2548F">
        <w:rPr>
          <w:rFonts w:ascii="Avenir Next"/>
          <w:color w:val="231F20"/>
        </w:rPr>
        <w:t>violence?</w:t>
      </w:r>
      <w:r w:rsidR="00C2548F">
        <w:rPr>
          <w:rFonts w:ascii="Avenir Next"/>
          <w:color w:val="231F20"/>
        </w:rPr>
        <w:tab/>
      </w:r>
      <w:r w:rsidR="00631987">
        <w:rPr>
          <w:rFonts w:ascii="Avenir Next"/>
          <w:color w:val="231F20"/>
        </w:rPr>
        <w:t>97</w:t>
      </w:r>
    </w:p>
    <w:p w:rsidR="006B750B" w:rsidRDefault="006B750B">
      <w:pPr>
        <w:spacing w:line="267" w:lineRule="exact"/>
        <w:rPr>
          <w:rFonts w:ascii="Avenir Next"/>
        </w:rPr>
        <w:sectPr w:rsidR="006B750B" w:rsidSect="00C76545">
          <w:pgSz w:w="11910" w:h="16840"/>
          <w:pgMar w:top="800" w:right="711" w:bottom="1100" w:left="460" w:header="510" w:footer="941" w:gutter="0"/>
          <w:cols w:space="720"/>
        </w:sectPr>
      </w:pPr>
    </w:p>
    <w:p w:rsidR="008005C1" w:rsidRDefault="008005C1" w:rsidP="008005C1">
      <w:pPr>
        <w:pStyle w:val="BodyText"/>
        <w:rPr>
          <w:rFonts w:ascii="Avenir Next"/>
          <w:sz w:val="80"/>
        </w:rPr>
      </w:pPr>
    </w:p>
    <w:p w:rsidR="008005C1" w:rsidRDefault="008005C1" w:rsidP="008005C1">
      <w:pPr>
        <w:pStyle w:val="Heading1"/>
        <w:ind w:left="0"/>
      </w:pPr>
      <w:bookmarkStart w:id="2" w:name="_Toc522201642"/>
      <w:r>
        <w:t>Executive summary</w:t>
      </w:r>
      <w:bookmarkEnd w:id="2"/>
    </w:p>
    <w:p w:rsidR="008005C1" w:rsidRDefault="008005C1" w:rsidP="008005C1">
      <w:pPr>
        <w:pStyle w:val="BodyText"/>
        <w:spacing w:before="7"/>
        <w:ind w:right="111"/>
        <w:rPr>
          <w:rFonts w:ascii="Avenir Next Medium"/>
          <w:color w:val="505554"/>
          <w:spacing w:val="3"/>
          <w:szCs w:val="22"/>
        </w:rPr>
      </w:pPr>
    </w:p>
    <w:p w:rsidR="006B750B" w:rsidRPr="00271900" w:rsidRDefault="00237BAC" w:rsidP="008005C1">
      <w:pPr>
        <w:pStyle w:val="BodyText"/>
        <w:spacing w:before="7"/>
        <w:ind w:right="111"/>
        <w:rPr>
          <w:rFonts w:ascii="Avenir Next Medium"/>
          <w:szCs w:val="22"/>
        </w:rPr>
      </w:pPr>
      <w:r>
        <w:rPr>
          <w:szCs w:val="22"/>
        </w:rPr>
        <w:pict>
          <v:rect id="_x0000_s1203" style="position:absolute;left:0;text-align:left;margin-left:0;margin-top:0;width:26.1pt;height:159.65pt;z-index:-202072;mso-position-horizontal-relative:page;mso-position-vertical-relative:page" fillcolor="#b8b307" stroked="f">
            <w10:wrap anchorx="page" anchory="page"/>
          </v:rect>
        </w:pict>
      </w:r>
      <w:r w:rsidR="00CD2B52" w:rsidRPr="00271900">
        <w:rPr>
          <w:rFonts w:ascii="Avenir Next Medium"/>
          <w:color w:val="505554"/>
          <w:spacing w:val="3"/>
          <w:szCs w:val="22"/>
        </w:rPr>
        <w:t xml:space="preserve">Many women </w:t>
      </w:r>
      <w:r w:rsidR="00CD2B52" w:rsidRPr="00271900">
        <w:rPr>
          <w:rFonts w:ascii="Avenir Next Medium"/>
          <w:color w:val="505554"/>
          <w:spacing w:val="2"/>
          <w:szCs w:val="22"/>
        </w:rPr>
        <w:t xml:space="preserve">in </w:t>
      </w:r>
      <w:r w:rsidR="00CD2B52" w:rsidRPr="00271900">
        <w:rPr>
          <w:rFonts w:ascii="Avenir Next Medium"/>
          <w:color w:val="505554"/>
          <w:spacing w:val="5"/>
          <w:szCs w:val="22"/>
        </w:rPr>
        <w:t xml:space="preserve">prison </w:t>
      </w:r>
      <w:r w:rsidR="00CD2B52" w:rsidRPr="00271900">
        <w:rPr>
          <w:rFonts w:ascii="Avenir Next Medium"/>
          <w:color w:val="505554"/>
          <w:spacing w:val="3"/>
          <w:szCs w:val="22"/>
        </w:rPr>
        <w:t xml:space="preserve">have </w:t>
      </w:r>
      <w:r w:rsidR="00CD2B52" w:rsidRPr="00271900">
        <w:rPr>
          <w:rFonts w:ascii="Avenir Next Medium"/>
          <w:color w:val="505554"/>
          <w:spacing w:val="5"/>
          <w:szCs w:val="22"/>
        </w:rPr>
        <w:t>experienced intimate</w:t>
      </w:r>
      <w:r w:rsidR="00CD2B52" w:rsidRPr="00271900">
        <w:rPr>
          <w:rFonts w:ascii="Avenir Next Medium"/>
          <w:color w:val="505554"/>
          <w:spacing w:val="61"/>
          <w:szCs w:val="22"/>
        </w:rPr>
        <w:t xml:space="preserve"> </w:t>
      </w:r>
      <w:r w:rsidR="00CD2B52" w:rsidRPr="00271900">
        <w:rPr>
          <w:rFonts w:ascii="Avenir Next Medium"/>
          <w:color w:val="505554"/>
          <w:szCs w:val="22"/>
        </w:rPr>
        <w:t xml:space="preserve">partner violence (IPV). </w:t>
      </w:r>
      <w:r w:rsidR="00CD2B52" w:rsidRPr="00271900">
        <w:rPr>
          <w:rFonts w:ascii="Avenir Next Medium"/>
          <w:color w:val="505554"/>
          <w:spacing w:val="1"/>
          <w:szCs w:val="22"/>
        </w:rPr>
        <w:t xml:space="preserve">As </w:t>
      </w:r>
      <w:r w:rsidR="00CD2B52" w:rsidRPr="00271900">
        <w:rPr>
          <w:rFonts w:ascii="Avenir Next Medium"/>
          <w:color w:val="505554"/>
          <w:szCs w:val="22"/>
        </w:rPr>
        <w:t>this form of violence is often intergenerational</w:t>
      </w:r>
      <w:r w:rsidR="00CD2B52" w:rsidRPr="00271900">
        <w:rPr>
          <w:rFonts w:ascii="Avenir Next Medium"/>
          <w:color w:val="505554"/>
          <w:spacing w:val="-22"/>
          <w:szCs w:val="22"/>
        </w:rPr>
        <w:t xml:space="preserve"> </w:t>
      </w:r>
      <w:r w:rsidR="00CD2B52" w:rsidRPr="00271900">
        <w:rPr>
          <w:rFonts w:ascii="Avenir Next Medium"/>
          <w:color w:val="505554"/>
          <w:szCs w:val="22"/>
        </w:rPr>
        <w:t>and</w:t>
      </w:r>
      <w:r w:rsidR="00CD2B52" w:rsidRPr="00271900">
        <w:rPr>
          <w:rFonts w:ascii="Avenir Next Medium"/>
          <w:color w:val="505554"/>
          <w:spacing w:val="-22"/>
          <w:szCs w:val="22"/>
        </w:rPr>
        <w:t xml:space="preserve"> </w:t>
      </w:r>
      <w:r w:rsidR="00CD2B52" w:rsidRPr="00271900">
        <w:rPr>
          <w:rFonts w:ascii="Avenir Next Medium"/>
          <w:color w:val="505554"/>
          <w:szCs w:val="22"/>
        </w:rPr>
        <w:t>entrenched,</w:t>
      </w:r>
      <w:r w:rsidR="00CD2B52" w:rsidRPr="00271900">
        <w:rPr>
          <w:rFonts w:ascii="Avenir Next Medium"/>
          <w:color w:val="505554"/>
          <w:spacing w:val="-22"/>
          <w:szCs w:val="22"/>
        </w:rPr>
        <w:t xml:space="preserve"> </w:t>
      </w:r>
      <w:r w:rsidR="00CD2B52" w:rsidRPr="00271900">
        <w:rPr>
          <w:rFonts w:ascii="Avenir Next Medium"/>
          <w:color w:val="505554"/>
          <w:szCs w:val="22"/>
        </w:rPr>
        <w:t>women</w:t>
      </w:r>
      <w:r w:rsidR="00CD2B52" w:rsidRPr="00271900">
        <w:rPr>
          <w:rFonts w:ascii="Avenir Next Medium"/>
          <w:color w:val="505554"/>
          <w:spacing w:val="-22"/>
          <w:szCs w:val="22"/>
        </w:rPr>
        <w:t xml:space="preserve"> </w:t>
      </w:r>
      <w:r w:rsidR="00CD2B52" w:rsidRPr="00271900">
        <w:rPr>
          <w:rFonts w:ascii="Avenir Next Medium"/>
          <w:color w:val="505554"/>
          <w:szCs w:val="22"/>
        </w:rPr>
        <w:t>in</w:t>
      </w:r>
      <w:r w:rsidR="00CD2B52" w:rsidRPr="00271900">
        <w:rPr>
          <w:rFonts w:ascii="Avenir Next Medium"/>
          <w:color w:val="505554"/>
          <w:spacing w:val="-22"/>
          <w:szCs w:val="22"/>
        </w:rPr>
        <w:t xml:space="preserve"> </w:t>
      </w:r>
      <w:r w:rsidR="00CD2B52" w:rsidRPr="00271900">
        <w:rPr>
          <w:rFonts w:ascii="Avenir Next Medium"/>
          <w:color w:val="505554"/>
          <w:szCs w:val="22"/>
        </w:rPr>
        <w:t>prison</w:t>
      </w:r>
      <w:r w:rsidR="00CD2B52" w:rsidRPr="00271900">
        <w:rPr>
          <w:rFonts w:ascii="Avenir Next Medium"/>
          <w:color w:val="505554"/>
          <w:spacing w:val="-22"/>
          <w:szCs w:val="22"/>
        </w:rPr>
        <w:t xml:space="preserve"> </w:t>
      </w:r>
      <w:r w:rsidR="00CD2B52" w:rsidRPr="00271900">
        <w:rPr>
          <w:rFonts w:ascii="Avenir Next Medium"/>
          <w:color w:val="505554"/>
          <w:szCs w:val="22"/>
        </w:rPr>
        <w:t xml:space="preserve">are widely considered to be at particular risk of ongoing victimisation following release from custody. And yet, their </w:t>
      </w:r>
      <w:r w:rsidR="00CD2B52" w:rsidRPr="00271900">
        <w:rPr>
          <w:rFonts w:ascii="Avenir Next Medium"/>
          <w:color w:val="505554"/>
          <w:spacing w:val="1"/>
          <w:szCs w:val="22"/>
        </w:rPr>
        <w:t xml:space="preserve">support </w:t>
      </w:r>
      <w:r w:rsidR="00CD2B52" w:rsidRPr="00271900">
        <w:rPr>
          <w:rFonts w:ascii="Avenir Next Medium"/>
          <w:color w:val="505554"/>
          <w:szCs w:val="22"/>
        </w:rPr>
        <w:t xml:space="preserve">needs </w:t>
      </w:r>
      <w:r w:rsidR="00CD2B52" w:rsidRPr="00271900">
        <w:rPr>
          <w:rFonts w:ascii="Avenir Next Medium"/>
          <w:color w:val="505554"/>
          <w:spacing w:val="1"/>
          <w:szCs w:val="22"/>
        </w:rPr>
        <w:t xml:space="preserve">often </w:t>
      </w:r>
      <w:r w:rsidR="00CD2B52" w:rsidRPr="00271900">
        <w:rPr>
          <w:rFonts w:ascii="Avenir Next Medium"/>
          <w:color w:val="505554"/>
          <w:szCs w:val="22"/>
        </w:rPr>
        <w:t xml:space="preserve">go unrecognised, and it is likely that a </w:t>
      </w:r>
      <w:r w:rsidR="00CD2B52" w:rsidRPr="00271900">
        <w:rPr>
          <w:rFonts w:ascii="Avenir Next Medium"/>
          <w:color w:val="505554"/>
          <w:spacing w:val="1"/>
          <w:szCs w:val="22"/>
        </w:rPr>
        <w:t xml:space="preserve">range </w:t>
      </w:r>
      <w:r w:rsidR="00CD2B52" w:rsidRPr="00271900">
        <w:rPr>
          <w:rFonts w:ascii="Avenir Next Medium"/>
          <w:color w:val="505554"/>
          <w:szCs w:val="22"/>
        </w:rPr>
        <w:t xml:space="preserve">of </w:t>
      </w:r>
      <w:r w:rsidR="00CD2B52" w:rsidRPr="00271900">
        <w:rPr>
          <w:rFonts w:ascii="Avenir Next Medium"/>
          <w:color w:val="505554"/>
          <w:spacing w:val="2"/>
          <w:szCs w:val="22"/>
        </w:rPr>
        <w:t xml:space="preserve">barriers </w:t>
      </w:r>
      <w:r w:rsidR="00CD2B52" w:rsidRPr="00271900">
        <w:rPr>
          <w:rFonts w:ascii="Avenir Next Medium"/>
          <w:color w:val="505554"/>
          <w:spacing w:val="3"/>
          <w:szCs w:val="22"/>
        </w:rPr>
        <w:t xml:space="preserve">exists </w:t>
      </w:r>
      <w:r w:rsidR="00CD2B52" w:rsidRPr="00271900">
        <w:rPr>
          <w:rFonts w:ascii="Avenir Next Medium"/>
          <w:color w:val="505554"/>
          <w:szCs w:val="22"/>
        </w:rPr>
        <w:t>that prevent ex- prisoners from accessing</w:t>
      </w:r>
      <w:r w:rsidR="00CD2B52" w:rsidRPr="00271900">
        <w:rPr>
          <w:rFonts w:ascii="Avenir Next Medium"/>
          <w:color w:val="505554"/>
          <w:spacing w:val="1"/>
          <w:szCs w:val="22"/>
        </w:rPr>
        <w:t xml:space="preserve"> </w:t>
      </w:r>
      <w:r w:rsidR="00CD2B52" w:rsidRPr="00271900">
        <w:rPr>
          <w:rFonts w:ascii="Avenir Next Medium"/>
          <w:color w:val="505554"/>
          <w:szCs w:val="22"/>
        </w:rPr>
        <w:t>services.</w:t>
      </w:r>
    </w:p>
    <w:p w:rsidR="006B750B" w:rsidRPr="00271900" w:rsidRDefault="006B750B" w:rsidP="008005C1">
      <w:pPr>
        <w:pStyle w:val="BodyText"/>
        <w:spacing w:before="3"/>
        <w:ind w:right="111"/>
        <w:rPr>
          <w:rFonts w:ascii="Avenir Next Medium"/>
          <w:szCs w:val="22"/>
        </w:rPr>
      </w:pPr>
    </w:p>
    <w:p w:rsidR="006B750B" w:rsidRPr="00271900" w:rsidRDefault="00CD2B52" w:rsidP="008005C1">
      <w:pPr>
        <w:pStyle w:val="BodyText"/>
        <w:spacing w:line="213" w:lineRule="auto"/>
        <w:ind w:right="111"/>
        <w:rPr>
          <w:szCs w:val="22"/>
        </w:rPr>
      </w:pPr>
      <w:r w:rsidRPr="00271900">
        <w:rPr>
          <w:color w:val="231F20"/>
          <w:spacing w:val="5"/>
          <w:szCs w:val="22"/>
        </w:rPr>
        <w:t xml:space="preserve">This </w:t>
      </w:r>
      <w:r w:rsidRPr="00271900">
        <w:rPr>
          <w:color w:val="231F20"/>
          <w:spacing w:val="3"/>
          <w:szCs w:val="22"/>
        </w:rPr>
        <w:t xml:space="preserve">research documents </w:t>
      </w:r>
      <w:r w:rsidRPr="00271900">
        <w:rPr>
          <w:color w:val="231F20"/>
          <w:szCs w:val="22"/>
        </w:rPr>
        <w:t xml:space="preserve">a </w:t>
      </w:r>
      <w:r w:rsidRPr="00271900">
        <w:rPr>
          <w:color w:val="231F20"/>
          <w:spacing w:val="3"/>
          <w:szCs w:val="22"/>
        </w:rPr>
        <w:t xml:space="preserve">series </w:t>
      </w:r>
      <w:r w:rsidRPr="00271900">
        <w:rPr>
          <w:color w:val="231F20"/>
          <w:szCs w:val="22"/>
        </w:rPr>
        <w:t xml:space="preserve">of </w:t>
      </w:r>
      <w:r w:rsidRPr="00271900">
        <w:rPr>
          <w:color w:val="231F20"/>
          <w:spacing w:val="5"/>
          <w:szCs w:val="22"/>
        </w:rPr>
        <w:t xml:space="preserve">interviews with </w:t>
      </w:r>
      <w:r w:rsidRPr="00271900">
        <w:rPr>
          <w:color w:val="231F20"/>
          <w:spacing w:val="3"/>
          <w:szCs w:val="22"/>
        </w:rPr>
        <w:t xml:space="preserve">both </w:t>
      </w:r>
      <w:r w:rsidRPr="00271900">
        <w:rPr>
          <w:color w:val="231F20"/>
          <w:szCs w:val="22"/>
        </w:rPr>
        <w:t xml:space="preserve">incarcerated women and service providers in one Australian </w:t>
      </w:r>
      <w:r w:rsidRPr="00271900">
        <w:rPr>
          <w:color w:val="231F20"/>
          <w:spacing w:val="3"/>
          <w:szCs w:val="22"/>
        </w:rPr>
        <w:t xml:space="preserve">jurisdiction </w:t>
      </w:r>
      <w:r w:rsidRPr="00271900">
        <w:rPr>
          <w:color w:val="231F20"/>
          <w:szCs w:val="22"/>
        </w:rPr>
        <w:t xml:space="preserve">to </w:t>
      </w:r>
      <w:r w:rsidRPr="00271900">
        <w:rPr>
          <w:color w:val="231F20"/>
          <w:spacing w:val="3"/>
          <w:szCs w:val="22"/>
        </w:rPr>
        <w:t xml:space="preserve">arrive </w:t>
      </w:r>
      <w:r w:rsidRPr="00271900">
        <w:rPr>
          <w:color w:val="231F20"/>
          <w:szCs w:val="22"/>
        </w:rPr>
        <w:t xml:space="preserve">at </w:t>
      </w:r>
      <w:r w:rsidRPr="00271900">
        <w:rPr>
          <w:color w:val="231F20"/>
          <w:spacing w:val="3"/>
          <w:szCs w:val="22"/>
        </w:rPr>
        <w:t xml:space="preserve">an understanding </w:t>
      </w:r>
      <w:r w:rsidRPr="00271900">
        <w:rPr>
          <w:color w:val="231F20"/>
          <w:szCs w:val="22"/>
        </w:rPr>
        <w:t xml:space="preserve">of </w:t>
      </w:r>
      <w:r w:rsidRPr="00271900">
        <w:rPr>
          <w:color w:val="231F20"/>
          <w:spacing w:val="3"/>
          <w:szCs w:val="22"/>
        </w:rPr>
        <w:t xml:space="preserve">help-seeking </w:t>
      </w:r>
      <w:r w:rsidRPr="00271900">
        <w:rPr>
          <w:color w:val="231F20"/>
          <w:szCs w:val="22"/>
        </w:rPr>
        <w:t xml:space="preserve">behaviour and how this might inform service responses. </w:t>
      </w:r>
      <w:r w:rsidRPr="00271900">
        <w:rPr>
          <w:color w:val="231F20"/>
          <w:spacing w:val="-3"/>
          <w:szCs w:val="22"/>
        </w:rPr>
        <w:t xml:space="preserve">It </w:t>
      </w:r>
      <w:r w:rsidRPr="00271900">
        <w:rPr>
          <w:color w:val="231F20"/>
          <w:szCs w:val="22"/>
        </w:rPr>
        <w:t xml:space="preserve">is not concerned with advancing current understandings of why women come into contact </w:t>
      </w:r>
      <w:r w:rsidRPr="00271900">
        <w:rPr>
          <w:color w:val="231F20"/>
          <w:spacing w:val="2"/>
          <w:szCs w:val="22"/>
        </w:rPr>
        <w:t xml:space="preserve">with </w:t>
      </w:r>
      <w:r w:rsidRPr="00271900">
        <w:rPr>
          <w:color w:val="231F20"/>
          <w:szCs w:val="22"/>
        </w:rPr>
        <w:t xml:space="preserve">the justice system, </w:t>
      </w:r>
      <w:r w:rsidRPr="00271900">
        <w:rPr>
          <w:color w:val="231F20"/>
          <w:spacing w:val="1"/>
          <w:szCs w:val="22"/>
        </w:rPr>
        <w:t xml:space="preserve">although  </w:t>
      </w:r>
      <w:r w:rsidRPr="00271900">
        <w:rPr>
          <w:color w:val="231F20"/>
          <w:szCs w:val="22"/>
        </w:rPr>
        <w:t xml:space="preserve">it is </w:t>
      </w:r>
      <w:r w:rsidRPr="00271900">
        <w:rPr>
          <w:color w:val="231F20"/>
          <w:spacing w:val="1"/>
          <w:szCs w:val="22"/>
        </w:rPr>
        <w:t xml:space="preserve">clear that </w:t>
      </w:r>
      <w:r w:rsidRPr="00271900">
        <w:rPr>
          <w:color w:val="231F20"/>
          <w:spacing w:val="2"/>
          <w:szCs w:val="22"/>
        </w:rPr>
        <w:t xml:space="preserve">services </w:t>
      </w:r>
      <w:r w:rsidRPr="00271900">
        <w:rPr>
          <w:color w:val="231F20"/>
          <w:spacing w:val="1"/>
          <w:szCs w:val="22"/>
        </w:rPr>
        <w:t xml:space="preserve">and programs that </w:t>
      </w:r>
      <w:r w:rsidRPr="00271900">
        <w:rPr>
          <w:color w:val="231F20"/>
          <w:szCs w:val="22"/>
        </w:rPr>
        <w:t xml:space="preserve">prevent IPV </w:t>
      </w:r>
      <w:r w:rsidRPr="00271900">
        <w:rPr>
          <w:color w:val="231F20"/>
          <w:spacing w:val="5"/>
          <w:szCs w:val="22"/>
        </w:rPr>
        <w:t xml:space="preserve">will </w:t>
      </w:r>
      <w:r w:rsidRPr="00271900">
        <w:rPr>
          <w:color w:val="231F20"/>
          <w:spacing w:val="-3"/>
          <w:szCs w:val="22"/>
        </w:rPr>
        <w:t>contribute</w:t>
      </w:r>
      <w:r w:rsidRPr="00271900">
        <w:rPr>
          <w:color w:val="231F20"/>
          <w:spacing w:val="-17"/>
          <w:szCs w:val="22"/>
        </w:rPr>
        <w:t xml:space="preserve"> </w:t>
      </w:r>
      <w:r w:rsidRPr="00271900">
        <w:rPr>
          <w:color w:val="231F20"/>
          <w:szCs w:val="22"/>
        </w:rPr>
        <w:t>to</w:t>
      </w:r>
      <w:r w:rsidRPr="00271900">
        <w:rPr>
          <w:color w:val="231F20"/>
          <w:spacing w:val="-17"/>
          <w:szCs w:val="22"/>
        </w:rPr>
        <w:t xml:space="preserve"> </w:t>
      </w:r>
      <w:r w:rsidRPr="00271900">
        <w:rPr>
          <w:color w:val="231F20"/>
          <w:spacing w:val="-3"/>
          <w:szCs w:val="22"/>
        </w:rPr>
        <w:t>reduced</w:t>
      </w:r>
      <w:r w:rsidRPr="00271900">
        <w:rPr>
          <w:color w:val="231F20"/>
          <w:spacing w:val="-17"/>
          <w:szCs w:val="22"/>
        </w:rPr>
        <w:t xml:space="preserve"> </w:t>
      </w:r>
      <w:r w:rsidRPr="00271900">
        <w:rPr>
          <w:color w:val="231F20"/>
          <w:szCs w:val="22"/>
        </w:rPr>
        <w:t>criminal</w:t>
      </w:r>
      <w:r w:rsidRPr="00271900">
        <w:rPr>
          <w:color w:val="231F20"/>
          <w:spacing w:val="-17"/>
          <w:szCs w:val="22"/>
        </w:rPr>
        <w:t xml:space="preserve"> </w:t>
      </w:r>
      <w:r w:rsidRPr="00271900">
        <w:rPr>
          <w:color w:val="231F20"/>
          <w:szCs w:val="22"/>
        </w:rPr>
        <w:t>justice</w:t>
      </w:r>
      <w:r w:rsidRPr="00271900">
        <w:rPr>
          <w:color w:val="231F20"/>
          <w:spacing w:val="-17"/>
          <w:szCs w:val="22"/>
        </w:rPr>
        <w:t xml:space="preserve"> </w:t>
      </w:r>
      <w:r w:rsidRPr="00271900">
        <w:rPr>
          <w:color w:val="231F20"/>
          <w:spacing w:val="-4"/>
          <w:szCs w:val="22"/>
        </w:rPr>
        <w:t>involvement.</w:t>
      </w:r>
      <w:r w:rsidRPr="00271900">
        <w:rPr>
          <w:color w:val="231F20"/>
          <w:spacing w:val="-17"/>
          <w:szCs w:val="22"/>
        </w:rPr>
        <w:t xml:space="preserve"> </w:t>
      </w:r>
      <w:r w:rsidRPr="00271900">
        <w:rPr>
          <w:color w:val="231F20"/>
          <w:szCs w:val="22"/>
        </w:rPr>
        <w:t>The</w:t>
      </w:r>
      <w:r w:rsidRPr="00271900">
        <w:rPr>
          <w:color w:val="231F20"/>
          <w:spacing w:val="-17"/>
          <w:szCs w:val="22"/>
        </w:rPr>
        <w:t xml:space="preserve"> </w:t>
      </w:r>
      <w:r w:rsidRPr="00271900">
        <w:rPr>
          <w:color w:val="231F20"/>
          <w:szCs w:val="22"/>
        </w:rPr>
        <w:t>analysis is</w:t>
      </w:r>
      <w:r w:rsidRPr="00271900">
        <w:rPr>
          <w:color w:val="231F20"/>
          <w:spacing w:val="-9"/>
          <w:szCs w:val="22"/>
        </w:rPr>
        <w:t xml:space="preserve"> </w:t>
      </w:r>
      <w:r w:rsidRPr="00271900">
        <w:rPr>
          <w:color w:val="231F20"/>
          <w:szCs w:val="22"/>
        </w:rPr>
        <w:t>positioned</w:t>
      </w:r>
      <w:r w:rsidRPr="00271900">
        <w:rPr>
          <w:color w:val="231F20"/>
          <w:spacing w:val="-9"/>
          <w:szCs w:val="22"/>
        </w:rPr>
        <w:t xml:space="preserve"> </w:t>
      </w:r>
      <w:r w:rsidRPr="00271900">
        <w:rPr>
          <w:color w:val="231F20"/>
          <w:spacing w:val="1"/>
          <w:szCs w:val="22"/>
        </w:rPr>
        <w:t>within</w:t>
      </w:r>
      <w:r w:rsidRPr="00271900">
        <w:rPr>
          <w:color w:val="231F20"/>
          <w:spacing w:val="-9"/>
          <w:szCs w:val="22"/>
        </w:rPr>
        <w:t xml:space="preserve"> </w:t>
      </w:r>
      <w:r w:rsidRPr="00271900">
        <w:rPr>
          <w:color w:val="231F20"/>
          <w:szCs w:val="22"/>
        </w:rPr>
        <w:t>a</w:t>
      </w:r>
      <w:r w:rsidRPr="00271900">
        <w:rPr>
          <w:color w:val="231F20"/>
          <w:spacing w:val="-9"/>
          <w:szCs w:val="22"/>
        </w:rPr>
        <w:t xml:space="preserve"> </w:t>
      </w:r>
      <w:r w:rsidRPr="00271900">
        <w:rPr>
          <w:color w:val="231F20"/>
          <w:szCs w:val="22"/>
        </w:rPr>
        <w:t>review</w:t>
      </w:r>
      <w:r w:rsidRPr="00271900">
        <w:rPr>
          <w:color w:val="231F20"/>
          <w:spacing w:val="-9"/>
          <w:szCs w:val="22"/>
        </w:rPr>
        <w:t xml:space="preserve"> </w:t>
      </w:r>
      <w:r w:rsidRPr="00271900">
        <w:rPr>
          <w:color w:val="231F20"/>
          <w:szCs w:val="22"/>
        </w:rPr>
        <w:t>of</w:t>
      </w:r>
      <w:r w:rsidRPr="00271900">
        <w:rPr>
          <w:color w:val="231F20"/>
          <w:spacing w:val="-9"/>
          <w:szCs w:val="22"/>
        </w:rPr>
        <w:t xml:space="preserve"> </w:t>
      </w:r>
      <w:r w:rsidRPr="00271900">
        <w:rPr>
          <w:color w:val="231F20"/>
          <w:szCs w:val="22"/>
        </w:rPr>
        <w:t>current</w:t>
      </w:r>
      <w:r w:rsidRPr="00271900">
        <w:rPr>
          <w:color w:val="231F20"/>
          <w:spacing w:val="-9"/>
          <w:szCs w:val="22"/>
        </w:rPr>
        <w:t xml:space="preserve"> </w:t>
      </w:r>
      <w:r w:rsidRPr="00271900">
        <w:rPr>
          <w:color w:val="231F20"/>
          <w:szCs w:val="22"/>
        </w:rPr>
        <w:t>theories</w:t>
      </w:r>
      <w:r w:rsidRPr="00271900">
        <w:rPr>
          <w:color w:val="231F20"/>
          <w:spacing w:val="-9"/>
          <w:szCs w:val="22"/>
        </w:rPr>
        <w:t xml:space="preserve"> </w:t>
      </w:r>
      <w:r w:rsidRPr="00271900">
        <w:rPr>
          <w:color w:val="231F20"/>
          <w:szCs w:val="22"/>
        </w:rPr>
        <w:t>of</w:t>
      </w:r>
      <w:r w:rsidRPr="00271900">
        <w:rPr>
          <w:color w:val="231F20"/>
          <w:spacing w:val="-9"/>
          <w:szCs w:val="22"/>
        </w:rPr>
        <w:t xml:space="preserve"> </w:t>
      </w:r>
      <w:r w:rsidRPr="00271900">
        <w:rPr>
          <w:color w:val="231F20"/>
          <w:szCs w:val="22"/>
        </w:rPr>
        <w:t>how</w:t>
      </w:r>
      <w:r w:rsidRPr="00271900">
        <w:rPr>
          <w:color w:val="231F20"/>
          <w:spacing w:val="-9"/>
          <w:szCs w:val="22"/>
        </w:rPr>
        <w:t xml:space="preserve"> </w:t>
      </w:r>
      <w:r w:rsidRPr="00271900">
        <w:rPr>
          <w:color w:val="231F20"/>
          <w:szCs w:val="22"/>
        </w:rPr>
        <w:t>people seek</w:t>
      </w:r>
      <w:r w:rsidRPr="00271900">
        <w:rPr>
          <w:color w:val="231F20"/>
          <w:spacing w:val="-16"/>
          <w:szCs w:val="22"/>
        </w:rPr>
        <w:t xml:space="preserve"> </w:t>
      </w:r>
      <w:r w:rsidRPr="00271900">
        <w:rPr>
          <w:color w:val="231F20"/>
          <w:spacing w:val="-3"/>
          <w:szCs w:val="22"/>
        </w:rPr>
        <w:t>help</w:t>
      </w:r>
      <w:r w:rsidRPr="00271900">
        <w:rPr>
          <w:color w:val="231F20"/>
          <w:spacing w:val="-16"/>
          <w:szCs w:val="22"/>
        </w:rPr>
        <w:t xml:space="preserve"> </w:t>
      </w:r>
      <w:r w:rsidRPr="00271900">
        <w:rPr>
          <w:color w:val="231F20"/>
          <w:szCs w:val="22"/>
        </w:rPr>
        <w:t>from</w:t>
      </w:r>
      <w:r w:rsidRPr="00271900">
        <w:rPr>
          <w:color w:val="231F20"/>
          <w:spacing w:val="-16"/>
          <w:szCs w:val="22"/>
        </w:rPr>
        <w:t xml:space="preserve"> </w:t>
      </w:r>
      <w:r w:rsidRPr="00271900">
        <w:rPr>
          <w:color w:val="231F20"/>
          <w:szCs w:val="22"/>
        </w:rPr>
        <w:t>both</w:t>
      </w:r>
      <w:r w:rsidRPr="00271900">
        <w:rPr>
          <w:color w:val="231F20"/>
          <w:spacing w:val="-16"/>
          <w:szCs w:val="22"/>
        </w:rPr>
        <w:t xml:space="preserve"> </w:t>
      </w:r>
      <w:r w:rsidRPr="00271900">
        <w:rPr>
          <w:color w:val="231F20"/>
          <w:szCs w:val="22"/>
        </w:rPr>
        <w:t>formal</w:t>
      </w:r>
      <w:r w:rsidRPr="00271900">
        <w:rPr>
          <w:color w:val="231F20"/>
          <w:spacing w:val="-16"/>
          <w:szCs w:val="22"/>
        </w:rPr>
        <w:t xml:space="preserve"> </w:t>
      </w:r>
      <w:r w:rsidRPr="00271900">
        <w:rPr>
          <w:color w:val="231F20"/>
          <w:szCs w:val="22"/>
        </w:rPr>
        <w:t>and</w:t>
      </w:r>
      <w:r w:rsidRPr="00271900">
        <w:rPr>
          <w:color w:val="231F20"/>
          <w:spacing w:val="-16"/>
          <w:szCs w:val="22"/>
        </w:rPr>
        <w:t xml:space="preserve"> </w:t>
      </w:r>
      <w:r w:rsidRPr="00271900">
        <w:rPr>
          <w:color w:val="231F20"/>
          <w:szCs w:val="22"/>
        </w:rPr>
        <w:t>informal</w:t>
      </w:r>
      <w:r w:rsidRPr="00271900">
        <w:rPr>
          <w:color w:val="231F20"/>
          <w:spacing w:val="-16"/>
          <w:szCs w:val="22"/>
        </w:rPr>
        <w:t xml:space="preserve"> </w:t>
      </w:r>
      <w:r w:rsidRPr="00271900">
        <w:rPr>
          <w:color w:val="231F20"/>
          <w:szCs w:val="22"/>
        </w:rPr>
        <w:t>sources</w:t>
      </w:r>
      <w:r w:rsidRPr="00271900">
        <w:rPr>
          <w:color w:val="231F20"/>
          <w:spacing w:val="-16"/>
          <w:szCs w:val="22"/>
        </w:rPr>
        <w:t xml:space="preserve"> </w:t>
      </w:r>
      <w:r w:rsidRPr="00271900">
        <w:rPr>
          <w:color w:val="231F20"/>
          <w:szCs w:val="22"/>
        </w:rPr>
        <w:t>and</w:t>
      </w:r>
      <w:r w:rsidRPr="00271900">
        <w:rPr>
          <w:color w:val="231F20"/>
          <w:spacing w:val="-16"/>
          <w:szCs w:val="22"/>
        </w:rPr>
        <w:t xml:space="preserve"> </w:t>
      </w:r>
      <w:r w:rsidRPr="00271900">
        <w:rPr>
          <w:color w:val="231F20"/>
          <w:spacing w:val="-3"/>
          <w:szCs w:val="22"/>
        </w:rPr>
        <w:t>how</w:t>
      </w:r>
      <w:r w:rsidRPr="00271900">
        <w:rPr>
          <w:color w:val="231F20"/>
          <w:spacing w:val="-16"/>
          <w:szCs w:val="22"/>
        </w:rPr>
        <w:t xml:space="preserve"> </w:t>
      </w:r>
      <w:r w:rsidRPr="00271900">
        <w:rPr>
          <w:color w:val="231F20"/>
          <w:szCs w:val="22"/>
        </w:rPr>
        <w:t>these theories might apply to women in prison.</w:t>
      </w:r>
    </w:p>
    <w:p w:rsidR="006B750B" w:rsidRPr="00271900" w:rsidRDefault="006B750B" w:rsidP="008005C1">
      <w:pPr>
        <w:pStyle w:val="BodyText"/>
        <w:spacing w:before="2"/>
        <w:ind w:right="111"/>
        <w:rPr>
          <w:szCs w:val="22"/>
        </w:rPr>
      </w:pPr>
    </w:p>
    <w:p w:rsidR="006B750B" w:rsidRPr="00271900" w:rsidRDefault="00CD2B52" w:rsidP="008005C1">
      <w:pPr>
        <w:pStyle w:val="BodyText"/>
        <w:spacing w:line="213" w:lineRule="auto"/>
        <w:ind w:right="111"/>
        <w:rPr>
          <w:szCs w:val="22"/>
        </w:rPr>
      </w:pPr>
      <w:r w:rsidRPr="00271900">
        <w:rPr>
          <w:color w:val="231F20"/>
          <w:szCs w:val="22"/>
        </w:rPr>
        <w:t>These theories suggest that any individual who experiences IPV must: 1) recognise and define the abusive situation as intolerable; 2) decide to disclose the abuse and seek help; and</w:t>
      </w:r>
      <w:r w:rsidR="00271900" w:rsidRPr="00271900">
        <w:rPr>
          <w:color w:val="231F20"/>
          <w:szCs w:val="22"/>
        </w:rPr>
        <w:t xml:space="preserve"> </w:t>
      </w:r>
      <w:r w:rsidRPr="00271900">
        <w:rPr>
          <w:color w:val="231F20"/>
          <w:szCs w:val="22"/>
        </w:rPr>
        <w:t xml:space="preserve">select a target for the disclosure and where to subsequently seek help from. At </w:t>
      </w:r>
      <w:r w:rsidRPr="00271900">
        <w:rPr>
          <w:color w:val="231F20"/>
          <w:spacing w:val="1"/>
          <w:szCs w:val="22"/>
        </w:rPr>
        <w:t xml:space="preserve">the same time, the ability </w:t>
      </w:r>
      <w:r w:rsidRPr="00271900">
        <w:rPr>
          <w:color w:val="231F20"/>
          <w:szCs w:val="22"/>
        </w:rPr>
        <w:t xml:space="preserve">to seek help is influenced by a broad range of individual, interpersonal and </w:t>
      </w:r>
      <w:r w:rsidRPr="00271900">
        <w:rPr>
          <w:color w:val="231F20"/>
          <w:spacing w:val="2"/>
          <w:szCs w:val="22"/>
        </w:rPr>
        <w:t xml:space="preserve">socio-cultural </w:t>
      </w:r>
      <w:r w:rsidRPr="00271900">
        <w:rPr>
          <w:color w:val="231F20"/>
          <w:szCs w:val="22"/>
        </w:rPr>
        <w:t xml:space="preserve">factors. </w:t>
      </w:r>
      <w:r w:rsidRPr="00271900">
        <w:rPr>
          <w:color w:val="231F20"/>
          <w:spacing w:val="1"/>
          <w:szCs w:val="22"/>
        </w:rPr>
        <w:t xml:space="preserve">Socio-culturally, </w:t>
      </w:r>
      <w:r w:rsidRPr="00271900">
        <w:rPr>
          <w:color w:val="231F20"/>
          <w:szCs w:val="22"/>
        </w:rPr>
        <w:t>for example, IPV is often</w:t>
      </w:r>
      <w:r w:rsidRPr="00271900">
        <w:rPr>
          <w:color w:val="231F20"/>
          <w:spacing w:val="-12"/>
          <w:szCs w:val="22"/>
        </w:rPr>
        <w:t xml:space="preserve"> </w:t>
      </w:r>
      <w:r w:rsidRPr="00271900">
        <w:rPr>
          <w:color w:val="231F20"/>
          <w:szCs w:val="22"/>
        </w:rPr>
        <w:t>viewed</w:t>
      </w:r>
      <w:r w:rsidRPr="00271900">
        <w:rPr>
          <w:color w:val="231F20"/>
          <w:spacing w:val="-12"/>
          <w:szCs w:val="22"/>
        </w:rPr>
        <w:t xml:space="preserve"> </w:t>
      </w:r>
      <w:r w:rsidRPr="00271900">
        <w:rPr>
          <w:color w:val="231F20"/>
          <w:szCs w:val="22"/>
        </w:rPr>
        <w:t>through</w:t>
      </w:r>
      <w:r w:rsidRPr="00271900">
        <w:rPr>
          <w:color w:val="231F20"/>
          <w:spacing w:val="-12"/>
          <w:szCs w:val="22"/>
        </w:rPr>
        <w:t xml:space="preserve"> </w:t>
      </w:r>
      <w:r w:rsidRPr="00271900">
        <w:rPr>
          <w:color w:val="231F20"/>
          <w:szCs w:val="22"/>
        </w:rPr>
        <w:t>the</w:t>
      </w:r>
      <w:r w:rsidRPr="00271900">
        <w:rPr>
          <w:color w:val="231F20"/>
          <w:spacing w:val="-12"/>
          <w:szCs w:val="22"/>
        </w:rPr>
        <w:t xml:space="preserve"> </w:t>
      </w:r>
      <w:r w:rsidRPr="00271900">
        <w:rPr>
          <w:color w:val="231F20"/>
          <w:szCs w:val="22"/>
        </w:rPr>
        <w:t>lens</w:t>
      </w:r>
      <w:r w:rsidRPr="00271900">
        <w:rPr>
          <w:color w:val="231F20"/>
          <w:spacing w:val="-12"/>
          <w:szCs w:val="22"/>
        </w:rPr>
        <w:t xml:space="preserve"> </w:t>
      </w:r>
      <w:r w:rsidRPr="00271900">
        <w:rPr>
          <w:color w:val="231F20"/>
          <w:szCs w:val="22"/>
        </w:rPr>
        <w:t>of</w:t>
      </w:r>
      <w:r w:rsidRPr="00271900">
        <w:rPr>
          <w:color w:val="231F20"/>
          <w:spacing w:val="-12"/>
          <w:szCs w:val="22"/>
        </w:rPr>
        <w:t xml:space="preserve"> </w:t>
      </w:r>
      <w:r w:rsidRPr="00271900">
        <w:rPr>
          <w:color w:val="231F20"/>
          <w:szCs w:val="22"/>
        </w:rPr>
        <w:t>particular</w:t>
      </w:r>
      <w:r w:rsidRPr="00271900">
        <w:rPr>
          <w:color w:val="231F20"/>
          <w:spacing w:val="-12"/>
          <w:szCs w:val="22"/>
        </w:rPr>
        <w:t xml:space="preserve"> </w:t>
      </w:r>
      <w:r w:rsidRPr="00271900">
        <w:rPr>
          <w:color w:val="231F20"/>
          <w:szCs w:val="22"/>
        </w:rPr>
        <w:t>social,</w:t>
      </w:r>
      <w:r w:rsidRPr="00271900">
        <w:rPr>
          <w:color w:val="231F20"/>
          <w:spacing w:val="-12"/>
          <w:szCs w:val="22"/>
        </w:rPr>
        <w:t xml:space="preserve"> </w:t>
      </w:r>
      <w:r w:rsidRPr="00271900">
        <w:rPr>
          <w:color w:val="231F20"/>
          <w:szCs w:val="22"/>
        </w:rPr>
        <w:t>religious</w:t>
      </w:r>
      <w:r w:rsidRPr="00271900">
        <w:rPr>
          <w:color w:val="231F20"/>
          <w:spacing w:val="-12"/>
          <w:szCs w:val="22"/>
        </w:rPr>
        <w:t xml:space="preserve"> </w:t>
      </w:r>
      <w:r w:rsidRPr="00271900">
        <w:rPr>
          <w:color w:val="231F20"/>
          <w:szCs w:val="22"/>
        </w:rPr>
        <w:t>and cultural</w:t>
      </w:r>
      <w:r w:rsidRPr="00271900">
        <w:rPr>
          <w:color w:val="231F20"/>
          <w:spacing w:val="-11"/>
          <w:szCs w:val="22"/>
        </w:rPr>
        <w:t xml:space="preserve"> </w:t>
      </w:r>
      <w:r w:rsidRPr="00271900">
        <w:rPr>
          <w:color w:val="231F20"/>
          <w:szCs w:val="22"/>
        </w:rPr>
        <w:t>institutions</w:t>
      </w:r>
      <w:r w:rsidRPr="00271900">
        <w:rPr>
          <w:color w:val="231F20"/>
          <w:spacing w:val="-11"/>
          <w:szCs w:val="22"/>
        </w:rPr>
        <w:t xml:space="preserve"> </w:t>
      </w:r>
      <w:r w:rsidRPr="00271900">
        <w:rPr>
          <w:color w:val="231F20"/>
          <w:szCs w:val="22"/>
        </w:rPr>
        <w:t>where</w:t>
      </w:r>
      <w:r w:rsidRPr="00271900">
        <w:rPr>
          <w:color w:val="231F20"/>
          <w:spacing w:val="-11"/>
          <w:szCs w:val="22"/>
        </w:rPr>
        <w:t xml:space="preserve"> </w:t>
      </w:r>
      <w:r w:rsidRPr="00271900">
        <w:rPr>
          <w:color w:val="231F20"/>
          <w:szCs w:val="22"/>
        </w:rPr>
        <w:t>male–female</w:t>
      </w:r>
      <w:r w:rsidRPr="00271900">
        <w:rPr>
          <w:color w:val="231F20"/>
          <w:spacing w:val="-11"/>
          <w:szCs w:val="22"/>
        </w:rPr>
        <w:t xml:space="preserve"> </w:t>
      </w:r>
      <w:r w:rsidRPr="00271900">
        <w:rPr>
          <w:color w:val="231F20"/>
          <w:szCs w:val="22"/>
        </w:rPr>
        <w:t>power</w:t>
      </w:r>
      <w:r w:rsidRPr="00271900">
        <w:rPr>
          <w:color w:val="231F20"/>
          <w:spacing w:val="-11"/>
          <w:szCs w:val="22"/>
        </w:rPr>
        <w:t xml:space="preserve"> </w:t>
      </w:r>
      <w:r w:rsidRPr="00271900">
        <w:rPr>
          <w:color w:val="231F20"/>
          <w:szCs w:val="22"/>
        </w:rPr>
        <w:t>inequalities</w:t>
      </w:r>
      <w:r w:rsidRPr="00271900">
        <w:rPr>
          <w:color w:val="231F20"/>
          <w:spacing w:val="-11"/>
          <w:szCs w:val="22"/>
        </w:rPr>
        <w:t xml:space="preserve"> </w:t>
      </w:r>
      <w:r w:rsidRPr="00271900">
        <w:rPr>
          <w:color w:val="231F20"/>
          <w:szCs w:val="22"/>
        </w:rPr>
        <w:t xml:space="preserve">are reinforced. Figure 1 provides a </w:t>
      </w:r>
      <w:r w:rsidRPr="00271900">
        <w:rPr>
          <w:color w:val="231F20"/>
          <w:spacing w:val="1"/>
          <w:szCs w:val="22"/>
        </w:rPr>
        <w:t xml:space="preserve">summary </w:t>
      </w:r>
      <w:r w:rsidRPr="00271900">
        <w:rPr>
          <w:color w:val="231F20"/>
          <w:szCs w:val="22"/>
        </w:rPr>
        <w:t>of those factors that influence help-seeking at each stage of the</w:t>
      </w:r>
      <w:r w:rsidRPr="00271900">
        <w:rPr>
          <w:color w:val="231F20"/>
          <w:spacing w:val="5"/>
          <w:szCs w:val="22"/>
        </w:rPr>
        <w:t xml:space="preserve"> </w:t>
      </w:r>
      <w:r w:rsidRPr="00271900">
        <w:rPr>
          <w:color w:val="231F20"/>
          <w:szCs w:val="22"/>
        </w:rPr>
        <w:t>process.</w:t>
      </w:r>
    </w:p>
    <w:p w:rsidR="006B750B" w:rsidRPr="00271900" w:rsidRDefault="006B750B" w:rsidP="008005C1">
      <w:pPr>
        <w:pStyle w:val="BodyText"/>
        <w:spacing w:before="1"/>
        <w:ind w:right="111"/>
        <w:rPr>
          <w:szCs w:val="22"/>
        </w:rPr>
      </w:pPr>
    </w:p>
    <w:p w:rsidR="006B750B" w:rsidRPr="00271900" w:rsidRDefault="00CD2B52" w:rsidP="008005C1">
      <w:pPr>
        <w:pStyle w:val="BodyText"/>
        <w:spacing w:line="213" w:lineRule="auto"/>
        <w:ind w:right="111"/>
        <w:rPr>
          <w:szCs w:val="22"/>
        </w:rPr>
      </w:pPr>
      <w:r w:rsidRPr="00271900">
        <w:rPr>
          <w:color w:val="231F20"/>
          <w:szCs w:val="22"/>
        </w:rPr>
        <w:t xml:space="preserve">The </w:t>
      </w:r>
      <w:r w:rsidRPr="00271900">
        <w:rPr>
          <w:color w:val="231F20"/>
          <w:spacing w:val="1"/>
          <w:szCs w:val="22"/>
        </w:rPr>
        <w:t xml:space="preserve">interviews </w:t>
      </w:r>
      <w:r w:rsidRPr="00271900">
        <w:rPr>
          <w:color w:val="231F20"/>
          <w:spacing w:val="2"/>
          <w:szCs w:val="22"/>
        </w:rPr>
        <w:t xml:space="preserve">with </w:t>
      </w:r>
      <w:r w:rsidRPr="00271900">
        <w:rPr>
          <w:color w:val="231F20"/>
          <w:szCs w:val="22"/>
        </w:rPr>
        <w:t xml:space="preserve">women </w:t>
      </w:r>
      <w:r w:rsidRPr="00271900">
        <w:rPr>
          <w:color w:val="231F20"/>
          <w:spacing w:val="1"/>
          <w:szCs w:val="22"/>
        </w:rPr>
        <w:t xml:space="preserve">in </w:t>
      </w:r>
      <w:r w:rsidRPr="00271900">
        <w:rPr>
          <w:color w:val="231F20"/>
          <w:szCs w:val="22"/>
        </w:rPr>
        <w:t xml:space="preserve">prison clearly </w:t>
      </w:r>
      <w:r w:rsidRPr="00271900">
        <w:rPr>
          <w:color w:val="231F20"/>
          <w:spacing w:val="1"/>
          <w:szCs w:val="22"/>
        </w:rPr>
        <w:t xml:space="preserve">illustrated the need </w:t>
      </w:r>
      <w:r w:rsidRPr="00271900">
        <w:rPr>
          <w:color w:val="231F20"/>
          <w:szCs w:val="22"/>
        </w:rPr>
        <w:t xml:space="preserve">for </w:t>
      </w:r>
      <w:r w:rsidRPr="00271900">
        <w:rPr>
          <w:color w:val="231F20"/>
          <w:spacing w:val="3"/>
          <w:szCs w:val="22"/>
        </w:rPr>
        <w:t xml:space="preserve">service </w:t>
      </w:r>
      <w:r w:rsidRPr="00271900">
        <w:rPr>
          <w:color w:val="231F20"/>
          <w:szCs w:val="22"/>
        </w:rPr>
        <w:t xml:space="preserve">providers to offer </w:t>
      </w:r>
      <w:r w:rsidRPr="00271900">
        <w:rPr>
          <w:color w:val="231F20"/>
          <w:spacing w:val="1"/>
          <w:szCs w:val="22"/>
        </w:rPr>
        <w:t xml:space="preserve">support </w:t>
      </w:r>
      <w:r w:rsidRPr="00271900">
        <w:rPr>
          <w:color w:val="231F20"/>
          <w:szCs w:val="22"/>
        </w:rPr>
        <w:t xml:space="preserve">at </w:t>
      </w:r>
      <w:r w:rsidRPr="00271900">
        <w:rPr>
          <w:color w:val="231F20"/>
          <w:spacing w:val="1"/>
          <w:szCs w:val="22"/>
        </w:rPr>
        <w:t xml:space="preserve">each </w:t>
      </w:r>
      <w:r w:rsidRPr="00271900">
        <w:rPr>
          <w:color w:val="231F20"/>
          <w:szCs w:val="22"/>
        </w:rPr>
        <w:t xml:space="preserve">of </w:t>
      </w:r>
      <w:r w:rsidRPr="00271900">
        <w:rPr>
          <w:color w:val="231F20"/>
          <w:spacing w:val="2"/>
          <w:szCs w:val="22"/>
        </w:rPr>
        <w:t xml:space="preserve">these </w:t>
      </w:r>
      <w:r w:rsidRPr="00271900">
        <w:rPr>
          <w:color w:val="231F20"/>
          <w:szCs w:val="22"/>
        </w:rPr>
        <w:t>three</w:t>
      </w:r>
      <w:r w:rsidRPr="00271900">
        <w:rPr>
          <w:color w:val="231F20"/>
          <w:spacing w:val="-14"/>
          <w:szCs w:val="22"/>
        </w:rPr>
        <w:t xml:space="preserve"> </w:t>
      </w:r>
      <w:r w:rsidRPr="00271900">
        <w:rPr>
          <w:color w:val="231F20"/>
          <w:szCs w:val="22"/>
        </w:rPr>
        <w:t>stages;</w:t>
      </w:r>
      <w:r w:rsidRPr="00271900">
        <w:rPr>
          <w:color w:val="231F20"/>
          <w:spacing w:val="-14"/>
          <w:szCs w:val="22"/>
        </w:rPr>
        <w:t xml:space="preserve"> </w:t>
      </w:r>
      <w:r w:rsidRPr="00271900">
        <w:rPr>
          <w:color w:val="231F20"/>
          <w:szCs w:val="22"/>
        </w:rPr>
        <w:t>they</w:t>
      </w:r>
      <w:r w:rsidRPr="00271900">
        <w:rPr>
          <w:color w:val="231F20"/>
          <w:spacing w:val="-14"/>
          <w:szCs w:val="22"/>
        </w:rPr>
        <w:t xml:space="preserve"> </w:t>
      </w:r>
      <w:r w:rsidRPr="00271900">
        <w:rPr>
          <w:color w:val="231F20"/>
          <w:szCs w:val="22"/>
        </w:rPr>
        <w:t>also</w:t>
      </w:r>
      <w:r w:rsidRPr="00271900">
        <w:rPr>
          <w:color w:val="231F20"/>
          <w:spacing w:val="-14"/>
          <w:szCs w:val="22"/>
        </w:rPr>
        <w:t xml:space="preserve"> </w:t>
      </w:r>
      <w:r w:rsidRPr="00271900">
        <w:rPr>
          <w:color w:val="231F20"/>
          <w:szCs w:val="22"/>
        </w:rPr>
        <w:t>illustrated</w:t>
      </w:r>
      <w:r w:rsidRPr="00271900">
        <w:rPr>
          <w:color w:val="231F20"/>
          <w:spacing w:val="-14"/>
          <w:szCs w:val="22"/>
        </w:rPr>
        <w:t xml:space="preserve"> </w:t>
      </w:r>
      <w:r w:rsidRPr="00271900">
        <w:rPr>
          <w:color w:val="231F20"/>
          <w:spacing w:val="-3"/>
          <w:szCs w:val="22"/>
        </w:rPr>
        <w:t>how</w:t>
      </w:r>
      <w:r w:rsidRPr="00271900">
        <w:rPr>
          <w:color w:val="231F20"/>
          <w:spacing w:val="-14"/>
          <w:szCs w:val="22"/>
        </w:rPr>
        <w:t xml:space="preserve"> </w:t>
      </w:r>
      <w:r w:rsidRPr="00271900">
        <w:rPr>
          <w:color w:val="231F20"/>
          <w:szCs w:val="22"/>
        </w:rPr>
        <w:t>the</w:t>
      </w:r>
      <w:r w:rsidRPr="00271900">
        <w:rPr>
          <w:color w:val="231F20"/>
          <w:spacing w:val="-14"/>
          <w:szCs w:val="22"/>
        </w:rPr>
        <w:t xml:space="preserve"> </w:t>
      </w:r>
      <w:r w:rsidRPr="00271900">
        <w:rPr>
          <w:color w:val="231F20"/>
          <w:szCs w:val="22"/>
        </w:rPr>
        <w:t>process</w:t>
      </w:r>
      <w:r w:rsidRPr="00271900">
        <w:rPr>
          <w:color w:val="231F20"/>
          <w:spacing w:val="-14"/>
          <w:szCs w:val="22"/>
        </w:rPr>
        <w:t xml:space="preserve"> </w:t>
      </w:r>
      <w:r w:rsidRPr="00271900">
        <w:rPr>
          <w:color w:val="231F20"/>
          <w:szCs w:val="22"/>
        </w:rPr>
        <w:t>of</w:t>
      </w:r>
      <w:r w:rsidRPr="00271900">
        <w:rPr>
          <w:color w:val="231F20"/>
          <w:spacing w:val="-14"/>
          <w:szCs w:val="22"/>
        </w:rPr>
        <w:t xml:space="preserve"> </w:t>
      </w:r>
      <w:r w:rsidRPr="00271900">
        <w:rPr>
          <w:color w:val="231F20"/>
          <w:szCs w:val="22"/>
        </w:rPr>
        <w:t>re-entering the community leaves many women who have been released from prison feeling insufficiently empowered to access help independently.</w:t>
      </w:r>
      <w:r w:rsidRPr="00271900">
        <w:rPr>
          <w:color w:val="231F20"/>
          <w:spacing w:val="-13"/>
          <w:szCs w:val="22"/>
        </w:rPr>
        <w:t xml:space="preserve"> </w:t>
      </w:r>
      <w:r w:rsidRPr="00271900">
        <w:rPr>
          <w:color w:val="231F20"/>
          <w:szCs w:val="22"/>
        </w:rPr>
        <w:t>The</w:t>
      </w:r>
      <w:r w:rsidRPr="00271900">
        <w:rPr>
          <w:color w:val="231F20"/>
          <w:spacing w:val="-13"/>
          <w:szCs w:val="22"/>
        </w:rPr>
        <w:t xml:space="preserve"> </w:t>
      </w:r>
      <w:r w:rsidRPr="00271900">
        <w:rPr>
          <w:color w:val="231F20"/>
          <w:szCs w:val="22"/>
        </w:rPr>
        <w:t>interviews</w:t>
      </w:r>
      <w:r w:rsidRPr="00271900">
        <w:rPr>
          <w:color w:val="231F20"/>
          <w:spacing w:val="-13"/>
          <w:szCs w:val="22"/>
        </w:rPr>
        <w:t xml:space="preserve"> </w:t>
      </w:r>
      <w:r w:rsidRPr="00271900">
        <w:rPr>
          <w:color w:val="231F20"/>
          <w:szCs w:val="22"/>
        </w:rPr>
        <w:t>with</w:t>
      </w:r>
      <w:r w:rsidRPr="00271900">
        <w:rPr>
          <w:color w:val="231F20"/>
          <w:spacing w:val="-13"/>
          <w:szCs w:val="22"/>
        </w:rPr>
        <w:t xml:space="preserve"> </w:t>
      </w:r>
      <w:r w:rsidRPr="00271900">
        <w:rPr>
          <w:color w:val="231F20"/>
          <w:szCs w:val="22"/>
        </w:rPr>
        <w:t>service</w:t>
      </w:r>
      <w:r w:rsidRPr="00271900">
        <w:rPr>
          <w:color w:val="231F20"/>
          <w:spacing w:val="-13"/>
          <w:szCs w:val="22"/>
        </w:rPr>
        <w:t xml:space="preserve"> </w:t>
      </w:r>
      <w:r w:rsidRPr="00271900">
        <w:rPr>
          <w:color w:val="231F20"/>
          <w:szCs w:val="22"/>
        </w:rPr>
        <w:t>providers</w:t>
      </w:r>
      <w:r w:rsidRPr="00271900">
        <w:rPr>
          <w:color w:val="231F20"/>
          <w:spacing w:val="-13"/>
          <w:szCs w:val="22"/>
        </w:rPr>
        <w:t xml:space="preserve"> </w:t>
      </w:r>
      <w:r w:rsidRPr="00271900">
        <w:rPr>
          <w:color w:val="231F20"/>
          <w:szCs w:val="22"/>
        </w:rPr>
        <w:t>highlight that</w:t>
      </w:r>
      <w:r w:rsidRPr="00271900">
        <w:rPr>
          <w:color w:val="231F20"/>
          <w:spacing w:val="-18"/>
          <w:szCs w:val="22"/>
        </w:rPr>
        <w:t xml:space="preserve"> </w:t>
      </w:r>
      <w:r w:rsidRPr="00271900">
        <w:rPr>
          <w:color w:val="231F20"/>
          <w:szCs w:val="22"/>
        </w:rPr>
        <w:t>although</w:t>
      </w:r>
      <w:r w:rsidRPr="00271900">
        <w:rPr>
          <w:color w:val="231F20"/>
          <w:spacing w:val="-18"/>
          <w:szCs w:val="22"/>
        </w:rPr>
        <w:t xml:space="preserve"> </w:t>
      </w:r>
      <w:r w:rsidRPr="00271900">
        <w:rPr>
          <w:color w:val="231F20"/>
          <w:szCs w:val="22"/>
        </w:rPr>
        <w:t>services</w:t>
      </w:r>
      <w:r w:rsidRPr="00271900">
        <w:rPr>
          <w:color w:val="231F20"/>
          <w:spacing w:val="-18"/>
          <w:szCs w:val="22"/>
        </w:rPr>
        <w:t xml:space="preserve"> </w:t>
      </w:r>
      <w:r w:rsidRPr="00271900">
        <w:rPr>
          <w:color w:val="231F20"/>
          <w:szCs w:val="22"/>
        </w:rPr>
        <w:t>are</w:t>
      </w:r>
      <w:r w:rsidRPr="00271900">
        <w:rPr>
          <w:color w:val="231F20"/>
          <w:spacing w:val="-18"/>
          <w:szCs w:val="22"/>
        </w:rPr>
        <w:t xml:space="preserve"> </w:t>
      </w:r>
      <w:r w:rsidRPr="00271900">
        <w:rPr>
          <w:color w:val="231F20"/>
          <w:szCs w:val="22"/>
        </w:rPr>
        <w:t>available</w:t>
      </w:r>
      <w:r w:rsidRPr="00271900">
        <w:rPr>
          <w:color w:val="231F20"/>
          <w:spacing w:val="-18"/>
          <w:szCs w:val="22"/>
        </w:rPr>
        <w:t xml:space="preserve"> </w:t>
      </w:r>
      <w:r w:rsidRPr="00271900">
        <w:rPr>
          <w:color w:val="231F20"/>
          <w:szCs w:val="22"/>
        </w:rPr>
        <w:t>to</w:t>
      </w:r>
      <w:r w:rsidRPr="00271900">
        <w:rPr>
          <w:color w:val="231F20"/>
          <w:spacing w:val="-18"/>
          <w:szCs w:val="22"/>
        </w:rPr>
        <w:t xml:space="preserve"> </w:t>
      </w:r>
      <w:r w:rsidRPr="00271900">
        <w:rPr>
          <w:color w:val="231F20"/>
          <w:szCs w:val="22"/>
        </w:rPr>
        <w:t>victims</w:t>
      </w:r>
      <w:r w:rsidRPr="00271900">
        <w:rPr>
          <w:color w:val="231F20"/>
          <w:spacing w:val="-18"/>
          <w:szCs w:val="22"/>
        </w:rPr>
        <w:t xml:space="preserve"> </w:t>
      </w:r>
      <w:r w:rsidRPr="00271900">
        <w:rPr>
          <w:color w:val="231F20"/>
          <w:szCs w:val="22"/>
        </w:rPr>
        <w:t>of</w:t>
      </w:r>
      <w:r w:rsidRPr="00271900">
        <w:rPr>
          <w:color w:val="231F20"/>
          <w:spacing w:val="-18"/>
          <w:szCs w:val="22"/>
        </w:rPr>
        <w:t xml:space="preserve"> </w:t>
      </w:r>
      <w:r w:rsidRPr="00271900">
        <w:rPr>
          <w:color w:val="231F20"/>
          <w:spacing w:val="-7"/>
          <w:szCs w:val="22"/>
        </w:rPr>
        <w:t>IPV,</w:t>
      </w:r>
      <w:r w:rsidRPr="00271900">
        <w:rPr>
          <w:color w:val="231F20"/>
          <w:spacing w:val="-18"/>
          <w:szCs w:val="22"/>
        </w:rPr>
        <w:t xml:space="preserve"> </w:t>
      </w:r>
      <w:r w:rsidRPr="00271900">
        <w:rPr>
          <w:color w:val="231F20"/>
          <w:szCs w:val="22"/>
        </w:rPr>
        <w:t>they</w:t>
      </w:r>
      <w:r w:rsidRPr="00271900">
        <w:rPr>
          <w:color w:val="231F20"/>
          <w:spacing w:val="-18"/>
          <w:szCs w:val="22"/>
        </w:rPr>
        <w:t xml:space="preserve"> </w:t>
      </w:r>
      <w:r w:rsidRPr="00271900">
        <w:rPr>
          <w:color w:val="231F20"/>
          <w:szCs w:val="22"/>
        </w:rPr>
        <w:t xml:space="preserve">rarely provide the </w:t>
      </w:r>
      <w:r w:rsidRPr="00271900">
        <w:rPr>
          <w:color w:val="231F20"/>
          <w:spacing w:val="2"/>
          <w:szCs w:val="22"/>
        </w:rPr>
        <w:t xml:space="preserve">type </w:t>
      </w:r>
      <w:r w:rsidRPr="00271900">
        <w:rPr>
          <w:color w:val="231F20"/>
          <w:szCs w:val="22"/>
        </w:rPr>
        <w:t>of support required to engage</w:t>
      </w:r>
      <w:r w:rsidRPr="00271900">
        <w:rPr>
          <w:color w:val="231F20"/>
          <w:spacing w:val="-5"/>
          <w:szCs w:val="22"/>
        </w:rPr>
        <w:t xml:space="preserve"> </w:t>
      </w:r>
      <w:r w:rsidRPr="00271900">
        <w:rPr>
          <w:color w:val="231F20"/>
          <w:szCs w:val="22"/>
        </w:rPr>
        <w:t>ex-prisoners.</w:t>
      </w:r>
    </w:p>
    <w:p w:rsidR="006B750B" w:rsidRPr="00271900" w:rsidRDefault="006B750B" w:rsidP="008005C1">
      <w:pPr>
        <w:pStyle w:val="BodyText"/>
        <w:spacing w:before="2"/>
        <w:ind w:right="111"/>
        <w:rPr>
          <w:szCs w:val="22"/>
        </w:rPr>
      </w:pPr>
    </w:p>
    <w:p w:rsidR="006B750B" w:rsidRDefault="00CD2B52" w:rsidP="008005C1">
      <w:pPr>
        <w:pStyle w:val="BodyText"/>
        <w:spacing w:line="213" w:lineRule="auto"/>
        <w:ind w:right="111"/>
        <w:rPr>
          <w:color w:val="231F20"/>
          <w:szCs w:val="22"/>
        </w:rPr>
      </w:pPr>
      <w:r w:rsidRPr="00271900">
        <w:rPr>
          <w:color w:val="231F20"/>
          <w:szCs w:val="22"/>
        </w:rPr>
        <w:t>The</w:t>
      </w:r>
      <w:r w:rsidRPr="00271900">
        <w:rPr>
          <w:color w:val="231F20"/>
          <w:spacing w:val="-16"/>
          <w:szCs w:val="22"/>
        </w:rPr>
        <w:t xml:space="preserve"> </w:t>
      </w:r>
      <w:r w:rsidRPr="00271900">
        <w:rPr>
          <w:color w:val="231F20"/>
          <w:szCs w:val="22"/>
        </w:rPr>
        <w:t>research</w:t>
      </w:r>
      <w:r w:rsidRPr="00271900">
        <w:rPr>
          <w:color w:val="231F20"/>
          <w:spacing w:val="-16"/>
          <w:szCs w:val="22"/>
        </w:rPr>
        <w:t xml:space="preserve"> </w:t>
      </w:r>
      <w:r w:rsidRPr="00271900">
        <w:rPr>
          <w:color w:val="231F20"/>
          <w:szCs w:val="22"/>
        </w:rPr>
        <w:t>suggests</w:t>
      </w:r>
      <w:r w:rsidRPr="00271900">
        <w:rPr>
          <w:color w:val="231F20"/>
          <w:spacing w:val="-16"/>
          <w:szCs w:val="22"/>
        </w:rPr>
        <w:t xml:space="preserve"> </w:t>
      </w:r>
      <w:r w:rsidRPr="00271900">
        <w:rPr>
          <w:color w:val="231F20"/>
          <w:szCs w:val="22"/>
        </w:rPr>
        <w:t>there</w:t>
      </w:r>
      <w:r w:rsidRPr="00271900">
        <w:rPr>
          <w:color w:val="231F20"/>
          <w:spacing w:val="-16"/>
          <w:szCs w:val="22"/>
        </w:rPr>
        <w:t xml:space="preserve"> </w:t>
      </w:r>
      <w:r w:rsidRPr="00271900">
        <w:rPr>
          <w:color w:val="231F20"/>
          <w:szCs w:val="22"/>
        </w:rPr>
        <w:t>is</w:t>
      </w:r>
      <w:r w:rsidRPr="00271900">
        <w:rPr>
          <w:color w:val="231F20"/>
          <w:spacing w:val="-16"/>
          <w:szCs w:val="22"/>
        </w:rPr>
        <w:t xml:space="preserve"> </w:t>
      </w:r>
      <w:r w:rsidRPr="00271900">
        <w:rPr>
          <w:color w:val="231F20"/>
          <w:szCs w:val="22"/>
        </w:rPr>
        <w:t>much</w:t>
      </w:r>
      <w:r w:rsidRPr="00271900">
        <w:rPr>
          <w:color w:val="231F20"/>
          <w:spacing w:val="-16"/>
          <w:szCs w:val="22"/>
        </w:rPr>
        <w:t xml:space="preserve"> </w:t>
      </w:r>
      <w:r w:rsidRPr="00271900">
        <w:rPr>
          <w:color w:val="231F20"/>
          <w:szCs w:val="22"/>
        </w:rPr>
        <w:t>that</w:t>
      </w:r>
      <w:r w:rsidRPr="00271900">
        <w:rPr>
          <w:color w:val="231F20"/>
          <w:spacing w:val="-16"/>
          <w:szCs w:val="22"/>
        </w:rPr>
        <w:t xml:space="preserve"> </w:t>
      </w:r>
      <w:r w:rsidRPr="00271900">
        <w:rPr>
          <w:color w:val="231F20"/>
          <w:szCs w:val="22"/>
        </w:rPr>
        <w:t>can</w:t>
      </w:r>
      <w:r w:rsidRPr="00271900">
        <w:rPr>
          <w:color w:val="231F20"/>
          <w:spacing w:val="-16"/>
          <w:szCs w:val="22"/>
        </w:rPr>
        <w:t xml:space="preserve"> </w:t>
      </w:r>
      <w:r w:rsidRPr="00271900">
        <w:rPr>
          <w:color w:val="231F20"/>
          <w:szCs w:val="22"/>
        </w:rPr>
        <w:t>be</w:t>
      </w:r>
      <w:r w:rsidRPr="00271900">
        <w:rPr>
          <w:color w:val="231F20"/>
          <w:spacing w:val="-16"/>
          <w:szCs w:val="22"/>
        </w:rPr>
        <w:t xml:space="preserve"> </w:t>
      </w:r>
      <w:r w:rsidRPr="00271900">
        <w:rPr>
          <w:color w:val="231F20"/>
          <w:szCs w:val="22"/>
        </w:rPr>
        <w:t>done</w:t>
      </w:r>
      <w:r w:rsidRPr="00271900">
        <w:rPr>
          <w:color w:val="231F20"/>
          <w:spacing w:val="-16"/>
          <w:szCs w:val="22"/>
        </w:rPr>
        <w:t xml:space="preserve"> </w:t>
      </w:r>
      <w:r w:rsidRPr="00271900">
        <w:rPr>
          <w:color w:val="231F20"/>
          <w:szCs w:val="22"/>
        </w:rPr>
        <w:t>to</w:t>
      </w:r>
      <w:r w:rsidRPr="00271900">
        <w:rPr>
          <w:color w:val="231F20"/>
          <w:spacing w:val="-16"/>
          <w:szCs w:val="22"/>
        </w:rPr>
        <w:t xml:space="preserve"> </w:t>
      </w:r>
      <w:r w:rsidRPr="00271900">
        <w:rPr>
          <w:color w:val="231F20"/>
          <w:szCs w:val="22"/>
        </w:rPr>
        <w:t>prepare women</w:t>
      </w:r>
      <w:r w:rsidRPr="00271900">
        <w:rPr>
          <w:color w:val="231F20"/>
          <w:spacing w:val="-11"/>
          <w:szCs w:val="22"/>
        </w:rPr>
        <w:t xml:space="preserve"> </w:t>
      </w:r>
      <w:r w:rsidRPr="00271900">
        <w:rPr>
          <w:color w:val="231F20"/>
          <w:szCs w:val="22"/>
        </w:rPr>
        <w:t>for</w:t>
      </w:r>
      <w:r w:rsidRPr="00271900">
        <w:rPr>
          <w:color w:val="231F20"/>
          <w:spacing w:val="-11"/>
          <w:szCs w:val="22"/>
        </w:rPr>
        <w:t xml:space="preserve"> </w:t>
      </w:r>
      <w:r w:rsidRPr="00271900">
        <w:rPr>
          <w:color w:val="231F20"/>
          <w:szCs w:val="22"/>
        </w:rPr>
        <w:t>their</w:t>
      </w:r>
      <w:r w:rsidRPr="00271900">
        <w:rPr>
          <w:color w:val="231F20"/>
          <w:spacing w:val="-11"/>
          <w:szCs w:val="22"/>
        </w:rPr>
        <w:t xml:space="preserve"> </w:t>
      </w:r>
      <w:r w:rsidRPr="00271900">
        <w:rPr>
          <w:color w:val="231F20"/>
          <w:szCs w:val="22"/>
        </w:rPr>
        <w:t>eventual</w:t>
      </w:r>
      <w:r w:rsidRPr="00271900">
        <w:rPr>
          <w:color w:val="231F20"/>
          <w:spacing w:val="-11"/>
          <w:szCs w:val="22"/>
        </w:rPr>
        <w:t xml:space="preserve"> </w:t>
      </w:r>
      <w:r w:rsidRPr="00271900">
        <w:rPr>
          <w:color w:val="231F20"/>
          <w:szCs w:val="22"/>
        </w:rPr>
        <w:t>release</w:t>
      </w:r>
      <w:r w:rsidRPr="00271900">
        <w:rPr>
          <w:color w:val="231F20"/>
          <w:spacing w:val="-11"/>
          <w:szCs w:val="22"/>
        </w:rPr>
        <w:t xml:space="preserve"> </w:t>
      </w:r>
      <w:r w:rsidRPr="00271900">
        <w:rPr>
          <w:color w:val="231F20"/>
          <w:szCs w:val="22"/>
        </w:rPr>
        <w:t>back</w:t>
      </w:r>
      <w:r w:rsidRPr="00271900">
        <w:rPr>
          <w:color w:val="231F20"/>
          <w:spacing w:val="-11"/>
          <w:szCs w:val="22"/>
        </w:rPr>
        <w:t xml:space="preserve"> </w:t>
      </w:r>
      <w:r w:rsidRPr="00271900">
        <w:rPr>
          <w:color w:val="231F20"/>
          <w:szCs w:val="22"/>
        </w:rPr>
        <w:t>into</w:t>
      </w:r>
      <w:r w:rsidRPr="00271900">
        <w:rPr>
          <w:color w:val="231F20"/>
          <w:spacing w:val="-11"/>
          <w:szCs w:val="22"/>
        </w:rPr>
        <w:t xml:space="preserve"> </w:t>
      </w:r>
      <w:r w:rsidRPr="00271900">
        <w:rPr>
          <w:color w:val="231F20"/>
          <w:szCs w:val="22"/>
        </w:rPr>
        <w:t>the</w:t>
      </w:r>
      <w:r w:rsidRPr="00271900">
        <w:rPr>
          <w:color w:val="231F20"/>
          <w:spacing w:val="-11"/>
          <w:szCs w:val="22"/>
        </w:rPr>
        <w:t xml:space="preserve"> </w:t>
      </w:r>
      <w:r w:rsidRPr="00271900">
        <w:rPr>
          <w:color w:val="231F20"/>
          <w:szCs w:val="22"/>
        </w:rPr>
        <w:t>community</w:t>
      </w:r>
      <w:r w:rsidRPr="00271900">
        <w:rPr>
          <w:color w:val="231F20"/>
          <w:spacing w:val="-11"/>
          <w:szCs w:val="22"/>
        </w:rPr>
        <w:t xml:space="preserve"> </w:t>
      </w:r>
      <w:r w:rsidRPr="00271900">
        <w:rPr>
          <w:color w:val="231F20"/>
          <w:szCs w:val="22"/>
        </w:rPr>
        <w:t>and to</w:t>
      </w:r>
      <w:r w:rsidRPr="00271900">
        <w:rPr>
          <w:color w:val="231F20"/>
          <w:spacing w:val="-20"/>
          <w:szCs w:val="22"/>
        </w:rPr>
        <w:t xml:space="preserve"> </w:t>
      </w:r>
      <w:r w:rsidRPr="00271900">
        <w:rPr>
          <w:color w:val="231F20"/>
          <w:szCs w:val="22"/>
        </w:rPr>
        <w:t>support</w:t>
      </w:r>
      <w:r w:rsidRPr="00271900">
        <w:rPr>
          <w:color w:val="231F20"/>
          <w:spacing w:val="-20"/>
          <w:szCs w:val="22"/>
        </w:rPr>
        <w:t xml:space="preserve"> </w:t>
      </w:r>
      <w:r w:rsidRPr="00271900">
        <w:rPr>
          <w:color w:val="231F20"/>
          <w:szCs w:val="22"/>
        </w:rPr>
        <w:t>them</w:t>
      </w:r>
      <w:r w:rsidRPr="00271900">
        <w:rPr>
          <w:color w:val="231F20"/>
          <w:spacing w:val="-20"/>
          <w:szCs w:val="22"/>
        </w:rPr>
        <w:t xml:space="preserve"> </w:t>
      </w:r>
      <w:r w:rsidRPr="00271900">
        <w:rPr>
          <w:color w:val="231F20"/>
          <w:szCs w:val="22"/>
        </w:rPr>
        <w:t>in</w:t>
      </w:r>
      <w:r w:rsidRPr="00271900">
        <w:rPr>
          <w:color w:val="231F20"/>
          <w:spacing w:val="-20"/>
          <w:szCs w:val="22"/>
        </w:rPr>
        <w:t xml:space="preserve"> </w:t>
      </w:r>
      <w:r w:rsidRPr="00271900">
        <w:rPr>
          <w:color w:val="231F20"/>
          <w:szCs w:val="22"/>
        </w:rPr>
        <w:t>the</w:t>
      </w:r>
      <w:r w:rsidRPr="00271900">
        <w:rPr>
          <w:color w:val="231F20"/>
          <w:spacing w:val="-20"/>
          <w:szCs w:val="22"/>
        </w:rPr>
        <w:t xml:space="preserve"> </w:t>
      </w:r>
      <w:r w:rsidRPr="00271900">
        <w:rPr>
          <w:color w:val="231F20"/>
          <w:szCs w:val="22"/>
        </w:rPr>
        <w:t>period</w:t>
      </w:r>
      <w:r w:rsidRPr="00271900">
        <w:rPr>
          <w:color w:val="231F20"/>
          <w:spacing w:val="-20"/>
          <w:szCs w:val="22"/>
        </w:rPr>
        <w:t xml:space="preserve"> </w:t>
      </w:r>
      <w:r w:rsidRPr="00271900">
        <w:rPr>
          <w:color w:val="231F20"/>
          <w:szCs w:val="22"/>
        </w:rPr>
        <w:t>following</w:t>
      </w:r>
      <w:r w:rsidRPr="00271900">
        <w:rPr>
          <w:color w:val="231F20"/>
          <w:spacing w:val="-20"/>
          <w:szCs w:val="22"/>
        </w:rPr>
        <w:t xml:space="preserve"> </w:t>
      </w:r>
      <w:r w:rsidRPr="00271900">
        <w:rPr>
          <w:color w:val="231F20"/>
          <w:szCs w:val="22"/>
        </w:rPr>
        <w:t>release.</w:t>
      </w:r>
      <w:r w:rsidRPr="00271900">
        <w:rPr>
          <w:color w:val="231F20"/>
          <w:spacing w:val="-20"/>
          <w:szCs w:val="22"/>
        </w:rPr>
        <w:t xml:space="preserve"> </w:t>
      </w:r>
      <w:r w:rsidRPr="00271900">
        <w:rPr>
          <w:color w:val="231F20"/>
          <w:szCs w:val="22"/>
        </w:rPr>
        <w:t>Specialist</w:t>
      </w:r>
      <w:r w:rsidRPr="00271900">
        <w:rPr>
          <w:color w:val="231F20"/>
          <w:spacing w:val="-20"/>
          <w:szCs w:val="22"/>
        </w:rPr>
        <w:t xml:space="preserve"> </w:t>
      </w:r>
      <w:r w:rsidRPr="00271900">
        <w:rPr>
          <w:color w:val="231F20"/>
          <w:szCs w:val="22"/>
        </w:rPr>
        <w:t>safety services</w:t>
      </w:r>
      <w:r w:rsidRPr="00271900">
        <w:rPr>
          <w:color w:val="231F20"/>
          <w:spacing w:val="-16"/>
          <w:szCs w:val="22"/>
        </w:rPr>
        <w:t xml:space="preserve"> </w:t>
      </w:r>
      <w:r w:rsidRPr="00271900">
        <w:rPr>
          <w:color w:val="231F20"/>
          <w:szCs w:val="22"/>
        </w:rPr>
        <w:t>are</w:t>
      </w:r>
      <w:r w:rsidRPr="00271900">
        <w:rPr>
          <w:color w:val="231F20"/>
          <w:spacing w:val="-16"/>
          <w:szCs w:val="22"/>
        </w:rPr>
        <w:t xml:space="preserve"> </w:t>
      </w:r>
      <w:r w:rsidRPr="00271900">
        <w:rPr>
          <w:color w:val="231F20"/>
          <w:szCs w:val="22"/>
        </w:rPr>
        <w:t>needed</w:t>
      </w:r>
      <w:r w:rsidRPr="00271900">
        <w:rPr>
          <w:color w:val="231F20"/>
          <w:spacing w:val="-16"/>
          <w:szCs w:val="22"/>
        </w:rPr>
        <w:t xml:space="preserve"> </w:t>
      </w:r>
      <w:r w:rsidRPr="00271900">
        <w:rPr>
          <w:color w:val="231F20"/>
          <w:szCs w:val="22"/>
        </w:rPr>
        <w:t>to</w:t>
      </w:r>
      <w:r w:rsidRPr="00271900">
        <w:rPr>
          <w:color w:val="231F20"/>
          <w:spacing w:val="-16"/>
          <w:szCs w:val="22"/>
        </w:rPr>
        <w:t xml:space="preserve"> </w:t>
      </w:r>
      <w:r w:rsidRPr="00271900">
        <w:rPr>
          <w:color w:val="231F20"/>
          <w:spacing w:val="-3"/>
          <w:szCs w:val="22"/>
        </w:rPr>
        <w:t>provide</w:t>
      </w:r>
      <w:r w:rsidRPr="00271900">
        <w:rPr>
          <w:color w:val="231F20"/>
          <w:spacing w:val="-16"/>
          <w:szCs w:val="22"/>
        </w:rPr>
        <w:t xml:space="preserve"> </w:t>
      </w:r>
      <w:r w:rsidRPr="00271900">
        <w:rPr>
          <w:color w:val="231F20"/>
          <w:spacing w:val="-3"/>
          <w:szCs w:val="22"/>
        </w:rPr>
        <w:t>education</w:t>
      </w:r>
      <w:r w:rsidRPr="00271900">
        <w:rPr>
          <w:color w:val="231F20"/>
          <w:spacing w:val="-16"/>
          <w:szCs w:val="22"/>
        </w:rPr>
        <w:t xml:space="preserve"> </w:t>
      </w:r>
      <w:r w:rsidRPr="00271900">
        <w:rPr>
          <w:color w:val="231F20"/>
          <w:szCs w:val="22"/>
        </w:rPr>
        <w:t>and</w:t>
      </w:r>
      <w:r w:rsidRPr="00271900">
        <w:rPr>
          <w:color w:val="231F20"/>
          <w:spacing w:val="-16"/>
          <w:szCs w:val="22"/>
        </w:rPr>
        <w:t xml:space="preserve"> </w:t>
      </w:r>
      <w:r w:rsidRPr="00271900">
        <w:rPr>
          <w:color w:val="231F20"/>
          <w:szCs w:val="22"/>
        </w:rPr>
        <w:t>information</w:t>
      </w:r>
      <w:r w:rsidRPr="00271900">
        <w:rPr>
          <w:color w:val="231F20"/>
          <w:spacing w:val="-16"/>
          <w:szCs w:val="22"/>
        </w:rPr>
        <w:t xml:space="preserve"> </w:t>
      </w:r>
      <w:r w:rsidRPr="00271900">
        <w:rPr>
          <w:color w:val="231F20"/>
          <w:spacing w:val="-3"/>
          <w:szCs w:val="22"/>
        </w:rPr>
        <w:t xml:space="preserve">about </w:t>
      </w:r>
      <w:r w:rsidRPr="00271900">
        <w:rPr>
          <w:color w:val="231F20"/>
          <w:spacing w:val="-6"/>
          <w:szCs w:val="22"/>
        </w:rPr>
        <w:t>IPV,</w:t>
      </w:r>
      <w:r w:rsidRPr="00271900">
        <w:rPr>
          <w:color w:val="231F20"/>
          <w:spacing w:val="-5"/>
          <w:szCs w:val="22"/>
        </w:rPr>
        <w:t xml:space="preserve"> </w:t>
      </w:r>
      <w:r w:rsidRPr="00271900">
        <w:rPr>
          <w:color w:val="231F20"/>
          <w:szCs w:val="22"/>
        </w:rPr>
        <w:t>to</w:t>
      </w:r>
      <w:r w:rsidRPr="00271900">
        <w:rPr>
          <w:color w:val="231F20"/>
          <w:spacing w:val="-5"/>
          <w:szCs w:val="22"/>
        </w:rPr>
        <w:t xml:space="preserve"> </w:t>
      </w:r>
      <w:r w:rsidRPr="00271900">
        <w:rPr>
          <w:color w:val="231F20"/>
          <w:szCs w:val="22"/>
        </w:rPr>
        <w:t>assess</w:t>
      </w:r>
      <w:r w:rsidRPr="00271900">
        <w:rPr>
          <w:color w:val="231F20"/>
          <w:spacing w:val="-5"/>
          <w:szCs w:val="22"/>
        </w:rPr>
        <w:t xml:space="preserve"> </w:t>
      </w:r>
      <w:r w:rsidRPr="00271900">
        <w:rPr>
          <w:color w:val="231F20"/>
          <w:szCs w:val="22"/>
        </w:rPr>
        <w:t>the</w:t>
      </w:r>
      <w:r w:rsidRPr="00271900">
        <w:rPr>
          <w:color w:val="231F20"/>
          <w:spacing w:val="-5"/>
          <w:szCs w:val="22"/>
        </w:rPr>
        <w:t xml:space="preserve"> </w:t>
      </w:r>
      <w:r w:rsidRPr="00271900">
        <w:rPr>
          <w:color w:val="231F20"/>
          <w:szCs w:val="22"/>
        </w:rPr>
        <w:t>particular</w:t>
      </w:r>
      <w:r w:rsidRPr="00271900">
        <w:rPr>
          <w:color w:val="231F20"/>
          <w:spacing w:val="-5"/>
          <w:szCs w:val="22"/>
        </w:rPr>
        <w:t xml:space="preserve"> </w:t>
      </w:r>
      <w:r w:rsidRPr="00271900">
        <w:rPr>
          <w:color w:val="231F20"/>
          <w:szCs w:val="22"/>
        </w:rPr>
        <w:t>risks</w:t>
      </w:r>
      <w:r w:rsidRPr="00271900">
        <w:rPr>
          <w:color w:val="231F20"/>
          <w:spacing w:val="-5"/>
          <w:szCs w:val="22"/>
        </w:rPr>
        <w:t xml:space="preserve"> </w:t>
      </w:r>
      <w:r w:rsidRPr="00271900">
        <w:rPr>
          <w:color w:val="231F20"/>
          <w:szCs w:val="22"/>
        </w:rPr>
        <w:t>faced</w:t>
      </w:r>
      <w:r w:rsidRPr="00271900">
        <w:rPr>
          <w:color w:val="231F20"/>
          <w:spacing w:val="-5"/>
          <w:szCs w:val="22"/>
        </w:rPr>
        <w:t xml:space="preserve"> </w:t>
      </w:r>
      <w:r w:rsidRPr="00271900">
        <w:rPr>
          <w:color w:val="231F20"/>
          <w:szCs w:val="22"/>
        </w:rPr>
        <w:t>by</w:t>
      </w:r>
      <w:r w:rsidRPr="00271900">
        <w:rPr>
          <w:color w:val="231F20"/>
          <w:spacing w:val="-5"/>
          <w:szCs w:val="22"/>
        </w:rPr>
        <w:t xml:space="preserve"> </w:t>
      </w:r>
      <w:r w:rsidRPr="00271900">
        <w:rPr>
          <w:color w:val="231F20"/>
          <w:szCs w:val="22"/>
        </w:rPr>
        <w:t>women</w:t>
      </w:r>
      <w:r w:rsidRPr="00271900">
        <w:rPr>
          <w:color w:val="231F20"/>
          <w:spacing w:val="-5"/>
          <w:szCs w:val="22"/>
        </w:rPr>
        <w:t xml:space="preserve"> </w:t>
      </w:r>
      <w:r w:rsidRPr="00271900">
        <w:rPr>
          <w:color w:val="231F20"/>
          <w:szCs w:val="22"/>
        </w:rPr>
        <w:t>in</w:t>
      </w:r>
      <w:r w:rsidRPr="00271900">
        <w:rPr>
          <w:color w:val="231F20"/>
          <w:spacing w:val="-5"/>
          <w:szCs w:val="22"/>
        </w:rPr>
        <w:t xml:space="preserve"> </w:t>
      </w:r>
      <w:r w:rsidRPr="00271900">
        <w:rPr>
          <w:color w:val="231F20"/>
          <w:szCs w:val="22"/>
        </w:rPr>
        <w:t>prison,</w:t>
      </w:r>
      <w:r w:rsidRPr="00271900">
        <w:rPr>
          <w:color w:val="231F20"/>
          <w:spacing w:val="-5"/>
          <w:szCs w:val="22"/>
        </w:rPr>
        <w:t xml:space="preserve"> </w:t>
      </w:r>
      <w:r w:rsidRPr="00271900">
        <w:rPr>
          <w:color w:val="231F20"/>
          <w:szCs w:val="22"/>
        </w:rPr>
        <w:t>to broker</w:t>
      </w:r>
      <w:r w:rsidRPr="00271900">
        <w:rPr>
          <w:color w:val="231F20"/>
          <w:spacing w:val="-7"/>
          <w:szCs w:val="22"/>
        </w:rPr>
        <w:t xml:space="preserve"> </w:t>
      </w:r>
      <w:r w:rsidRPr="00271900">
        <w:rPr>
          <w:color w:val="231F20"/>
          <w:szCs w:val="22"/>
        </w:rPr>
        <w:t>service</w:t>
      </w:r>
      <w:r w:rsidRPr="00271900">
        <w:rPr>
          <w:color w:val="231F20"/>
          <w:spacing w:val="-7"/>
          <w:szCs w:val="22"/>
        </w:rPr>
        <w:t xml:space="preserve"> </w:t>
      </w:r>
      <w:r w:rsidRPr="00271900">
        <w:rPr>
          <w:color w:val="231F20"/>
          <w:szCs w:val="22"/>
        </w:rPr>
        <w:t>access</w:t>
      </w:r>
      <w:r w:rsidRPr="00271900">
        <w:rPr>
          <w:color w:val="231F20"/>
          <w:spacing w:val="-7"/>
          <w:szCs w:val="22"/>
        </w:rPr>
        <w:t xml:space="preserve"> </w:t>
      </w:r>
      <w:r w:rsidRPr="00271900">
        <w:rPr>
          <w:color w:val="231F20"/>
          <w:szCs w:val="22"/>
        </w:rPr>
        <w:t>with</w:t>
      </w:r>
      <w:r w:rsidRPr="00271900">
        <w:rPr>
          <w:color w:val="231F20"/>
          <w:spacing w:val="-7"/>
          <w:szCs w:val="22"/>
        </w:rPr>
        <w:t xml:space="preserve"> </w:t>
      </w:r>
      <w:r w:rsidRPr="00271900">
        <w:rPr>
          <w:color w:val="231F20"/>
          <w:szCs w:val="22"/>
        </w:rPr>
        <w:t>community</w:t>
      </w:r>
      <w:r w:rsidRPr="00271900">
        <w:rPr>
          <w:color w:val="231F20"/>
          <w:spacing w:val="-7"/>
          <w:szCs w:val="22"/>
        </w:rPr>
        <w:t xml:space="preserve"> </w:t>
      </w:r>
      <w:r w:rsidRPr="00271900">
        <w:rPr>
          <w:color w:val="231F20"/>
          <w:szCs w:val="22"/>
        </w:rPr>
        <w:t>agencies</w:t>
      </w:r>
      <w:r w:rsidRPr="00271900">
        <w:rPr>
          <w:color w:val="231F20"/>
          <w:spacing w:val="-7"/>
          <w:szCs w:val="22"/>
        </w:rPr>
        <w:t xml:space="preserve"> </w:t>
      </w:r>
      <w:r w:rsidRPr="00271900">
        <w:rPr>
          <w:color w:val="231F20"/>
          <w:szCs w:val="22"/>
        </w:rPr>
        <w:t>and</w:t>
      </w:r>
      <w:r w:rsidRPr="00271900">
        <w:rPr>
          <w:color w:val="231F20"/>
          <w:spacing w:val="-7"/>
          <w:szCs w:val="22"/>
        </w:rPr>
        <w:t xml:space="preserve"> </w:t>
      </w:r>
      <w:r w:rsidRPr="00271900">
        <w:rPr>
          <w:color w:val="231F20"/>
          <w:szCs w:val="22"/>
        </w:rPr>
        <w:t>to</w:t>
      </w:r>
      <w:r w:rsidRPr="00271900">
        <w:rPr>
          <w:color w:val="231F20"/>
          <w:spacing w:val="-7"/>
          <w:szCs w:val="22"/>
        </w:rPr>
        <w:t xml:space="preserve"> </w:t>
      </w:r>
      <w:r w:rsidRPr="00271900">
        <w:rPr>
          <w:color w:val="231F20"/>
          <w:szCs w:val="22"/>
        </w:rPr>
        <w:t>provide general</w:t>
      </w:r>
      <w:r w:rsidRPr="00271900">
        <w:rPr>
          <w:color w:val="231F20"/>
          <w:spacing w:val="-6"/>
          <w:szCs w:val="22"/>
        </w:rPr>
        <w:t xml:space="preserve"> </w:t>
      </w:r>
      <w:r w:rsidRPr="00271900">
        <w:rPr>
          <w:color w:val="231F20"/>
          <w:szCs w:val="22"/>
        </w:rPr>
        <w:t>support</w:t>
      </w:r>
      <w:r w:rsidRPr="00271900">
        <w:rPr>
          <w:color w:val="231F20"/>
          <w:spacing w:val="-6"/>
          <w:szCs w:val="22"/>
        </w:rPr>
        <w:t xml:space="preserve"> </w:t>
      </w:r>
      <w:r w:rsidRPr="00271900">
        <w:rPr>
          <w:color w:val="231F20"/>
          <w:szCs w:val="22"/>
        </w:rPr>
        <w:t>and</w:t>
      </w:r>
      <w:r w:rsidRPr="00271900">
        <w:rPr>
          <w:color w:val="231F20"/>
          <w:spacing w:val="-6"/>
          <w:szCs w:val="22"/>
        </w:rPr>
        <w:t xml:space="preserve"> </w:t>
      </w:r>
      <w:r w:rsidRPr="00271900">
        <w:rPr>
          <w:color w:val="231F20"/>
          <w:szCs w:val="22"/>
        </w:rPr>
        <w:t>advocacy.</w:t>
      </w:r>
      <w:r w:rsidRPr="00271900">
        <w:rPr>
          <w:color w:val="231F20"/>
          <w:spacing w:val="-6"/>
          <w:szCs w:val="22"/>
        </w:rPr>
        <w:t xml:space="preserve"> </w:t>
      </w:r>
      <w:r w:rsidRPr="00271900">
        <w:rPr>
          <w:color w:val="231F20"/>
          <w:szCs w:val="22"/>
        </w:rPr>
        <w:t>In</w:t>
      </w:r>
      <w:r w:rsidRPr="00271900">
        <w:rPr>
          <w:color w:val="231F20"/>
          <w:spacing w:val="-6"/>
          <w:szCs w:val="22"/>
        </w:rPr>
        <w:t xml:space="preserve"> </w:t>
      </w:r>
      <w:r w:rsidRPr="00271900">
        <w:rPr>
          <w:color w:val="231F20"/>
          <w:szCs w:val="22"/>
        </w:rPr>
        <w:t>short,</w:t>
      </w:r>
      <w:r w:rsidRPr="00271900">
        <w:rPr>
          <w:color w:val="231F20"/>
          <w:spacing w:val="-6"/>
          <w:szCs w:val="22"/>
        </w:rPr>
        <w:t xml:space="preserve"> </w:t>
      </w:r>
      <w:r w:rsidRPr="00271900">
        <w:rPr>
          <w:color w:val="231F20"/>
          <w:szCs w:val="22"/>
        </w:rPr>
        <w:t>a</w:t>
      </w:r>
      <w:r w:rsidRPr="00271900">
        <w:rPr>
          <w:color w:val="231F20"/>
          <w:spacing w:val="-6"/>
          <w:szCs w:val="22"/>
        </w:rPr>
        <w:t xml:space="preserve"> </w:t>
      </w:r>
      <w:r w:rsidRPr="00271900">
        <w:rPr>
          <w:color w:val="231F20"/>
          <w:szCs w:val="22"/>
        </w:rPr>
        <w:t>dedicated</w:t>
      </w:r>
      <w:r w:rsidRPr="00271900">
        <w:rPr>
          <w:color w:val="231F20"/>
          <w:spacing w:val="-6"/>
          <w:szCs w:val="22"/>
        </w:rPr>
        <w:t xml:space="preserve"> </w:t>
      </w:r>
      <w:r w:rsidRPr="00271900">
        <w:rPr>
          <w:color w:val="231F20"/>
          <w:szCs w:val="22"/>
        </w:rPr>
        <w:t>integrated response</w:t>
      </w:r>
      <w:r w:rsidRPr="00271900">
        <w:rPr>
          <w:color w:val="231F20"/>
          <w:spacing w:val="-13"/>
          <w:szCs w:val="22"/>
        </w:rPr>
        <w:t xml:space="preserve"> </w:t>
      </w:r>
      <w:r w:rsidRPr="00271900">
        <w:rPr>
          <w:color w:val="231F20"/>
          <w:szCs w:val="22"/>
        </w:rPr>
        <w:t>to</w:t>
      </w:r>
      <w:r w:rsidRPr="00271900">
        <w:rPr>
          <w:color w:val="231F20"/>
          <w:spacing w:val="-13"/>
          <w:szCs w:val="22"/>
        </w:rPr>
        <w:t xml:space="preserve"> </w:t>
      </w:r>
      <w:r w:rsidRPr="00271900">
        <w:rPr>
          <w:color w:val="231F20"/>
          <w:szCs w:val="22"/>
        </w:rPr>
        <w:t>community</w:t>
      </w:r>
      <w:r w:rsidRPr="00271900">
        <w:rPr>
          <w:color w:val="231F20"/>
          <w:spacing w:val="-13"/>
          <w:szCs w:val="22"/>
        </w:rPr>
        <w:t xml:space="preserve"> </w:t>
      </w:r>
      <w:r w:rsidRPr="00271900">
        <w:rPr>
          <w:color w:val="231F20"/>
          <w:szCs w:val="22"/>
        </w:rPr>
        <w:t>reintegration</w:t>
      </w:r>
      <w:r w:rsidRPr="00271900">
        <w:rPr>
          <w:color w:val="231F20"/>
          <w:spacing w:val="-13"/>
          <w:szCs w:val="22"/>
        </w:rPr>
        <w:t xml:space="preserve"> </w:t>
      </w:r>
      <w:r w:rsidRPr="00271900">
        <w:rPr>
          <w:color w:val="231F20"/>
          <w:szCs w:val="22"/>
        </w:rPr>
        <w:t>is</w:t>
      </w:r>
      <w:r w:rsidRPr="00271900">
        <w:rPr>
          <w:color w:val="231F20"/>
          <w:spacing w:val="-13"/>
          <w:szCs w:val="22"/>
        </w:rPr>
        <w:t xml:space="preserve"> </w:t>
      </w:r>
      <w:r w:rsidRPr="00271900">
        <w:rPr>
          <w:color w:val="231F20"/>
          <w:szCs w:val="22"/>
        </w:rPr>
        <w:t>indicated</w:t>
      </w:r>
      <w:r w:rsidRPr="00271900">
        <w:rPr>
          <w:color w:val="231F20"/>
          <w:spacing w:val="-13"/>
          <w:szCs w:val="22"/>
        </w:rPr>
        <w:t xml:space="preserve"> </w:t>
      </w:r>
      <w:r w:rsidRPr="00271900">
        <w:rPr>
          <w:color w:val="231F20"/>
          <w:szCs w:val="22"/>
        </w:rPr>
        <w:t>that</w:t>
      </w:r>
      <w:r w:rsidRPr="00271900">
        <w:rPr>
          <w:color w:val="231F20"/>
          <w:spacing w:val="-13"/>
          <w:szCs w:val="22"/>
        </w:rPr>
        <w:t xml:space="preserve"> </w:t>
      </w:r>
      <w:r w:rsidRPr="00271900">
        <w:rPr>
          <w:color w:val="231F20"/>
          <w:szCs w:val="22"/>
        </w:rPr>
        <w:t>can</w:t>
      </w:r>
      <w:r w:rsidRPr="00271900">
        <w:rPr>
          <w:color w:val="231F20"/>
          <w:spacing w:val="-13"/>
          <w:szCs w:val="22"/>
        </w:rPr>
        <w:t xml:space="preserve"> </w:t>
      </w:r>
      <w:r w:rsidRPr="00271900">
        <w:rPr>
          <w:color w:val="231F20"/>
          <w:szCs w:val="22"/>
        </w:rPr>
        <w:t xml:space="preserve">help to break </w:t>
      </w:r>
      <w:r w:rsidRPr="00271900">
        <w:rPr>
          <w:color w:val="231F20"/>
          <w:spacing w:val="1"/>
          <w:szCs w:val="22"/>
        </w:rPr>
        <w:t xml:space="preserve">the </w:t>
      </w:r>
      <w:r w:rsidRPr="00271900">
        <w:rPr>
          <w:color w:val="231F20"/>
          <w:szCs w:val="22"/>
        </w:rPr>
        <w:t xml:space="preserve">cycle of </w:t>
      </w:r>
      <w:r w:rsidRPr="00271900">
        <w:rPr>
          <w:color w:val="231F20"/>
          <w:spacing w:val="1"/>
          <w:szCs w:val="22"/>
        </w:rPr>
        <w:t xml:space="preserve">victimisation </w:t>
      </w:r>
      <w:r w:rsidRPr="00271900">
        <w:rPr>
          <w:color w:val="231F20"/>
          <w:szCs w:val="22"/>
        </w:rPr>
        <w:t>and incarceration that is characteristic</w:t>
      </w:r>
      <w:r w:rsidRPr="00271900">
        <w:rPr>
          <w:color w:val="231F20"/>
          <w:spacing w:val="-17"/>
          <w:szCs w:val="22"/>
        </w:rPr>
        <w:t xml:space="preserve"> </w:t>
      </w:r>
      <w:r w:rsidRPr="00271900">
        <w:rPr>
          <w:color w:val="231F20"/>
          <w:szCs w:val="22"/>
        </w:rPr>
        <w:t>of</w:t>
      </w:r>
      <w:r w:rsidRPr="00271900">
        <w:rPr>
          <w:color w:val="231F20"/>
          <w:spacing w:val="-17"/>
          <w:szCs w:val="22"/>
        </w:rPr>
        <w:t xml:space="preserve"> </w:t>
      </w:r>
      <w:r w:rsidRPr="00271900">
        <w:rPr>
          <w:color w:val="231F20"/>
          <w:szCs w:val="22"/>
        </w:rPr>
        <w:t>the</w:t>
      </w:r>
      <w:r w:rsidRPr="00271900">
        <w:rPr>
          <w:color w:val="231F20"/>
          <w:spacing w:val="-17"/>
          <w:szCs w:val="22"/>
        </w:rPr>
        <w:t xml:space="preserve"> </w:t>
      </w:r>
      <w:r w:rsidRPr="00271900">
        <w:rPr>
          <w:color w:val="231F20"/>
          <w:szCs w:val="22"/>
        </w:rPr>
        <w:t>lives</w:t>
      </w:r>
      <w:r w:rsidRPr="00271900">
        <w:rPr>
          <w:color w:val="231F20"/>
          <w:spacing w:val="-17"/>
          <w:szCs w:val="22"/>
        </w:rPr>
        <w:t xml:space="preserve"> </w:t>
      </w:r>
      <w:r w:rsidRPr="00271900">
        <w:rPr>
          <w:color w:val="231F20"/>
          <w:szCs w:val="22"/>
        </w:rPr>
        <w:t>of</w:t>
      </w:r>
      <w:r w:rsidRPr="00271900">
        <w:rPr>
          <w:color w:val="231F20"/>
          <w:spacing w:val="-17"/>
          <w:szCs w:val="22"/>
        </w:rPr>
        <w:t xml:space="preserve"> </w:t>
      </w:r>
      <w:r w:rsidRPr="00271900">
        <w:rPr>
          <w:color w:val="231F20"/>
          <w:szCs w:val="22"/>
        </w:rPr>
        <w:t>many</w:t>
      </w:r>
      <w:r w:rsidRPr="00271900">
        <w:rPr>
          <w:color w:val="231F20"/>
          <w:spacing w:val="-17"/>
          <w:szCs w:val="22"/>
        </w:rPr>
        <w:t xml:space="preserve"> </w:t>
      </w:r>
      <w:r w:rsidRPr="00271900">
        <w:rPr>
          <w:color w:val="231F20"/>
          <w:spacing w:val="-3"/>
          <w:szCs w:val="22"/>
        </w:rPr>
        <w:t>women</w:t>
      </w:r>
      <w:r w:rsidRPr="00271900">
        <w:rPr>
          <w:color w:val="231F20"/>
          <w:spacing w:val="-17"/>
          <w:szCs w:val="22"/>
        </w:rPr>
        <w:t xml:space="preserve"> </w:t>
      </w:r>
      <w:r w:rsidRPr="00271900">
        <w:rPr>
          <w:color w:val="231F20"/>
          <w:szCs w:val="22"/>
        </w:rPr>
        <w:t>in</w:t>
      </w:r>
      <w:r w:rsidRPr="00271900">
        <w:rPr>
          <w:color w:val="231F20"/>
          <w:spacing w:val="-17"/>
          <w:szCs w:val="22"/>
        </w:rPr>
        <w:t xml:space="preserve"> </w:t>
      </w:r>
      <w:r w:rsidRPr="00271900">
        <w:rPr>
          <w:color w:val="231F20"/>
          <w:szCs w:val="22"/>
        </w:rPr>
        <w:t>Australian</w:t>
      </w:r>
      <w:r w:rsidRPr="00271900">
        <w:rPr>
          <w:color w:val="231F20"/>
          <w:spacing w:val="-17"/>
          <w:szCs w:val="22"/>
        </w:rPr>
        <w:t xml:space="preserve"> </w:t>
      </w:r>
      <w:r w:rsidRPr="00271900">
        <w:rPr>
          <w:color w:val="231F20"/>
          <w:szCs w:val="22"/>
        </w:rPr>
        <w:t>prisons.</w:t>
      </w:r>
    </w:p>
    <w:p w:rsidR="008005C1" w:rsidRPr="00271900" w:rsidRDefault="008005C1" w:rsidP="008005C1">
      <w:pPr>
        <w:pStyle w:val="BodyText"/>
        <w:spacing w:line="213" w:lineRule="auto"/>
        <w:ind w:left="-567" w:right="-184"/>
        <w:rPr>
          <w:szCs w:val="22"/>
        </w:rPr>
      </w:pPr>
    </w:p>
    <w:p w:rsidR="008005C1" w:rsidRDefault="008005C1">
      <w:pPr>
        <w:pStyle w:val="BodyText"/>
      </w:pPr>
      <w:r>
        <w:br w:type="page"/>
      </w:r>
    </w:p>
    <w:p w:rsidR="006B750B" w:rsidRDefault="008005C1" w:rsidP="008005C1">
      <w:pPr>
        <w:spacing w:before="101"/>
        <w:rPr>
          <w:rFonts w:ascii="Avenir Next"/>
          <w:color w:val="505554"/>
          <w:sz w:val="18"/>
        </w:rPr>
      </w:pPr>
      <w:r>
        <w:rPr>
          <w:rFonts w:ascii="Avenir Next"/>
          <w:noProof/>
          <w:sz w:val="18"/>
          <w:lang w:val="en-AU" w:eastAsia="en-AU" w:bidi="ar-SA"/>
        </w:rPr>
        <w:lastRenderedPageBreak/>
        <w:drawing>
          <wp:anchor distT="0" distB="0" distL="114300" distR="114300" simplePos="0" relativeHeight="251647488" behindDoc="0" locked="0" layoutInCell="1" allowOverlap="1" wp14:anchorId="725D15AB" wp14:editId="78153110">
            <wp:simplePos x="0" y="0"/>
            <wp:positionH relativeFrom="column">
              <wp:posOffset>-546100</wp:posOffset>
            </wp:positionH>
            <wp:positionV relativeFrom="paragraph">
              <wp:posOffset>307975</wp:posOffset>
            </wp:positionV>
            <wp:extent cx="7270750" cy="8248650"/>
            <wp:effectExtent l="0" t="0" r="0" b="0"/>
            <wp:wrapTopAndBottom/>
            <wp:docPr id="1" name="Picture 1" title="Figure 1 Model of help-seeking and change for women in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 Report Model.jpg"/>
                    <pic:cNvPicPr/>
                  </pic:nvPicPr>
                  <pic:blipFill rotWithShape="1">
                    <a:blip r:embed="rId22" cstate="print">
                      <a:extLst>
                        <a:ext uri="{28A0092B-C50C-407E-A947-70E740481C1C}">
                          <a14:useLocalDpi xmlns:a14="http://schemas.microsoft.com/office/drawing/2010/main" val="0"/>
                        </a:ext>
                      </a:extLst>
                    </a:blip>
                    <a:srcRect t="9910" b="9886"/>
                    <a:stretch/>
                  </pic:blipFill>
                  <pic:spPr bwMode="auto">
                    <a:xfrm>
                      <a:off x="0" y="0"/>
                      <a:ext cx="7270750" cy="824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B52">
        <w:rPr>
          <w:rFonts w:ascii="Avenir Next"/>
          <w:b/>
          <w:color w:val="505554"/>
          <w:sz w:val="18"/>
        </w:rPr>
        <w:t xml:space="preserve">Figure 1 </w:t>
      </w:r>
      <w:r w:rsidR="00CD2B52">
        <w:rPr>
          <w:rFonts w:ascii="Avenir Next"/>
          <w:color w:val="505554"/>
          <w:sz w:val="18"/>
        </w:rPr>
        <w:t>Model of help-seeking and change for women in prison</w:t>
      </w:r>
    </w:p>
    <w:p w:rsidR="008005C1" w:rsidRDefault="008005C1">
      <w:pPr>
        <w:spacing w:before="101"/>
        <w:ind w:left="390"/>
        <w:rPr>
          <w:rFonts w:ascii="Avenir Next"/>
          <w:color w:val="505554"/>
          <w:sz w:val="18"/>
        </w:rPr>
      </w:pPr>
    </w:p>
    <w:p w:rsidR="006B750B" w:rsidRDefault="006B750B">
      <w:pPr>
        <w:spacing w:line="235" w:lineRule="auto"/>
        <w:rPr>
          <w:rFonts w:ascii="Avenir Next"/>
          <w:sz w:val="18"/>
        </w:rPr>
      </w:pPr>
    </w:p>
    <w:p w:rsidR="008005C1" w:rsidRDefault="008005C1">
      <w:pPr>
        <w:spacing w:line="235" w:lineRule="auto"/>
        <w:rPr>
          <w:rFonts w:ascii="Avenir Next"/>
          <w:sz w:val="18"/>
        </w:rPr>
      </w:pPr>
    </w:p>
    <w:p w:rsidR="008005C1" w:rsidRDefault="008005C1">
      <w:pPr>
        <w:pStyle w:val="BodyText"/>
        <w:rPr>
          <w:rFonts w:ascii="Avenir Next"/>
        </w:rPr>
        <w:sectPr w:rsidR="008005C1" w:rsidSect="00271900">
          <w:headerReference w:type="even" r:id="rId23"/>
          <w:pgSz w:w="11910" w:h="16840"/>
          <w:pgMar w:top="1440" w:right="1080" w:bottom="1440" w:left="1080" w:header="0" w:footer="447" w:gutter="0"/>
          <w:cols w:space="720"/>
          <w:docGrid w:linePitch="299"/>
        </w:sectPr>
      </w:pPr>
    </w:p>
    <w:p w:rsidR="008005C1" w:rsidRDefault="008005C1">
      <w:pPr>
        <w:pStyle w:val="BodyText"/>
        <w:rPr>
          <w:rFonts w:ascii="Avenir Next"/>
        </w:rPr>
      </w:pPr>
    </w:p>
    <w:p w:rsidR="006B750B" w:rsidRDefault="00237BAC">
      <w:pPr>
        <w:pStyle w:val="BodyText"/>
        <w:rPr>
          <w:rFonts w:ascii="Avenir Next"/>
        </w:rPr>
      </w:pPr>
      <w:r>
        <w:pict>
          <v:rect id="_x0000_s1169" style="position:absolute;left:0;text-align:left;margin-left:0;margin-top:0;width:26.1pt;height:159.65pt;z-index:-201664;mso-position-horizontal-relative:page;mso-position-vertical-relative:page" fillcolor="#b8b307" stroked="f">
            <w10:wrap anchorx="page" anchory="page"/>
          </v:rect>
        </w:pict>
      </w:r>
    </w:p>
    <w:p w:rsidR="006B750B" w:rsidRDefault="00CD2B52" w:rsidP="00395FDC">
      <w:pPr>
        <w:pStyle w:val="Heading1"/>
        <w:ind w:left="0"/>
      </w:pPr>
      <w:bookmarkStart w:id="3" w:name="_Toc522201643"/>
      <w:r>
        <w:rPr>
          <w:color w:val="231F20"/>
        </w:rPr>
        <w:t>Introduction</w:t>
      </w:r>
      <w:bookmarkEnd w:id="3"/>
    </w:p>
    <w:p w:rsidR="006B750B" w:rsidRPr="00271900" w:rsidRDefault="00CD2B52" w:rsidP="00271900">
      <w:pPr>
        <w:pStyle w:val="BodyText"/>
        <w:spacing w:before="560" w:line="213" w:lineRule="auto"/>
        <w:ind w:right="111"/>
      </w:pPr>
      <w:r w:rsidRPr="00271900">
        <w:rPr>
          <w:color w:val="231F20"/>
        </w:rPr>
        <w:t xml:space="preserve">Women represent </w:t>
      </w:r>
      <w:r w:rsidRPr="00271900">
        <w:rPr>
          <w:color w:val="231F20"/>
          <w:spacing w:val="1"/>
        </w:rPr>
        <w:t xml:space="preserve">the fastest-growing section </w:t>
      </w:r>
      <w:r w:rsidRPr="00271900">
        <w:rPr>
          <w:color w:val="231F20"/>
        </w:rPr>
        <w:t xml:space="preserve">of </w:t>
      </w:r>
      <w:r w:rsidRPr="00271900">
        <w:rPr>
          <w:color w:val="231F20"/>
          <w:spacing w:val="1"/>
        </w:rPr>
        <w:t xml:space="preserve">the </w:t>
      </w:r>
      <w:r w:rsidRPr="00271900">
        <w:rPr>
          <w:color w:val="231F20"/>
        </w:rPr>
        <w:t>prison population,</w:t>
      </w:r>
      <w:r w:rsidRPr="00271900">
        <w:rPr>
          <w:color w:val="231F20"/>
          <w:spacing w:val="-16"/>
        </w:rPr>
        <w:t xml:space="preserve"> </w:t>
      </w:r>
      <w:r w:rsidRPr="00271900">
        <w:rPr>
          <w:color w:val="231F20"/>
        </w:rPr>
        <w:t>not</w:t>
      </w:r>
      <w:r w:rsidRPr="00271900">
        <w:rPr>
          <w:color w:val="231F20"/>
          <w:spacing w:val="-16"/>
        </w:rPr>
        <w:t xml:space="preserve"> </w:t>
      </w:r>
      <w:r w:rsidRPr="00271900">
        <w:rPr>
          <w:color w:val="231F20"/>
        </w:rPr>
        <w:t>only</w:t>
      </w:r>
      <w:r w:rsidRPr="00271900">
        <w:rPr>
          <w:color w:val="231F20"/>
          <w:spacing w:val="-16"/>
        </w:rPr>
        <w:t xml:space="preserve"> </w:t>
      </w:r>
      <w:r w:rsidRPr="00271900">
        <w:rPr>
          <w:color w:val="231F20"/>
        </w:rPr>
        <w:t>in</w:t>
      </w:r>
      <w:r w:rsidRPr="00271900">
        <w:rPr>
          <w:color w:val="231F20"/>
          <w:spacing w:val="-15"/>
        </w:rPr>
        <w:t xml:space="preserve"> </w:t>
      </w:r>
      <w:r w:rsidRPr="00271900">
        <w:rPr>
          <w:color w:val="231F20"/>
        </w:rPr>
        <w:t>Australia</w:t>
      </w:r>
      <w:r w:rsidRPr="00271900">
        <w:rPr>
          <w:color w:val="231F20"/>
          <w:spacing w:val="-16"/>
        </w:rPr>
        <w:t xml:space="preserve"> </w:t>
      </w:r>
      <w:r w:rsidRPr="00271900">
        <w:rPr>
          <w:color w:val="231F20"/>
        </w:rPr>
        <w:t>but</w:t>
      </w:r>
      <w:r w:rsidRPr="00271900">
        <w:rPr>
          <w:color w:val="231F20"/>
          <w:spacing w:val="-16"/>
        </w:rPr>
        <w:t xml:space="preserve"> </w:t>
      </w:r>
      <w:r w:rsidRPr="00271900">
        <w:rPr>
          <w:color w:val="231F20"/>
        </w:rPr>
        <w:t>across</w:t>
      </w:r>
      <w:r w:rsidRPr="00271900">
        <w:rPr>
          <w:color w:val="231F20"/>
          <w:spacing w:val="-16"/>
        </w:rPr>
        <w:t xml:space="preserve"> </w:t>
      </w:r>
      <w:r w:rsidRPr="00271900">
        <w:rPr>
          <w:color w:val="231F20"/>
        </w:rPr>
        <w:t>the</w:t>
      </w:r>
      <w:r w:rsidRPr="00271900">
        <w:rPr>
          <w:color w:val="231F20"/>
          <w:spacing w:val="-16"/>
        </w:rPr>
        <w:t xml:space="preserve"> </w:t>
      </w:r>
      <w:r w:rsidRPr="00271900">
        <w:rPr>
          <w:color w:val="231F20"/>
        </w:rPr>
        <w:t>Western</w:t>
      </w:r>
      <w:r w:rsidRPr="00271900">
        <w:rPr>
          <w:color w:val="231F20"/>
          <w:spacing w:val="-16"/>
        </w:rPr>
        <w:t xml:space="preserve"> </w:t>
      </w:r>
      <w:r w:rsidRPr="00271900">
        <w:rPr>
          <w:color w:val="231F20"/>
        </w:rPr>
        <w:t>world. And</w:t>
      </w:r>
      <w:r w:rsidRPr="00271900">
        <w:rPr>
          <w:color w:val="231F20"/>
          <w:spacing w:val="-7"/>
        </w:rPr>
        <w:t xml:space="preserve"> </w:t>
      </w:r>
      <w:r w:rsidRPr="00271900">
        <w:rPr>
          <w:color w:val="231F20"/>
        </w:rPr>
        <w:t>yet</w:t>
      </w:r>
      <w:r w:rsidRPr="00271900">
        <w:rPr>
          <w:color w:val="231F20"/>
          <w:spacing w:val="-7"/>
        </w:rPr>
        <w:t xml:space="preserve"> </w:t>
      </w:r>
      <w:r w:rsidRPr="00271900">
        <w:rPr>
          <w:color w:val="231F20"/>
        </w:rPr>
        <w:t>despite</w:t>
      </w:r>
      <w:r w:rsidRPr="00271900">
        <w:rPr>
          <w:color w:val="231F20"/>
          <w:spacing w:val="-7"/>
        </w:rPr>
        <w:t xml:space="preserve"> </w:t>
      </w:r>
      <w:r w:rsidRPr="00271900">
        <w:rPr>
          <w:color w:val="231F20"/>
        </w:rPr>
        <w:t>notable</w:t>
      </w:r>
      <w:r w:rsidRPr="00271900">
        <w:rPr>
          <w:color w:val="231F20"/>
          <w:spacing w:val="-7"/>
        </w:rPr>
        <w:t xml:space="preserve"> </w:t>
      </w:r>
      <w:r w:rsidRPr="00271900">
        <w:rPr>
          <w:color w:val="231F20"/>
        </w:rPr>
        <w:t>differences</w:t>
      </w:r>
      <w:r w:rsidRPr="00271900">
        <w:rPr>
          <w:color w:val="231F20"/>
          <w:spacing w:val="-7"/>
        </w:rPr>
        <w:t xml:space="preserve"> </w:t>
      </w:r>
      <w:r w:rsidRPr="00271900">
        <w:rPr>
          <w:color w:val="231F20"/>
        </w:rPr>
        <w:t>between</w:t>
      </w:r>
      <w:r w:rsidRPr="00271900">
        <w:rPr>
          <w:color w:val="231F20"/>
          <w:spacing w:val="-7"/>
        </w:rPr>
        <w:t xml:space="preserve"> </w:t>
      </w:r>
      <w:r w:rsidRPr="00271900">
        <w:rPr>
          <w:color w:val="231F20"/>
        </w:rPr>
        <w:t>the</w:t>
      </w:r>
      <w:r w:rsidRPr="00271900">
        <w:rPr>
          <w:color w:val="231F20"/>
          <w:spacing w:val="-7"/>
        </w:rPr>
        <w:t xml:space="preserve"> </w:t>
      </w:r>
      <w:r w:rsidRPr="00271900">
        <w:rPr>
          <w:color w:val="231F20"/>
        </w:rPr>
        <w:t>genders</w:t>
      </w:r>
      <w:r w:rsidRPr="00271900">
        <w:rPr>
          <w:color w:val="231F20"/>
          <w:spacing w:val="-7"/>
        </w:rPr>
        <w:t xml:space="preserve"> </w:t>
      </w:r>
      <w:r w:rsidRPr="00271900">
        <w:rPr>
          <w:color w:val="231F20"/>
        </w:rPr>
        <w:t>in</w:t>
      </w:r>
      <w:r w:rsidRPr="00271900">
        <w:rPr>
          <w:color w:val="231F20"/>
          <w:spacing w:val="-7"/>
        </w:rPr>
        <w:t xml:space="preserve"> </w:t>
      </w:r>
      <w:r w:rsidRPr="00271900">
        <w:rPr>
          <w:color w:val="231F20"/>
        </w:rPr>
        <w:t>the types</w:t>
      </w:r>
      <w:r w:rsidRPr="00271900">
        <w:rPr>
          <w:color w:val="231F20"/>
          <w:spacing w:val="-16"/>
        </w:rPr>
        <w:t xml:space="preserve"> </w:t>
      </w:r>
      <w:r w:rsidRPr="00271900">
        <w:rPr>
          <w:color w:val="231F20"/>
        </w:rPr>
        <w:t>of</w:t>
      </w:r>
      <w:r w:rsidRPr="00271900">
        <w:rPr>
          <w:color w:val="231F20"/>
          <w:spacing w:val="-16"/>
        </w:rPr>
        <w:t xml:space="preserve"> </w:t>
      </w:r>
      <w:r w:rsidRPr="00271900">
        <w:rPr>
          <w:color w:val="231F20"/>
        </w:rPr>
        <w:t>offences</w:t>
      </w:r>
      <w:r w:rsidRPr="00271900">
        <w:rPr>
          <w:color w:val="231F20"/>
          <w:spacing w:val="-16"/>
        </w:rPr>
        <w:t xml:space="preserve"> </w:t>
      </w:r>
      <w:r w:rsidRPr="00271900">
        <w:rPr>
          <w:color w:val="231F20"/>
        </w:rPr>
        <w:t>that</w:t>
      </w:r>
      <w:r w:rsidRPr="00271900">
        <w:rPr>
          <w:color w:val="231F20"/>
          <w:spacing w:val="-16"/>
        </w:rPr>
        <w:t xml:space="preserve"> </w:t>
      </w:r>
      <w:r w:rsidRPr="00271900">
        <w:rPr>
          <w:color w:val="231F20"/>
        </w:rPr>
        <w:t>result</w:t>
      </w:r>
      <w:r w:rsidRPr="00271900">
        <w:rPr>
          <w:color w:val="231F20"/>
          <w:spacing w:val="-16"/>
        </w:rPr>
        <w:t xml:space="preserve"> </w:t>
      </w:r>
      <w:r w:rsidRPr="00271900">
        <w:rPr>
          <w:color w:val="231F20"/>
        </w:rPr>
        <w:t>in</w:t>
      </w:r>
      <w:r w:rsidRPr="00271900">
        <w:rPr>
          <w:color w:val="231F20"/>
          <w:spacing w:val="-16"/>
        </w:rPr>
        <w:t xml:space="preserve"> </w:t>
      </w:r>
      <w:r w:rsidRPr="00271900">
        <w:rPr>
          <w:color w:val="231F20"/>
        </w:rPr>
        <w:t>imprisonment,</w:t>
      </w:r>
      <w:r w:rsidRPr="00271900">
        <w:rPr>
          <w:color w:val="231F20"/>
          <w:spacing w:val="-16"/>
        </w:rPr>
        <w:t xml:space="preserve"> </w:t>
      </w:r>
      <w:r w:rsidRPr="00271900">
        <w:rPr>
          <w:color w:val="231F20"/>
        </w:rPr>
        <w:t>service</w:t>
      </w:r>
      <w:r w:rsidRPr="00271900">
        <w:rPr>
          <w:color w:val="231F20"/>
          <w:spacing w:val="-16"/>
        </w:rPr>
        <w:t xml:space="preserve"> </w:t>
      </w:r>
      <w:r w:rsidRPr="00271900">
        <w:rPr>
          <w:color w:val="231F20"/>
        </w:rPr>
        <w:t>responses have, to date, been largely informed by knowledge about male prisoners.</w:t>
      </w:r>
      <w:r w:rsidRPr="00271900">
        <w:rPr>
          <w:color w:val="231F20"/>
          <w:spacing w:val="-15"/>
        </w:rPr>
        <w:t xml:space="preserve"> </w:t>
      </w:r>
      <w:r w:rsidRPr="00271900">
        <w:rPr>
          <w:color w:val="231F20"/>
        </w:rPr>
        <w:t>What</w:t>
      </w:r>
      <w:r w:rsidRPr="00271900">
        <w:rPr>
          <w:color w:val="231F20"/>
          <w:spacing w:val="-15"/>
        </w:rPr>
        <w:t xml:space="preserve"> </w:t>
      </w:r>
      <w:r w:rsidRPr="00271900">
        <w:rPr>
          <w:color w:val="231F20"/>
        </w:rPr>
        <w:t>are</w:t>
      </w:r>
      <w:r w:rsidRPr="00271900">
        <w:rPr>
          <w:color w:val="231F20"/>
          <w:spacing w:val="-15"/>
        </w:rPr>
        <w:t xml:space="preserve"> </w:t>
      </w:r>
      <w:r w:rsidRPr="00271900">
        <w:rPr>
          <w:color w:val="231F20"/>
        </w:rPr>
        <w:t>sometimes</w:t>
      </w:r>
      <w:r w:rsidRPr="00271900">
        <w:rPr>
          <w:color w:val="231F20"/>
          <w:spacing w:val="-15"/>
        </w:rPr>
        <w:t xml:space="preserve"> </w:t>
      </w:r>
      <w:r w:rsidRPr="00271900">
        <w:rPr>
          <w:color w:val="231F20"/>
          <w:spacing w:val="-3"/>
        </w:rPr>
        <w:t>referred</w:t>
      </w:r>
      <w:r w:rsidRPr="00271900">
        <w:rPr>
          <w:color w:val="231F20"/>
          <w:spacing w:val="-15"/>
        </w:rPr>
        <w:t xml:space="preserve"> </w:t>
      </w:r>
      <w:r w:rsidRPr="00271900">
        <w:rPr>
          <w:color w:val="231F20"/>
        </w:rPr>
        <w:t>to</w:t>
      </w:r>
      <w:r w:rsidRPr="00271900">
        <w:rPr>
          <w:color w:val="231F20"/>
          <w:spacing w:val="-15"/>
        </w:rPr>
        <w:t xml:space="preserve"> </w:t>
      </w:r>
      <w:r w:rsidRPr="00271900">
        <w:rPr>
          <w:color w:val="231F20"/>
        </w:rPr>
        <w:t>as</w:t>
      </w:r>
      <w:r w:rsidRPr="00271900">
        <w:rPr>
          <w:color w:val="231F20"/>
          <w:spacing w:val="-15"/>
        </w:rPr>
        <w:t xml:space="preserve"> </w:t>
      </w:r>
      <w:r w:rsidRPr="00271900">
        <w:rPr>
          <w:color w:val="231F20"/>
          <w:spacing w:val="-3"/>
        </w:rPr>
        <w:t xml:space="preserve">gender-responsive </w:t>
      </w:r>
      <w:r w:rsidRPr="00271900">
        <w:rPr>
          <w:color w:val="231F20"/>
          <w:spacing w:val="3"/>
        </w:rPr>
        <w:t xml:space="preserve">theories </w:t>
      </w:r>
      <w:r w:rsidRPr="00271900">
        <w:rPr>
          <w:color w:val="231F20"/>
        </w:rPr>
        <w:t xml:space="preserve">of </w:t>
      </w:r>
      <w:r w:rsidRPr="00271900">
        <w:rPr>
          <w:color w:val="231F20"/>
          <w:spacing w:val="3"/>
        </w:rPr>
        <w:t xml:space="preserve">crime, </w:t>
      </w:r>
      <w:r w:rsidRPr="00271900">
        <w:rPr>
          <w:color w:val="231F20"/>
        </w:rPr>
        <w:t xml:space="preserve">however, </w:t>
      </w:r>
      <w:r w:rsidRPr="00271900">
        <w:rPr>
          <w:color w:val="231F20"/>
          <w:spacing w:val="2"/>
        </w:rPr>
        <w:t xml:space="preserve">propose </w:t>
      </w:r>
      <w:r w:rsidRPr="00271900">
        <w:rPr>
          <w:color w:val="231F20"/>
          <w:spacing w:val="3"/>
        </w:rPr>
        <w:t xml:space="preserve">that </w:t>
      </w:r>
      <w:r w:rsidRPr="00271900">
        <w:rPr>
          <w:color w:val="231F20"/>
          <w:spacing w:val="2"/>
        </w:rPr>
        <w:t xml:space="preserve">female offenders experience unique life </w:t>
      </w:r>
      <w:r w:rsidRPr="00271900">
        <w:rPr>
          <w:color w:val="231F20"/>
          <w:spacing w:val="1"/>
        </w:rPr>
        <w:t xml:space="preserve">events </w:t>
      </w:r>
      <w:r w:rsidRPr="00271900">
        <w:rPr>
          <w:color w:val="231F20"/>
          <w:spacing w:val="2"/>
        </w:rPr>
        <w:t xml:space="preserve">that </w:t>
      </w:r>
      <w:r w:rsidRPr="00271900">
        <w:rPr>
          <w:color w:val="231F20"/>
          <w:spacing w:val="1"/>
        </w:rPr>
        <w:t xml:space="preserve">create offence </w:t>
      </w:r>
      <w:r w:rsidRPr="00271900">
        <w:rPr>
          <w:color w:val="231F20"/>
          <w:spacing w:val="2"/>
        </w:rPr>
        <w:t xml:space="preserve">pathways </w:t>
      </w:r>
      <w:r w:rsidRPr="00271900">
        <w:rPr>
          <w:color w:val="231F20"/>
        </w:rPr>
        <w:t xml:space="preserve">that are dissimilar to those of male offenders (Bloom, Owen, &amp; Covington, 2005; Salisbury &amp; </w:t>
      </w:r>
      <w:r w:rsidRPr="00271900">
        <w:rPr>
          <w:color w:val="231F20"/>
          <w:spacing w:val="-3"/>
        </w:rPr>
        <w:t xml:space="preserve">Van </w:t>
      </w:r>
      <w:r w:rsidRPr="00271900">
        <w:rPr>
          <w:color w:val="231F20"/>
        </w:rPr>
        <w:t xml:space="preserve">Voorhis, 2009), drawing attention to how adverse life events </w:t>
      </w:r>
      <w:r w:rsidRPr="00271900">
        <w:rPr>
          <w:color w:val="231F20"/>
          <w:spacing w:val="-3"/>
        </w:rPr>
        <w:t xml:space="preserve">(such </w:t>
      </w:r>
      <w:r w:rsidRPr="00271900">
        <w:rPr>
          <w:color w:val="231F20"/>
        </w:rPr>
        <w:t xml:space="preserve">as the experience of </w:t>
      </w:r>
      <w:r w:rsidRPr="00271900">
        <w:rPr>
          <w:color w:val="231F20"/>
          <w:spacing w:val="-6"/>
        </w:rPr>
        <w:t>abuse)</w:t>
      </w:r>
      <w:r w:rsidRPr="00271900">
        <w:rPr>
          <w:color w:val="231F20"/>
          <w:spacing w:val="-19"/>
        </w:rPr>
        <w:t xml:space="preserve"> </w:t>
      </w:r>
      <w:r w:rsidRPr="00271900">
        <w:rPr>
          <w:color w:val="231F20"/>
          <w:spacing w:val="-3"/>
        </w:rPr>
        <w:t>often</w:t>
      </w:r>
      <w:r w:rsidRPr="00271900">
        <w:rPr>
          <w:color w:val="231F20"/>
          <w:spacing w:val="-19"/>
        </w:rPr>
        <w:t xml:space="preserve"> </w:t>
      </w:r>
      <w:r w:rsidRPr="00271900">
        <w:rPr>
          <w:color w:val="231F20"/>
        </w:rPr>
        <w:t>act</w:t>
      </w:r>
      <w:r w:rsidRPr="00271900">
        <w:rPr>
          <w:color w:val="231F20"/>
          <w:spacing w:val="-19"/>
        </w:rPr>
        <w:t xml:space="preserve"> </w:t>
      </w:r>
      <w:r w:rsidRPr="00271900">
        <w:rPr>
          <w:color w:val="231F20"/>
        </w:rPr>
        <w:t>as</w:t>
      </w:r>
      <w:r w:rsidRPr="00271900">
        <w:rPr>
          <w:color w:val="231F20"/>
          <w:spacing w:val="-19"/>
        </w:rPr>
        <w:t xml:space="preserve"> </w:t>
      </w:r>
      <w:r w:rsidRPr="00271900">
        <w:rPr>
          <w:color w:val="231F20"/>
          <w:spacing w:val="-3"/>
        </w:rPr>
        <w:t>key</w:t>
      </w:r>
      <w:r w:rsidRPr="00271900">
        <w:rPr>
          <w:color w:val="231F20"/>
          <w:spacing w:val="-19"/>
        </w:rPr>
        <w:t xml:space="preserve"> </w:t>
      </w:r>
      <w:r w:rsidRPr="00271900">
        <w:rPr>
          <w:color w:val="231F20"/>
          <w:spacing w:val="-5"/>
        </w:rPr>
        <w:t>antecedents</w:t>
      </w:r>
      <w:r w:rsidRPr="00271900">
        <w:rPr>
          <w:color w:val="231F20"/>
          <w:spacing w:val="-19"/>
        </w:rPr>
        <w:t xml:space="preserve"> </w:t>
      </w:r>
      <w:r w:rsidRPr="00271900">
        <w:rPr>
          <w:color w:val="231F20"/>
          <w:spacing w:val="-3"/>
        </w:rPr>
        <w:t>to</w:t>
      </w:r>
      <w:r w:rsidRPr="00271900">
        <w:rPr>
          <w:color w:val="231F20"/>
          <w:spacing w:val="-19"/>
        </w:rPr>
        <w:t xml:space="preserve"> </w:t>
      </w:r>
      <w:r w:rsidRPr="00271900">
        <w:rPr>
          <w:color w:val="231F20"/>
        </w:rPr>
        <w:t>a</w:t>
      </w:r>
      <w:r w:rsidRPr="00271900">
        <w:rPr>
          <w:color w:val="231F20"/>
          <w:spacing w:val="-19"/>
        </w:rPr>
        <w:t xml:space="preserve"> </w:t>
      </w:r>
      <w:r w:rsidRPr="00271900">
        <w:rPr>
          <w:color w:val="231F20"/>
          <w:spacing w:val="-3"/>
        </w:rPr>
        <w:t>range</w:t>
      </w:r>
      <w:r w:rsidRPr="00271900">
        <w:rPr>
          <w:color w:val="231F20"/>
          <w:spacing w:val="-19"/>
        </w:rPr>
        <w:t xml:space="preserve"> </w:t>
      </w:r>
      <w:r w:rsidRPr="00271900">
        <w:rPr>
          <w:color w:val="231F20"/>
          <w:spacing w:val="-4"/>
        </w:rPr>
        <w:t>of</w:t>
      </w:r>
      <w:r w:rsidRPr="00271900">
        <w:rPr>
          <w:color w:val="231F20"/>
          <w:spacing w:val="-19"/>
        </w:rPr>
        <w:t xml:space="preserve"> </w:t>
      </w:r>
      <w:r w:rsidRPr="00271900">
        <w:rPr>
          <w:color w:val="231F20"/>
          <w:spacing w:val="-4"/>
        </w:rPr>
        <w:t>personal</w:t>
      </w:r>
      <w:r w:rsidRPr="00271900">
        <w:rPr>
          <w:color w:val="231F20"/>
          <w:spacing w:val="-19"/>
        </w:rPr>
        <w:t xml:space="preserve"> </w:t>
      </w:r>
      <w:r w:rsidRPr="00271900">
        <w:rPr>
          <w:color w:val="231F20"/>
          <w:spacing w:val="-6"/>
        </w:rPr>
        <w:t xml:space="preserve">problems </w:t>
      </w:r>
      <w:r w:rsidRPr="00271900">
        <w:rPr>
          <w:color w:val="231F20"/>
        </w:rPr>
        <w:t>that,</w:t>
      </w:r>
      <w:r w:rsidRPr="00271900">
        <w:rPr>
          <w:color w:val="231F20"/>
          <w:spacing w:val="-7"/>
        </w:rPr>
        <w:t xml:space="preserve"> </w:t>
      </w:r>
      <w:r w:rsidRPr="00271900">
        <w:rPr>
          <w:color w:val="231F20"/>
        </w:rPr>
        <w:t>in</w:t>
      </w:r>
      <w:r w:rsidRPr="00271900">
        <w:rPr>
          <w:color w:val="231F20"/>
          <w:spacing w:val="-7"/>
        </w:rPr>
        <w:t xml:space="preserve"> </w:t>
      </w:r>
      <w:r w:rsidRPr="00271900">
        <w:rPr>
          <w:color w:val="231F20"/>
        </w:rPr>
        <w:t>turn,</w:t>
      </w:r>
      <w:r w:rsidRPr="00271900">
        <w:rPr>
          <w:color w:val="231F20"/>
          <w:spacing w:val="-7"/>
        </w:rPr>
        <w:t xml:space="preserve"> </w:t>
      </w:r>
      <w:r w:rsidRPr="00271900">
        <w:rPr>
          <w:color w:val="231F20"/>
        </w:rPr>
        <w:t>lead</w:t>
      </w:r>
      <w:r w:rsidRPr="00271900">
        <w:rPr>
          <w:color w:val="231F20"/>
          <w:spacing w:val="-7"/>
        </w:rPr>
        <w:t xml:space="preserve"> </w:t>
      </w:r>
      <w:r w:rsidRPr="00271900">
        <w:rPr>
          <w:color w:val="231F20"/>
        </w:rPr>
        <w:t>to</w:t>
      </w:r>
      <w:r w:rsidRPr="00271900">
        <w:rPr>
          <w:color w:val="231F20"/>
          <w:spacing w:val="-7"/>
        </w:rPr>
        <w:t xml:space="preserve"> </w:t>
      </w:r>
      <w:r w:rsidRPr="00271900">
        <w:rPr>
          <w:color w:val="231F20"/>
        </w:rPr>
        <w:t>offending.</w:t>
      </w:r>
      <w:r w:rsidRPr="00271900">
        <w:rPr>
          <w:color w:val="231F20"/>
          <w:spacing w:val="-7"/>
        </w:rPr>
        <w:t xml:space="preserve"> </w:t>
      </w:r>
      <w:r w:rsidRPr="00271900">
        <w:rPr>
          <w:color w:val="231F20"/>
          <w:spacing w:val="-3"/>
        </w:rPr>
        <w:t>It</w:t>
      </w:r>
      <w:r w:rsidRPr="00271900">
        <w:rPr>
          <w:color w:val="231F20"/>
          <w:spacing w:val="-7"/>
        </w:rPr>
        <w:t xml:space="preserve"> </w:t>
      </w:r>
      <w:r w:rsidRPr="00271900">
        <w:rPr>
          <w:color w:val="231F20"/>
        </w:rPr>
        <w:t>has</w:t>
      </w:r>
      <w:r w:rsidRPr="00271900">
        <w:rPr>
          <w:color w:val="231F20"/>
          <w:spacing w:val="-7"/>
        </w:rPr>
        <w:t xml:space="preserve"> </w:t>
      </w:r>
      <w:r w:rsidRPr="00271900">
        <w:rPr>
          <w:color w:val="231F20"/>
        </w:rPr>
        <w:t>been</w:t>
      </w:r>
      <w:r w:rsidRPr="00271900">
        <w:rPr>
          <w:color w:val="231F20"/>
          <w:spacing w:val="-7"/>
        </w:rPr>
        <w:t xml:space="preserve"> </w:t>
      </w:r>
      <w:r w:rsidRPr="00271900">
        <w:rPr>
          <w:color w:val="231F20"/>
        </w:rPr>
        <w:t>well</w:t>
      </w:r>
      <w:r w:rsidRPr="00271900">
        <w:rPr>
          <w:color w:val="231F20"/>
          <w:spacing w:val="-7"/>
        </w:rPr>
        <w:t xml:space="preserve"> </w:t>
      </w:r>
      <w:r w:rsidRPr="00271900">
        <w:rPr>
          <w:color w:val="231F20"/>
        </w:rPr>
        <w:t>established,</w:t>
      </w:r>
      <w:r w:rsidRPr="00271900">
        <w:rPr>
          <w:color w:val="231F20"/>
          <w:spacing w:val="-7"/>
        </w:rPr>
        <w:t xml:space="preserve"> </w:t>
      </w:r>
      <w:r w:rsidRPr="00271900">
        <w:rPr>
          <w:color w:val="231F20"/>
        </w:rPr>
        <w:t>for example,</w:t>
      </w:r>
      <w:r w:rsidRPr="00271900">
        <w:rPr>
          <w:color w:val="231F20"/>
          <w:spacing w:val="-14"/>
        </w:rPr>
        <w:t xml:space="preserve"> </w:t>
      </w:r>
      <w:r w:rsidRPr="00271900">
        <w:rPr>
          <w:color w:val="231F20"/>
        </w:rPr>
        <w:t>that</w:t>
      </w:r>
      <w:r w:rsidRPr="00271900">
        <w:rPr>
          <w:color w:val="231F20"/>
          <w:spacing w:val="-14"/>
        </w:rPr>
        <w:t xml:space="preserve"> </w:t>
      </w:r>
      <w:r w:rsidRPr="00271900">
        <w:rPr>
          <w:color w:val="231F20"/>
        </w:rPr>
        <w:t>women</w:t>
      </w:r>
      <w:r w:rsidRPr="00271900">
        <w:rPr>
          <w:color w:val="231F20"/>
          <w:spacing w:val="-14"/>
        </w:rPr>
        <w:t xml:space="preserve"> </w:t>
      </w:r>
      <w:r w:rsidRPr="00271900">
        <w:rPr>
          <w:color w:val="231F20"/>
        </w:rPr>
        <w:t>in</w:t>
      </w:r>
      <w:r w:rsidRPr="00271900">
        <w:rPr>
          <w:color w:val="231F20"/>
          <w:spacing w:val="-14"/>
        </w:rPr>
        <w:t xml:space="preserve"> </w:t>
      </w:r>
      <w:r w:rsidRPr="00271900">
        <w:rPr>
          <w:color w:val="231F20"/>
        </w:rPr>
        <w:t>prison</w:t>
      </w:r>
      <w:r w:rsidRPr="00271900">
        <w:rPr>
          <w:color w:val="231F20"/>
          <w:spacing w:val="-14"/>
        </w:rPr>
        <w:t xml:space="preserve"> </w:t>
      </w:r>
      <w:r w:rsidRPr="00271900">
        <w:rPr>
          <w:color w:val="231F20"/>
        </w:rPr>
        <w:t>self-report</w:t>
      </w:r>
      <w:r w:rsidRPr="00271900">
        <w:rPr>
          <w:color w:val="231F20"/>
          <w:spacing w:val="-14"/>
        </w:rPr>
        <w:t xml:space="preserve"> </w:t>
      </w:r>
      <w:r w:rsidRPr="00271900">
        <w:rPr>
          <w:color w:val="231F20"/>
        </w:rPr>
        <w:t>higher</w:t>
      </w:r>
      <w:r w:rsidRPr="00271900">
        <w:rPr>
          <w:color w:val="231F20"/>
          <w:spacing w:val="-14"/>
        </w:rPr>
        <w:t xml:space="preserve"> </w:t>
      </w:r>
      <w:r w:rsidRPr="00271900">
        <w:rPr>
          <w:color w:val="231F20"/>
        </w:rPr>
        <w:t>levels</w:t>
      </w:r>
      <w:r w:rsidRPr="00271900">
        <w:rPr>
          <w:color w:val="231F20"/>
          <w:spacing w:val="-14"/>
        </w:rPr>
        <w:t xml:space="preserve"> </w:t>
      </w:r>
      <w:r w:rsidRPr="00271900">
        <w:rPr>
          <w:color w:val="231F20"/>
        </w:rPr>
        <w:t>of</w:t>
      </w:r>
      <w:r w:rsidRPr="00271900">
        <w:rPr>
          <w:color w:val="231F20"/>
          <w:spacing w:val="-14"/>
        </w:rPr>
        <w:t xml:space="preserve"> </w:t>
      </w:r>
      <w:r w:rsidRPr="00271900">
        <w:rPr>
          <w:color w:val="231F20"/>
        </w:rPr>
        <w:t xml:space="preserve">need </w:t>
      </w:r>
      <w:r w:rsidRPr="00271900">
        <w:rPr>
          <w:color w:val="231F20"/>
          <w:spacing w:val="1"/>
        </w:rPr>
        <w:t xml:space="preserve">than </w:t>
      </w:r>
      <w:r w:rsidRPr="00271900">
        <w:rPr>
          <w:color w:val="231F20"/>
        </w:rPr>
        <w:t>males for mental health and substance abuse services, as well</w:t>
      </w:r>
      <w:r w:rsidRPr="00271900">
        <w:rPr>
          <w:color w:val="231F20"/>
          <w:spacing w:val="-16"/>
        </w:rPr>
        <w:t xml:space="preserve"> </w:t>
      </w:r>
      <w:r w:rsidRPr="00271900">
        <w:rPr>
          <w:color w:val="231F20"/>
        </w:rPr>
        <w:t>as</w:t>
      </w:r>
      <w:r w:rsidRPr="00271900">
        <w:rPr>
          <w:color w:val="231F20"/>
          <w:spacing w:val="-16"/>
        </w:rPr>
        <w:t xml:space="preserve"> </w:t>
      </w:r>
      <w:r w:rsidRPr="00271900">
        <w:rPr>
          <w:color w:val="231F20"/>
          <w:spacing w:val="-3"/>
        </w:rPr>
        <w:t>for</w:t>
      </w:r>
      <w:r w:rsidRPr="00271900">
        <w:rPr>
          <w:color w:val="231F20"/>
          <w:spacing w:val="-16"/>
        </w:rPr>
        <w:t xml:space="preserve"> </w:t>
      </w:r>
      <w:r w:rsidRPr="00271900">
        <w:rPr>
          <w:color w:val="231F20"/>
        </w:rPr>
        <w:t>parenting</w:t>
      </w:r>
      <w:r w:rsidRPr="00271900">
        <w:rPr>
          <w:color w:val="231F20"/>
          <w:spacing w:val="-16"/>
        </w:rPr>
        <w:t xml:space="preserve"> </w:t>
      </w:r>
      <w:r w:rsidRPr="00271900">
        <w:rPr>
          <w:color w:val="231F20"/>
        </w:rPr>
        <w:t>and</w:t>
      </w:r>
      <w:r w:rsidRPr="00271900">
        <w:rPr>
          <w:color w:val="231F20"/>
          <w:spacing w:val="-16"/>
        </w:rPr>
        <w:t xml:space="preserve"> </w:t>
      </w:r>
      <w:r w:rsidRPr="00271900">
        <w:rPr>
          <w:color w:val="231F20"/>
        </w:rPr>
        <w:t>family</w:t>
      </w:r>
      <w:r w:rsidRPr="00271900">
        <w:rPr>
          <w:color w:val="231F20"/>
          <w:spacing w:val="-16"/>
        </w:rPr>
        <w:t xml:space="preserve"> </w:t>
      </w:r>
      <w:r w:rsidRPr="00271900">
        <w:rPr>
          <w:color w:val="231F20"/>
        </w:rPr>
        <w:t>counselling</w:t>
      </w:r>
      <w:r w:rsidRPr="00271900">
        <w:rPr>
          <w:color w:val="231F20"/>
          <w:spacing w:val="-16"/>
        </w:rPr>
        <w:t xml:space="preserve"> </w:t>
      </w:r>
      <w:r w:rsidRPr="00271900">
        <w:rPr>
          <w:color w:val="231F20"/>
        </w:rPr>
        <w:t>programs</w:t>
      </w:r>
      <w:r w:rsidRPr="00271900">
        <w:rPr>
          <w:color w:val="231F20"/>
          <w:spacing w:val="-16"/>
        </w:rPr>
        <w:t xml:space="preserve"> </w:t>
      </w:r>
      <w:r w:rsidRPr="00271900">
        <w:rPr>
          <w:color w:val="231F20"/>
        </w:rPr>
        <w:t>(Fedock, Fries,</w:t>
      </w:r>
      <w:r w:rsidRPr="00271900">
        <w:rPr>
          <w:color w:val="231F20"/>
          <w:spacing w:val="-15"/>
        </w:rPr>
        <w:t xml:space="preserve"> </w:t>
      </w:r>
      <w:r w:rsidRPr="00271900">
        <w:rPr>
          <w:color w:val="231F20"/>
        </w:rPr>
        <w:t>&amp;</w:t>
      </w:r>
      <w:r w:rsidRPr="00271900">
        <w:rPr>
          <w:color w:val="231F20"/>
          <w:spacing w:val="-15"/>
        </w:rPr>
        <w:t xml:space="preserve"> </w:t>
      </w:r>
      <w:r w:rsidRPr="00271900">
        <w:rPr>
          <w:color w:val="231F20"/>
          <w:spacing w:val="-3"/>
        </w:rPr>
        <w:t>Kubiak,</w:t>
      </w:r>
      <w:r w:rsidRPr="00271900">
        <w:rPr>
          <w:color w:val="231F20"/>
          <w:spacing w:val="-15"/>
        </w:rPr>
        <w:t xml:space="preserve"> </w:t>
      </w:r>
      <w:r w:rsidRPr="00271900">
        <w:rPr>
          <w:color w:val="231F20"/>
          <w:spacing w:val="-5"/>
        </w:rPr>
        <w:t>2013;</w:t>
      </w:r>
      <w:r w:rsidRPr="00271900">
        <w:rPr>
          <w:color w:val="231F20"/>
          <w:spacing w:val="-15"/>
        </w:rPr>
        <w:t xml:space="preserve"> </w:t>
      </w:r>
      <w:r w:rsidRPr="00271900">
        <w:rPr>
          <w:color w:val="231F20"/>
          <w:spacing w:val="-3"/>
        </w:rPr>
        <w:t>Spjeldnes,</w:t>
      </w:r>
      <w:r w:rsidRPr="00271900">
        <w:rPr>
          <w:color w:val="231F20"/>
          <w:spacing w:val="-15"/>
        </w:rPr>
        <w:t xml:space="preserve"> </w:t>
      </w:r>
      <w:r w:rsidRPr="00271900">
        <w:rPr>
          <w:color w:val="231F20"/>
          <w:spacing w:val="-3"/>
        </w:rPr>
        <w:t>Jung,</w:t>
      </w:r>
      <w:r w:rsidRPr="00271900">
        <w:rPr>
          <w:color w:val="231F20"/>
          <w:spacing w:val="-15"/>
        </w:rPr>
        <w:t xml:space="preserve"> </w:t>
      </w:r>
      <w:r w:rsidRPr="00271900">
        <w:rPr>
          <w:color w:val="231F20"/>
        </w:rPr>
        <w:t>&amp;</w:t>
      </w:r>
      <w:r w:rsidRPr="00271900">
        <w:rPr>
          <w:color w:val="231F20"/>
          <w:spacing w:val="-15"/>
        </w:rPr>
        <w:t xml:space="preserve"> </w:t>
      </w:r>
      <w:r w:rsidRPr="00271900">
        <w:rPr>
          <w:color w:val="231F20"/>
          <w:spacing w:val="-3"/>
        </w:rPr>
        <w:t>Yamatani,</w:t>
      </w:r>
      <w:r w:rsidRPr="00271900">
        <w:rPr>
          <w:color w:val="231F20"/>
          <w:spacing w:val="-15"/>
        </w:rPr>
        <w:t xml:space="preserve"> </w:t>
      </w:r>
      <w:r w:rsidRPr="00271900">
        <w:rPr>
          <w:color w:val="231F20"/>
          <w:spacing w:val="-8"/>
        </w:rPr>
        <w:t>2014).</w:t>
      </w:r>
      <w:r w:rsidRPr="00271900">
        <w:rPr>
          <w:color w:val="231F20"/>
          <w:spacing w:val="-15"/>
        </w:rPr>
        <w:t xml:space="preserve"> </w:t>
      </w:r>
      <w:r w:rsidRPr="00271900">
        <w:rPr>
          <w:color w:val="231F20"/>
        </w:rPr>
        <w:t>Needs in</w:t>
      </w:r>
      <w:r w:rsidRPr="00271900">
        <w:rPr>
          <w:color w:val="231F20"/>
          <w:spacing w:val="-11"/>
        </w:rPr>
        <w:t xml:space="preserve"> </w:t>
      </w:r>
      <w:r w:rsidRPr="00271900">
        <w:rPr>
          <w:color w:val="231F20"/>
        </w:rPr>
        <w:t>these</w:t>
      </w:r>
      <w:r w:rsidRPr="00271900">
        <w:rPr>
          <w:color w:val="231F20"/>
          <w:spacing w:val="-11"/>
        </w:rPr>
        <w:t xml:space="preserve"> </w:t>
      </w:r>
      <w:r w:rsidRPr="00271900">
        <w:rPr>
          <w:color w:val="231F20"/>
        </w:rPr>
        <w:t>areas</w:t>
      </w:r>
      <w:r w:rsidRPr="00271900">
        <w:rPr>
          <w:color w:val="231F20"/>
          <w:spacing w:val="-11"/>
        </w:rPr>
        <w:t xml:space="preserve"> </w:t>
      </w:r>
      <w:r w:rsidRPr="00271900">
        <w:rPr>
          <w:color w:val="231F20"/>
        </w:rPr>
        <w:t>are</w:t>
      </w:r>
      <w:r w:rsidRPr="00271900">
        <w:rPr>
          <w:color w:val="231F20"/>
          <w:spacing w:val="-11"/>
        </w:rPr>
        <w:t xml:space="preserve"> </w:t>
      </w:r>
      <w:r w:rsidRPr="00271900">
        <w:rPr>
          <w:color w:val="231F20"/>
        </w:rPr>
        <w:t>likely</w:t>
      </w:r>
      <w:r w:rsidRPr="00271900">
        <w:rPr>
          <w:color w:val="231F20"/>
          <w:spacing w:val="-11"/>
        </w:rPr>
        <w:t xml:space="preserve"> </w:t>
      </w:r>
      <w:r w:rsidRPr="00271900">
        <w:rPr>
          <w:color w:val="231F20"/>
        </w:rPr>
        <w:t>to</w:t>
      </w:r>
      <w:r w:rsidRPr="00271900">
        <w:rPr>
          <w:color w:val="231F20"/>
          <w:spacing w:val="-11"/>
        </w:rPr>
        <w:t xml:space="preserve"> </w:t>
      </w:r>
      <w:r w:rsidRPr="00271900">
        <w:rPr>
          <w:color w:val="231F20"/>
        </w:rPr>
        <w:t>exist</w:t>
      </w:r>
      <w:r w:rsidRPr="00271900">
        <w:rPr>
          <w:color w:val="231F20"/>
          <w:spacing w:val="-11"/>
        </w:rPr>
        <w:t xml:space="preserve"> </w:t>
      </w:r>
      <w:r w:rsidRPr="00271900">
        <w:rPr>
          <w:color w:val="231F20"/>
        </w:rPr>
        <w:t>prior</w:t>
      </w:r>
      <w:r w:rsidRPr="00271900">
        <w:rPr>
          <w:color w:val="231F20"/>
          <w:spacing w:val="-11"/>
        </w:rPr>
        <w:t xml:space="preserve"> </w:t>
      </w:r>
      <w:r w:rsidRPr="00271900">
        <w:rPr>
          <w:color w:val="231F20"/>
        </w:rPr>
        <w:t>to,</w:t>
      </w:r>
      <w:r w:rsidRPr="00271900">
        <w:rPr>
          <w:color w:val="231F20"/>
          <w:spacing w:val="-11"/>
        </w:rPr>
        <w:t xml:space="preserve"> </w:t>
      </w:r>
      <w:r w:rsidRPr="00271900">
        <w:rPr>
          <w:color w:val="231F20"/>
        </w:rPr>
        <w:t>during</w:t>
      </w:r>
      <w:r w:rsidRPr="00271900">
        <w:rPr>
          <w:color w:val="231F20"/>
          <w:spacing w:val="-11"/>
        </w:rPr>
        <w:t xml:space="preserve"> </w:t>
      </w:r>
      <w:r w:rsidRPr="00271900">
        <w:rPr>
          <w:color w:val="231F20"/>
        </w:rPr>
        <w:t>and</w:t>
      </w:r>
      <w:r w:rsidRPr="00271900">
        <w:rPr>
          <w:color w:val="231F20"/>
          <w:spacing w:val="-11"/>
        </w:rPr>
        <w:t xml:space="preserve"> </w:t>
      </w:r>
      <w:r w:rsidRPr="00271900">
        <w:rPr>
          <w:color w:val="231F20"/>
        </w:rPr>
        <w:t>subsequent to incarceration and thus the provision of support for women leaving prison becomes a key area of service</w:t>
      </w:r>
      <w:r w:rsidRPr="00271900">
        <w:rPr>
          <w:color w:val="231F20"/>
          <w:spacing w:val="6"/>
        </w:rPr>
        <w:t xml:space="preserve"> </w:t>
      </w:r>
      <w:r w:rsidRPr="00271900">
        <w:rPr>
          <w:color w:val="231F20"/>
        </w:rPr>
        <w:t>delivery.</w:t>
      </w:r>
    </w:p>
    <w:p w:rsidR="006B750B" w:rsidRPr="00271900" w:rsidRDefault="006B750B" w:rsidP="00271900">
      <w:pPr>
        <w:pStyle w:val="BodyText"/>
        <w:ind w:right="111"/>
        <w:rPr>
          <w:sz w:val="28"/>
        </w:rPr>
      </w:pPr>
    </w:p>
    <w:p w:rsidR="006B750B" w:rsidRPr="00271900" w:rsidRDefault="00CD2B52" w:rsidP="00271900">
      <w:pPr>
        <w:pStyle w:val="BodyText"/>
        <w:spacing w:before="1" w:line="213" w:lineRule="auto"/>
        <w:ind w:right="111"/>
      </w:pPr>
      <w:r w:rsidRPr="00271900">
        <w:rPr>
          <w:color w:val="231F20"/>
        </w:rPr>
        <w:t>This</w:t>
      </w:r>
      <w:r w:rsidRPr="00271900">
        <w:rPr>
          <w:color w:val="231F20"/>
          <w:spacing w:val="-12"/>
        </w:rPr>
        <w:t xml:space="preserve"> </w:t>
      </w:r>
      <w:r w:rsidRPr="00271900">
        <w:rPr>
          <w:color w:val="231F20"/>
        </w:rPr>
        <w:t>study</w:t>
      </w:r>
      <w:r w:rsidRPr="00271900">
        <w:rPr>
          <w:color w:val="231F20"/>
          <w:spacing w:val="-12"/>
        </w:rPr>
        <w:t xml:space="preserve"> </w:t>
      </w:r>
      <w:r w:rsidRPr="00271900">
        <w:rPr>
          <w:color w:val="231F20"/>
        </w:rPr>
        <w:t>is</w:t>
      </w:r>
      <w:r w:rsidRPr="00271900">
        <w:rPr>
          <w:color w:val="231F20"/>
          <w:spacing w:val="-12"/>
        </w:rPr>
        <w:t xml:space="preserve"> </w:t>
      </w:r>
      <w:r w:rsidRPr="00271900">
        <w:rPr>
          <w:color w:val="231F20"/>
        </w:rPr>
        <w:t>not</w:t>
      </w:r>
      <w:r w:rsidRPr="00271900">
        <w:rPr>
          <w:color w:val="231F20"/>
          <w:spacing w:val="-12"/>
        </w:rPr>
        <w:t xml:space="preserve"> </w:t>
      </w:r>
      <w:r w:rsidRPr="00271900">
        <w:rPr>
          <w:color w:val="231F20"/>
        </w:rPr>
        <w:t>concerned</w:t>
      </w:r>
      <w:r w:rsidRPr="00271900">
        <w:rPr>
          <w:color w:val="231F20"/>
          <w:spacing w:val="-12"/>
        </w:rPr>
        <w:t xml:space="preserve"> </w:t>
      </w:r>
      <w:r w:rsidRPr="00271900">
        <w:rPr>
          <w:color w:val="231F20"/>
        </w:rPr>
        <w:t>with</w:t>
      </w:r>
      <w:r w:rsidRPr="00271900">
        <w:rPr>
          <w:color w:val="231F20"/>
          <w:spacing w:val="-12"/>
        </w:rPr>
        <w:t xml:space="preserve"> </w:t>
      </w:r>
      <w:r w:rsidRPr="00271900">
        <w:rPr>
          <w:color w:val="231F20"/>
        </w:rPr>
        <w:t>the</w:t>
      </w:r>
      <w:r w:rsidRPr="00271900">
        <w:rPr>
          <w:color w:val="231F20"/>
          <w:spacing w:val="-12"/>
        </w:rPr>
        <w:t xml:space="preserve"> </w:t>
      </w:r>
      <w:r w:rsidRPr="00271900">
        <w:rPr>
          <w:color w:val="231F20"/>
        </w:rPr>
        <w:t>causes</w:t>
      </w:r>
      <w:r w:rsidRPr="00271900">
        <w:rPr>
          <w:color w:val="231F20"/>
          <w:spacing w:val="-12"/>
        </w:rPr>
        <w:t xml:space="preserve"> </w:t>
      </w:r>
      <w:r w:rsidRPr="00271900">
        <w:rPr>
          <w:color w:val="231F20"/>
        </w:rPr>
        <w:t>of</w:t>
      </w:r>
      <w:r w:rsidRPr="00271900">
        <w:rPr>
          <w:color w:val="231F20"/>
          <w:spacing w:val="-12"/>
        </w:rPr>
        <w:t xml:space="preserve"> </w:t>
      </w:r>
      <w:r w:rsidRPr="00271900">
        <w:rPr>
          <w:color w:val="231F20"/>
        </w:rPr>
        <w:t>crime</w:t>
      </w:r>
      <w:r w:rsidRPr="00271900">
        <w:rPr>
          <w:color w:val="231F20"/>
          <w:spacing w:val="-12"/>
        </w:rPr>
        <w:t xml:space="preserve"> </w:t>
      </w:r>
      <w:r w:rsidRPr="00271900">
        <w:rPr>
          <w:color w:val="231F20"/>
        </w:rPr>
        <w:t>or</w:t>
      </w:r>
      <w:r w:rsidRPr="00271900">
        <w:rPr>
          <w:color w:val="231F20"/>
          <w:spacing w:val="-12"/>
        </w:rPr>
        <w:t xml:space="preserve"> </w:t>
      </w:r>
      <w:r w:rsidRPr="00271900">
        <w:rPr>
          <w:color w:val="231F20"/>
        </w:rPr>
        <w:t>the</w:t>
      </w:r>
      <w:r w:rsidRPr="00271900">
        <w:rPr>
          <w:color w:val="231F20"/>
          <w:spacing w:val="-12"/>
        </w:rPr>
        <w:t xml:space="preserve"> </w:t>
      </w:r>
      <w:r w:rsidRPr="00271900">
        <w:rPr>
          <w:color w:val="231F20"/>
        </w:rPr>
        <w:t xml:space="preserve">way in which sentences are handed down. Rather, the focus is on understanding how support </w:t>
      </w:r>
      <w:r w:rsidRPr="00271900">
        <w:rPr>
          <w:color w:val="231F20"/>
          <w:spacing w:val="1"/>
        </w:rPr>
        <w:t xml:space="preserve">can </w:t>
      </w:r>
      <w:r w:rsidRPr="00271900">
        <w:rPr>
          <w:color w:val="231F20"/>
        </w:rPr>
        <w:t>be provided to women who are leaving prison to help reduce the risk of intimate partner violence</w:t>
      </w:r>
      <w:r w:rsidRPr="00271900">
        <w:rPr>
          <w:color w:val="231F20"/>
          <w:spacing w:val="-11"/>
        </w:rPr>
        <w:t xml:space="preserve"> </w:t>
      </w:r>
      <w:r w:rsidRPr="00271900">
        <w:rPr>
          <w:color w:val="231F20"/>
        </w:rPr>
        <w:t>(IPV).</w:t>
      </w:r>
      <w:r w:rsidRPr="00271900">
        <w:rPr>
          <w:color w:val="231F20"/>
          <w:spacing w:val="-11"/>
        </w:rPr>
        <w:t xml:space="preserve"> </w:t>
      </w:r>
      <w:r w:rsidRPr="00271900">
        <w:rPr>
          <w:color w:val="231F20"/>
          <w:spacing w:val="-3"/>
        </w:rPr>
        <w:t>It</w:t>
      </w:r>
      <w:r w:rsidRPr="00271900">
        <w:rPr>
          <w:color w:val="231F20"/>
          <w:spacing w:val="-11"/>
        </w:rPr>
        <w:t xml:space="preserve"> </w:t>
      </w:r>
      <w:r w:rsidRPr="00271900">
        <w:rPr>
          <w:color w:val="231F20"/>
        </w:rPr>
        <w:t>is</w:t>
      </w:r>
      <w:r w:rsidRPr="00271900">
        <w:rPr>
          <w:color w:val="231F20"/>
          <w:spacing w:val="-11"/>
        </w:rPr>
        <w:t xml:space="preserve"> </w:t>
      </w:r>
      <w:r w:rsidRPr="00271900">
        <w:rPr>
          <w:color w:val="231F20"/>
        </w:rPr>
        <w:t>clear</w:t>
      </w:r>
      <w:r w:rsidRPr="00271900">
        <w:rPr>
          <w:color w:val="231F20"/>
          <w:spacing w:val="-11"/>
        </w:rPr>
        <w:t xml:space="preserve"> </w:t>
      </w:r>
      <w:r w:rsidRPr="00271900">
        <w:rPr>
          <w:color w:val="231F20"/>
        </w:rPr>
        <w:t>that</w:t>
      </w:r>
      <w:r w:rsidRPr="00271900">
        <w:rPr>
          <w:color w:val="231F20"/>
          <w:spacing w:val="-11"/>
        </w:rPr>
        <w:t xml:space="preserve"> </w:t>
      </w:r>
      <w:r w:rsidRPr="00271900">
        <w:rPr>
          <w:color w:val="231F20"/>
        </w:rPr>
        <w:t>some</w:t>
      </w:r>
      <w:r w:rsidRPr="00271900">
        <w:rPr>
          <w:color w:val="231F20"/>
          <w:spacing w:val="-11"/>
        </w:rPr>
        <w:t xml:space="preserve"> </w:t>
      </w:r>
      <w:r w:rsidRPr="00271900">
        <w:rPr>
          <w:color w:val="231F20"/>
        </w:rPr>
        <w:t>women</w:t>
      </w:r>
      <w:r w:rsidRPr="00271900">
        <w:rPr>
          <w:color w:val="231F20"/>
          <w:spacing w:val="-11"/>
        </w:rPr>
        <w:t xml:space="preserve"> </w:t>
      </w:r>
      <w:r w:rsidRPr="00271900">
        <w:rPr>
          <w:color w:val="231F20"/>
        </w:rPr>
        <w:t>return</w:t>
      </w:r>
      <w:r w:rsidRPr="00271900">
        <w:rPr>
          <w:color w:val="231F20"/>
          <w:spacing w:val="-11"/>
        </w:rPr>
        <w:t xml:space="preserve"> </w:t>
      </w:r>
      <w:r w:rsidRPr="00271900">
        <w:rPr>
          <w:color w:val="231F20"/>
        </w:rPr>
        <w:t>to</w:t>
      </w:r>
      <w:r w:rsidRPr="00271900">
        <w:rPr>
          <w:color w:val="231F20"/>
          <w:spacing w:val="-11"/>
        </w:rPr>
        <w:t xml:space="preserve"> </w:t>
      </w:r>
      <w:r w:rsidRPr="00271900">
        <w:rPr>
          <w:color w:val="231F20"/>
        </w:rPr>
        <w:t xml:space="preserve">situations </w:t>
      </w:r>
      <w:r w:rsidRPr="00271900">
        <w:rPr>
          <w:color w:val="231F20"/>
          <w:spacing w:val="1"/>
        </w:rPr>
        <w:t xml:space="preserve">in </w:t>
      </w:r>
      <w:r w:rsidRPr="00271900">
        <w:rPr>
          <w:color w:val="231F20"/>
        </w:rPr>
        <w:t xml:space="preserve">which there is a genuine concern for </w:t>
      </w:r>
      <w:r w:rsidRPr="00271900">
        <w:rPr>
          <w:color w:val="231F20"/>
          <w:spacing w:val="1"/>
        </w:rPr>
        <w:t xml:space="preserve">their </w:t>
      </w:r>
      <w:r w:rsidRPr="00271900">
        <w:rPr>
          <w:color w:val="231F20"/>
        </w:rPr>
        <w:t>safety, and yet significant</w:t>
      </w:r>
      <w:r w:rsidRPr="00271900">
        <w:rPr>
          <w:color w:val="231F20"/>
          <w:spacing w:val="-9"/>
        </w:rPr>
        <w:t xml:space="preserve"> </w:t>
      </w:r>
      <w:r w:rsidRPr="00271900">
        <w:rPr>
          <w:color w:val="231F20"/>
        </w:rPr>
        <w:t>barriers</w:t>
      </w:r>
      <w:r w:rsidRPr="00271900">
        <w:rPr>
          <w:color w:val="231F20"/>
          <w:spacing w:val="-9"/>
        </w:rPr>
        <w:t xml:space="preserve"> </w:t>
      </w:r>
      <w:r w:rsidRPr="00271900">
        <w:rPr>
          <w:color w:val="231F20"/>
        </w:rPr>
        <w:t>may</w:t>
      </w:r>
      <w:r w:rsidRPr="00271900">
        <w:rPr>
          <w:color w:val="231F20"/>
          <w:spacing w:val="-9"/>
        </w:rPr>
        <w:t xml:space="preserve"> </w:t>
      </w:r>
      <w:r w:rsidRPr="00271900">
        <w:rPr>
          <w:color w:val="231F20"/>
        </w:rPr>
        <w:t>exist</w:t>
      </w:r>
      <w:r w:rsidRPr="00271900">
        <w:rPr>
          <w:color w:val="231F20"/>
          <w:spacing w:val="-9"/>
        </w:rPr>
        <w:t xml:space="preserve"> </w:t>
      </w:r>
      <w:r w:rsidRPr="00271900">
        <w:rPr>
          <w:color w:val="231F20"/>
        </w:rPr>
        <w:t>that</w:t>
      </w:r>
      <w:r w:rsidRPr="00271900">
        <w:rPr>
          <w:color w:val="231F20"/>
          <w:spacing w:val="-9"/>
        </w:rPr>
        <w:t xml:space="preserve"> </w:t>
      </w:r>
      <w:r w:rsidRPr="00271900">
        <w:rPr>
          <w:color w:val="231F20"/>
        </w:rPr>
        <w:t>prevent</w:t>
      </w:r>
      <w:r w:rsidRPr="00271900">
        <w:rPr>
          <w:color w:val="231F20"/>
          <w:spacing w:val="-9"/>
        </w:rPr>
        <w:t xml:space="preserve"> </w:t>
      </w:r>
      <w:r w:rsidRPr="00271900">
        <w:rPr>
          <w:color w:val="231F20"/>
        </w:rPr>
        <w:t>them</w:t>
      </w:r>
      <w:r w:rsidRPr="00271900">
        <w:rPr>
          <w:color w:val="231F20"/>
          <w:spacing w:val="-9"/>
        </w:rPr>
        <w:t xml:space="preserve"> </w:t>
      </w:r>
      <w:r w:rsidRPr="00271900">
        <w:rPr>
          <w:color w:val="231F20"/>
        </w:rPr>
        <w:t>from</w:t>
      </w:r>
      <w:r w:rsidRPr="00271900">
        <w:rPr>
          <w:color w:val="231F20"/>
          <w:spacing w:val="-9"/>
        </w:rPr>
        <w:t xml:space="preserve"> </w:t>
      </w:r>
      <w:r w:rsidRPr="00271900">
        <w:rPr>
          <w:color w:val="231F20"/>
        </w:rPr>
        <w:t>engaging with community services.</w:t>
      </w:r>
    </w:p>
    <w:p w:rsidR="006B750B" w:rsidRPr="00271900" w:rsidRDefault="006B750B" w:rsidP="00271900">
      <w:pPr>
        <w:pStyle w:val="BodyText"/>
        <w:spacing w:before="1"/>
        <w:ind w:right="111"/>
        <w:rPr>
          <w:sz w:val="28"/>
        </w:rPr>
      </w:pPr>
    </w:p>
    <w:p w:rsidR="006B750B" w:rsidRDefault="00CD2B52" w:rsidP="00271900">
      <w:pPr>
        <w:pStyle w:val="BodyText"/>
        <w:spacing w:line="213" w:lineRule="auto"/>
        <w:ind w:right="111"/>
        <w:rPr>
          <w:color w:val="231F20"/>
        </w:rPr>
      </w:pPr>
      <w:r w:rsidRPr="00271900">
        <w:rPr>
          <w:color w:val="231F20"/>
        </w:rPr>
        <w:t>The</w:t>
      </w:r>
      <w:r w:rsidRPr="00271900">
        <w:rPr>
          <w:color w:val="231F20"/>
          <w:spacing w:val="-21"/>
        </w:rPr>
        <w:t xml:space="preserve"> </w:t>
      </w:r>
      <w:r w:rsidRPr="00271900">
        <w:rPr>
          <w:color w:val="231F20"/>
        </w:rPr>
        <w:t>aim</w:t>
      </w:r>
      <w:r w:rsidRPr="00271900">
        <w:rPr>
          <w:color w:val="231F20"/>
          <w:spacing w:val="-21"/>
        </w:rPr>
        <w:t xml:space="preserve"> </w:t>
      </w:r>
      <w:r w:rsidRPr="00271900">
        <w:rPr>
          <w:color w:val="231F20"/>
          <w:spacing w:val="-3"/>
        </w:rPr>
        <w:t>of</w:t>
      </w:r>
      <w:r w:rsidRPr="00271900">
        <w:rPr>
          <w:color w:val="231F20"/>
          <w:spacing w:val="-21"/>
        </w:rPr>
        <w:t xml:space="preserve"> </w:t>
      </w:r>
      <w:r w:rsidRPr="00271900">
        <w:rPr>
          <w:color w:val="231F20"/>
        </w:rPr>
        <w:t>this</w:t>
      </w:r>
      <w:r w:rsidRPr="00271900">
        <w:rPr>
          <w:color w:val="231F20"/>
          <w:spacing w:val="-21"/>
        </w:rPr>
        <w:t xml:space="preserve"> </w:t>
      </w:r>
      <w:r w:rsidRPr="00271900">
        <w:rPr>
          <w:color w:val="231F20"/>
          <w:spacing w:val="-3"/>
        </w:rPr>
        <w:t>report</w:t>
      </w:r>
      <w:r w:rsidRPr="00271900">
        <w:rPr>
          <w:color w:val="231F20"/>
          <w:spacing w:val="-21"/>
        </w:rPr>
        <w:t xml:space="preserve"> </w:t>
      </w:r>
      <w:r w:rsidRPr="00271900">
        <w:rPr>
          <w:color w:val="231F20"/>
        </w:rPr>
        <w:t>is</w:t>
      </w:r>
      <w:r w:rsidRPr="00271900">
        <w:rPr>
          <w:color w:val="231F20"/>
          <w:spacing w:val="-21"/>
        </w:rPr>
        <w:t xml:space="preserve"> </w:t>
      </w:r>
      <w:r w:rsidRPr="00271900">
        <w:rPr>
          <w:color w:val="231F20"/>
          <w:spacing w:val="-3"/>
        </w:rPr>
        <w:t>to</w:t>
      </w:r>
      <w:r w:rsidRPr="00271900">
        <w:rPr>
          <w:color w:val="231F20"/>
          <w:spacing w:val="-21"/>
        </w:rPr>
        <w:t xml:space="preserve"> </w:t>
      </w:r>
      <w:r w:rsidRPr="00271900">
        <w:rPr>
          <w:color w:val="231F20"/>
        </w:rPr>
        <w:t>highlight</w:t>
      </w:r>
      <w:r w:rsidRPr="00271900">
        <w:rPr>
          <w:color w:val="231F20"/>
          <w:spacing w:val="-21"/>
        </w:rPr>
        <w:t xml:space="preserve"> </w:t>
      </w:r>
      <w:r w:rsidRPr="00271900">
        <w:rPr>
          <w:color w:val="231F20"/>
        </w:rPr>
        <w:t>those</w:t>
      </w:r>
      <w:r w:rsidRPr="00271900">
        <w:rPr>
          <w:color w:val="231F20"/>
          <w:spacing w:val="-21"/>
        </w:rPr>
        <w:t xml:space="preserve"> </w:t>
      </w:r>
      <w:r w:rsidRPr="00271900">
        <w:rPr>
          <w:color w:val="231F20"/>
          <w:spacing w:val="-3"/>
        </w:rPr>
        <w:t>factors</w:t>
      </w:r>
      <w:r w:rsidRPr="00271900">
        <w:rPr>
          <w:color w:val="231F20"/>
          <w:spacing w:val="-21"/>
        </w:rPr>
        <w:t xml:space="preserve"> </w:t>
      </w:r>
      <w:r w:rsidRPr="00271900">
        <w:rPr>
          <w:color w:val="231F20"/>
        </w:rPr>
        <w:t>that</w:t>
      </w:r>
      <w:r w:rsidRPr="00271900">
        <w:rPr>
          <w:color w:val="231F20"/>
          <w:spacing w:val="-21"/>
        </w:rPr>
        <w:t xml:space="preserve"> </w:t>
      </w:r>
      <w:r w:rsidRPr="00271900">
        <w:rPr>
          <w:color w:val="231F20"/>
          <w:spacing w:val="-3"/>
        </w:rPr>
        <w:t xml:space="preserve">potentially </w:t>
      </w:r>
      <w:r w:rsidRPr="00271900">
        <w:rPr>
          <w:color w:val="231F20"/>
        </w:rPr>
        <w:t>influence help-seeking, from both the perspective of women who</w:t>
      </w:r>
      <w:r w:rsidRPr="00271900">
        <w:rPr>
          <w:color w:val="231F20"/>
          <w:spacing w:val="-9"/>
        </w:rPr>
        <w:t xml:space="preserve"> </w:t>
      </w:r>
      <w:r w:rsidRPr="00271900">
        <w:rPr>
          <w:color w:val="231F20"/>
        </w:rPr>
        <w:t>are</w:t>
      </w:r>
      <w:r w:rsidRPr="00271900">
        <w:rPr>
          <w:color w:val="231F20"/>
          <w:spacing w:val="-9"/>
        </w:rPr>
        <w:t xml:space="preserve"> </w:t>
      </w:r>
      <w:r w:rsidRPr="00271900">
        <w:rPr>
          <w:color w:val="231F20"/>
        </w:rPr>
        <w:t>in</w:t>
      </w:r>
      <w:r w:rsidRPr="00271900">
        <w:rPr>
          <w:color w:val="231F20"/>
          <w:spacing w:val="-9"/>
        </w:rPr>
        <w:t xml:space="preserve"> </w:t>
      </w:r>
      <w:r w:rsidRPr="00271900">
        <w:rPr>
          <w:color w:val="231F20"/>
        </w:rPr>
        <w:t>prison</w:t>
      </w:r>
      <w:r w:rsidRPr="00271900">
        <w:rPr>
          <w:color w:val="231F20"/>
          <w:spacing w:val="-9"/>
        </w:rPr>
        <w:t xml:space="preserve"> </w:t>
      </w:r>
      <w:r w:rsidRPr="00271900">
        <w:rPr>
          <w:color w:val="231F20"/>
        </w:rPr>
        <w:t>and</w:t>
      </w:r>
      <w:r w:rsidRPr="00271900">
        <w:rPr>
          <w:color w:val="231F20"/>
          <w:spacing w:val="-9"/>
        </w:rPr>
        <w:t xml:space="preserve"> </w:t>
      </w:r>
      <w:r w:rsidRPr="00271900">
        <w:rPr>
          <w:color w:val="231F20"/>
        </w:rPr>
        <w:t>those</w:t>
      </w:r>
      <w:r w:rsidRPr="00271900">
        <w:rPr>
          <w:color w:val="231F20"/>
          <w:spacing w:val="-9"/>
        </w:rPr>
        <w:t xml:space="preserve"> </w:t>
      </w:r>
      <w:r w:rsidRPr="00271900">
        <w:rPr>
          <w:color w:val="231F20"/>
        </w:rPr>
        <w:t>government</w:t>
      </w:r>
      <w:r w:rsidRPr="00271900">
        <w:rPr>
          <w:color w:val="231F20"/>
          <w:spacing w:val="-9"/>
        </w:rPr>
        <w:t xml:space="preserve"> </w:t>
      </w:r>
      <w:r w:rsidRPr="00271900">
        <w:rPr>
          <w:color w:val="231F20"/>
        </w:rPr>
        <w:t>and</w:t>
      </w:r>
      <w:r w:rsidRPr="00271900">
        <w:rPr>
          <w:color w:val="231F20"/>
          <w:spacing w:val="-9"/>
        </w:rPr>
        <w:t xml:space="preserve"> </w:t>
      </w:r>
      <w:r w:rsidRPr="00271900">
        <w:rPr>
          <w:color w:val="231F20"/>
        </w:rPr>
        <w:t xml:space="preserve">non-government agencies that provide support after release. From the outset, however, it is important to note that any decision to seek </w:t>
      </w:r>
      <w:r w:rsidRPr="00271900">
        <w:rPr>
          <w:color w:val="231F20"/>
          <w:spacing w:val="-5"/>
        </w:rPr>
        <w:t xml:space="preserve">(or </w:t>
      </w:r>
      <w:r w:rsidRPr="00271900">
        <w:rPr>
          <w:color w:val="231F20"/>
        </w:rPr>
        <w:t xml:space="preserve">not to seek) help </w:t>
      </w:r>
      <w:r w:rsidRPr="00271900">
        <w:rPr>
          <w:color w:val="231F20"/>
          <w:spacing w:val="2"/>
        </w:rPr>
        <w:t xml:space="preserve">will </w:t>
      </w:r>
      <w:r w:rsidRPr="00271900">
        <w:rPr>
          <w:color w:val="231F20"/>
        </w:rPr>
        <w:t xml:space="preserve">be inevitably bounded by the context in which </w:t>
      </w:r>
      <w:r w:rsidRPr="00271900">
        <w:rPr>
          <w:color w:val="231F20"/>
          <w:spacing w:val="1"/>
        </w:rPr>
        <w:t xml:space="preserve">the </w:t>
      </w:r>
      <w:r w:rsidRPr="00271900">
        <w:rPr>
          <w:color w:val="231F20"/>
        </w:rPr>
        <w:t xml:space="preserve">problem </w:t>
      </w:r>
      <w:r w:rsidRPr="00271900">
        <w:rPr>
          <w:color w:val="231F20"/>
          <w:spacing w:val="2"/>
        </w:rPr>
        <w:t xml:space="preserve">arises </w:t>
      </w:r>
      <w:r w:rsidRPr="00271900">
        <w:rPr>
          <w:color w:val="231F20"/>
        </w:rPr>
        <w:t xml:space="preserve">and </w:t>
      </w:r>
      <w:r w:rsidRPr="00271900">
        <w:rPr>
          <w:color w:val="231F20"/>
          <w:spacing w:val="1"/>
        </w:rPr>
        <w:t xml:space="preserve">the </w:t>
      </w:r>
      <w:r w:rsidRPr="00271900">
        <w:rPr>
          <w:color w:val="231F20"/>
        </w:rPr>
        <w:t xml:space="preserve">choices </w:t>
      </w:r>
      <w:r w:rsidRPr="00271900">
        <w:rPr>
          <w:color w:val="231F20"/>
          <w:spacing w:val="1"/>
        </w:rPr>
        <w:t xml:space="preserve">that </w:t>
      </w:r>
      <w:r w:rsidRPr="00271900">
        <w:rPr>
          <w:color w:val="231F20"/>
        </w:rPr>
        <w:t xml:space="preserve">are </w:t>
      </w:r>
      <w:r w:rsidRPr="00271900">
        <w:rPr>
          <w:color w:val="231F20"/>
          <w:spacing w:val="1"/>
        </w:rPr>
        <w:t xml:space="preserve">available </w:t>
      </w:r>
      <w:r w:rsidRPr="00271900">
        <w:rPr>
          <w:color w:val="231F20"/>
        </w:rPr>
        <w:t xml:space="preserve">to women at </w:t>
      </w:r>
      <w:r w:rsidRPr="00271900">
        <w:rPr>
          <w:color w:val="231F20"/>
          <w:spacing w:val="1"/>
        </w:rPr>
        <w:t xml:space="preserve">the time. </w:t>
      </w:r>
      <w:r w:rsidRPr="00271900">
        <w:rPr>
          <w:color w:val="231F20"/>
        </w:rPr>
        <w:t xml:space="preserve">With </w:t>
      </w:r>
      <w:r w:rsidRPr="00271900">
        <w:rPr>
          <w:color w:val="231F20"/>
          <w:spacing w:val="2"/>
        </w:rPr>
        <w:t xml:space="preserve">this </w:t>
      </w:r>
      <w:r w:rsidRPr="00271900">
        <w:rPr>
          <w:color w:val="231F20"/>
          <w:spacing w:val="1"/>
        </w:rPr>
        <w:t xml:space="preserve">in </w:t>
      </w:r>
      <w:r w:rsidRPr="00271900">
        <w:rPr>
          <w:color w:val="231F20"/>
          <w:spacing w:val="2"/>
        </w:rPr>
        <w:t xml:space="preserve">mind, </w:t>
      </w:r>
      <w:r w:rsidRPr="00271900">
        <w:rPr>
          <w:color w:val="231F20"/>
        </w:rPr>
        <w:t xml:space="preserve">it is </w:t>
      </w:r>
      <w:r w:rsidRPr="00271900">
        <w:rPr>
          <w:color w:val="231F20"/>
          <w:spacing w:val="1"/>
        </w:rPr>
        <w:t xml:space="preserve">important </w:t>
      </w:r>
      <w:r w:rsidRPr="00271900">
        <w:rPr>
          <w:color w:val="231F20"/>
        </w:rPr>
        <w:t xml:space="preserve">to first understand current </w:t>
      </w:r>
      <w:r w:rsidRPr="00271900">
        <w:rPr>
          <w:color w:val="231F20"/>
          <w:spacing w:val="2"/>
        </w:rPr>
        <w:t xml:space="preserve">thinking </w:t>
      </w:r>
      <w:r w:rsidRPr="00271900">
        <w:rPr>
          <w:color w:val="231F20"/>
        </w:rPr>
        <w:t>and theorising about help- seeking in general, before seeking to apply this knowledge to the experiences of women in prison.</w:t>
      </w:r>
    </w:p>
    <w:p w:rsidR="008005C1" w:rsidRPr="00271900" w:rsidRDefault="008005C1" w:rsidP="00271900">
      <w:pPr>
        <w:pStyle w:val="BodyText"/>
        <w:spacing w:line="213" w:lineRule="auto"/>
        <w:ind w:right="111"/>
      </w:pPr>
    </w:p>
    <w:p w:rsidR="006B750B" w:rsidRDefault="006B750B">
      <w:pPr>
        <w:spacing w:line="213" w:lineRule="auto"/>
        <w:jc w:val="both"/>
        <w:sectPr w:rsidR="006B750B" w:rsidSect="008005C1">
          <w:type w:val="continuous"/>
          <w:pgSz w:w="11910" w:h="16840"/>
          <w:pgMar w:top="1440" w:right="1080" w:bottom="1440" w:left="1080" w:header="0" w:footer="447" w:gutter="0"/>
          <w:cols w:space="720"/>
          <w:docGrid w:linePitch="299"/>
        </w:sectPr>
      </w:pPr>
    </w:p>
    <w:p w:rsidR="006B750B" w:rsidRDefault="006B750B">
      <w:pPr>
        <w:pStyle w:val="BodyText"/>
      </w:pPr>
    </w:p>
    <w:p w:rsidR="006B750B" w:rsidRDefault="006B750B">
      <w:pPr>
        <w:pStyle w:val="BodyText"/>
      </w:pPr>
    </w:p>
    <w:p w:rsidR="006B750B" w:rsidRDefault="006B750B">
      <w:pPr>
        <w:pStyle w:val="BodyText"/>
      </w:pPr>
    </w:p>
    <w:p w:rsidR="006B750B" w:rsidRDefault="006B750B">
      <w:pPr>
        <w:pStyle w:val="BodyText"/>
        <w:spacing w:before="6"/>
        <w:rPr>
          <w:sz w:val="25"/>
        </w:rPr>
      </w:pPr>
    </w:p>
    <w:p w:rsidR="006B750B" w:rsidRDefault="00CD2B52" w:rsidP="008005C1">
      <w:pPr>
        <w:pStyle w:val="Heading1"/>
        <w:ind w:left="0"/>
      </w:pPr>
      <w:bookmarkStart w:id="4" w:name="_Toc522201644"/>
      <w:r>
        <w:rPr>
          <w:color w:val="231F20"/>
        </w:rPr>
        <w:t>Literature review</w:t>
      </w:r>
      <w:bookmarkEnd w:id="4"/>
    </w:p>
    <w:p w:rsidR="00631987" w:rsidRDefault="00631987" w:rsidP="008005C1">
      <w:pPr>
        <w:pStyle w:val="BodyText"/>
        <w:spacing w:before="4"/>
        <w:rPr>
          <w:color w:val="231F20"/>
          <w:szCs w:val="22"/>
        </w:rPr>
      </w:pPr>
    </w:p>
    <w:p w:rsidR="006B750B" w:rsidRPr="00CD2B52" w:rsidRDefault="00237BAC" w:rsidP="008005C1">
      <w:pPr>
        <w:pStyle w:val="BodyText"/>
        <w:spacing w:before="4"/>
        <w:rPr>
          <w:szCs w:val="22"/>
        </w:rPr>
      </w:pPr>
      <w:r>
        <w:pict>
          <v:rect id="_x0000_s1167" style="position:absolute;left:0;text-align:left;margin-left:0;margin-top:0;width:25.5pt;height:160.8pt;z-index:-201616;mso-position-horizontal-relative:page;mso-position-vertical-relative:page" fillcolor="#b8b307" stroked="f">
            <w10:wrap anchorx="page" anchory="page"/>
          </v:rect>
        </w:pict>
      </w:r>
      <w:r w:rsidR="00CD2B52" w:rsidRPr="007F642C">
        <w:rPr>
          <w:color w:val="231F20"/>
          <w:szCs w:val="22"/>
        </w:rPr>
        <w:t>In</w:t>
      </w:r>
      <w:r w:rsidR="00CD2B52" w:rsidRPr="00CD2B52">
        <w:rPr>
          <w:color w:val="231F20"/>
          <w:szCs w:val="22"/>
        </w:rPr>
        <w:t>timate</w:t>
      </w:r>
      <w:r w:rsidR="00CD2B52" w:rsidRPr="00CD2B52">
        <w:rPr>
          <w:color w:val="231F20"/>
          <w:spacing w:val="-5"/>
          <w:szCs w:val="22"/>
        </w:rPr>
        <w:t xml:space="preserve"> </w:t>
      </w:r>
      <w:r w:rsidR="00CD2B52" w:rsidRPr="00CD2B52">
        <w:rPr>
          <w:color w:val="231F20"/>
          <w:szCs w:val="22"/>
        </w:rPr>
        <w:t>partner</w:t>
      </w:r>
      <w:r w:rsidR="00CD2B52" w:rsidRPr="00CD2B52">
        <w:rPr>
          <w:color w:val="231F20"/>
          <w:spacing w:val="-5"/>
          <w:szCs w:val="22"/>
        </w:rPr>
        <w:t xml:space="preserve"> </w:t>
      </w:r>
      <w:r w:rsidR="00CD2B52" w:rsidRPr="00CD2B52">
        <w:rPr>
          <w:color w:val="231F20"/>
          <w:szCs w:val="22"/>
        </w:rPr>
        <w:t>violence</w:t>
      </w:r>
      <w:r w:rsidR="00CD2B52" w:rsidRPr="00CD2B52">
        <w:rPr>
          <w:color w:val="231F20"/>
          <w:spacing w:val="-5"/>
          <w:szCs w:val="22"/>
        </w:rPr>
        <w:t xml:space="preserve"> </w:t>
      </w:r>
      <w:r w:rsidR="00CD2B52" w:rsidRPr="00CD2B52">
        <w:rPr>
          <w:color w:val="231F20"/>
          <w:szCs w:val="22"/>
        </w:rPr>
        <w:t>(IPV)</w:t>
      </w:r>
      <w:r w:rsidR="00CD2B52" w:rsidRPr="00CD2B52">
        <w:rPr>
          <w:color w:val="231F20"/>
          <w:spacing w:val="-5"/>
          <w:szCs w:val="22"/>
        </w:rPr>
        <w:t xml:space="preserve"> </w:t>
      </w:r>
      <w:r w:rsidR="00CD2B52" w:rsidRPr="00CD2B52">
        <w:rPr>
          <w:color w:val="231F20"/>
          <w:szCs w:val="22"/>
        </w:rPr>
        <w:t>is</w:t>
      </w:r>
      <w:r w:rsidR="00CD2B52" w:rsidRPr="00CD2B52">
        <w:rPr>
          <w:color w:val="231F20"/>
          <w:spacing w:val="-5"/>
          <w:szCs w:val="22"/>
        </w:rPr>
        <w:t xml:space="preserve"> </w:t>
      </w:r>
      <w:r w:rsidR="00CD2B52" w:rsidRPr="00CD2B52">
        <w:rPr>
          <w:color w:val="231F20"/>
          <w:szCs w:val="22"/>
        </w:rPr>
        <w:t>not</w:t>
      </w:r>
      <w:r w:rsidR="00CD2B52" w:rsidRPr="00CD2B52">
        <w:rPr>
          <w:color w:val="231F20"/>
          <w:spacing w:val="-5"/>
          <w:szCs w:val="22"/>
        </w:rPr>
        <w:t xml:space="preserve"> </w:t>
      </w:r>
      <w:r w:rsidR="00CD2B52" w:rsidRPr="00CD2B52">
        <w:rPr>
          <w:color w:val="231F20"/>
          <w:szCs w:val="22"/>
        </w:rPr>
        <w:t>only</w:t>
      </w:r>
      <w:r w:rsidR="00CD2B52" w:rsidRPr="00CD2B52">
        <w:rPr>
          <w:color w:val="231F20"/>
          <w:spacing w:val="-5"/>
          <w:szCs w:val="22"/>
        </w:rPr>
        <w:t xml:space="preserve"> </w:t>
      </w:r>
      <w:r w:rsidR="00CD2B52" w:rsidRPr="00CD2B52">
        <w:rPr>
          <w:color w:val="231F20"/>
          <w:szCs w:val="22"/>
        </w:rPr>
        <w:t>the</w:t>
      </w:r>
      <w:r w:rsidR="00CD2B52" w:rsidRPr="00CD2B52">
        <w:rPr>
          <w:color w:val="231F20"/>
          <w:spacing w:val="-5"/>
          <w:szCs w:val="22"/>
        </w:rPr>
        <w:t xml:space="preserve"> </w:t>
      </w:r>
      <w:r w:rsidR="00CD2B52" w:rsidRPr="00CD2B52">
        <w:rPr>
          <w:color w:val="231F20"/>
          <w:szCs w:val="22"/>
        </w:rPr>
        <w:t>most</w:t>
      </w:r>
      <w:r w:rsidR="00CD2B52" w:rsidRPr="00CD2B52">
        <w:rPr>
          <w:color w:val="231F20"/>
          <w:spacing w:val="-5"/>
          <w:szCs w:val="22"/>
        </w:rPr>
        <w:t xml:space="preserve"> </w:t>
      </w:r>
      <w:r w:rsidR="00CD2B52" w:rsidRPr="00CD2B52">
        <w:rPr>
          <w:color w:val="231F20"/>
          <w:szCs w:val="22"/>
        </w:rPr>
        <w:t>prevalent form</w:t>
      </w:r>
      <w:r w:rsidR="00CD2B52" w:rsidRPr="00CD2B52">
        <w:rPr>
          <w:color w:val="231F20"/>
          <w:spacing w:val="-12"/>
          <w:szCs w:val="22"/>
        </w:rPr>
        <w:t xml:space="preserve"> </w:t>
      </w:r>
      <w:r w:rsidR="00CD2B52" w:rsidRPr="00CD2B52">
        <w:rPr>
          <w:color w:val="231F20"/>
          <w:szCs w:val="22"/>
        </w:rPr>
        <w:t>of</w:t>
      </w:r>
      <w:r w:rsidR="00CD2B52" w:rsidRPr="00CD2B52">
        <w:rPr>
          <w:color w:val="231F20"/>
          <w:spacing w:val="-12"/>
          <w:szCs w:val="22"/>
        </w:rPr>
        <w:t xml:space="preserve"> </w:t>
      </w:r>
      <w:r w:rsidR="00CD2B52" w:rsidRPr="00CD2B52">
        <w:rPr>
          <w:color w:val="231F20"/>
          <w:szCs w:val="22"/>
        </w:rPr>
        <w:t>violence</w:t>
      </w:r>
      <w:r w:rsidR="00CD2B52" w:rsidRPr="00CD2B52">
        <w:rPr>
          <w:color w:val="231F20"/>
          <w:spacing w:val="-12"/>
          <w:szCs w:val="22"/>
        </w:rPr>
        <w:t xml:space="preserve"> </w:t>
      </w:r>
      <w:r w:rsidR="00CD2B52" w:rsidRPr="00CD2B52">
        <w:rPr>
          <w:color w:val="231F20"/>
          <w:szCs w:val="22"/>
        </w:rPr>
        <w:t>against</w:t>
      </w:r>
      <w:r w:rsidR="00CD2B52" w:rsidRPr="00CD2B52">
        <w:rPr>
          <w:color w:val="231F20"/>
          <w:spacing w:val="-12"/>
          <w:szCs w:val="22"/>
        </w:rPr>
        <w:t xml:space="preserve"> </w:t>
      </w:r>
      <w:r w:rsidR="00CD2B52" w:rsidRPr="00CD2B52">
        <w:rPr>
          <w:color w:val="231F20"/>
          <w:szCs w:val="22"/>
        </w:rPr>
        <w:t>women</w:t>
      </w:r>
      <w:r w:rsidR="00CD2B52" w:rsidRPr="00CD2B52">
        <w:rPr>
          <w:color w:val="231F20"/>
          <w:szCs w:val="22"/>
          <w:vertAlign w:val="superscript"/>
        </w:rPr>
        <w:t>,</w:t>
      </w:r>
      <w:r w:rsidR="007F642C" w:rsidRPr="00CD2B52">
        <w:rPr>
          <w:rStyle w:val="FootnoteReference"/>
          <w:color w:val="231F20"/>
          <w:szCs w:val="22"/>
        </w:rPr>
        <w:footnoteReference w:id="1"/>
      </w:r>
      <w:r w:rsidR="00CD2B52" w:rsidRPr="00CD2B52">
        <w:rPr>
          <w:color w:val="231F20"/>
          <w:spacing w:val="-6"/>
          <w:position w:val="7"/>
          <w:szCs w:val="22"/>
        </w:rPr>
        <w:t xml:space="preserve"> </w:t>
      </w:r>
      <w:r w:rsidR="00CD2B52" w:rsidRPr="00CD2B52">
        <w:rPr>
          <w:color w:val="231F20"/>
          <w:szCs w:val="22"/>
        </w:rPr>
        <w:t>but</w:t>
      </w:r>
      <w:r w:rsidR="00CD2B52" w:rsidRPr="00CD2B52">
        <w:rPr>
          <w:color w:val="231F20"/>
          <w:spacing w:val="-12"/>
          <w:szCs w:val="22"/>
        </w:rPr>
        <w:t xml:space="preserve"> </w:t>
      </w:r>
      <w:r w:rsidR="00CD2B52" w:rsidRPr="00CD2B52">
        <w:rPr>
          <w:color w:val="231F20"/>
          <w:szCs w:val="22"/>
        </w:rPr>
        <w:t>a</w:t>
      </w:r>
      <w:r w:rsidR="00CD2B52" w:rsidRPr="00CD2B52">
        <w:rPr>
          <w:color w:val="231F20"/>
          <w:spacing w:val="-12"/>
          <w:szCs w:val="22"/>
        </w:rPr>
        <w:t xml:space="preserve"> </w:t>
      </w:r>
      <w:r w:rsidR="00CD2B52" w:rsidRPr="00CD2B52">
        <w:rPr>
          <w:color w:val="231F20"/>
          <w:szCs w:val="22"/>
        </w:rPr>
        <w:t>major</w:t>
      </w:r>
      <w:r w:rsidR="00CD2B52" w:rsidRPr="00CD2B52">
        <w:rPr>
          <w:color w:val="231F20"/>
          <w:spacing w:val="-12"/>
          <w:szCs w:val="22"/>
        </w:rPr>
        <w:t xml:space="preserve"> </w:t>
      </w:r>
      <w:r w:rsidR="00CD2B52" w:rsidRPr="00CD2B52">
        <w:rPr>
          <w:color w:val="231F20"/>
          <w:szCs w:val="22"/>
        </w:rPr>
        <w:t>contributing</w:t>
      </w:r>
      <w:r w:rsidR="00CD2B52" w:rsidRPr="00CD2B52">
        <w:rPr>
          <w:color w:val="231F20"/>
          <w:spacing w:val="-12"/>
          <w:szCs w:val="22"/>
        </w:rPr>
        <w:t xml:space="preserve"> </w:t>
      </w:r>
      <w:r w:rsidR="00CD2B52" w:rsidRPr="00CD2B52">
        <w:rPr>
          <w:color w:val="231F20"/>
          <w:szCs w:val="22"/>
        </w:rPr>
        <w:t xml:space="preserve">risk factor to mental illness </w:t>
      </w:r>
      <w:r w:rsidR="00CD2B52" w:rsidRPr="00CD2B52">
        <w:rPr>
          <w:color w:val="231F20"/>
          <w:spacing w:val="-3"/>
          <w:szCs w:val="22"/>
        </w:rPr>
        <w:t xml:space="preserve">(e.g. </w:t>
      </w:r>
      <w:r w:rsidR="00CD2B52" w:rsidRPr="00CD2B52">
        <w:rPr>
          <w:color w:val="231F20"/>
          <w:szCs w:val="22"/>
        </w:rPr>
        <w:t xml:space="preserve">depression; post-traumatic stress </w:t>
      </w:r>
      <w:r w:rsidR="00CD2B52" w:rsidRPr="00CD2B52">
        <w:rPr>
          <w:color w:val="231F20"/>
          <w:spacing w:val="-3"/>
          <w:szCs w:val="22"/>
        </w:rPr>
        <w:t>disorder;</w:t>
      </w:r>
      <w:r w:rsidR="00CD2B52" w:rsidRPr="00CD2B52">
        <w:rPr>
          <w:color w:val="231F20"/>
          <w:spacing w:val="-14"/>
          <w:szCs w:val="22"/>
        </w:rPr>
        <w:t xml:space="preserve"> </w:t>
      </w:r>
      <w:r w:rsidR="00CD2B52" w:rsidRPr="00CD2B52">
        <w:rPr>
          <w:color w:val="231F20"/>
          <w:spacing w:val="-3"/>
          <w:szCs w:val="22"/>
        </w:rPr>
        <w:t>substance</w:t>
      </w:r>
      <w:r w:rsidR="00CD2B52" w:rsidRPr="00CD2B52">
        <w:rPr>
          <w:color w:val="231F20"/>
          <w:spacing w:val="-14"/>
          <w:szCs w:val="22"/>
        </w:rPr>
        <w:t xml:space="preserve"> </w:t>
      </w:r>
      <w:r w:rsidR="00CD2B52" w:rsidRPr="00CD2B52">
        <w:rPr>
          <w:color w:val="231F20"/>
          <w:spacing w:val="-5"/>
          <w:szCs w:val="22"/>
        </w:rPr>
        <w:t>abuse),</w:t>
      </w:r>
      <w:r w:rsidR="00CD2B52" w:rsidRPr="00CD2B52">
        <w:rPr>
          <w:color w:val="231F20"/>
          <w:spacing w:val="-14"/>
          <w:szCs w:val="22"/>
        </w:rPr>
        <w:t xml:space="preserve"> </w:t>
      </w:r>
      <w:r w:rsidR="00CD2B52" w:rsidRPr="00CD2B52">
        <w:rPr>
          <w:color w:val="231F20"/>
          <w:spacing w:val="-3"/>
          <w:szCs w:val="22"/>
        </w:rPr>
        <w:t>physical</w:t>
      </w:r>
      <w:r w:rsidR="00CD2B52" w:rsidRPr="00CD2B52">
        <w:rPr>
          <w:color w:val="231F20"/>
          <w:spacing w:val="-14"/>
          <w:szCs w:val="22"/>
        </w:rPr>
        <w:t xml:space="preserve"> </w:t>
      </w:r>
      <w:r w:rsidR="00CD2B52" w:rsidRPr="00CD2B52">
        <w:rPr>
          <w:color w:val="231F20"/>
          <w:spacing w:val="-3"/>
          <w:szCs w:val="22"/>
        </w:rPr>
        <w:t>ill-health</w:t>
      </w:r>
      <w:r w:rsidR="00CD2B52" w:rsidRPr="00CD2B52">
        <w:rPr>
          <w:color w:val="231F20"/>
          <w:spacing w:val="-14"/>
          <w:szCs w:val="22"/>
        </w:rPr>
        <w:t xml:space="preserve"> </w:t>
      </w:r>
      <w:r w:rsidR="00CD2B52" w:rsidRPr="00CD2B52">
        <w:rPr>
          <w:color w:val="231F20"/>
          <w:spacing w:val="-5"/>
          <w:szCs w:val="22"/>
        </w:rPr>
        <w:t>(e.g.</w:t>
      </w:r>
      <w:r w:rsidR="00CD2B52" w:rsidRPr="00CD2B52">
        <w:rPr>
          <w:color w:val="231F20"/>
          <w:spacing w:val="-14"/>
          <w:szCs w:val="22"/>
        </w:rPr>
        <w:t xml:space="preserve"> </w:t>
      </w:r>
      <w:r w:rsidR="00CD2B52" w:rsidRPr="00CD2B52">
        <w:rPr>
          <w:color w:val="231F20"/>
          <w:spacing w:val="-4"/>
          <w:szCs w:val="22"/>
        </w:rPr>
        <w:t xml:space="preserve">hypertension), </w:t>
      </w:r>
      <w:r w:rsidR="00CD2B52" w:rsidRPr="00CD2B52">
        <w:rPr>
          <w:color w:val="231F20"/>
          <w:szCs w:val="22"/>
        </w:rPr>
        <w:t>and</w:t>
      </w:r>
      <w:r w:rsidR="00CD2B52" w:rsidRPr="00CD2B52">
        <w:rPr>
          <w:color w:val="231F20"/>
          <w:spacing w:val="-18"/>
          <w:szCs w:val="22"/>
        </w:rPr>
        <w:t xml:space="preserve"> </w:t>
      </w:r>
      <w:r w:rsidR="00CD2B52" w:rsidRPr="00CD2B52">
        <w:rPr>
          <w:color w:val="231F20"/>
          <w:spacing w:val="-3"/>
          <w:szCs w:val="22"/>
        </w:rPr>
        <w:t>homelessness</w:t>
      </w:r>
      <w:r w:rsidR="00CD2B52" w:rsidRPr="00CD2B52">
        <w:rPr>
          <w:color w:val="231F20"/>
          <w:spacing w:val="-18"/>
          <w:szCs w:val="22"/>
        </w:rPr>
        <w:t xml:space="preserve"> </w:t>
      </w:r>
      <w:r w:rsidR="00CD2B52" w:rsidRPr="00CD2B52">
        <w:rPr>
          <w:color w:val="231F20"/>
          <w:szCs w:val="22"/>
        </w:rPr>
        <w:t>(Cerulli,</w:t>
      </w:r>
      <w:r w:rsidR="00CD2B52" w:rsidRPr="00CD2B52">
        <w:rPr>
          <w:color w:val="231F20"/>
          <w:spacing w:val="-18"/>
          <w:szCs w:val="22"/>
        </w:rPr>
        <w:t xml:space="preserve"> </w:t>
      </w:r>
      <w:r w:rsidR="00CD2B52" w:rsidRPr="00CD2B52">
        <w:rPr>
          <w:color w:val="231F20"/>
          <w:spacing w:val="-4"/>
          <w:szCs w:val="22"/>
        </w:rPr>
        <w:t>Poleshuck,</w:t>
      </w:r>
      <w:r w:rsidR="00CD2B52" w:rsidRPr="00CD2B52">
        <w:rPr>
          <w:color w:val="231F20"/>
          <w:spacing w:val="-18"/>
          <w:szCs w:val="22"/>
        </w:rPr>
        <w:t xml:space="preserve"> </w:t>
      </w:r>
      <w:r w:rsidR="00CD2B52" w:rsidRPr="00CD2B52">
        <w:rPr>
          <w:color w:val="231F20"/>
          <w:szCs w:val="22"/>
        </w:rPr>
        <w:t>Raimondi,</w:t>
      </w:r>
      <w:r w:rsidR="00CD2B52" w:rsidRPr="00CD2B52">
        <w:rPr>
          <w:color w:val="231F20"/>
          <w:spacing w:val="-18"/>
          <w:szCs w:val="22"/>
        </w:rPr>
        <w:t xml:space="preserve"> </w:t>
      </w:r>
      <w:r w:rsidR="00CD2B52" w:rsidRPr="00CD2B52">
        <w:rPr>
          <w:color w:val="231F20"/>
          <w:spacing w:val="-4"/>
          <w:szCs w:val="22"/>
        </w:rPr>
        <w:t>Veale,</w:t>
      </w:r>
      <w:r w:rsidR="00CD2B52" w:rsidRPr="00CD2B52">
        <w:rPr>
          <w:color w:val="231F20"/>
          <w:spacing w:val="-18"/>
          <w:szCs w:val="22"/>
        </w:rPr>
        <w:t xml:space="preserve"> </w:t>
      </w:r>
      <w:r w:rsidR="00CD2B52" w:rsidRPr="00CD2B52">
        <w:rPr>
          <w:color w:val="231F20"/>
          <w:szCs w:val="22"/>
        </w:rPr>
        <w:t>&amp;</w:t>
      </w:r>
      <w:r w:rsidR="00CD2B52" w:rsidRPr="00CD2B52">
        <w:rPr>
          <w:color w:val="231F20"/>
          <w:spacing w:val="-18"/>
          <w:szCs w:val="22"/>
        </w:rPr>
        <w:t xml:space="preserve"> </w:t>
      </w:r>
      <w:r w:rsidR="00CD2B52" w:rsidRPr="00CD2B52">
        <w:rPr>
          <w:color w:val="231F20"/>
          <w:szCs w:val="22"/>
        </w:rPr>
        <w:t>Chin, 2012; Golding, 1999; Helfrich, Fujiura, &amp; Rutkowski-Kmitta, 2008;</w:t>
      </w:r>
      <w:r w:rsidR="00CD2B52" w:rsidRPr="00CD2B52">
        <w:rPr>
          <w:color w:val="231F20"/>
          <w:spacing w:val="-10"/>
          <w:szCs w:val="22"/>
        </w:rPr>
        <w:t xml:space="preserve"> </w:t>
      </w:r>
      <w:r w:rsidR="00CD2B52" w:rsidRPr="00CD2B52">
        <w:rPr>
          <w:color w:val="231F20"/>
          <w:szCs w:val="22"/>
        </w:rPr>
        <w:t>Morgan</w:t>
      </w:r>
      <w:r w:rsidR="00CD2B52" w:rsidRPr="00CD2B52">
        <w:rPr>
          <w:color w:val="231F20"/>
          <w:spacing w:val="-10"/>
          <w:szCs w:val="22"/>
        </w:rPr>
        <w:t xml:space="preserve"> </w:t>
      </w:r>
      <w:r w:rsidR="00CD2B52" w:rsidRPr="00CD2B52">
        <w:rPr>
          <w:color w:val="231F20"/>
          <w:szCs w:val="22"/>
        </w:rPr>
        <w:t>&amp;</w:t>
      </w:r>
      <w:r w:rsidR="00CD2B52" w:rsidRPr="00CD2B52">
        <w:rPr>
          <w:color w:val="231F20"/>
          <w:spacing w:val="-10"/>
          <w:szCs w:val="22"/>
        </w:rPr>
        <w:t xml:space="preserve"> </w:t>
      </w:r>
      <w:r w:rsidR="00CD2B52" w:rsidRPr="00CD2B52">
        <w:rPr>
          <w:color w:val="231F20"/>
          <w:szCs w:val="22"/>
        </w:rPr>
        <w:t>Chadwick,</w:t>
      </w:r>
      <w:r w:rsidR="00CD2B52" w:rsidRPr="00CD2B52">
        <w:rPr>
          <w:color w:val="231F20"/>
          <w:spacing w:val="-10"/>
          <w:szCs w:val="22"/>
        </w:rPr>
        <w:t xml:space="preserve"> </w:t>
      </w:r>
      <w:r w:rsidR="00CD2B52" w:rsidRPr="00CD2B52">
        <w:rPr>
          <w:color w:val="231F20"/>
          <w:szCs w:val="22"/>
        </w:rPr>
        <w:t>2009;</w:t>
      </w:r>
      <w:r w:rsidR="00CD2B52" w:rsidRPr="00CD2B52">
        <w:rPr>
          <w:color w:val="231F20"/>
          <w:spacing w:val="-10"/>
          <w:szCs w:val="22"/>
        </w:rPr>
        <w:t xml:space="preserve"> </w:t>
      </w:r>
      <w:r w:rsidR="00CD2B52" w:rsidRPr="00CD2B52">
        <w:rPr>
          <w:color w:val="231F20"/>
          <w:szCs w:val="22"/>
        </w:rPr>
        <w:t>On,</w:t>
      </w:r>
      <w:r w:rsidR="00CD2B52" w:rsidRPr="00CD2B52">
        <w:rPr>
          <w:color w:val="231F20"/>
          <w:spacing w:val="-10"/>
          <w:szCs w:val="22"/>
        </w:rPr>
        <w:t xml:space="preserve"> </w:t>
      </w:r>
      <w:r w:rsidR="00CD2B52" w:rsidRPr="00CD2B52">
        <w:rPr>
          <w:color w:val="231F20"/>
          <w:szCs w:val="22"/>
        </w:rPr>
        <w:t>Ayre,</w:t>
      </w:r>
      <w:r w:rsidR="00CD2B52" w:rsidRPr="00CD2B52">
        <w:rPr>
          <w:color w:val="231F20"/>
          <w:spacing w:val="-10"/>
          <w:szCs w:val="22"/>
        </w:rPr>
        <w:t xml:space="preserve"> </w:t>
      </w:r>
      <w:r w:rsidR="00CD2B52" w:rsidRPr="00CD2B52">
        <w:rPr>
          <w:color w:val="231F20"/>
          <w:spacing w:val="-3"/>
          <w:szCs w:val="22"/>
        </w:rPr>
        <w:t>Webster,</w:t>
      </w:r>
      <w:r w:rsidR="00CD2B52" w:rsidRPr="00CD2B52">
        <w:rPr>
          <w:color w:val="231F20"/>
          <w:spacing w:val="-10"/>
          <w:szCs w:val="22"/>
        </w:rPr>
        <w:t xml:space="preserve"> </w:t>
      </w:r>
      <w:r w:rsidR="00CD2B52" w:rsidRPr="00CD2B52">
        <w:rPr>
          <w:color w:val="231F20"/>
          <w:szCs w:val="22"/>
        </w:rPr>
        <w:t>&amp;</w:t>
      </w:r>
      <w:r w:rsidR="00CD2B52" w:rsidRPr="00CD2B52">
        <w:rPr>
          <w:color w:val="231F20"/>
          <w:spacing w:val="-10"/>
          <w:szCs w:val="22"/>
        </w:rPr>
        <w:t xml:space="preserve"> </w:t>
      </w:r>
      <w:r w:rsidR="00CD2B52" w:rsidRPr="00CD2B52">
        <w:rPr>
          <w:color w:val="231F20"/>
          <w:szCs w:val="22"/>
        </w:rPr>
        <w:t xml:space="preserve">Moon, </w:t>
      </w:r>
      <w:r w:rsidR="00CD2B52" w:rsidRPr="00CD2B52">
        <w:rPr>
          <w:color w:val="231F20"/>
          <w:spacing w:val="-5"/>
          <w:szCs w:val="22"/>
        </w:rPr>
        <w:t>2016).</w:t>
      </w:r>
      <w:r w:rsidR="00CD2B52" w:rsidRPr="00CD2B52">
        <w:rPr>
          <w:color w:val="231F20"/>
          <w:spacing w:val="-10"/>
          <w:szCs w:val="22"/>
        </w:rPr>
        <w:t xml:space="preserve"> </w:t>
      </w:r>
      <w:r w:rsidR="00CD2B52" w:rsidRPr="00CD2B52">
        <w:rPr>
          <w:color w:val="231F20"/>
          <w:szCs w:val="22"/>
        </w:rPr>
        <w:t>IPV</w:t>
      </w:r>
      <w:r w:rsidR="00CD2B52" w:rsidRPr="00CD2B52">
        <w:rPr>
          <w:color w:val="231F20"/>
          <w:spacing w:val="-10"/>
          <w:szCs w:val="22"/>
        </w:rPr>
        <w:t xml:space="preserve"> </w:t>
      </w:r>
      <w:r w:rsidR="00CD2B52" w:rsidRPr="00CD2B52">
        <w:rPr>
          <w:color w:val="231F20"/>
          <w:szCs w:val="22"/>
        </w:rPr>
        <w:t>is</w:t>
      </w:r>
      <w:r w:rsidR="00CD2B52" w:rsidRPr="00CD2B52">
        <w:rPr>
          <w:color w:val="231F20"/>
          <w:spacing w:val="-10"/>
          <w:szCs w:val="22"/>
        </w:rPr>
        <w:t xml:space="preserve"> </w:t>
      </w:r>
      <w:r w:rsidR="00CD2B52" w:rsidRPr="00CD2B52">
        <w:rPr>
          <w:color w:val="231F20"/>
          <w:szCs w:val="22"/>
        </w:rPr>
        <w:t>most</w:t>
      </w:r>
      <w:r w:rsidR="00CD2B52" w:rsidRPr="00CD2B52">
        <w:rPr>
          <w:color w:val="231F20"/>
          <w:spacing w:val="-10"/>
          <w:szCs w:val="22"/>
        </w:rPr>
        <w:t xml:space="preserve"> </w:t>
      </w:r>
      <w:r w:rsidR="00CD2B52" w:rsidRPr="00CD2B52">
        <w:rPr>
          <w:color w:val="231F20"/>
          <w:szCs w:val="22"/>
        </w:rPr>
        <w:t>often</w:t>
      </w:r>
      <w:r w:rsidR="00CD2B52" w:rsidRPr="00CD2B52">
        <w:rPr>
          <w:color w:val="231F20"/>
          <w:spacing w:val="-10"/>
          <w:szCs w:val="22"/>
        </w:rPr>
        <w:t xml:space="preserve"> </w:t>
      </w:r>
      <w:r w:rsidR="00CD2B52" w:rsidRPr="00CD2B52">
        <w:rPr>
          <w:color w:val="231F20"/>
          <w:szCs w:val="22"/>
        </w:rPr>
        <w:t>classified</w:t>
      </w:r>
      <w:r w:rsidR="00CD2B52" w:rsidRPr="00CD2B52">
        <w:rPr>
          <w:color w:val="231F20"/>
          <w:spacing w:val="-10"/>
          <w:szCs w:val="22"/>
        </w:rPr>
        <w:t xml:space="preserve"> </w:t>
      </w:r>
      <w:r w:rsidR="00CD2B52" w:rsidRPr="00CD2B52">
        <w:rPr>
          <w:color w:val="231F20"/>
          <w:szCs w:val="22"/>
        </w:rPr>
        <w:t>by</w:t>
      </w:r>
      <w:r w:rsidR="00CD2B52" w:rsidRPr="00CD2B52">
        <w:rPr>
          <w:color w:val="231F20"/>
          <w:spacing w:val="-10"/>
          <w:szCs w:val="22"/>
        </w:rPr>
        <w:t xml:space="preserve"> </w:t>
      </w:r>
      <w:r w:rsidR="00CD2B52" w:rsidRPr="00CD2B52">
        <w:rPr>
          <w:color w:val="231F20"/>
          <w:spacing w:val="1"/>
          <w:szCs w:val="22"/>
        </w:rPr>
        <w:t>type</w:t>
      </w:r>
      <w:r w:rsidR="00CD2B52" w:rsidRPr="00CD2B52">
        <w:rPr>
          <w:color w:val="231F20"/>
          <w:spacing w:val="-10"/>
          <w:szCs w:val="22"/>
        </w:rPr>
        <w:t xml:space="preserve"> </w:t>
      </w:r>
      <w:r w:rsidR="00CD2B52" w:rsidRPr="00CD2B52">
        <w:rPr>
          <w:color w:val="231F20"/>
          <w:szCs w:val="22"/>
        </w:rPr>
        <w:t>–</w:t>
      </w:r>
      <w:r w:rsidR="00CD2B52" w:rsidRPr="00CD2B52">
        <w:rPr>
          <w:color w:val="231F20"/>
          <w:spacing w:val="-10"/>
          <w:szCs w:val="22"/>
        </w:rPr>
        <w:t xml:space="preserve"> </w:t>
      </w:r>
      <w:r w:rsidR="00CD2B52" w:rsidRPr="00CD2B52">
        <w:rPr>
          <w:color w:val="231F20"/>
          <w:szCs w:val="22"/>
        </w:rPr>
        <w:t>including:</w:t>
      </w:r>
      <w:r w:rsidR="00CD2B52" w:rsidRPr="00CD2B52">
        <w:rPr>
          <w:color w:val="231F20"/>
          <w:spacing w:val="-10"/>
          <w:szCs w:val="22"/>
        </w:rPr>
        <w:t xml:space="preserve"> </w:t>
      </w:r>
      <w:r w:rsidR="00CD2B52" w:rsidRPr="00CD2B52">
        <w:rPr>
          <w:color w:val="231F20"/>
          <w:szCs w:val="22"/>
        </w:rPr>
        <w:t xml:space="preserve">physical (i.e. threat or use of force against a partner to cause harm or </w:t>
      </w:r>
      <w:r w:rsidR="00CD2B52" w:rsidRPr="00CD2B52">
        <w:rPr>
          <w:color w:val="231F20"/>
          <w:spacing w:val="-3"/>
          <w:szCs w:val="22"/>
        </w:rPr>
        <w:t>death);</w:t>
      </w:r>
      <w:r w:rsidR="00CD2B52" w:rsidRPr="00CD2B52">
        <w:rPr>
          <w:color w:val="231F20"/>
          <w:spacing w:val="-14"/>
          <w:szCs w:val="22"/>
        </w:rPr>
        <w:t xml:space="preserve"> </w:t>
      </w:r>
      <w:r w:rsidR="00CD2B52" w:rsidRPr="00CD2B52">
        <w:rPr>
          <w:color w:val="231F20"/>
          <w:szCs w:val="22"/>
        </w:rPr>
        <w:t>sexual</w:t>
      </w:r>
      <w:r w:rsidR="00CD2B52" w:rsidRPr="00CD2B52">
        <w:rPr>
          <w:color w:val="231F20"/>
          <w:spacing w:val="-14"/>
          <w:szCs w:val="22"/>
        </w:rPr>
        <w:t xml:space="preserve"> </w:t>
      </w:r>
      <w:r w:rsidR="00CD2B52" w:rsidRPr="00CD2B52">
        <w:rPr>
          <w:color w:val="231F20"/>
          <w:spacing w:val="-3"/>
          <w:szCs w:val="22"/>
        </w:rPr>
        <w:t>(i.e.</w:t>
      </w:r>
      <w:r w:rsidR="00CD2B52" w:rsidRPr="00CD2B52">
        <w:rPr>
          <w:color w:val="231F20"/>
          <w:spacing w:val="-14"/>
          <w:szCs w:val="22"/>
        </w:rPr>
        <w:t xml:space="preserve"> </w:t>
      </w:r>
      <w:r w:rsidR="00CD2B52" w:rsidRPr="00CD2B52">
        <w:rPr>
          <w:color w:val="231F20"/>
          <w:szCs w:val="22"/>
        </w:rPr>
        <w:t>threat</w:t>
      </w:r>
      <w:r w:rsidR="00CD2B52" w:rsidRPr="00CD2B52">
        <w:rPr>
          <w:color w:val="231F20"/>
          <w:spacing w:val="-14"/>
          <w:szCs w:val="22"/>
        </w:rPr>
        <w:t xml:space="preserve"> </w:t>
      </w:r>
      <w:r w:rsidR="00CD2B52" w:rsidRPr="00CD2B52">
        <w:rPr>
          <w:color w:val="231F20"/>
          <w:szCs w:val="22"/>
        </w:rPr>
        <w:t>of</w:t>
      </w:r>
      <w:r w:rsidR="00CD2B52" w:rsidRPr="00CD2B52">
        <w:rPr>
          <w:color w:val="231F20"/>
          <w:spacing w:val="-14"/>
          <w:szCs w:val="22"/>
        </w:rPr>
        <w:t xml:space="preserve"> </w:t>
      </w:r>
      <w:r w:rsidR="00CD2B52" w:rsidRPr="00CD2B52">
        <w:rPr>
          <w:color w:val="231F20"/>
          <w:szCs w:val="22"/>
        </w:rPr>
        <w:t>or</w:t>
      </w:r>
      <w:r w:rsidR="00CD2B52" w:rsidRPr="00CD2B52">
        <w:rPr>
          <w:color w:val="231F20"/>
          <w:spacing w:val="-14"/>
          <w:szCs w:val="22"/>
        </w:rPr>
        <w:t xml:space="preserve"> </w:t>
      </w:r>
      <w:r w:rsidR="00CD2B52" w:rsidRPr="00CD2B52">
        <w:rPr>
          <w:color w:val="231F20"/>
          <w:szCs w:val="22"/>
        </w:rPr>
        <w:t>use</w:t>
      </w:r>
      <w:r w:rsidR="00CD2B52" w:rsidRPr="00CD2B52">
        <w:rPr>
          <w:color w:val="231F20"/>
          <w:spacing w:val="-14"/>
          <w:szCs w:val="22"/>
        </w:rPr>
        <w:t xml:space="preserve"> </w:t>
      </w:r>
      <w:r w:rsidR="00CD2B52" w:rsidRPr="00CD2B52">
        <w:rPr>
          <w:color w:val="231F20"/>
          <w:szCs w:val="22"/>
        </w:rPr>
        <w:t>of</w:t>
      </w:r>
      <w:r w:rsidR="00CD2B52" w:rsidRPr="00CD2B52">
        <w:rPr>
          <w:color w:val="231F20"/>
          <w:spacing w:val="-14"/>
          <w:szCs w:val="22"/>
        </w:rPr>
        <w:t xml:space="preserve"> </w:t>
      </w:r>
      <w:r w:rsidR="00CD2B52" w:rsidRPr="00CD2B52">
        <w:rPr>
          <w:color w:val="231F20"/>
          <w:spacing w:val="-3"/>
          <w:szCs w:val="22"/>
        </w:rPr>
        <w:t>force</w:t>
      </w:r>
      <w:r w:rsidR="00CD2B52" w:rsidRPr="00CD2B52">
        <w:rPr>
          <w:color w:val="231F20"/>
          <w:spacing w:val="-14"/>
          <w:szCs w:val="22"/>
        </w:rPr>
        <w:t xml:space="preserve"> </w:t>
      </w:r>
      <w:r w:rsidR="00CD2B52" w:rsidRPr="00CD2B52">
        <w:rPr>
          <w:color w:val="231F20"/>
          <w:szCs w:val="22"/>
        </w:rPr>
        <w:t>to</w:t>
      </w:r>
      <w:r w:rsidR="00CD2B52" w:rsidRPr="00CD2B52">
        <w:rPr>
          <w:color w:val="231F20"/>
          <w:spacing w:val="-14"/>
          <w:szCs w:val="22"/>
        </w:rPr>
        <w:t xml:space="preserve"> </w:t>
      </w:r>
      <w:r w:rsidR="00CD2B52" w:rsidRPr="00CD2B52">
        <w:rPr>
          <w:color w:val="231F20"/>
          <w:szCs w:val="22"/>
        </w:rPr>
        <w:t>engage</w:t>
      </w:r>
      <w:r w:rsidR="00CD2B52" w:rsidRPr="00CD2B52">
        <w:rPr>
          <w:color w:val="231F20"/>
          <w:spacing w:val="-14"/>
          <w:szCs w:val="22"/>
        </w:rPr>
        <w:t xml:space="preserve"> </w:t>
      </w:r>
      <w:r w:rsidR="00CD2B52" w:rsidRPr="00CD2B52">
        <w:rPr>
          <w:color w:val="231F20"/>
          <w:szCs w:val="22"/>
        </w:rPr>
        <w:t>a</w:t>
      </w:r>
      <w:r w:rsidR="00CD2B52" w:rsidRPr="00CD2B52">
        <w:rPr>
          <w:color w:val="231F20"/>
          <w:spacing w:val="-14"/>
          <w:szCs w:val="22"/>
        </w:rPr>
        <w:t xml:space="preserve"> </w:t>
      </w:r>
      <w:r w:rsidR="00CD2B52" w:rsidRPr="00CD2B52">
        <w:rPr>
          <w:color w:val="231F20"/>
          <w:szCs w:val="22"/>
        </w:rPr>
        <w:t>partner</w:t>
      </w:r>
      <w:r w:rsidR="00CD2B52" w:rsidRPr="00CD2B52">
        <w:rPr>
          <w:color w:val="231F20"/>
          <w:spacing w:val="-14"/>
          <w:szCs w:val="22"/>
        </w:rPr>
        <w:t xml:space="preserve"> </w:t>
      </w:r>
      <w:r w:rsidR="00CD2B52" w:rsidRPr="00CD2B52">
        <w:rPr>
          <w:color w:val="231F20"/>
          <w:szCs w:val="22"/>
        </w:rPr>
        <w:t>in sexual</w:t>
      </w:r>
      <w:r w:rsidR="00CD2B52" w:rsidRPr="00CD2B52">
        <w:rPr>
          <w:color w:val="231F20"/>
          <w:spacing w:val="-14"/>
          <w:szCs w:val="22"/>
        </w:rPr>
        <w:t xml:space="preserve"> </w:t>
      </w:r>
      <w:r w:rsidR="00CD2B52" w:rsidRPr="00CD2B52">
        <w:rPr>
          <w:color w:val="231F20"/>
          <w:szCs w:val="22"/>
        </w:rPr>
        <w:t>activity</w:t>
      </w:r>
      <w:r w:rsidR="00CD2B52" w:rsidRPr="00CD2B52">
        <w:rPr>
          <w:color w:val="231F20"/>
          <w:spacing w:val="-14"/>
          <w:szCs w:val="22"/>
        </w:rPr>
        <w:t xml:space="preserve"> </w:t>
      </w:r>
      <w:r w:rsidR="00CD2B52" w:rsidRPr="00CD2B52">
        <w:rPr>
          <w:color w:val="231F20"/>
          <w:szCs w:val="22"/>
        </w:rPr>
        <w:t>without</w:t>
      </w:r>
      <w:r w:rsidR="00CD2B52" w:rsidRPr="00CD2B52">
        <w:rPr>
          <w:color w:val="231F20"/>
          <w:spacing w:val="-14"/>
          <w:szCs w:val="22"/>
        </w:rPr>
        <w:t xml:space="preserve"> </w:t>
      </w:r>
      <w:r w:rsidR="00CD2B52" w:rsidRPr="00CD2B52">
        <w:rPr>
          <w:color w:val="231F20"/>
          <w:szCs w:val="22"/>
        </w:rPr>
        <w:t>consent;</w:t>
      </w:r>
      <w:r w:rsidR="00CD2B52" w:rsidRPr="00CD2B52">
        <w:rPr>
          <w:color w:val="231F20"/>
          <w:spacing w:val="-14"/>
          <w:szCs w:val="22"/>
        </w:rPr>
        <w:t xml:space="preserve"> </w:t>
      </w:r>
      <w:r w:rsidR="00CD2B52" w:rsidRPr="00CD2B52">
        <w:rPr>
          <w:color w:val="231F20"/>
          <w:szCs w:val="22"/>
        </w:rPr>
        <w:t>attempted</w:t>
      </w:r>
      <w:r w:rsidR="00CD2B52" w:rsidRPr="00CD2B52">
        <w:rPr>
          <w:color w:val="231F20"/>
          <w:spacing w:val="-14"/>
          <w:szCs w:val="22"/>
        </w:rPr>
        <w:t xml:space="preserve"> </w:t>
      </w:r>
      <w:r w:rsidR="00CD2B52" w:rsidRPr="00CD2B52">
        <w:rPr>
          <w:color w:val="231F20"/>
          <w:szCs w:val="22"/>
        </w:rPr>
        <w:t>or</w:t>
      </w:r>
      <w:r w:rsidR="00CD2B52" w:rsidRPr="00CD2B52">
        <w:rPr>
          <w:color w:val="231F20"/>
          <w:spacing w:val="-14"/>
          <w:szCs w:val="22"/>
        </w:rPr>
        <w:t xml:space="preserve"> </w:t>
      </w:r>
      <w:r w:rsidR="00CD2B52" w:rsidRPr="00CD2B52">
        <w:rPr>
          <w:color w:val="231F20"/>
          <w:szCs w:val="22"/>
        </w:rPr>
        <w:t>completed</w:t>
      </w:r>
      <w:r w:rsidR="00CD2B52" w:rsidRPr="00CD2B52">
        <w:rPr>
          <w:color w:val="231F20"/>
          <w:spacing w:val="-14"/>
          <w:szCs w:val="22"/>
        </w:rPr>
        <w:t xml:space="preserve"> </w:t>
      </w:r>
      <w:r w:rsidR="00CD2B52" w:rsidRPr="00CD2B52">
        <w:rPr>
          <w:color w:val="231F20"/>
          <w:szCs w:val="22"/>
        </w:rPr>
        <w:t xml:space="preserve">sexual </w:t>
      </w:r>
      <w:r w:rsidR="00CD2B52" w:rsidRPr="00CD2B52">
        <w:rPr>
          <w:color w:val="231F20"/>
          <w:spacing w:val="1"/>
          <w:szCs w:val="22"/>
        </w:rPr>
        <w:t xml:space="preserve">act </w:t>
      </w:r>
      <w:r w:rsidR="00CD2B52" w:rsidRPr="00CD2B52">
        <w:rPr>
          <w:color w:val="231F20"/>
          <w:szCs w:val="22"/>
        </w:rPr>
        <w:t xml:space="preserve">without consent; or abusive </w:t>
      </w:r>
      <w:r w:rsidR="00CD2B52" w:rsidRPr="00CD2B52">
        <w:rPr>
          <w:color w:val="231F20"/>
          <w:spacing w:val="3"/>
          <w:szCs w:val="22"/>
        </w:rPr>
        <w:t xml:space="preserve">sexual </w:t>
      </w:r>
      <w:r w:rsidR="00CD2B52" w:rsidRPr="00CD2B52">
        <w:rPr>
          <w:color w:val="231F20"/>
          <w:szCs w:val="22"/>
        </w:rPr>
        <w:t xml:space="preserve">contact); </w:t>
      </w:r>
      <w:r w:rsidR="00CD2B52" w:rsidRPr="00CD2B52">
        <w:rPr>
          <w:color w:val="231F20"/>
          <w:spacing w:val="1"/>
          <w:szCs w:val="22"/>
        </w:rPr>
        <w:t xml:space="preserve">emotional/ </w:t>
      </w:r>
      <w:r w:rsidR="00CD2B52" w:rsidRPr="00CD2B52">
        <w:rPr>
          <w:color w:val="231F20"/>
          <w:szCs w:val="22"/>
        </w:rPr>
        <w:t>psychological</w:t>
      </w:r>
      <w:r w:rsidR="00CD2B52" w:rsidRPr="00CD2B52">
        <w:rPr>
          <w:color w:val="231F20"/>
          <w:spacing w:val="-14"/>
          <w:szCs w:val="22"/>
        </w:rPr>
        <w:t xml:space="preserve"> </w:t>
      </w:r>
      <w:r w:rsidR="00CD2B52" w:rsidRPr="00CD2B52">
        <w:rPr>
          <w:color w:val="231F20"/>
          <w:spacing w:val="-3"/>
          <w:szCs w:val="22"/>
        </w:rPr>
        <w:t>(i.e.</w:t>
      </w:r>
      <w:r w:rsidR="00CD2B52" w:rsidRPr="00CD2B52">
        <w:rPr>
          <w:color w:val="231F20"/>
          <w:spacing w:val="-14"/>
          <w:szCs w:val="22"/>
        </w:rPr>
        <w:t xml:space="preserve"> </w:t>
      </w:r>
      <w:r w:rsidR="00CD2B52" w:rsidRPr="00CD2B52">
        <w:rPr>
          <w:color w:val="231F20"/>
          <w:szCs w:val="22"/>
        </w:rPr>
        <w:t>using</w:t>
      </w:r>
      <w:r w:rsidR="00CD2B52" w:rsidRPr="00CD2B52">
        <w:rPr>
          <w:color w:val="231F20"/>
          <w:spacing w:val="-14"/>
          <w:szCs w:val="22"/>
        </w:rPr>
        <w:t xml:space="preserve"> </w:t>
      </w:r>
      <w:r w:rsidR="00CD2B52" w:rsidRPr="00CD2B52">
        <w:rPr>
          <w:color w:val="231F20"/>
          <w:szCs w:val="22"/>
        </w:rPr>
        <w:t>threats,</w:t>
      </w:r>
      <w:r w:rsidR="00CD2B52" w:rsidRPr="00CD2B52">
        <w:rPr>
          <w:color w:val="231F20"/>
          <w:spacing w:val="-14"/>
          <w:szCs w:val="22"/>
        </w:rPr>
        <w:t xml:space="preserve"> </w:t>
      </w:r>
      <w:r w:rsidR="00CD2B52" w:rsidRPr="00CD2B52">
        <w:rPr>
          <w:color w:val="231F20"/>
          <w:szCs w:val="22"/>
        </w:rPr>
        <w:t>actions,</w:t>
      </w:r>
      <w:r w:rsidR="00CD2B52" w:rsidRPr="00CD2B52">
        <w:rPr>
          <w:color w:val="231F20"/>
          <w:spacing w:val="-14"/>
          <w:szCs w:val="22"/>
        </w:rPr>
        <w:t xml:space="preserve"> </w:t>
      </w:r>
      <w:r w:rsidR="00CD2B52" w:rsidRPr="00CD2B52">
        <w:rPr>
          <w:color w:val="231F20"/>
          <w:szCs w:val="22"/>
        </w:rPr>
        <w:t>or</w:t>
      </w:r>
      <w:r w:rsidR="00CD2B52" w:rsidRPr="00CD2B52">
        <w:rPr>
          <w:color w:val="231F20"/>
          <w:spacing w:val="-14"/>
          <w:szCs w:val="22"/>
        </w:rPr>
        <w:t xml:space="preserve"> </w:t>
      </w:r>
      <w:r w:rsidR="00CD2B52" w:rsidRPr="00CD2B52">
        <w:rPr>
          <w:color w:val="231F20"/>
          <w:szCs w:val="22"/>
        </w:rPr>
        <w:t>coercive</w:t>
      </w:r>
      <w:r w:rsidR="00CD2B52" w:rsidRPr="00CD2B52">
        <w:rPr>
          <w:color w:val="231F20"/>
          <w:spacing w:val="-14"/>
          <w:szCs w:val="22"/>
        </w:rPr>
        <w:t xml:space="preserve"> </w:t>
      </w:r>
      <w:r w:rsidR="00CD2B52" w:rsidRPr="00CD2B52">
        <w:rPr>
          <w:color w:val="231F20"/>
          <w:szCs w:val="22"/>
        </w:rPr>
        <w:t>tactics</w:t>
      </w:r>
      <w:r w:rsidR="00CD2B52" w:rsidRPr="00CD2B52">
        <w:rPr>
          <w:color w:val="231F20"/>
          <w:spacing w:val="-14"/>
          <w:szCs w:val="22"/>
        </w:rPr>
        <w:t xml:space="preserve"> </w:t>
      </w:r>
      <w:r w:rsidR="00CD2B52" w:rsidRPr="00CD2B52">
        <w:rPr>
          <w:color w:val="231F20"/>
          <w:szCs w:val="22"/>
        </w:rPr>
        <w:t xml:space="preserve">that cause trauma or emotional harm to a partner); and financial </w:t>
      </w:r>
      <w:r w:rsidR="00CD2B52" w:rsidRPr="00CD2B52">
        <w:rPr>
          <w:color w:val="231F20"/>
          <w:spacing w:val="-3"/>
          <w:szCs w:val="22"/>
        </w:rPr>
        <w:t>(i.e.</w:t>
      </w:r>
      <w:r w:rsidR="00CD2B52" w:rsidRPr="00CD2B52">
        <w:rPr>
          <w:color w:val="231F20"/>
          <w:spacing w:val="-8"/>
          <w:szCs w:val="22"/>
        </w:rPr>
        <w:t xml:space="preserve"> </w:t>
      </w:r>
      <w:r w:rsidR="00CD2B52" w:rsidRPr="00CD2B52">
        <w:rPr>
          <w:color w:val="231F20"/>
          <w:szCs w:val="22"/>
        </w:rPr>
        <w:t>being</w:t>
      </w:r>
      <w:r w:rsidR="00CD2B52" w:rsidRPr="00CD2B52">
        <w:rPr>
          <w:color w:val="231F20"/>
          <w:spacing w:val="-8"/>
          <w:szCs w:val="22"/>
        </w:rPr>
        <w:t xml:space="preserve"> </w:t>
      </w:r>
      <w:r w:rsidR="00CD2B52" w:rsidRPr="00CD2B52">
        <w:rPr>
          <w:color w:val="231F20"/>
          <w:szCs w:val="22"/>
        </w:rPr>
        <w:t>unable</w:t>
      </w:r>
      <w:r w:rsidR="00CD2B52" w:rsidRPr="00CD2B52">
        <w:rPr>
          <w:color w:val="231F20"/>
          <w:spacing w:val="-8"/>
          <w:szCs w:val="22"/>
        </w:rPr>
        <w:t xml:space="preserve"> </w:t>
      </w:r>
      <w:r w:rsidR="00CD2B52" w:rsidRPr="00CD2B52">
        <w:rPr>
          <w:color w:val="231F20"/>
          <w:szCs w:val="22"/>
        </w:rPr>
        <w:t>to</w:t>
      </w:r>
      <w:r w:rsidR="00CD2B52" w:rsidRPr="00CD2B52">
        <w:rPr>
          <w:color w:val="231F20"/>
          <w:spacing w:val="-8"/>
          <w:szCs w:val="22"/>
        </w:rPr>
        <w:t xml:space="preserve"> </w:t>
      </w:r>
      <w:r w:rsidR="00CD2B52" w:rsidRPr="00CD2B52">
        <w:rPr>
          <w:color w:val="231F20"/>
          <w:szCs w:val="22"/>
        </w:rPr>
        <w:t>make</w:t>
      </w:r>
      <w:r w:rsidR="00CD2B52" w:rsidRPr="00CD2B52">
        <w:rPr>
          <w:color w:val="231F20"/>
          <w:spacing w:val="-8"/>
          <w:szCs w:val="22"/>
        </w:rPr>
        <w:t xml:space="preserve"> </w:t>
      </w:r>
      <w:r w:rsidR="00CD2B52" w:rsidRPr="00CD2B52">
        <w:rPr>
          <w:color w:val="231F20"/>
          <w:szCs w:val="22"/>
        </w:rPr>
        <w:t>even</w:t>
      </w:r>
      <w:r w:rsidR="00CD2B52" w:rsidRPr="00CD2B52">
        <w:rPr>
          <w:color w:val="231F20"/>
          <w:spacing w:val="-8"/>
          <w:szCs w:val="22"/>
        </w:rPr>
        <w:t xml:space="preserve"> </w:t>
      </w:r>
      <w:r w:rsidR="00CD2B52" w:rsidRPr="00CD2B52">
        <w:rPr>
          <w:color w:val="231F20"/>
          <w:szCs w:val="22"/>
        </w:rPr>
        <w:t>small</w:t>
      </w:r>
      <w:r w:rsidR="00CD2B52" w:rsidRPr="00CD2B52">
        <w:rPr>
          <w:color w:val="231F20"/>
          <w:spacing w:val="-8"/>
          <w:szCs w:val="22"/>
        </w:rPr>
        <w:t xml:space="preserve"> </w:t>
      </w:r>
      <w:r w:rsidR="00CD2B52" w:rsidRPr="00CD2B52">
        <w:rPr>
          <w:color w:val="231F20"/>
          <w:szCs w:val="22"/>
        </w:rPr>
        <w:t>financial</w:t>
      </w:r>
      <w:r w:rsidR="00CD2B52" w:rsidRPr="00CD2B52">
        <w:rPr>
          <w:color w:val="231F20"/>
          <w:spacing w:val="-8"/>
          <w:szCs w:val="22"/>
        </w:rPr>
        <w:t xml:space="preserve"> </w:t>
      </w:r>
      <w:r w:rsidR="00CD2B52" w:rsidRPr="00CD2B52">
        <w:rPr>
          <w:color w:val="231F20"/>
          <w:szCs w:val="22"/>
        </w:rPr>
        <w:t>decisions;</w:t>
      </w:r>
      <w:r w:rsidR="00CD2B52" w:rsidRPr="00CD2B52">
        <w:rPr>
          <w:color w:val="231F20"/>
          <w:spacing w:val="-8"/>
          <w:szCs w:val="22"/>
        </w:rPr>
        <w:t xml:space="preserve"> </w:t>
      </w:r>
      <w:r w:rsidR="00CD2B52" w:rsidRPr="00CD2B52">
        <w:rPr>
          <w:color w:val="231F20"/>
          <w:szCs w:val="22"/>
        </w:rPr>
        <w:t xml:space="preserve">being </w:t>
      </w:r>
      <w:r w:rsidR="00CD2B52" w:rsidRPr="00CD2B52">
        <w:rPr>
          <w:color w:val="231F20"/>
          <w:spacing w:val="1"/>
          <w:szCs w:val="22"/>
        </w:rPr>
        <w:t xml:space="preserve">denied </w:t>
      </w:r>
      <w:r w:rsidR="00CD2B52" w:rsidRPr="00CD2B52">
        <w:rPr>
          <w:color w:val="231F20"/>
          <w:szCs w:val="22"/>
        </w:rPr>
        <w:t xml:space="preserve">control of one’s </w:t>
      </w:r>
      <w:r w:rsidR="00CD2B52" w:rsidRPr="00CD2B52">
        <w:rPr>
          <w:color w:val="231F20"/>
          <w:spacing w:val="1"/>
          <w:szCs w:val="22"/>
        </w:rPr>
        <w:t xml:space="preserve">own </w:t>
      </w:r>
      <w:r w:rsidR="00CD2B52" w:rsidRPr="00CD2B52">
        <w:rPr>
          <w:color w:val="231F20"/>
          <w:szCs w:val="22"/>
        </w:rPr>
        <w:t>income)</w:t>
      </w:r>
      <w:r w:rsidR="007F642C" w:rsidRPr="00CD2B52">
        <w:rPr>
          <w:rStyle w:val="FootnoteReference"/>
          <w:color w:val="231F20"/>
          <w:position w:val="7"/>
          <w:szCs w:val="22"/>
        </w:rPr>
        <w:footnoteReference w:id="2"/>
      </w:r>
      <w:r w:rsidR="00CD2B52" w:rsidRPr="00CD2B52">
        <w:rPr>
          <w:color w:val="231F20"/>
          <w:position w:val="7"/>
          <w:szCs w:val="22"/>
        </w:rPr>
        <w:t xml:space="preserve"> </w:t>
      </w:r>
      <w:r w:rsidR="00CD2B52" w:rsidRPr="00CD2B52">
        <w:rPr>
          <w:color w:val="231F20"/>
          <w:szCs w:val="22"/>
        </w:rPr>
        <w:t xml:space="preserve">(see </w:t>
      </w:r>
      <w:r w:rsidR="00CD2B52" w:rsidRPr="00CD2B52">
        <w:rPr>
          <w:color w:val="231F20"/>
          <w:spacing w:val="1"/>
          <w:szCs w:val="22"/>
        </w:rPr>
        <w:t xml:space="preserve">Breiding, </w:t>
      </w:r>
      <w:r w:rsidR="00CD2B52" w:rsidRPr="00CD2B52">
        <w:rPr>
          <w:color w:val="231F20"/>
          <w:spacing w:val="2"/>
          <w:szCs w:val="22"/>
        </w:rPr>
        <w:t xml:space="preserve">Basile, </w:t>
      </w:r>
      <w:r w:rsidR="00CD2B52" w:rsidRPr="00CD2B52">
        <w:rPr>
          <w:color w:val="231F20"/>
          <w:szCs w:val="22"/>
        </w:rPr>
        <w:t xml:space="preserve">Smith, Black, &amp; Mahendra, 2015; </w:t>
      </w:r>
      <w:r w:rsidR="00CD2B52" w:rsidRPr="00CD2B52">
        <w:rPr>
          <w:color w:val="231F20"/>
          <w:spacing w:val="1"/>
          <w:szCs w:val="22"/>
        </w:rPr>
        <w:t xml:space="preserve">Cortis </w:t>
      </w:r>
      <w:r w:rsidR="00CD2B52" w:rsidRPr="00CD2B52">
        <w:rPr>
          <w:color w:val="231F20"/>
          <w:szCs w:val="22"/>
        </w:rPr>
        <w:t xml:space="preserve">&amp; Bullen, </w:t>
      </w:r>
      <w:r w:rsidR="00CD2B52" w:rsidRPr="00CD2B52">
        <w:rPr>
          <w:color w:val="231F20"/>
          <w:spacing w:val="-3"/>
          <w:szCs w:val="22"/>
        </w:rPr>
        <w:t xml:space="preserve">2016; </w:t>
      </w:r>
      <w:r w:rsidR="00CD2B52" w:rsidRPr="00CD2B52">
        <w:rPr>
          <w:color w:val="231F20"/>
          <w:szCs w:val="22"/>
        </w:rPr>
        <w:t xml:space="preserve">On  et al., </w:t>
      </w:r>
      <w:r w:rsidR="00CD2B52" w:rsidRPr="00CD2B52">
        <w:rPr>
          <w:color w:val="231F20"/>
          <w:spacing w:val="-5"/>
          <w:szCs w:val="22"/>
        </w:rPr>
        <w:t xml:space="preserve">2016) </w:t>
      </w:r>
      <w:r w:rsidR="00CD2B52" w:rsidRPr="00CD2B52">
        <w:rPr>
          <w:color w:val="231F20"/>
          <w:szCs w:val="22"/>
        </w:rPr>
        <w:t xml:space="preserve">– cumulative victimisation </w:t>
      </w:r>
      <w:r w:rsidR="00CD2B52" w:rsidRPr="00CD2B52">
        <w:rPr>
          <w:color w:val="231F20"/>
          <w:spacing w:val="-3"/>
          <w:szCs w:val="22"/>
        </w:rPr>
        <w:t xml:space="preserve">(as </w:t>
      </w:r>
      <w:r w:rsidR="00CD2B52" w:rsidRPr="00CD2B52">
        <w:rPr>
          <w:color w:val="231F20"/>
          <w:szCs w:val="22"/>
        </w:rPr>
        <w:t xml:space="preserve">compared to single incidents) is known to often result in serious problems across </w:t>
      </w:r>
      <w:r w:rsidR="00CD2B52" w:rsidRPr="00CD2B52">
        <w:rPr>
          <w:color w:val="231F20"/>
          <w:spacing w:val="1"/>
          <w:szCs w:val="22"/>
        </w:rPr>
        <w:t xml:space="preserve">the life-course, </w:t>
      </w:r>
      <w:r w:rsidR="00CD2B52" w:rsidRPr="00CD2B52">
        <w:rPr>
          <w:color w:val="231F20"/>
          <w:spacing w:val="2"/>
          <w:szCs w:val="22"/>
        </w:rPr>
        <w:t xml:space="preserve">particularly </w:t>
      </w:r>
      <w:r w:rsidR="00CD2B52" w:rsidRPr="00CD2B52">
        <w:rPr>
          <w:color w:val="231F20"/>
          <w:szCs w:val="22"/>
        </w:rPr>
        <w:t xml:space="preserve">when it commences prior to </w:t>
      </w:r>
      <w:r w:rsidR="00CD2B52" w:rsidRPr="00CD2B52">
        <w:rPr>
          <w:color w:val="231F20"/>
          <w:spacing w:val="-3"/>
          <w:szCs w:val="22"/>
        </w:rPr>
        <w:t xml:space="preserve">18 </w:t>
      </w:r>
      <w:r w:rsidR="00CD2B52" w:rsidRPr="00CD2B52">
        <w:rPr>
          <w:color w:val="231F20"/>
          <w:szCs w:val="22"/>
        </w:rPr>
        <w:t xml:space="preserve">years of age (Carlson, McNutt, &amp; Choi, 2003; Classen, Palesh, &amp; Aggarwal, 2005; Seedat, Stein, &amp; Forde, 2005; </w:t>
      </w:r>
      <w:r w:rsidR="00CD2B52" w:rsidRPr="00CD2B52">
        <w:rPr>
          <w:spacing w:val="-4"/>
          <w:szCs w:val="22"/>
        </w:rPr>
        <w:t xml:space="preserve">World </w:t>
      </w:r>
      <w:r w:rsidR="00CD2B52" w:rsidRPr="00CD2B52">
        <w:rPr>
          <w:szCs w:val="22"/>
        </w:rPr>
        <w:t xml:space="preserve">Health Organization, </w:t>
      </w:r>
      <w:r w:rsidR="00CD2B52" w:rsidRPr="00CD2B52">
        <w:rPr>
          <w:spacing w:val="-5"/>
          <w:szCs w:val="22"/>
        </w:rPr>
        <w:t>2013).</w:t>
      </w:r>
    </w:p>
    <w:p w:rsidR="006B750B" w:rsidRPr="00CD2B52" w:rsidRDefault="006B750B" w:rsidP="007F642C">
      <w:pPr>
        <w:pStyle w:val="BodyText"/>
        <w:spacing w:before="13"/>
        <w:rPr>
          <w:szCs w:val="22"/>
        </w:rPr>
      </w:pPr>
    </w:p>
    <w:p w:rsidR="006B750B" w:rsidRPr="00CD2B52" w:rsidRDefault="00CD2B52" w:rsidP="007F642C">
      <w:pPr>
        <w:pStyle w:val="BodyText"/>
        <w:spacing w:line="213" w:lineRule="auto"/>
        <w:rPr>
          <w:szCs w:val="22"/>
        </w:rPr>
      </w:pPr>
      <w:r w:rsidRPr="00CD2B52">
        <w:rPr>
          <w:color w:val="231F20"/>
          <w:spacing w:val="1"/>
          <w:szCs w:val="22"/>
        </w:rPr>
        <w:t xml:space="preserve">In fact, research </w:t>
      </w:r>
      <w:r w:rsidRPr="00CD2B52">
        <w:rPr>
          <w:color w:val="231F20"/>
          <w:szCs w:val="22"/>
        </w:rPr>
        <w:t xml:space="preserve">by </w:t>
      </w:r>
      <w:r w:rsidRPr="00CD2B52">
        <w:rPr>
          <w:color w:val="231F20"/>
          <w:spacing w:val="1"/>
          <w:szCs w:val="22"/>
        </w:rPr>
        <w:t xml:space="preserve">Whitfield and </w:t>
      </w:r>
      <w:r w:rsidRPr="00CD2B52">
        <w:rPr>
          <w:color w:val="231F20"/>
          <w:spacing w:val="2"/>
          <w:szCs w:val="22"/>
        </w:rPr>
        <w:t xml:space="preserve">colleagues </w:t>
      </w:r>
      <w:r w:rsidRPr="00CD2B52">
        <w:rPr>
          <w:color w:val="231F20"/>
          <w:szCs w:val="22"/>
        </w:rPr>
        <w:t xml:space="preserve">(2003), which involved more </w:t>
      </w:r>
      <w:r w:rsidRPr="00CD2B52">
        <w:rPr>
          <w:color w:val="231F20"/>
          <w:spacing w:val="1"/>
          <w:szCs w:val="22"/>
        </w:rPr>
        <w:t xml:space="preserve">than </w:t>
      </w:r>
      <w:r w:rsidRPr="00CD2B52">
        <w:rPr>
          <w:color w:val="231F20"/>
          <w:spacing w:val="2"/>
          <w:szCs w:val="22"/>
        </w:rPr>
        <w:t xml:space="preserve">8000 </w:t>
      </w:r>
      <w:r w:rsidRPr="00CD2B52">
        <w:rPr>
          <w:color w:val="231F20"/>
          <w:szCs w:val="22"/>
        </w:rPr>
        <w:t xml:space="preserve">participants, found that childhood physical abuse, childhood sexual abuse and the witnessing of maternal IPV approximately doubled a woman’s own risk of victimisation, with this figure increasing when multiple </w:t>
      </w:r>
      <w:r w:rsidRPr="00CD2B52">
        <w:rPr>
          <w:color w:val="231F20"/>
          <w:spacing w:val="1"/>
          <w:szCs w:val="22"/>
        </w:rPr>
        <w:t xml:space="preserve">types </w:t>
      </w:r>
      <w:r w:rsidRPr="00CD2B52">
        <w:rPr>
          <w:color w:val="231F20"/>
          <w:szCs w:val="22"/>
        </w:rPr>
        <w:t>of</w:t>
      </w:r>
      <w:r w:rsidRPr="00CD2B52">
        <w:rPr>
          <w:color w:val="231F20"/>
          <w:spacing w:val="-16"/>
          <w:szCs w:val="22"/>
        </w:rPr>
        <w:t xml:space="preserve"> </w:t>
      </w:r>
      <w:r w:rsidRPr="00CD2B52">
        <w:rPr>
          <w:color w:val="231F20"/>
          <w:szCs w:val="22"/>
        </w:rPr>
        <w:t>childhood</w:t>
      </w:r>
      <w:r w:rsidRPr="00CD2B52">
        <w:rPr>
          <w:color w:val="231F20"/>
          <w:spacing w:val="-16"/>
          <w:szCs w:val="22"/>
        </w:rPr>
        <w:t xml:space="preserve"> </w:t>
      </w:r>
      <w:r w:rsidRPr="00CD2B52">
        <w:rPr>
          <w:color w:val="231F20"/>
          <w:szCs w:val="22"/>
        </w:rPr>
        <w:t>victimisation</w:t>
      </w:r>
      <w:r w:rsidRPr="00CD2B52">
        <w:rPr>
          <w:color w:val="231F20"/>
          <w:spacing w:val="-16"/>
          <w:szCs w:val="22"/>
        </w:rPr>
        <w:t xml:space="preserve"> </w:t>
      </w:r>
      <w:r w:rsidRPr="00CD2B52">
        <w:rPr>
          <w:color w:val="231F20"/>
          <w:szCs w:val="22"/>
        </w:rPr>
        <w:t>had</w:t>
      </w:r>
      <w:r w:rsidRPr="00CD2B52">
        <w:rPr>
          <w:color w:val="231F20"/>
          <w:spacing w:val="-16"/>
          <w:szCs w:val="22"/>
        </w:rPr>
        <w:t xml:space="preserve"> </w:t>
      </w:r>
      <w:r w:rsidRPr="00CD2B52">
        <w:rPr>
          <w:color w:val="231F20"/>
          <w:szCs w:val="22"/>
        </w:rPr>
        <w:t>occurred.</w:t>
      </w:r>
      <w:r w:rsidRPr="00CD2B52">
        <w:rPr>
          <w:color w:val="231F20"/>
          <w:spacing w:val="-16"/>
          <w:szCs w:val="22"/>
        </w:rPr>
        <w:t xml:space="preserve"> </w:t>
      </w:r>
      <w:r w:rsidRPr="00CD2B52">
        <w:rPr>
          <w:color w:val="231F20"/>
          <w:szCs w:val="22"/>
        </w:rPr>
        <w:t>The</w:t>
      </w:r>
      <w:r w:rsidRPr="00CD2B52">
        <w:rPr>
          <w:color w:val="231F20"/>
          <w:spacing w:val="-16"/>
          <w:szCs w:val="22"/>
        </w:rPr>
        <w:t xml:space="preserve"> </w:t>
      </w:r>
      <w:r w:rsidRPr="00CD2B52">
        <w:rPr>
          <w:color w:val="231F20"/>
          <w:szCs w:val="22"/>
        </w:rPr>
        <w:t>most</w:t>
      </w:r>
      <w:r w:rsidRPr="00CD2B52">
        <w:rPr>
          <w:color w:val="231F20"/>
          <w:spacing w:val="-16"/>
          <w:szCs w:val="22"/>
        </w:rPr>
        <w:t xml:space="preserve"> </w:t>
      </w:r>
      <w:r w:rsidRPr="00CD2B52">
        <w:rPr>
          <w:color w:val="231F20"/>
          <w:szCs w:val="22"/>
        </w:rPr>
        <w:t>severe</w:t>
      </w:r>
      <w:r w:rsidRPr="00CD2B52">
        <w:rPr>
          <w:color w:val="231F20"/>
          <w:spacing w:val="-16"/>
          <w:szCs w:val="22"/>
        </w:rPr>
        <w:t xml:space="preserve"> </w:t>
      </w:r>
      <w:r w:rsidRPr="00CD2B52">
        <w:rPr>
          <w:color w:val="231F20"/>
          <w:szCs w:val="22"/>
        </w:rPr>
        <w:t>form of</w:t>
      </w:r>
      <w:r w:rsidRPr="00CD2B52">
        <w:rPr>
          <w:color w:val="231F20"/>
          <w:spacing w:val="-13"/>
          <w:szCs w:val="22"/>
        </w:rPr>
        <w:t xml:space="preserve"> </w:t>
      </w:r>
      <w:r w:rsidRPr="00CD2B52">
        <w:rPr>
          <w:color w:val="231F20"/>
          <w:spacing w:val="-7"/>
          <w:szCs w:val="22"/>
        </w:rPr>
        <w:t>IPV,</w:t>
      </w:r>
      <w:r w:rsidRPr="00CD2B52">
        <w:rPr>
          <w:color w:val="231F20"/>
          <w:spacing w:val="-13"/>
          <w:szCs w:val="22"/>
        </w:rPr>
        <w:t xml:space="preserve"> </w:t>
      </w:r>
      <w:r w:rsidRPr="00CD2B52">
        <w:rPr>
          <w:color w:val="231F20"/>
          <w:szCs w:val="22"/>
        </w:rPr>
        <w:t>intimate</w:t>
      </w:r>
      <w:r w:rsidRPr="00CD2B52">
        <w:rPr>
          <w:color w:val="231F20"/>
          <w:spacing w:val="-13"/>
          <w:szCs w:val="22"/>
        </w:rPr>
        <w:t xml:space="preserve"> </w:t>
      </w:r>
      <w:r w:rsidRPr="00CD2B52">
        <w:rPr>
          <w:color w:val="231F20"/>
          <w:szCs w:val="22"/>
        </w:rPr>
        <w:t>partner</w:t>
      </w:r>
      <w:r w:rsidRPr="00CD2B52">
        <w:rPr>
          <w:color w:val="231F20"/>
          <w:spacing w:val="-13"/>
          <w:szCs w:val="22"/>
        </w:rPr>
        <w:t xml:space="preserve"> </w:t>
      </w:r>
      <w:r w:rsidRPr="00CD2B52">
        <w:rPr>
          <w:color w:val="231F20"/>
          <w:szCs w:val="22"/>
        </w:rPr>
        <w:t>homicide</w:t>
      </w:r>
      <w:r w:rsidRPr="00CD2B52">
        <w:rPr>
          <w:color w:val="231F20"/>
          <w:spacing w:val="-13"/>
          <w:szCs w:val="22"/>
        </w:rPr>
        <w:t xml:space="preserve"> </w:t>
      </w:r>
      <w:r w:rsidRPr="00CD2B52">
        <w:rPr>
          <w:color w:val="231F20"/>
          <w:spacing w:val="-3"/>
          <w:szCs w:val="22"/>
        </w:rPr>
        <w:t>(IPH),</w:t>
      </w:r>
      <w:r w:rsidRPr="00CD2B52">
        <w:rPr>
          <w:color w:val="231F20"/>
          <w:spacing w:val="-13"/>
          <w:szCs w:val="22"/>
        </w:rPr>
        <w:t xml:space="preserve"> </w:t>
      </w:r>
      <w:r w:rsidRPr="00CD2B52">
        <w:rPr>
          <w:color w:val="231F20"/>
          <w:szCs w:val="22"/>
        </w:rPr>
        <w:t>is</w:t>
      </w:r>
      <w:r w:rsidRPr="00CD2B52">
        <w:rPr>
          <w:color w:val="231F20"/>
          <w:spacing w:val="-13"/>
          <w:szCs w:val="22"/>
        </w:rPr>
        <w:t xml:space="preserve"> </w:t>
      </w:r>
      <w:r w:rsidRPr="00CD2B52">
        <w:rPr>
          <w:color w:val="231F20"/>
          <w:spacing w:val="-3"/>
          <w:szCs w:val="22"/>
        </w:rPr>
        <w:t>now</w:t>
      </w:r>
      <w:r w:rsidRPr="00CD2B52">
        <w:rPr>
          <w:color w:val="231F20"/>
          <w:spacing w:val="-13"/>
          <w:szCs w:val="22"/>
        </w:rPr>
        <w:t xml:space="preserve"> </w:t>
      </w:r>
      <w:r w:rsidRPr="00CD2B52">
        <w:rPr>
          <w:color w:val="231F20"/>
          <w:szCs w:val="22"/>
        </w:rPr>
        <w:t>recognised</w:t>
      </w:r>
      <w:r w:rsidRPr="00CD2B52">
        <w:rPr>
          <w:color w:val="231F20"/>
          <w:spacing w:val="-13"/>
          <w:szCs w:val="22"/>
        </w:rPr>
        <w:t xml:space="preserve"> </w:t>
      </w:r>
      <w:r w:rsidRPr="00CD2B52">
        <w:rPr>
          <w:color w:val="231F20"/>
          <w:szCs w:val="22"/>
        </w:rPr>
        <w:t>as</w:t>
      </w:r>
      <w:r w:rsidRPr="00CD2B52">
        <w:rPr>
          <w:color w:val="231F20"/>
          <w:spacing w:val="-13"/>
          <w:szCs w:val="22"/>
        </w:rPr>
        <w:t xml:space="preserve"> </w:t>
      </w:r>
      <w:r w:rsidRPr="00CD2B52">
        <w:rPr>
          <w:color w:val="231F20"/>
          <w:szCs w:val="22"/>
        </w:rPr>
        <w:t>a global</w:t>
      </w:r>
      <w:r w:rsidRPr="00CD2B52">
        <w:rPr>
          <w:color w:val="231F20"/>
          <w:spacing w:val="-15"/>
          <w:szCs w:val="22"/>
        </w:rPr>
        <w:t xml:space="preserve"> </w:t>
      </w:r>
      <w:r w:rsidRPr="00CD2B52">
        <w:rPr>
          <w:color w:val="231F20"/>
          <w:szCs w:val="22"/>
        </w:rPr>
        <w:t>public</w:t>
      </w:r>
      <w:r w:rsidRPr="00CD2B52">
        <w:rPr>
          <w:color w:val="231F20"/>
          <w:spacing w:val="-15"/>
          <w:szCs w:val="22"/>
        </w:rPr>
        <w:t xml:space="preserve"> </w:t>
      </w:r>
      <w:r w:rsidRPr="00CD2B52">
        <w:rPr>
          <w:color w:val="231F20"/>
          <w:szCs w:val="22"/>
        </w:rPr>
        <w:t>health</w:t>
      </w:r>
      <w:r w:rsidRPr="00CD2B52">
        <w:rPr>
          <w:color w:val="231F20"/>
          <w:spacing w:val="-15"/>
          <w:szCs w:val="22"/>
        </w:rPr>
        <w:t xml:space="preserve"> </w:t>
      </w:r>
      <w:r w:rsidRPr="00CD2B52">
        <w:rPr>
          <w:color w:val="231F20"/>
          <w:spacing w:val="-3"/>
          <w:szCs w:val="22"/>
        </w:rPr>
        <w:t>problem</w:t>
      </w:r>
      <w:r w:rsidRPr="00CD2B52">
        <w:rPr>
          <w:color w:val="231F20"/>
          <w:spacing w:val="-15"/>
          <w:szCs w:val="22"/>
        </w:rPr>
        <w:t xml:space="preserve"> </w:t>
      </w:r>
      <w:r w:rsidRPr="00CD2B52">
        <w:rPr>
          <w:color w:val="231F20"/>
          <w:spacing w:val="-4"/>
          <w:szCs w:val="22"/>
        </w:rPr>
        <w:t>(Murphy,</w:t>
      </w:r>
      <w:r w:rsidRPr="00CD2B52">
        <w:rPr>
          <w:color w:val="231F20"/>
          <w:spacing w:val="-15"/>
          <w:szCs w:val="22"/>
        </w:rPr>
        <w:t xml:space="preserve"> </w:t>
      </w:r>
      <w:r w:rsidRPr="00CD2B52">
        <w:rPr>
          <w:color w:val="231F20"/>
          <w:szCs w:val="22"/>
        </w:rPr>
        <w:t>Liddell,</w:t>
      </w:r>
      <w:r w:rsidRPr="00CD2B52">
        <w:rPr>
          <w:color w:val="231F20"/>
          <w:spacing w:val="-15"/>
          <w:szCs w:val="22"/>
        </w:rPr>
        <w:t xml:space="preserve"> </w:t>
      </w:r>
      <w:r w:rsidRPr="00CD2B52">
        <w:rPr>
          <w:color w:val="231F20"/>
          <w:szCs w:val="22"/>
        </w:rPr>
        <w:t>&amp;</w:t>
      </w:r>
      <w:r w:rsidRPr="00CD2B52">
        <w:rPr>
          <w:color w:val="231F20"/>
          <w:spacing w:val="-15"/>
          <w:szCs w:val="22"/>
        </w:rPr>
        <w:t xml:space="preserve"> </w:t>
      </w:r>
      <w:r w:rsidRPr="00CD2B52">
        <w:rPr>
          <w:color w:val="231F20"/>
          <w:szCs w:val="22"/>
        </w:rPr>
        <w:t>Bugeja,</w:t>
      </w:r>
      <w:r w:rsidRPr="00CD2B52">
        <w:rPr>
          <w:color w:val="231F20"/>
          <w:spacing w:val="-15"/>
          <w:szCs w:val="22"/>
        </w:rPr>
        <w:t xml:space="preserve"> </w:t>
      </w:r>
      <w:r w:rsidRPr="00CD2B52">
        <w:rPr>
          <w:color w:val="231F20"/>
          <w:spacing w:val="-6"/>
          <w:szCs w:val="22"/>
        </w:rPr>
        <w:t xml:space="preserve">2016). </w:t>
      </w:r>
      <w:r w:rsidRPr="00CD2B52">
        <w:rPr>
          <w:color w:val="231F20"/>
          <w:szCs w:val="22"/>
        </w:rPr>
        <w:t xml:space="preserve">More commonly perpetrated by men against women (and in some cases, their children), this </w:t>
      </w:r>
      <w:r w:rsidRPr="00CD2B52">
        <w:rPr>
          <w:color w:val="231F20"/>
          <w:spacing w:val="2"/>
          <w:szCs w:val="22"/>
        </w:rPr>
        <w:t xml:space="preserve">type </w:t>
      </w:r>
      <w:r w:rsidRPr="00CD2B52">
        <w:rPr>
          <w:color w:val="231F20"/>
          <w:szCs w:val="22"/>
        </w:rPr>
        <w:t xml:space="preserve">of violence is considered </w:t>
      </w:r>
      <w:r w:rsidRPr="00CD2B52">
        <w:rPr>
          <w:color w:val="231F20"/>
          <w:spacing w:val="-5"/>
          <w:szCs w:val="22"/>
        </w:rPr>
        <w:t>preventable</w:t>
      </w:r>
      <w:r w:rsidRPr="00CD2B52">
        <w:rPr>
          <w:color w:val="231F20"/>
          <w:spacing w:val="-15"/>
          <w:szCs w:val="22"/>
        </w:rPr>
        <w:t xml:space="preserve"> </w:t>
      </w:r>
      <w:r w:rsidRPr="00CD2B52">
        <w:rPr>
          <w:color w:val="231F20"/>
          <w:szCs w:val="22"/>
        </w:rPr>
        <w:t>as</w:t>
      </w:r>
      <w:r w:rsidRPr="00CD2B52">
        <w:rPr>
          <w:color w:val="231F20"/>
          <w:spacing w:val="-15"/>
          <w:szCs w:val="22"/>
        </w:rPr>
        <w:t xml:space="preserve"> </w:t>
      </w:r>
      <w:r w:rsidRPr="00CD2B52">
        <w:rPr>
          <w:color w:val="231F20"/>
          <w:spacing w:val="-3"/>
          <w:szCs w:val="22"/>
        </w:rPr>
        <w:t>it</w:t>
      </w:r>
      <w:r w:rsidRPr="00CD2B52">
        <w:rPr>
          <w:color w:val="231F20"/>
          <w:spacing w:val="-15"/>
          <w:szCs w:val="22"/>
        </w:rPr>
        <w:t xml:space="preserve"> </w:t>
      </w:r>
      <w:r w:rsidRPr="00CD2B52">
        <w:rPr>
          <w:color w:val="231F20"/>
          <w:spacing w:val="-3"/>
          <w:szCs w:val="22"/>
        </w:rPr>
        <w:t>tends</w:t>
      </w:r>
      <w:r w:rsidRPr="00CD2B52">
        <w:rPr>
          <w:color w:val="231F20"/>
          <w:spacing w:val="-15"/>
          <w:szCs w:val="22"/>
        </w:rPr>
        <w:t xml:space="preserve"> </w:t>
      </w:r>
      <w:r w:rsidRPr="00CD2B52">
        <w:rPr>
          <w:color w:val="231F20"/>
          <w:spacing w:val="-3"/>
          <w:szCs w:val="22"/>
        </w:rPr>
        <w:t>to</w:t>
      </w:r>
      <w:r w:rsidRPr="00CD2B52">
        <w:rPr>
          <w:color w:val="231F20"/>
          <w:spacing w:val="-15"/>
          <w:szCs w:val="22"/>
        </w:rPr>
        <w:t xml:space="preserve"> </w:t>
      </w:r>
      <w:r w:rsidRPr="00CD2B52">
        <w:rPr>
          <w:color w:val="231F20"/>
          <w:spacing w:val="-4"/>
          <w:szCs w:val="22"/>
        </w:rPr>
        <w:t>follow</w:t>
      </w:r>
      <w:r w:rsidRPr="00CD2B52">
        <w:rPr>
          <w:color w:val="231F20"/>
          <w:spacing w:val="-15"/>
          <w:szCs w:val="22"/>
        </w:rPr>
        <w:t xml:space="preserve"> </w:t>
      </w:r>
      <w:r w:rsidRPr="00CD2B52">
        <w:rPr>
          <w:color w:val="231F20"/>
          <w:szCs w:val="22"/>
        </w:rPr>
        <w:t>an</w:t>
      </w:r>
      <w:r w:rsidRPr="00CD2B52">
        <w:rPr>
          <w:color w:val="231F20"/>
          <w:spacing w:val="-15"/>
          <w:szCs w:val="22"/>
        </w:rPr>
        <w:t xml:space="preserve"> </w:t>
      </w:r>
      <w:r w:rsidRPr="00CD2B52">
        <w:rPr>
          <w:color w:val="231F20"/>
          <w:spacing w:val="-4"/>
          <w:szCs w:val="22"/>
        </w:rPr>
        <w:t>identifiable</w:t>
      </w:r>
      <w:r w:rsidRPr="00CD2B52">
        <w:rPr>
          <w:color w:val="231F20"/>
          <w:spacing w:val="-15"/>
          <w:szCs w:val="22"/>
        </w:rPr>
        <w:t xml:space="preserve"> </w:t>
      </w:r>
      <w:r w:rsidRPr="00CD2B52">
        <w:rPr>
          <w:color w:val="231F20"/>
          <w:spacing w:val="-3"/>
          <w:szCs w:val="22"/>
        </w:rPr>
        <w:t>history</w:t>
      </w:r>
      <w:r w:rsidRPr="00CD2B52">
        <w:rPr>
          <w:color w:val="231F20"/>
          <w:spacing w:val="-15"/>
          <w:szCs w:val="22"/>
        </w:rPr>
        <w:t xml:space="preserve"> </w:t>
      </w:r>
      <w:r w:rsidRPr="00CD2B52">
        <w:rPr>
          <w:color w:val="231F20"/>
          <w:spacing w:val="-3"/>
          <w:szCs w:val="22"/>
        </w:rPr>
        <w:t>of</w:t>
      </w:r>
      <w:r w:rsidRPr="00CD2B52">
        <w:rPr>
          <w:color w:val="231F20"/>
          <w:spacing w:val="-15"/>
          <w:szCs w:val="22"/>
        </w:rPr>
        <w:t xml:space="preserve"> </w:t>
      </w:r>
      <w:r w:rsidRPr="00CD2B52">
        <w:rPr>
          <w:color w:val="231F20"/>
          <w:spacing w:val="-4"/>
          <w:szCs w:val="22"/>
        </w:rPr>
        <w:t xml:space="preserve">physical, </w:t>
      </w:r>
      <w:r w:rsidRPr="00CD2B52">
        <w:rPr>
          <w:color w:val="231F20"/>
          <w:spacing w:val="1"/>
          <w:szCs w:val="22"/>
        </w:rPr>
        <w:t xml:space="preserve">sexual </w:t>
      </w:r>
      <w:r w:rsidRPr="00CD2B52">
        <w:rPr>
          <w:color w:val="231F20"/>
          <w:szCs w:val="22"/>
        </w:rPr>
        <w:t>and/or psychological abuse (Campbell, Glass, Sharps, Laughon, &amp; Bloom, 2007; Virueda &amp; Payne,</w:t>
      </w:r>
      <w:r w:rsidRPr="00CD2B52">
        <w:rPr>
          <w:color w:val="231F20"/>
          <w:spacing w:val="2"/>
          <w:szCs w:val="22"/>
        </w:rPr>
        <w:t xml:space="preserve"> </w:t>
      </w:r>
      <w:r w:rsidRPr="00CD2B52">
        <w:rPr>
          <w:color w:val="231F20"/>
          <w:spacing w:val="-5"/>
          <w:szCs w:val="22"/>
        </w:rPr>
        <w:t>2010).</w:t>
      </w:r>
    </w:p>
    <w:p w:rsidR="006B750B" w:rsidRPr="00CD2B52" w:rsidRDefault="006B750B" w:rsidP="007F642C">
      <w:pPr>
        <w:pStyle w:val="BodyText"/>
        <w:spacing w:before="1"/>
        <w:rPr>
          <w:szCs w:val="22"/>
        </w:rPr>
      </w:pPr>
    </w:p>
    <w:p w:rsidR="006B750B" w:rsidRPr="00CD2B52" w:rsidRDefault="00CD2B52" w:rsidP="007F642C">
      <w:pPr>
        <w:pStyle w:val="BodyText"/>
        <w:spacing w:line="213" w:lineRule="auto"/>
        <w:ind w:right="1"/>
        <w:rPr>
          <w:szCs w:val="22"/>
        </w:rPr>
      </w:pPr>
      <w:r w:rsidRPr="00CD2B52">
        <w:rPr>
          <w:color w:val="231F20"/>
          <w:spacing w:val="-3"/>
          <w:szCs w:val="22"/>
        </w:rPr>
        <w:t>Over</w:t>
      </w:r>
      <w:r w:rsidRPr="00CD2B52">
        <w:rPr>
          <w:color w:val="231F20"/>
          <w:spacing w:val="-17"/>
          <w:szCs w:val="22"/>
        </w:rPr>
        <w:t xml:space="preserve"> </w:t>
      </w:r>
      <w:r w:rsidRPr="00CD2B52">
        <w:rPr>
          <w:color w:val="231F20"/>
          <w:szCs w:val="22"/>
        </w:rPr>
        <w:t>the</w:t>
      </w:r>
      <w:r w:rsidRPr="00CD2B52">
        <w:rPr>
          <w:color w:val="231F20"/>
          <w:spacing w:val="-17"/>
          <w:szCs w:val="22"/>
        </w:rPr>
        <w:t xml:space="preserve"> </w:t>
      </w:r>
      <w:r w:rsidRPr="00CD2B52">
        <w:rPr>
          <w:color w:val="231F20"/>
          <w:szCs w:val="22"/>
        </w:rPr>
        <w:t>past</w:t>
      </w:r>
      <w:r w:rsidRPr="00CD2B52">
        <w:rPr>
          <w:color w:val="231F20"/>
          <w:spacing w:val="-17"/>
          <w:szCs w:val="22"/>
        </w:rPr>
        <w:t xml:space="preserve"> </w:t>
      </w:r>
      <w:r w:rsidRPr="00CD2B52">
        <w:rPr>
          <w:color w:val="231F20"/>
          <w:spacing w:val="-3"/>
          <w:szCs w:val="22"/>
        </w:rPr>
        <w:t>decade,</w:t>
      </w:r>
      <w:r w:rsidRPr="00CD2B52">
        <w:rPr>
          <w:color w:val="231F20"/>
          <w:spacing w:val="-17"/>
          <w:szCs w:val="22"/>
        </w:rPr>
        <w:t xml:space="preserve"> </w:t>
      </w:r>
      <w:r w:rsidRPr="00CD2B52">
        <w:rPr>
          <w:color w:val="231F20"/>
          <w:szCs w:val="22"/>
        </w:rPr>
        <w:t>a</w:t>
      </w:r>
      <w:r w:rsidRPr="00CD2B52">
        <w:rPr>
          <w:color w:val="231F20"/>
          <w:spacing w:val="-17"/>
          <w:szCs w:val="22"/>
        </w:rPr>
        <w:t xml:space="preserve"> </w:t>
      </w:r>
      <w:r w:rsidRPr="00CD2B52">
        <w:rPr>
          <w:color w:val="231F20"/>
          <w:spacing w:val="-3"/>
          <w:szCs w:val="22"/>
        </w:rPr>
        <w:t>range</w:t>
      </w:r>
      <w:r w:rsidRPr="00CD2B52">
        <w:rPr>
          <w:color w:val="231F20"/>
          <w:spacing w:val="-17"/>
          <w:szCs w:val="22"/>
        </w:rPr>
        <w:t xml:space="preserve"> </w:t>
      </w:r>
      <w:r w:rsidRPr="00CD2B52">
        <w:rPr>
          <w:color w:val="231F20"/>
          <w:spacing w:val="-3"/>
          <w:szCs w:val="22"/>
        </w:rPr>
        <w:t>of</w:t>
      </w:r>
      <w:r w:rsidRPr="00CD2B52">
        <w:rPr>
          <w:color w:val="231F20"/>
          <w:spacing w:val="-17"/>
          <w:szCs w:val="22"/>
        </w:rPr>
        <w:t xml:space="preserve"> </w:t>
      </w:r>
      <w:r w:rsidRPr="00CD2B52">
        <w:rPr>
          <w:color w:val="231F20"/>
          <w:spacing w:val="-3"/>
          <w:szCs w:val="22"/>
        </w:rPr>
        <w:t>strategies</w:t>
      </w:r>
      <w:r w:rsidRPr="00CD2B52">
        <w:rPr>
          <w:color w:val="231F20"/>
          <w:spacing w:val="-17"/>
          <w:szCs w:val="22"/>
        </w:rPr>
        <w:t xml:space="preserve"> </w:t>
      </w:r>
      <w:r w:rsidRPr="00CD2B52">
        <w:rPr>
          <w:color w:val="231F20"/>
          <w:spacing w:val="-4"/>
          <w:szCs w:val="22"/>
        </w:rPr>
        <w:t>for</w:t>
      </w:r>
      <w:r w:rsidRPr="00CD2B52">
        <w:rPr>
          <w:color w:val="231F20"/>
          <w:spacing w:val="-17"/>
          <w:szCs w:val="22"/>
        </w:rPr>
        <w:t xml:space="preserve"> </w:t>
      </w:r>
      <w:r w:rsidRPr="00CD2B52">
        <w:rPr>
          <w:color w:val="231F20"/>
          <w:spacing w:val="-3"/>
          <w:szCs w:val="22"/>
        </w:rPr>
        <w:t>addressing</w:t>
      </w:r>
      <w:r w:rsidRPr="00CD2B52">
        <w:rPr>
          <w:color w:val="231F20"/>
          <w:spacing w:val="-17"/>
          <w:szCs w:val="22"/>
        </w:rPr>
        <w:t xml:space="preserve"> </w:t>
      </w:r>
      <w:r w:rsidRPr="00CD2B52">
        <w:rPr>
          <w:color w:val="231F20"/>
          <w:spacing w:val="-3"/>
          <w:szCs w:val="22"/>
        </w:rPr>
        <w:t>IPV</w:t>
      </w:r>
      <w:r w:rsidRPr="00CD2B52">
        <w:rPr>
          <w:color w:val="231F20"/>
          <w:spacing w:val="-17"/>
          <w:szCs w:val="22"/>
        </w:rPr>
        <w:t xml:space="preserve"> </w:t>
      </w:r>
      <w:r w:rsidRPr="00CD2B52">
        <w:rPr>
          <w:color w:val="231F20"/>
          <w:szCs w:val="22"/>
        </w:rPr>
        <w:t>and IPH have been implemented at local, state and national</w:t>
      </w:r>
      <w:r w:rsidRPr="00CD2B52">
        <w:rPr>
          <w:color w:val="231F20"/>
          <w:spacing w:val="-13"/>
          <w:szCs w:val="22"/>
        </w:rPr>
        <w:t xml:space="preserve"> </w:t>
      </w:r>
      <w:r w:rsidRPr="00CD2B52">
        <w:rPr>
          <w:color w:val="231F20"/>
          <w:szCs w:val="22"/>
        </w:rPr>
        <w:t>levels.</w:t>
      </w:r>
      <w:r w:rsidR="007F642C" w:rsidRPr="00CD2B52">
        <w:rPr>
          <w:szCs w:val="22"/>
        </w:rPr>
        <w:t xml:space="preserve"> </w:t>
      </w:r>
      <w:r w:rsidRPr="00CD2B52">
        <w:rPr>
          <w:color w:val="231F20"/>
          <w:szCs w:val="22"/>
        </w:rPr>
        <w:t xml:space="preserve">In Australia, the most recent of these has been </w:t>
      </w:r>
      <w:r w:rsidRPr="00CD2B52">
        <w:rPr>
          <w:i/>
          <w:szCs w:val="22"/>
        </w:rPr>
        <w:t>The National Plan to Reduce Violence against Women and their Children 2010-2022</w:t>
      </w:r>
      <w:r w:rsidRPr="00CD2B52">
        <w:rPr>
          <w:rFonts w:ascii="Palatino Linotype"/>
          <w:i/>
          <w:color w:val="231F20"/>
          <w:spacing w:val="-21"/>
          <w:szCs w:val="22"/>
        </w:rPr>
        <w:t xml:space="preserve"> </w:t>
      </w:r>
      <w:r w:rsidRPr="00CD2B52">
        <w:rPr>
          <w:color w:val="231F20"/>
          <w:szCs w:val="22"/>
        </w:rPr>
        <w:t>(Council</w:t>
      </w:r>
      <w:r w:rsidRPr="00CD2B52">
        <w:rPr>
          <w:color w:val="231F20"/>
          <w:spacing w:val="-16"/>
          <w:szCs w:val="22"/>
        </w:rPr>
        <w:t xml:space="preserve"> </w:t>
      </w:r>
      <w:r w:rsidRPr="00CD2B52">
        <w:rPr>
          <w:color w:val="231F20"/>
          <w:szCs w:val="22"/>
        </w:rPr>
        <w:t>of</w:t>
      </w:r>
      <w:r w:rsidRPr="00CD2B52">
        <w:rPr>
          <w:color w:val="231F20"/>
          <w:spacing w:val="-16"/>
          <w:szCs w:val="22"/>
        </w:rPr>
        <w:t xml:space="preserve"> </w:t>
      </w:r>
      <w:r w:rsidRPr="00CD2B52">
        <w:rPr>
          <w:color w:val="231F20"/>
          <w:szCs w:val="22"/>
        </w:rPr>
        <w:t>Australian</w:t>
      </w:r>
      <w:r w:rsidRPr="00CD2B52">
        <w:rPr>
          <w:color w:val="231F20"/>
          <w:spacing w:val="-16"/>
          <w:szCs w:val="22"/>
        </w:rPr>
        <w:t xml:space="preserve"> </w:t>
      </w:r>
      <w:r w:rsidRPr="00CD2B52">
        <w:rPr>
          <w:color w:val="231F20"/>
          <w:szCs w:val="22"/>
        </w:rPr>
        <w:t>Governments</w:t>
      </w:r>
      <w:r w:rsidRPr="00CD2B52">
        <w:rPr>
          <w:color w:val="231F20"/>
          <w:spacing w:val="-16"/>
          <w:szCs w:val="22"/>
        </w:rPr>
        <w:t xml:space="preserve"> </w:t>
      </w:r>
      <w:r w:rsidRPr="00CD2B52">
        <w:rPr>
          <w:color w:val="231F20"/>
          <w:spacing w:val="-6"/>
          <w:szCs w:val="22"/>
        </w:rPr>
        <w:t>[COAG],</w:t>
      </w:r>
      <w:r w:rsidRPr="00CD2B52">
        <w:rPr>
          <w:color w:val="231F20"/>
          <w:spacing w:val="-16"/>
          <w:szCs w:val="22"/>
        </w:rPr>
        <w:t xml:space="preserve"> </w:t>
      </w:r>
      <w:r w:rsidRPr="00CD2B52">
        <w:rPr>
          <w:color w:val="231F20"/>
          <w:spacing w:val="-7"/>
          <w:szCs w:val="22"/>
        </w:rPr>
        <w:t xml:space="preserve">2011) </w:t>
      </w:r>
      <w:r w:rsidRPr="00CD2B52">
        <w:rPr>
          <w:color w:val="231F20"/>
          <w:spacing w:val="2"/>
          <w:szCs w:val="22"/>
        </w:rPr>
        <w:t xml:space="preserve">and </w:t>
      </w:r>
      <w:r w:rsidRPr="00CD2B52">
        <w:rPr>
          <w:color w:val="231F20"/>
          <w:spacing w:val="3"/>
          <w:szCs w:val="22"/>
        </w:rPr>
        <w:t xml:space="preserve">the </w:t>
      </w:r>
      <w:r w:rsidRPr="00CD2B52">
        <w:rPr>
          <w:color w:val="231F20"/>
          <w:spacing w:val="2"/>
          <w:szCs w:val="22"/>
        </w:rPr>
        <w:t xml:space="preserve">Victorian </w:t>
      </w:r>
      <w:r w:rsidRPr="00CD2B52">
        <w:rPr>
          <w:i/>
          <w:szCs w:val="22"/>
        </w:rPr>
        <w:t xml:space="preserve">Royal Commission into Family Violence </w:t>
      </w:r>
      <w:r w:rsidRPr="00CD2B52">
        <w:rPr>
          <w:color w:val="231F20"/>
          <w:spacing w:val="2"/>
          <w:szCs w:val="22"/>
        </w:rPr>
        <w:t xml:space="preserve">(Victoria. Royal Commission </w:t>
      </w:r>
      <w:r w:rsidRPr="00CD2B52">
        <w:rPr>
          <w:color w:val="231F20"/>
          <w:spacing w:val="1"/>
          <w:szCs w:val="22"/>
        </w:rPr>
        <w:t xml:space="preserve">into </w:t>
      </w:r>
      <w:r w:rsidRPr="00CD2B52">
        <w:rPr>
          <w:color w:val="231F20"/>
          <w:spacing w:val="3"/>
          <w:szCs w:val="22"/>
        </w:rPr>
        <w:t xml:space="preserve">Family </w:t>
      </w:r>
      <w:r w:rsidRPr="00CD2B52">
        <w:rPr>
          <w:color w:val="231F20"/>
          <w:spacing w:val="1"/>
          <w:szCs w:val="22"/>
        </w:rPr>
        <w:t xml:space="preserve">Violence, </w:t>
      </w:r>
      <w:r w:rsidRPr="00CD2B52">
        <w:rPr>
          <w:color w:val="231F20"/>
          <w:szCs w:val="22"/>
        </w:rPr>
        <w:t>2016). Despite attempts to raise awareness, and what appears to be greater</w:t>
      </w:r>
      <w:r w:rsidRPr="00CD2B52">
        <w:rPr>
          <w:color w:val="231F20"/>
          <w:spacing w:val="-9"/>
          <w:szCs w:val="22"/>
        </w:rPr>
        <w:t xml:space="preserve"> </w:t>
      </w:r>
      <w:r w:rsidRPr="00CD2B52">
        <w:rPr>
          <w:color w:val="231F20"/>
          <w:szCs w:val="22"/>
        </w:rPr>
        <w:t>availability</w:t>
      </w:r>
      <w:r w:rsidRPr="00CD2B52">
        <w:rPr>
          <w:color w:val="231F20"/>
          <w:spacing w:val="-9"/>
          <w:szCs w:val="22"/>
        </w:rPr>
        <w:t xml:space="preserve"> </w:t>
      </w:r>
      <w:r w:rsidRPr="00CD2B52">
        <w:rPr>
          <w:color w:val="231F20"/>
          <w:szCs w:val="22"/>
        </w:rPr>
        <w:t>of</w:t>
      </w:r>
      <w:r w:rsidRPr="00CD2B52">
        <w:rPr>
          <w:color w:val="231F20"/>
          <w:spacing w:val="-9"/>
          <w:szCs w:val="22"/>
        </w:rPr>
        <w:t xml:space="preserve"> </w:t>
      </w:r>
      <w:r w:rsidRPr="00CD2B52">
        <w:rPr>
          <w:color w:val="231F20"/>
          <w:szCs w:val="22"/>
        </w:rPr>
        <w:t>resources</w:t>
      </w:r>
      <w:r w:rsidRPr="00CD2B52">
        <w:rPr>
          <w:color w:val="231F20"/>
          <w:spacing w:val="-9"/>
          <w:szCs w:val="22"/>
        </w:rPr>
        <w:t xml:space="preserve"> </w:t>
      </w:r>
      <w:r w:rsidRPr="00CD2B52">
        <w:rPr>
          <w:color w:val="231F20"/>
          <w:szCs w:val="22"/>
        </w:rPr>
        <w:t>and</w:t>
      </w:r>
      <w:r w:rsidRPr="00CD2B52">
        <w:rPr>
          <w:color w:val="231F20"/>
          <w:spacing w:val="-9"/>
          <w:szCs w:val="22"/>
        </w:rPr>
        <w:t xml:space="preserve"> </w:t>
      </w:r>
      <w:r w:rsidRPr="00CD2B52">
        <w:rPr>
          <w:color w:val="231F20"/>
          <w:szCs w:val="22"/>
        </w:rPr>
        <w:t>services</w:t>
      </w:r>
      <w:r w:rsidRPr="00CD2B52">
        <w:rPr>
          <w:color w:val="231F20"/>
          <w:spacing w:val="-9"/>
          <w:szCs w:val="22"/>
        </w:rPr>
        <w:t xml:space="preserve"> </w:t>
      </w:r>
      <w:r w:rsidRPr="00CD2B52">
        <w:rPr>
          <w:color w:val="231F20"/>
          <w:szCs w:val="22"/>
        </w:rPr>
        <w:t>aimed</w:t>
      </w:r>
      <w:r w:rsidRPr="00CD2B52">
        <w:rPr>
          <w:color w:val="231F20"/>
          <w:spacing w:val="-9"/>
          <w:szCs w:val="22"/>
        </w:rPr>
        <w:t xml:space="preserve"> </w:t>
      </w:r>
      <w:r w:rsidRPr="00CD2B52">
        <w:rPr>
          <w:color w:val="231F20"/>
          <w:szCs w:val="22"/>
        </w:rPr>
        <w:t>at</w:t>
      </w:r>
      <w:r w:rsidRPr="00CD2B52">
        <w:rPr>
          <w:color w:val="231F20"/>
          <w:spacing w:val="-9"/>
          <w:szCs w:val="22"/>
        </w:rPr>
        <w:t xml:space="preserve"> </w:t>
      </w:r>
      <w:r w:rsidRPr="00CD2B52">
        <w:rPr>
          <w:color w:val="231F20"/>
          <w:szCs w:val="22"/>
        </w:rPr>
        <w:t xml:space="preserve">reducing the incidence and prevalence of </w:t>
      </w:r>
      <w:r w:rsidRPr="00CD2B52">
        <w:rPr>
          <w:color w:val="231F20"/>
          <w:spacing w:val="-6"/>
          <w:szCs w:val="22"/>
        </w:rPr>
        <w:t xml:space="preserve">IPV, </w:t>
      </w:r>
      <w:r w:rsidRPr="00CD2B52">
        <w:rPr>
          <w:color w:val="231F20"/>
          <w:szCs w:val="22"/>
        </w:rPr>
        <w:t xml:space="preserve">it has been reported that many formal </w:t>
      </w:r>
      <w:r w:rsidRPr="00CD2B52">
        <w:rPr>
          <w:color w:val="231F20"/>
          <w:spacing w:val="1"/>
          <w:szCs w:val="22"/>
        </w:rPr>
        <w:t xml:space="preserve">services </w:t>
      </w:r>
      <w:r w:rsidRPr="00CD2B52">
        <w:rPr>
          <w:color w:val="231F20"/>
          <w:szCs w:val="22"/>
        </w:rPr>
        <w:t xml:space="preserve">are under-utilised (Fleming &amp; Resick, 2016; </w:t>
      </w:r>
      <w:r w:rsidRPr="00CD2B52">
        <w:rPr>
          <w:color w:val="231F20"/>
          <w:spacing w:val="2"/>
          <w:szCs w:val="22"/>
        </w:rPr>
        <w:t xml:space="preserve">Fugate, </w:t>
      </w:r>
      <w:r w:rsidRPr="00CD2B52">
        <w:rPr>
          <w:color w:val="231F20"/>
          <w:spacing w:val="5"/>
          <w:szCs w:val="22"/>
        </w:rPr>
        <w:t xml:space="preserve">Landis, </w:t>
      </w:r>
      <w:r w:rsidRPr="00CD2B52">
        <w:rPr>
          <w:color w:val="231F20"/>
          <w:spacing w:val="3"/>
          <w:szCs w:val="22"/>
        </w:rPr>
        <w:t xml:space="preserve">Riordan, Naureckas, </w:t>
      </w:r>
      <w:r w:rsidRPr="00CD2B52">
        <w:rPr>
          <w:color w:val="231F20"/>
          <w:szCs w:val="22"/>
        </w:rPr>
        <w:t xml:space="preserve">&amp; </w:t>
      </w:r>
      <w:r w:rsidRPr="00CD2B52">
        <w:rPr>
          <w:color w:val="231F20"/>
          <w:spacing w:val="2"/>
          <w:szCs w:val="22"/>
        </w:rPr>
        <w:t xml:space="preserve">Engel, </w:t>
      </w:r>
      <w:r w:rsidRPr="00CD2B52">
        <w:rPr>
          <w:color w:val="231F20"/>
          <w:spacing w:val="5"/>
          <w:szCs w:val="22"/>
        </w:rPr>
        <w:t xml:space="preserve">2005; </w:t>
      </w:r>
      <w:r w:rsidRPr="00CD2B52">
        <w:rPr>
          <w:color w:val="231F20"/>
          <w:szCs w:val="22"/>
        </w:rPr>
        <w:t xml:space="preserve">Kaukinen, </w:t>
      </w:r>
      <w:r w:rsidRPr="00CD2B52">
        <w:rPr>
          <w:color w:val="231F20"/>
          <w:spacing w:val="-3"/>
          <w:szCs w:val="22"/>
        </w:rPr>
        <w:t xml:space="preserve">Meyer, </w:t>
      </w:r>
      <w:r w:rsidRPr="00CD2B52">
        <w:rPr>
          <w:color w:val="231F20"/>
          <w:szCs w:val="22"/>
        </w:rPr>
        <w:t xml:space="preserve">&amp; Akers, </w:t>
      </w:r>
      <w:r w:rsidRPr="00CD2B52">
        <w:rPr>
          <w:color w:val="231F20"/>
          <w:spacing w:val="-3"/>
          <w:szCs w:val="22"/>
        </w:rPr>
        <w:t xml:space="preserve">2013; </w:t>
      </w:r>
      <w:r w:rsidRPr="00CD2B52">
        <w:rPr>
          <w:color w:val="231F20"/>
          <w:szCs w:val="22"/>
        </w:rPr>
        <w:t>Morgan &amp; Chadwick, 2009). Studies</w:t>
      </w:r>
      <w:r w:rsidRPr="00CD2B52">
        <w:rPr>
          <w:color w:val="231F20"/>
          <w:spacing w:val="-6"/>
          <w:szCs w:val="22"/>
        </w:rPr>
        <w:t xml:space="preserve"> </w:t>
      </w:r>
      <w:r w:rsidRPr="00CD2B52">
        <w:rPr>
          <w:color w:val="231F20"/>
          <w:szCs w:val="22"/>
        </w:rPr>
        <w:t>have</w:t>
      </w:r>
      <w:r w:rsidRPr="00CD2B52">
        <w:rPr>
          <w:color w:val="231F20"/>
          <w:spacing w:val="-6"/>
          <w:szCs w:val="22"/>
        </w:rPr>
        <w:t xml:space="preserve"> </w:t>
      </w:r>
      <w:r w:rsidRPr="00CD2B52">
        <w:rPr>
          <w:color w:val="231F20"/>
          <w:szCs w:val="22"/>
        </w:rPr>
        <w:t>also</w:t>
      </w:r>
      <w:r w:rsidRPr="00CD2B52">
        <w:rPr>
          <w:color w:val="231F20"/>
          <w:spacing w:val="-6"/>
          <w:szCs w:val="22"/>
        </w:rPr>
        <w:t xml:space="preserve"> </w:t>
      </w:r>
      <w:r w:rsidRPr="00CD2B52">
        <w:rPr>
          <w:color w:val="231F20"/>
          <w:szCs w:val="22"/>
        </w:rPr>
        <w:t>concluded</w:t>
      </w:r>
      <w:r w:rsidRPr="00CD2B52">
        <w:rPr>
          <w:color w:val="231F20"/>
          <w:spacing w:val="-6"/>
          <w:szCs w:val="22"/>
        </w:rPr>
        <w:t xml:space="preserve"> </w:t>
      </w:r>
      <w:r w:rsidRPr="00CD2B52">
        <w:rPr>
          <w:color w:val="231F20"/>
          <w:szCs w:val="22"/>
        </w:rPr>
        <w:t>that</w:t>
      </w:r>
      <w:r w:rsidRPr="00CD2B52">
        <w:rPr>
          <w:color w:val="231F20"/>
          <w:spacing w:val="-6"/>
          <w:szCs w:val="22"/>
        </w:rPr>
        <w:t xml:space="preserve"> </w:t>
      </w:r>
      <w:r w:rsidRPr="00CD2B52">
        <w:rPr>
          <w:color w:val="231F20"/>
          <w:szCs w:val="22"/>
        </w:rPr>
        <w:t>a</w:t>
      </w:r>
      <w:r w:rsidRPr="00CD2B52">
        <w:rPr>
          <w:color w:val="231F20"/>
          <w:spacing w:val="-6"/>
          <w:szCs w:val="22"/>
        </w:rPr>
        <w:t xml:space="preserve"> </w:t>
      </w:r>
      <w:r w:rsidRPr="00CD2B52">
        <w:rPr>
          <w:color w:val="231F20"/>
          <w:szCs w:val="22"/>
        </w:rPr>
        <w:t>lower</w:t>
      </w:r>
      <w:r w:rsidRPr="00CD2B52">
        <w:rPr>
          <w:color w:val="231F20"/>
          <w:spacing w:val="-6"/>
          <w:szCs w:val="22"/>
        </w:rPr>
        <w:t xml:space="preserve"> </w:t>
      </w:r>
      <w:r w:rsidRPr="00CD2B52">
        <w:rPr>
          <w:color w:val="231F20"/>
          <w:szCs w:val="22"/>
        </w:rPr>
        <w:t>percentage</w:t>
      </w:r>
      <w:r w:rsidRPr="00CD2B52">
        <w:rPr>
          <w:color w:val="231F20"/>
          <w:spacing w:val="-6"/>
          <w:szCs w:val="22"/>
        </w:rPr>
        <w:t xml:space="preserve"> </w:t>
      </w:r>
      <w:r w:rsidRPr="00CD2B52">
        <w:rPr>
          <w:color w:val="231F20"/>
          <w:szCs w:val="22"/>
        </w:rPr>
        <w:t>of</w:t>
      </w:r>
      <w:r w:rsidRPr="00CD2B52">
        <w:rPr>
          <w:color w:val="231F20"/>
          <w:spacing w:val="-6"/>
          <w:szCs w:val="22"/>
        </w:rPr>
        <w:t xml:space="preserve"> </w:t>
      </w:r>
      <w:r w:rsidRPr="00CD2B52">
        <w:rPr>
          <w:color w:val="231F20"/>
          <w:szCs w:val="22"/>
        </w:rPr>
        <w:t>women who have experienced abuse actively access specialist services (Barrett</w:t>
      </w:r>
      <w:r w:rsidRPr="00CD2B52">
        <w:rPr>
          <w:color w:val="231F20"/>
          <w:spacing w:val="-6"/>
          <w:szCs w:val="22"/>
        </w:rPr>
        <w:t xml:space="preserve"> </w:t>
      </w:r>
      <w:r w:rsidRPr="00CD2B52">
        <w:rPr>
          <w:color w:val="231F20"/>
          <w:szCs w:val="22"/>
        </w:rPr>
        <w:t>&amp;</w:t>
      </w:r>
      <w:r w:rsidRPr="00CD2B52">
        <w:rPr>
          <w:color w:val="231F20"/>
          <w:spacing w:val="-6"/>
          <w:szCs w:val="22"/>
        </w:rPr>
        <w:t xml:space="preserve"> </w:t>
      </w:r>
      <w:r w:rsidRPr="00CD2B52">
        <w:rPr>
          <w:color w:val="231F20"/>
          <w:szCs w:val="22"/>
        </w:rPr>
        <w:t>St</w:t>
      </w:r>
      <w:r w:rsidRPr="00CD2B52">
        <w:rPr>
          <w:color w:val="231F20"/>
          <w:spacing w:val="-6"/>
          <w:szCs w:val="22"/>
        </w:rPr>
        <w:t xml:space="preserve"> </w:t>
      </w:r>
      <w:r w:rsidRPr="00CD2B52">
        <w:rPr>
          <w:color w:val="231F20"/>
          <w:szCs w:val="22"/>
        </w:rPr>
        <w:t>Pierre,</w:t>
      </w:r>
      <w:r w:rsidRPr="00CD2B52">
        <w:rPr>
          <w:color w:val="231F20"/>
          <w:spacing w:val="-6"/>
          <w:szCs w:val="22"/>
        </w:rPr>
        <w:t xml:space="preserve"> </w:t>
      </w:r>
      <w:r w:rsidRPr="00CD2B52">
        <w:rPr>
          <w:color w:val="231F20"/>
          <w:spacing w:val="-5"/>
          <w:szCs w:val="22"/>
        </w:rPr>
        <w:t>2011;</w:t>
      </w:r>
      <w:r w:rsidRPr="00CD2B52">
        <w:rPr>
          <w:color w:val="231F20"/>
          <w:spacing w:val="-6"/>
          <w:szCs w:val="22"/>
        </w:rPr>
        <w:t xml:space="preserve"> </w:t>
      </w:r>
      <w:r w:rsidRPr="00CD2B52">
        <w:rPr>
          <w:color w:val="231F20"/>
          <w:szCs w:val="22"/>
        </w:rPr>
        <w:t>Mouzos</w:t>
      </w:r>
      <w:r w:rsidRPr="00CD2B52">
        <w:rPr>
          <w:color w:val="231F20"/>
          <w:spacing w:val="-6"/>
          <w:szCs w:val="22"/>
        </w:rPr>
        <w:t xml:space="preserve"> </w:t>
      </w:r>
      <w:r w:rsidRPr="00CD2B52">
        <w:rPr>
          <w:color w:val="231F20"/>
          <w:szCs w:val="22"/>
        </w:rPr>
        <w:t>&amp;</w:t>
      </w:r>
      <w:r w:rsidRPr="00CD2B52">
        <w:rPr>
          <w:color w:val="231F20"/>
          <w:spacing w:val="-6"/>
          <w:szCs w:val="22"/>
        </w:rPr>
        <w:t xml:space="preserve"> </w:t>
      </w:r>
      <w:r w:rsidRPr="00CD2B52">
        <w:rPr>
          <w:color w:val="231F20"/>
          <w:spacing w:val="1"/>
          <w:szCs w:val="22"/>
        </w:rPr>
        <w:t>Makkai,</w:t>
      </w:r>
      <w:r w:rsidRPr="00CD2B52">
        <w:rPr>
          <w:color w:val="231F20"/>
          <w:spacing w:val="-6"/>
          <w:szCs w:val="22"/>
        </w:rPr>
        <w:t xml:space="preserve"> </w:t>
      </w:r>
      <w:r w:rsidRPr="00CD2B52">
        <w:rPr>
          <w:color w:val="231F20"/>
          <w:szCs w:val="22"/>
        </w:rPr>
        <w:t>2004)</w:t>
      </w:r>
      <w:r w:rsidRPr="00CD2B52">
        <w:rPr>
          <w:color w:val="231F20"/>
          <w:spacing w:val="-6"/>
          <w:szCs w:val="22"/>
        </w:rPr>
        <w:t xml:space="preserve"> </w:t>
      </w:r>
      <w:r w:rsidRPr="00CD2B52">
        <w:rPr>
          <w:color w:val="231F20"/>
          <w:szCs w:val="22"/>
        </w:rPr>
        <w:t>compared to the number who seek help from informal supports such as friends, family members and co-</w:t>
      </w:r>
      <w:r w:rsidRPr="00CD2B52">
        <w:rPr>
          <w:color w:val="231F20"/>
          <w:szCs w:val="22"/>
        </w:rPr>
        <w:lastRenderedPageBreak/>
        <w:t xml:space="preserve">workers (Barrett &amp; St. Pierre, </w:t>
      </w:r>
      <w:r w:rsidRPr="00CD2B52">
        <w:rPr>
          <w:color w:val="231F20"/>
          <w:spacing w:val="-5"/>
          <w:szCs w:val="22"/>
        </w:rPr>
        <w:t xml:space="preserve">2011; </w:t>
      </w:r>
      <w:r w:rsidRPr="00CD2B52">
        <w:rPr>
          <w:color w:val="231F20"/>
          <w:szCs w:val="22"/>
        </w:rPr>
        <w:t xml:space="preserve">Flicker et al., </w:t>
      </w:r>
      <w:r w:rsidRPr="00CD2B52">
        <w:rPr>
          <w:color w:val="231F20"/>
          <w:spacing w:val="-5"/>
          <w:szCs w:val="22"/>
        </w:rPr>
        <w:t xml:space="preserve">2011; </w:t>
      </w:r>
      <w:r w:rsidRPr="00CD2B52">
        <w:rPr>
          <w:color w:val="231F20"/>
          <w:szCs w:val="22"/>
        </w:rPr>
        <w:t>Moe,</w:t>
      </w:r>
      <w:r w:rsidRPr="00CD2B52">
        <w:rPr>
          <w:color w:val="231F20"/>
          <w:spacing w:val="10"/>
          <w:szCs w:val="22"/>
        </w:rPr>
        <w:t xml:space="preserve"> </w:t>
      </w:r>
      <w:r w:rsidRPr="00CD2B52">
        <w:rPr>
          <w:color w:val="231F20"/>
          <w:szCs w:val="22"/>
        </w:rPr>
        <w:t>2007).</w:t>
      </w:r>
    </w:p>
    <w:p w:rsidR="006B750B" w:rsidRPr="00CD2B52" w:rsidRDefault="006B750B" w:rsidP="007F642C">
      <w:pPr>
        <w:pStyle w:val="BodyText"/>
        <w:spacing w:before="6"/>
        <w:rPr>
          <w:szCs w:val="22"/>
        </w:rPr>
      </w:pPr>
    </w:p>
    <w:p w:rsidR="006B750B" w:rsidRPr="007F642C" w:rsidRDefault="00CD2B52" w:rsidP="00BF1377">
      <w:pPr>
        <w:pStyle w:val="BodyText"/>
        <w:spacing w:line="213" w:lineRule="auto"/>
        <w:ind w:right="111"/>
        <w:rPr>
          <w:szCs w:val="22"/>
        </w:rPr>
      </w:pPr>
      <w:r w:rsidRPr="00CD2B52">
        <w:rPr>
          <w:color w:val="231F20"/>
          <w:szCs w:val="22"/>
        </w:rPr>
        <w:t xml:space="preserve">Disclosure of IPV has shown to be dependent on a number of factors, even when help-seeking involves informal supports. </w:t>
      </w:r>
      <w:r w:rsidRPr="00CD2B52">
        <w:rPr>
          <w:color w:val="231F20"/>
          <w:spacing w:val="2"/>
          <w:szCs w:val="22"/>
        </w:rPr>
        <w:t xml:space="preserve">As </w:t>
      </w:r>
      <w:r w:rsidRPr="00CD2B52">
        <w:rPr>
          <w:color w:val="231F20"/>
          <w:spacing w:val="3"/>
          <w:szCs w:val="22"/>
        </w:rPr>
        <w:t xml:space="preserve">Sylaska </w:t>
      </w:r>
      <w:r w:rsidRPr="00CD2B52">
        <w:rPr>
          <w:color w:val="231F20"/>
          <w:spacing w:val="2"/>
          <w:szCs w:val="22"/>
        </w:rPr>
        <w:t xml:space="preserve">and Edwards’ </w:t>
      </w:r>
      <w:r w:rsidRPr="00CD2B52">
        <w:rPr>
          <w:color w:val="231F20"/>
          <w:spacing w:val="-3"/>
          <w:szCs w:val="22"/>
        </w:rPr>
        <w:t xml:space="preserve">(2014) </w:t>
      </w:r>
      <w:r w:rsidRPr="00CD2B52">
        <w:rPr>
          <w:color w:val="231F20"/>
          <w:spacing w:val="3"/>
          <w:szCs w:val="22"/>
        </w:rPr>
        <w:t xml:space="preserve">review </w:t>
      </w:r>
      <w:r w:rsidRPr="00CD2B52">
        <w:rPr>
          <w:color w:val="231F20"/>
          <w:spacing w:val="2"/>
          <w:szCs w:val="22"/>
        </w:rPr>
        <w:t xml:space="preserve">noted, </w:t>
      </w:r>
      <w:r w:rsidRPr="00CD2B52">
        <w:rPr>
          <w:color w:val="231F20"/>
          <w:spacing w:val="5"/>
          <w:szCs w:val="22"/>
        </w:rPr>
        <w:t xml:space="preserve">willingness </w:t>
      </w:r>
      <w:r w:rsidRPr="00CD2B52">
        <w:rPr>
          <w:color w:val="231F20"/>
          <w:szCs w:val="22"/>
        </w:rPr>
        <w:t xml:space="preserve">and motivation </w:t>
      </w:r>
      <w:r w:rsidRPr="00CD2B52">
        <w:rPr>
          <w:color w:val="231F20"/>
          <w:spacing w:val="2"/>
          <w:szCs w:val="22"/>
        </w:rPr>
        <w:t xml:space="preserve">can </w:t>
      </w:r>
      <w:r w:rsidRPr="00CD2B52">
        <w:rPr>
          <w:color w:val="231F20"/>
          <w:szCs w:val="22"/>
        </w:rPr>
        <w:t xml:space="preserve">be </w:t>
      </w:r>
      <w:r w:rsidRPr="007F642C">
        <w:rPr>
          <w:color w:val="231F20"/>
          <w:szCs w:val="22"/>
        </w:rPr>
        <w:t xml:space="preserve">influenced by </w:t>
      </w:r>
      <w:r w:rsidRPr="007F642C">
        <w:rPr>
          <w:color w:val="231F20"/>
          <w:spacing w:val="2"/>
          <w:szCs w:val="22"/>
        </w:rPr>
        <w:t xml:space="preserve">victims’ </w:t>
      </w:r>
      <w:r w:rsidRPr="007F642C">
        <w:rPr>
          <w:color w:val="231F20"/>
          <w:szCs w:val="22"/>
        </w:rPr>
        <w:t xml:space="preserve">demographic </w:t>
      </w:r>
      <w:r w:rsidRPr="007F642C">
        <w:rPr>
          <w:color w:val="231F20"/>
          <w:spacing w:val="6"/>
          <w:szCs w:val="22"/>
        </w:rPr>
        <w:t xml:space="preserve">characteristics </w:t>
      </w:r>
      <w:r w:rsidRPr="007F642C">
        <w:rPr>
          <w:color w:val="231F20"/>
          <w:spacing w:val="2"/>
          <w:szCs w:val="22"/>
        </w:rPr>
        <w:t xml:space="preserve">(e.g. </w:t>
      </w:r>
      <w:r w:rsidRPr="007F642C">
        <w:rPr>
          <w:color w:val="231F20"/>
          <w:spacing w:val="5"/>
          <w:szCs w:val="22"/>
        </w:rPr>
        <w:t xml:space="preserve">gender; age; socio-economic status), </w:t>
      </w:r>
      <w:r w:rsidRPr="007F642C">
        <w:rPr>
          <w:color w:val="231F20"/>
          <w:szCs w:val="22"/>
        </w:rPr>
        <w:t>intrapersonal</w:t>
      </w:r>
      <w:r w:rsidRPr="007F642C">
        <w:rPr>
          <w:color w:val="231F20"/>
          <w:spacing w:val="-9"/>
          <w:szCs w:val="22"/>
        </w:rPr>
        <w:t xml:space="preserve"> </w:t>
      </w:r>
      <w:r w:rsidRPr="007F642C">
        <w:rPr>
          <w:color w:val="231F20"/>
          <w:szCs w:val="22"/>
        </w:rPr>
        <w:t>attributes</w:t>
      </w:r>
      <w:r w:rsidRPr="007F642C">
        <w:rPr>
          <w:color w:val="231F20"/>
          <w:spacing w:val="-9"/>
          <w:szCs w:val="22"/>
        </w:rPr>
        <w:t xml:space="preserve"> </w:t>
      </w:r>
      <w:r w:rsidRPr="007F642C">
        <w:rPr>
          <w:color w:val="231F20"/>
          <w:spacing w:val="-3"/>
          <w:szCs w:val="22"/>
        </w:rPr>
        <w:t>(e.g.</w:t>
      </w:r>
      <w:r w:rsidRPr="007F642C">
        <w:rPr>
          <w:color w:val="231F20"/>
          <w:spacing w:val="-8"/>
          <w:szCs w:val="22"/>
        </w:rPr>
        <w:t xml:space="preserve"> </w:t>
      </w:r>
      <w:r w:rsidRPr="007F642C">
        <w:rPr>
          <w:color w:val="231F20"/>
          <w:szCs w:val="22"/>
        </w:rPr>
        <w:t>the</w:t>
      </w:r>
      <w:r w:rsidRPr="007F642C">
        <w:rPr>
          <w:color w:val="231F20"/>
          <w:spacing w:val="-8"/>
          <w:szCs w:val="22"/>
        </w:rPr>
        <w:t xml:space="preserve"> </w:t>
      </w:r>
      <w:r w:rsidRPr="007F642C">
        <w:rPr>
          <w:color w:val="231F20"/>
          <w:szCs w:val="22"/>
        </w:rPr>
        <w:t>meaning</w:t>
      </w:r>
      <w:r w:rsidRPr="007F642C">
        <w:rPr>
          <w:color w:val="231F20"/>
          <w:spacing w:val="-8"/>
          <w:szCs w:val="22"/>
        </w:rPr>
        <w:t xml:space="preserve"> </w:t>
      </w:r>
      <w:r w:rsidRPr="007F642C">
        <w:rPr>
          <w:color w:val="231F20"/>
          <w:szCs w:val="22"/>
        </w:rPr>
        <w:t>attached</w:t>
      </w:r>
      <w:r w:rsidRPr="007F642C">
        <w:rPr>
          <w:color w:val="231F20"/>
          <w:spacing w:val="-9"/>
          <w:szCs w:val="22"/>
        </w:rPr>
        <w:t xml:space="preserve"> </w:t>
      </w:r>
      <w:r w:rsidRPr="007F642C">
        <w:rPr>
          <w:color w:val="231F20"/>
          <w:szCs w:val="22"/>
        </w:rPr>
        <w:t>to</w:t>
      </w:r>
      <w:r w:rsidRPr="007F642C">
        <w:rPr>
          <w:color w:val="231F20"/>
          <w:spacing w:val="-9"/>
          <w:szCs w:val="22"/>
        </w:rPr>
        <w:t xml:space="preserve"> </w:t>
      </w:r>
      <w:r w:rsidRPr="007F642C">
        <w:rPr>
          <w:color w:val="231F20"/>
          <w:szCs w:val="22"/>
        </w:rPr>
        <w:t>violence; feelings</w:t>
      </w:r>
      <w:r w:rsidRPr="007F642C">
        <w:rPr>
          <w:color w:val="231F20"/>
          <w:spacing w:val="-10"/>
          <w:szCs w:val="22"/>
        </w:rPr>
        <w:t xml:space="preserve"> </w:t>
      </w:r>
      <w:r w:rsidRPr="007F642C">
        <w:rPr>
          <w:color w:val="231F20"/>
          <w:szCs w:val="22"/>
        </w:rPr>
        <w:t>of</w:t>
      </w:r>
      <w:r w:rsidRPr="007F642C">
        <w:rPr>
          <w:color w:val="231F20"/>
          <w:spacing w:val="-10"/>
          <w:szCs w:val="22"/>
        </w:rPr>
        <w:t xml:space="preserve"> </w:t>
      </w:r>
      <w:r w:rsidRPr="007F642C">
        <w:rPr>
          <w:color w:val="231F20"/>
          <w:szCs w:val="22"/>
        </w:rPr>
        <w:t>fear</w:t>
      </w:r>
      <w:r w:rsidRPr="007F642C">
        <w:rPr>
          <w:color w:val="231F20"/>
          <w:spacing w:val="-10"/>
          <w:szCs w:val="22"/>
        </w:rPr>
        <w:t xml:space="preserve"> </w:t>
      </w:r>
      <w:r w:rsidRPr="007F642C">
        <w:rPr>
          <w:color w:val="231F20"/>
          <w:szCs w:val="22"/>
        </w:rPr>
        <w:t>preventing</w:t>
      </w:r>
      <w:r w:rsidRPr="007F642C">
        <w:rPr>
          <w:color w:val="231F20"/>
          <w:spacing w:val="-10"/>
          <w:szCs w:val="22"/>
        </w:rPr>
        <w:t xml:space="preserve"> </w:t>
      </w:r>
      <w:r w:rsidRPr="007F642C">
        <w:rPr>
          <w:color w:val="231F20"/>
          <w:szCs w:val="22"/>
        </w:rPr>
        <w:t>disclosure)</w:t>
      </w:r>
      <w:r w:rsidRPr="007F642C">
        <w:rPr>
          <w:color w:val="231F20"/>
          <w:spacing w:val="-10"/>
          <w:szCs w:val="22"/>
        </w:rPr>
        <w:t xml:space="preserve"> </w:t>
      </w:r>
      <w:r w:rsidRPr="007F642C">
        <w:rPr>
          <w:color w:val="231F20"/>
          <w:szCs w:val="22"/>
        </w:rPr>
        <w:t>and</w:t>
      </w:r>
      <w:r w:rsidRPr="007F642C">
        <w:rPr>
          <w:color w:val="231F20"/>
          <w:spacing w:val="-10"/>
          <w:szCs w:val="22"/>
        </w:rPr>
        <w:t xml:space="preserve"> </w:t>
      </w:r>
      <w:r w:rsidRPr="007F642C">
        <w:rPr>
          <w:color w:val="231F20"/>
          <w:szCs w:val="22"/>
        </w:rPr>
        <w:t>situational</w:t>
      </w:r>
      <w:r w:rsidRPr="007F642C">
        <w:rPr>
          <w:color w:val="231F20"/>
          <w:spacing w:val="-10"/>
          <w:szCs w:val="22"/>
        </w:rPr>
        <w:t xml:space="preserve"> </w:t>
      </w:r>
      <w:r w:rsidRPr="007F642C">
        <w:rPr>
          <w:color w:val="231F20"/>
          <w:szCs w:val="22"/>
        </w:rPr>
        <w:t xml:space="preserve">variables (e.g. </w:t>
      </w:r>
      <w:r w:rsidRPr="007F642C">
        <w:rPr>
          <w:color w:val="231F20"/>
          <w:spacing w:val="3"/>
          <w:szCs w:val="22"/>
        </w:rPr>
        <w:t xml:space="preserve">type </w:t>
      </w:r>
      <w:r w:rsidRPr="007F642C">
        <w:rPr>
          <w:color w:val="231F20"/>
          <w:szCs w:val="22"/>
        </w:rPr>
        <w:t xml:space="preserve">of violence; </w:t>
      </w:r>
      <w:r w:rsidRPr="007F642C">
        <w:rPr>
          <w:color w:val="231F20"/>
          <w:spacing w:val="1"/>
          <w:szCs w:val="22"/>
        </w:rPr>
        <w:t xml:space="preserve">severity </w:t>
      </w:r>
      <w:r w:rsidRPr="007F642C">
        <w:rPr>
          <w:color w:val="231F20"/>
          <w:szCs w:val="22"/>
        </w:rPr>
        <w:t xml:space="preserve">and/or frequency of violence; witnesses to the violence). Importantly, when the experience with informal supports is positive, more formal help-seeking </w:t>
      </w:r>
      <w:r w:rsidRPr="007F642C">
        <w:rPr>
          <w:color w:val="231F20"/>
          <w:spacing w:val="-3"/>
          <w:szCs w:val="22"/>
        </w:rPr>
        <w:t>decisions</w:t>
      </w:r>
      <w:r w:rsidRPr="007F642C">
        <w:rPr>
          <w:color w:val="231F20"/>
          <w:spacing w:val="-16"/>
          <w:szCs w:val="22"/>
        </w:rPr>
        <w:t xml:space="preserve"> </w:t>
      </w:r>
      <w:r w:rsidRPr="007F642C">
        <w:rPr>
          <w:color w:val="231F20"/>
          <w:szCs w:val="22"/>
        </w:rPr>
        <w:t>are</w:t>
      </w:r>
      <w:r w:rsidRPr="007F642C">
        <w:rPr>
          <w:color w:val="231F20"/>
          <w:spacing w:val="-16"/>
          <w:szCs w:val="22"/>
        </w:rPr>
        <w:t xml:space="preserve"> </w:t>
      </w:r>
      <w:r w:rsidRPr="007F642C">
        <w:rPr>
          <w:color w:val="231F20"/>
          <w:szCs w:val="22"/>
        </w:rPr>
        <w:t>made,</w:t>
      </w:r>
      <w:r w:rsidRPr="007F642C">
        <w:rPr>
          <w:color w:val="231F20"/>
          <w:spacing w:val="-16"/>
          <w:szCs w:val="22"/>
        </w:rPr>
        <w:t xml:space="preserve"> </w:t>
      </w:r>
      <w:r w:rsidRPr="007F642C">
        <w:rPr>
          <w:color w:val="231F20"/>
          <w:spacing w:val="-3"/>
          <w:szCs w:val="22"/>
        </w:rPr>
        <w:t>including</w:t>
      </w:r>
      <w:r w:rsidRPr="007F642C">
        <w:rPr>
          <w:color w:val="231F20"/>
          <w:spacing w:val="-16"/>
          <w:szCs w:val="22"/>
        </w:rPr>
        <w:t xml:space="preserve"> </w:t>
      </w:r>
      <w:r w:rsidRPr="007F642C">
        <w:rPr>
          <w:color w:val="231F20"/>
          <w:szCs w:val="22"/>
        </w:rPr>
        <w:t>the</w:t>
      </w:r>
      <w:r w:rsidRPr="007F642C">
        <w:rPr>
          <w:color w:val="231F20"/>
          <w:spacing w:val="-16"/>
          <w:szCs w:val="22"/>
        </w:rPr>
        <w:t xml:space="preserve"> </w:t>
      </w:r>
      <w:r w:rsidRPr="007F642C">
        <w:rPr>
          <w:color w:val="231F20"/>
          <w:szCs w:val="22"/>
        </w:rPr>
        <w:t>utilisation</w:t>
      </w:r>
      <w:r w:rsidRPr="007F642C">
        <w:rPr>
          <w:color w:val="231F20"/>
          <w:spacing w:val="-16"/>
          <w:szCs w:val="22"/>
        </w:rPr>
        <w:t xml:space="preserve"> </w:t>
      </w:r>
      <w:r w:rsidRPr="007F642C">
        <w:rPr>
          <w:color w:val="231F20"/>
          <w:spacing w:val="-3"/>
          <w:szCs w:val="22"/>
        </w:rPr>
        <w:t>of</w:t>
      </w:r>
      <w:r w:rsidRPr="007F642C">
        <w:rPr>
          <w:color w:val="231F20"/>
          <w:spacing w:val="-16"/>
          <w:szCs w:val="22"/>
        </w:rPr>
        <w:t xml:space="preserve"> </w:t>
      </w:r>
      <w:r w:rsidRPr="007F642C">
        <w:rPr>
          <w:color w:val="231F20"/>
          <w:spacing w:val="-3"/>
          <w:szCs w:val="22"/>
        </w:rPr>
        <w:t>law</w:t>
      </w:r>
      <w:r w:rsidRPr="007F642C">
        <w:rPr>
          <w:color w:val="231F20"/>
          <w:spacing w:val="-16"/>
          <w:szCs w:val="22"/>
        </w:rPr>
        <w:t xml:space="preserve"> </w:t>
      </w:r>
      <w:r w:rsidRPr="007F642C">
        <w:rPr>
          <w:color w:val="231F20"/>
          <w:spacing w:val="-3"/>
          <w:szCs w:val="22"/>
        </w:rPr>
        <w:t xml:space="preserve">enforcement, </w:t>
      </w:r>
      <w:r w:rsidRPr="007F642C">
        <w:rPr>
          <w:color w:val="231F20"/>
          <w:szCs w:val="22"/>
        </w:rPr>
        <w:t>crisis</w:t>
      </w:r>
      <w:r w:rsidRPr="007F642C">
        <w:rPr>
          <w:color w:val="231F20"/>
          <w:spacing w:val="-17"/>
          <w:szCs w:val="22"/>
        </w:rPr>
        <w:t xml:space="preserve"> </w:t>
      </w:r>
      <w:r w:rsidRPr="007F642C">
        <w:rPr>
          <w:color w:val="231F20"/>
          <w:spacing w:val="-4"/>
          <w:szCs w:val="22"/>
        </w:rPr>
        <w:t>accommodation</w:t>
      </w:r>
      <w:r w:rsidRPr="007F642C">
        <w:rPr>
          <w:color w:val="231F20"/>
          <w:spacing w:val="-17"/>
          <w:szCs w:val="22"/>
        </w:rPr>
        <w:t xml:space="preserve"> </w:t>
      </w:r>
      <w:r w:rsidRPr="007F642C">
        <w:rPr>
          <w:color w:val="231F20"/>
          <w:szCs w:val="22"/>
        </w:rPr>
        <w:t>and</w:t>
      </w:r>
      <w:r w:rsidRPr="007F642C">
        <w:rPr>
          <w:color w:val="231F20"/>
          <w:spacing w:val="-17"/>
          <w:szCs w:val="22"/>
        </w:rPr>
        <w:t xml:space="preserve"> </w:t>
      </w:r>
      <w:r w:rsidRPr="007F642C">
        <w:rPr>
          <w:color w:val="231F20"/>
          <w:szCs w:val="22"/>
        </w:rPr>
        <w:t>financial</w:t>
      </w:r>
      <w:r w:rsidRPr="007F642C">
        <w:rPr>
          <w:color w:val="231F20"/>
          <w:spacing w:val="-17"/>
          <w:szCs w:val="22"/>
        </w:rPr>
        <w:t xml:space="preserve"> </w:t>
      </w:r>
      <w:r w:rsidRPr="007F642C">
        <w:rPr>
          <w:color w:val="231F20"/>
          <w:spacing w:val="-4"/>
          <w:szCs w:val="22"/>
        </w:rPr>
        <w:t>support</w:t>
      </w:r>
      <w:r w:rsidRPr="007F642C">
        <w:rPr>
          <w:color w:val="231F20"/>
          <w:spacing w:val="-17"/>
          <w:szCs w:val="22"/>
        </w:rPr>
        <w:t xml:space="preserve"> </w:t>
      </w:r>
      <w:r w:rsidRPr="007F642C">
        <w:rPr>
          <w:color w:val="231F20"/>
          <w:spacing w:val="-3"/>
          <w:szCs w:val="22"/>
        </w:rPr>
        <w:t>(Goodkind,</w:t>
      </w:r>
      <w:r w:rsidRPr="007F642C">
        <w:rPr>
          <w:color w:val="231F20"/>
          <w:spacing w:val="-17"/>
          <w:szCs w:val="22"/>
        </w:rPr>
        <w:t xml:space="preserve"> </w:t>
      </w:r>
      <w:r w:rsidRPr="007F642C">
        <w:rPr>
          <w:color w:val="231F20"/>
          <w:spacing w:val="-3"/>
          <w:szCs w:val="22"/>
        </w:rPr>
        <w:t xml:space="preserve">Gillum, </w:t>
      </w:r>
      <w:r w:rsidRPr="007F642C">
        <w:rPr>
          <w:color w:val="231F20"/>
          <w:szCs w:val="22"/>
        </w:rPr>
        <w:t>Bybee, &amp; Sullivan, 2003; Moe,</w:t>
      </w:r>
      <w:r w:rsidRPr="007F642C">
        <w:rPr>
          <w:color w:val="231F20"/>
          <w:spacing w:val="1"/>
          <w:szCs w:val="22"/>
        </w:rPr>
        <w:t xml:space="preserve"> </w:t>
      </w:r>
      <w:r w:rsidRPr="007F642C">
        <w:rPr>
          <w:color w:val="231F20"/>
          <w:szCs w:val="22"/>
        </w:rPr>
        <w:t>2007).</w:t>
      </w:r>
    </w:p>
    <w:p w:rsidR="006B750B" w:rsidRPr="007F642C" w:rsidRDefault="006B750B" w:rsidP="007F642C">
      <w:pPr>
        <w:pStyle w:val="BodyText"/>
        <w:spacing w:before="1"/>
        <w:rPr>
          <w:szCs w:val="22"/>
        </w:rPr>
      </w:pPr>
    </w:p>
    <w:p w:rsidR="006B750B" w:rsidRPr="007470AE" w:rsidRDefault="00CD2B52" w:rsidP="00A448BB">
      <w:pPr>
        <w:pStyle w:val="BodyText"/>
      </w:pPr>
      <w:r w:rsidRPr="007470AE">
        <w:rPr>
          <w:spacing w:val="-5"/>
        </w:rPr>
        <w:t>Given</w:t>
      </w:r>
      <w:r w:rsidRPr="007470AE">
        <w:rPr>
          <w:spacing w:val="-16"/>
        </w:rPr>
        <w:t xml:space="preserve"> </w:t>
      </w:r>
      <w:r w:rsidRPr="007470AE">
        <w:rPr>
          <w:spacing w:val="-3"/>
        </w:rPr>
        <w:t>that</w:t>
      </w:r>
      <w:r w:rsidRPr="007470AE">
        <w:rPr>
          <w:spacing w:val="-16"/>
        </w:rPr>
        <w:t xml:space="preserve"> </w:t>
      </w:r>
      <w:r w:rsidRPr="007470AE">
        <w:rPr>
          <w:spacing w:val="-4"/>
        </w:rPr>
        <w:t>some</w:t>
      </w:r>
      <w:r w:rsidRPr="007470AE">
        <w:rPr>
          <w:spacing w:val="-16"/>
        </w:rPr>
        <w:t xml:space="preserve"> </w:t>
      </w:r>
      <w:r w:rsidRPr="007470AE">
        <w:rPr>
          <w:spacing w:val="-3"/>
        </w:rPr>
        <w:t>individuals</w:t>
      </w:r>
      <w:r w:rsidRPr="007470AE">
        <w:rPr>
          <w:spacing w:val="-16"/>
        </w:rPr>
        <w:t xml:space="preserve"> </w:t>
      </w:r>
      <w:r w:rsidRPr="007470AE">
        <w:rPr>
          <w:spacing w:val="-3"/>
        </w:rPr>
        <w:t>do</w:t>
      </w:r>
      <w:r w:rsidRPr="007470AE">
        <w:rPr>
          <w:spacing w:val="-16"/>
        </w:rPr>
        <w:t xml:space="preserve"> </w:t>
      </w:r>
      <w:r w:rsidRPr="007470AE">
        <w:rPr>
          <w:spacing w:val="-4"/>
        </w:rPr>
        <w:t>not</w:t>
      </w:r>
      <w:r w:rsidRPr="007470AE">
        <w:rPr>
          <w:spacing w:val="-16"/>
        </w:rPr>
        <w:t xml:space="preserve"> </w:t>
      </w:r>
      <w:r w:rsidRPr="007470AE">
        <w:rPr>
          <w:spacing w:val="-3"/>
        </w:rPr>
        <w:t>disclose</w:t>
      </w:r>
      <w:r w:rsidRPr="007470AE">
        <w:rPr>
          <w:spacing w:val="-16"/>
        </w:rPr>
        <w:t xml:space="preserve"> </w:t>
      </w:r>
      <w:r w:rsidRPr="007470AE">
        <w:rPr>
          <w:spacing w:val="-3"/>
        </w:rPr>
        <w:t>their</w:t>
      </w:r>
      <w:r w:rsidRPr="007470AE">
        <w:rPr>
          <w:spacing w:val="-16"/>
        </w:rPr>
        <w:t xml:space="preserve"> </w:t>
      </w:r>
      <w:r w:rsidRPr="007470AE">
        <w:rPr>
          <w:spacing w:val="-3"/>
        </w:rPr>
        <w:t>IPV</w:t>
      </w:r>
      <w:r w:rsidRPr="007470AE">
        <w:rPr>
          <w:spacing w:val="-16"/>
        </w:rPr>
        <w:t xml:space="preserve"> </w:t>
      </w:r>
      <w:r w:rsidRPr="007470AE">
        <w:rPr>
          <w:spacing w:val="-4"/>
        </w:rPr>
        <w:t xml:space="preserve">experiences </w:t>
      </w:r>
      <w:r w:rsidRPr="007470AE">
        <w:rPr>
          <w:spacing w:val="2"/>
        </w:rPr>
        <w:t xml:space="preserve">and </w:t>
      </w:r>
      <w:r w:rsidRPr="007470AE">
        <w:rPr>
          <w:spacing w:val="3"/>
        </w:rPr>
        <w:t xml:space="preserve">that </w:t>
      </w:r>
      <w:r w:rsidRPr="007470AE">
        <w:t xml:space="preserve">a </w:t>
      </w:r>
      <w:r w:rsidRPr="007470AE">
        <w:rPr>
          <w:spacing w:val="3"/>
        </w:rPr>
        <w:t xml:space="preserve">substantial </w:t>
      </w:r>
      <w:r w:rsidRPr="007470AE">
        <w:rPr>
          <w:spacing w:val="2"/>
        </w:rPr>
        <w:t xml:space="preserve">proportion </w:t>
      </w:r>
      <w:r w:rsidRPr="007470AE">
        <w:t xml:space="preserve">of </w:t>
      </w:r>
      <w:r w:rsidRPr="007470AE">
        <w:rPr>
          <w:spacing w:val="5"/>
        </w:rPr>
        <w:t xml:space="preserve">victims </w:t>
      </w:r>
      <w:r w:rsidRPr="007470AE">
        <w:t xml:space="preserve">rely </w:t>
      </w:r>
      <w:r w:rsidRPr="007470AE">
        <w:rPr>
          <w:spacing w:val="1"/>
        </w:rPr>
        <w:t xml:space="preserve">solely </w:t>
      </w:r>
      <w:r w:rsidRPr="007470AE">
        <w:t xml:space="preserve">on informal supports (Barrett &amp; St. Pierre, </w:t>
      </w:r>
      <w:r w:rsidRPr="007470AE">
        <w:rPr>
          <w:spacing w:val="-5"/>
        </w:rPr>
        <w:t xml:space="preserve">2011; </w:t>
      </w:r>
      <w:r w:rsidRPr="007470AE">
        <w:t xml:space="preserve">Du Mont, Forte, Cohen, Hyman, &amp; Romans, 2005; Fanslow &amp; Robinson, </w:t>
      </w:r>
      <w:r w:rsidRPr="007470AE">
        <w:rPr>
          <w:spacing w:val="-3"/>
        </w:rPr>
        <w:t xml:space="preserve">2010; </w:t>
      </w:r>
      <w:r w:rsidRPr="007470AE">
        <w:t xml:space="preserve">Flicker et </w:t>
      </w:r>
      <w:r w:rsidRPr="007470AE">
        <w:rPr>
          <w:spacing w:val="1"/>
        </w:rPr>
        <w:t xml:space="preserve">al., </w:t>
      </w:r>
      <w:r w:rsidRPr="007470AE">
        <w:rPr>
          <w:spacing w:val="-5"/>
        </w:rPr>
        <w:t xml:space="preserve">2011) </w:t>
      </w:r>
      <w:r w:rsidRPr="007470AE">
        <w:t xml:space="preserve">rather </w:t>
      </w:r>
      <w:r w:rsidRPr="007470AE">
        <w:rPr>
          <w:spacing w:val="2"/>
        </w:rPr>
        <w:t xml:space="preserve">than </w:t>
      </w:r>
      <w:r w:rsidRPr="007470AE">
        <w:t xml:space="preserve">accessing </w:t>
      </w:r>
      <w:r w:rsidRPr="007470AE">
        <w:rPr>
          <w:spacing w:val="1"/>
        </w:rPr>
        <w:t xml:space="preserve">formal </w:t>
      </w:r>
      <w:r w:rsidRPr="007470AE">
        <w:rPr>
          <w:spacing w:val="2"/>
        </w:rPr>
        <w:t xml:space="preserve">services, </w:t>
      </w:r>
      <w:r w:rsidRPr="007470AE">
        <w:t xml:space="preserve">it  </w:t>
      </w:r>
      <w:r w:rsidRPr="007470AE">
        <w:rPr>
          <w:spacing w:val="1"/>
        </w:rPr>
        <w:t xml:space="preserve">is </w:t>
      </w:r>
      <w:r w:rsidRPr="007470AE">
        <w:rPr>
          <w:spacing w:val="3"/>
        </w:rPr>
        <w:t xml:space="preserve">important </w:t>
      </w:r>
      <w:r w:rsidRPr="007470AE">
        <w:t xml:space="preserve">to </w:t>
      </w:r>
      <w:r w:rsidRPr="007470AE">
        <w:rPr>
          <w:spacing w:val="3"/>
        </w:rPr>
        <w:t xml:space="preserve">understand those barriers that discourage </w:t>
      </w:r>
      <w:r w:rsidRPr="007470AE">
        <w:t>disclosure;</w:t>
      </w:r>
      <w:r w:rsidRPr="007470AE">
        <w:rPr>
          <w:spacing w:val="-9"/>
        </w:rPr>
        <w:t xml:space="preserve"> </w:t>
      </w:r>
      <w:r w:rsidRPr="007470AE">
        <w:t>in</w:t>
      </w:r>
      <w:r w:rsidRPr="007470AE">
        <w:rPr>
          <w:spacing w:val="-9"/>
        </w:rPr>
        <w:t xml:space="preserve"> </w:t>
      </w:r>
      <w:r w:rsidRPr="007470AE">
        <w:t>particular,</w:t>
      </w:r>
      <w:r w:rsidRPr="007470AE">
        <w:rPr>
          <w:spacing w:val="-9"/>
        </w:rPr>
        <w:t xml:space="preserve"> </w:t>
      </w:r>
      <w:r w:rsidRPr="007470AE">
        <w:t>why</w:t>
      </w:r>
      <w:r w:rsidRPr="007470AE">
        <w:rPr>
          <w:spacing w:val="-9"/>
        </w:rPr>
        <w:t xml:space="preserve"> </w:t>
      </w:r>
      <w:r w:rsidRPr="007470AE">
        <w:t>women</w:t>
      </w:r>
      <w:r w:rsidRPr="007470AE">
        <w:rPr>
          <w:spacing w:val="-9"/>
        </w:rPr>
        <w:t xml:space="preserve"> </w:t>
      </w:r>
      <w:r w:rsidRPr="007470AE">
        <w:t>may</w:t>
      </w:r>
      <w:r w:rsidRPr="007470AE">
        <w:rPr>
          <w:spacing w:val="-9"/>
        </w:rPr>
        <w:t xml:space="preserve"> </w:t>
      </w:r>
      <w:r w:rsidRPr="007470AE">
        <w:t>choose</w:t>
      </w:r>
      <w:r w:rsidRPr="007470AE">
        <w:rPr>
          <w:spacing w:val="-9"/>
        </w:rPr>
        <w:t xml:space="preserve"> </w:t>
      </w:r>
      <w:r w:rsidRPr="007470AE">
        <w:t>not</w:t>
      </w:r>
      <w:r w:rsidRPr="007470AE">
        <w:rPr>
          <w:spacing w:val="-9"/>
        </w:rPr>
        <w:t xml:space="preserve"> </w:t>
      </w:r>
      <w:r w:rsidRPr="007470AE">
        <w:t>to</w:t>
      </w:r>
      <w:r w:rsidRPr="007470AE">
        <w:rPr>
          <w:spacing w:val="-9"/>
        </w:rPr>
        <w:t xml:space="preserve"> </w:t>
      </w:r>
      <w:r w:rsidRPr="007470AE">
        <w:t xml:space="preserve">access services that have the potential to ensure safety and decrease </w:t>
      </w:r>
      <w:r w:rsidRPr="007470AE">
        <w:rPr>
          <w:spacing w:val="3"/>
        </w:rPr>
        <w:t xml:space="preserve">the </w:t>
      </w:r>
      <w:r w:rsidRPr="007470AE">
        <w:rPr>
          <w:spacing w:val="2"/>
        </w:rPr>
        <w:t xml:space="preserve">physical and psychological symptoms </w:t>
      </w:r>
      <w:r w:rsidRPr="007470AE">
        <w:rPr>
          <w:spacing w:val="3"/>
        </w:rPr>
        <w:t xml:space="preserve">that </w:t>
      </w:r>
      <w:r w:rsidRPr="007470AE">
        <w:rPr>
          <w:spacing w:val="2"/>
        </w:rPr>
        <w:t xml:space="preserve">result </w:t>
      </w:r>
      <w:r w:rsidRPr="007470AE">
        <w:t xml:space="preserve">from victimisation (Kennedy et al., 2012; McCart, Smith, &amp; Sawyer, 2010). From the outset, however, we note that some studies will classify certain behaviours as help-seeking while others will not. For example, survivors may make disclosures that go unrecognised by others as requests for help. The aim of this review of the published literature is to identify what is currently known about barriers and enablers to the disclosure of IPV and subsequent help-seeking behaviours. This research is </w:t>
      </w:r>
      <w:r w:rsidR="0057029D" w:rsidRPr="007470AE">
        <w:t>specifically</w:t>
      </w:r>
      <w:r w:rsidR="00A448BB" w:rsidRPr="007470AE">
        <w:t xml:space="preserve"> </w:t>
      </w:r>
      <w:r w:rsidRPr="007470AE">
        <w:t>interested in understanding help-seeking in women who are involved with the criminal justice system, but it is necessary, in our view, to first understand help-seeking for IPV more broadly, before considering the impact of the confluence of victimisation and incarceration.</w:t>
      </w:r>
    </w:p>
    <w:p w:rsidR="006B750B" w:rsidRPr="0057029D" w:rsidRDefault="006B750B" w:rsidP="0057029D">
      <w:pPr>
        <w:pStyle w:val="BodyText"/>
        <w:spacing w:before="4"/>
        <w:rPr>
          <w:sz w:val="28"/>
        </w:rPr>
      </w:pPr>
    </w:p>
    <w:p w:rsidR="006B750B" w:rsidRPr="0057029D" w:rsidRDefault="00CD2B52" w:rsidP="0057029D">
      <w:pPr>
        <w:pStyle w:val="BodyText"/>
        <w:spacing w:line="211" w:lineRule="auto"/>
      </w:pPr>
      <w:r w:rsidRPr="0057029D">
        <w:rPr>
          <w:color w:val="231F20"/>
        </w:rPr>
        <w:t>In</w:t>
      </w:r>
      <w:r w:rsidRPr="0057029D">
        <w:rPr>
          <w:color w:val="231F20"/>
          <w:spacing w:val="-13"/>
        </w:rPr>
        <w:t xml:space="preserve"> </w:t>
      </w:r>
      <w:r w:rsidRPr="0057029D">
        <w:rPr>
          <w:color w:val="231F20"/>
        </w:rPr>
        <w:t>order</w:t>
      </w:r>
      <w:r w:rsidRPr="0057029D">
        <w:rPr>
          <w:color w:val="231F20"/>
          <w:spacing w:val="-13"/>
        </w:rPr>
        <w:t xml:space="preserve"> </w:t>
      </w:r>
      <w:r w:rsidRPr="0057029D">
        <w:rPr>
          <w:color w:val="231F20"/>
        </w:rPr>
        <w:t>to</w:t>
      </w:r>
      <w:r w:rsidRPr="0057029D">
        <w:rPr>
          <w:color w:val="231F20"/>
          <w:spacing w:val="-13"/>
        </w:rPr>
        <w:t xml:space="preserve"> </w:t>
      </w:r>
      <w:r w:rsidRPr="0057029D">
        <w:rPr>
          <w:color w:val="231F20"/>
        </w:rPr>
        <w:t>contextualise</w:t>
      </w:r>
      <w:r w:rsidRPr="0057029D">
        <w:rPr>
          <w:color w:val="231F20"/>
          <w:spacing w:val="-13"/>
        </w:rPr>
        <w:t xml:space="preserve"> </w:t>
      </w:r>
      <w:r w:rsidRPr="0057029D">
        <w:rPr>
          <w:color w:val="231F20"/>
        </w:rPr>
        <w:t>this</w:t>
      </w:r>
      <w:r w:rsidRPr="0057029D">
        <w:rPr>
          <w:color w:val="231F20"/>
          <w:spacing w:val="-13"/>
        </w:rPr>
        <w:t xml:space="preserve"> </w:t>
      </w:r>
      <w:r w:rsidRPr="0057029D">
        <w:rPr>
          <w:color w:val="231F20"/>
        </w:rPr>
        <w:t>information,</w:t>
      </w:r>
      <w:r w:rsidRPr="0057029D">
        <w:rPr>
          <w:color w:val="231F20"/>
          <w:spacing w:val="-13"/>
        </w:rPr>
        <w:t xml:space="preserve"> </w:t>
      </w:r>
      <w:r w:rsidRPr="0057029D">
        <w:rPr>
          <w:color w:val="231F20"/>
        </w:rPr>
        <w:t>the</w:t>
      </w:r>
      <w:r w:rsidRPr="0057029D">
        <w:rPr>
          <w:color w:val="231F20"/>
          <w:spacing w:val="-13"/>
        </w:rPr>
        <w:t xml:space="preserve"> </w:t>
      </w:r>
      <w:r w:rsidRPr="0057029D">
        <w:rPr>
          <w:color w:val="231F20"/>
        </w:rPr>
        <w:t>literature</w:t>
      </w:r>
      <w:r w:rsidRPr="0057029D">
        <w:rPr>
          <w:color w:val="231F20"/>
          <w:spacing w:val="-13"/>
        </w:rPr>
        <w:t xml:space="preserve"> </w:t>
      </w:r>
      <w:r w:rsidRPr="0057029D">
        <w:rPr>
          <w:color w:val="231F20"/>
        </w:rPr>
        <w:t xml:space="preserve">review </w:t>
      </w:r>
      <w:r w:rsidRPr="0057029D">
        <w:rPr>
          <w:color w:val="231F20"/>
          <w:spacing w:val="2"/>
        </w:rPr>
        <w:t>will</w:t>
      </w:r>
      <w:r w:rsidRPr="0057029D">
        <w:rPr>
          <w:color w:val="231F20"/>
          <w:spacing w:val="-11"/>
        </w:rPr>
        <w:t xml:space="preserve"> </w:t>
      </w:r>
      <w:r w:rsidRPr="0057029D">
        <w:rPr>
          <w:color w:val="231F20"/>
        </w:rPr>
        <w:t>begin</w:t>
      </w:r>
      <w:r w:rsidRPr="0057029D">
        <w:rPr>
          <w:color w:val="231F20"/>
          <w:spacing w:val="-11"/>
        </w:rPr>
        <w:t xml:space="preserve"> </w:t>
      </w:r>
      <w:r w:rsidRPr="0057029D">
        <w:rPr>
          <w:color w:val="231F20"/>
        </w:rPr>
        <w:t>with</w:t>
      </w:r>
      <w:r w:rsidRPr="0057029D">
        <w:rPr>
          <w:color w:val="231F20"/>
          <w:spacing w:val="-11"/>
        </w:rPr>
        <w:t xml:space="preserve"> </w:t>
      </w:r>
      <w:r w:rsidRPr="0057029D">
        <w:rPr>
          <w:color w:val="231F20"/>
        </w:rPr>
        <w:t>a</w:t>
      </w:r>
      <w:r w:rsidRPr="0057029D">
        <w:rPr>
          <w:color w:val="231F20"/>
          <w:spacing w:val="-11"/>
        </w:rPr>
        <w:t xml:space="preserve"> </w:t>
      </w:r>
      <w:r w:rsidRPr="0057029D">
        <w:rPr>
          <w:color w:val="231F20"/>
        </w:rPr>
        <w:t>consideration</w:t>
      </w:r>
      <w:r w:rsidRPr="0057029D">
        <w:rPr>
          <w:color w:val="231F20"/>
          <w:spacing w:val="-11"/>
        </w:rPr>
        <w:t xml:space="preserve"> </w:t>
      </w:r>
      <w:r w:rsidRPr="0057029D">
        <w:rPr>
          <w:color w:val="231F20"/>
        </w:rPr>
        <w:t>of</w:t>
      </w:r>
      <w:r w:rsidRPr="0057029D">
        <w:rPr>
          <w:color w:val="231F20"/>
          <w:spacing w:val="-11"/>
        </w:rPr>
        <w:t xml:space="preserve"> </w:t>
      </w:r>
      <w:r w:rsidRPr="0057029D">
        <w:rPr>
          <w:rFonts w:ascii="Palatino Linotype"/>
          <w:i/>
          <w:color w:val="231F20"/>
        </w:rPr>
        <w:t>how</w:t>
      </w:r>
      <w:r w:rsidRPr="0057029D">
        <w:rPr>
          <w:rFonts w:ascii="Palatino Linotype"/>
          <w:i/>
          <w:color w:val="231F20"/>
          <w:spacing w:val="-16"/>
        </w:rPr>
        <w:t xml:space="preserve"> </w:t>
      </w:r>
      <w:r w:rsidRPr="0057029D">
        <w:rPr>
          <w:color w:val="231F20"/>
        </w:rPr>
        <w:t>and</w:t>
      </w:r>
      <w:r w:rsidRPr="0057029D">
        <w:rPr>
          <w:color w:val="231F20"/>
          <w:spacing w:val="-11"/>
        </w:rPr>
        <w:t xml:space="preserve"> </w:t>
      </w:r>
      <w:r w:rsidRPr="0057029D">
        <w:rPr>
          <w:rFonts w:ascii="Palatino Linotype"/>
          <w:i/>
          <w:color w:val="231F20"/>
        </w:rPr>
        <w:t>why</w:t>
      </w:r>
      <w:r w:rsidRPr="0057029D">
        <w:rPr>
          <w:rFonts w:ascii="Palatino Linotype"/>
          <w:i/>
          <w:color w:val="231F20"/>
          <w:spacing w:val="-16"/>
        </w:rPr>
        <w:t xml:space="preserve"> </w:t>
      </w:r>
      <w:r w:rsidRPr="0057029D">
        <w:rPr>
          <w:color w:val="231F20"/>
        </w:rPr>
        <w:t>these</w:t>
      </w:r>
      <w:r w:rsidRPr="0057029D">
        <w:rPr>
          <w:color w:val="231F20"/>
          <w:spacing w:val="-11"/>
        </w:rPr>
        <w:t xml:space="preserve"> </w:t>
      </w:r>
      <w:r w:rsidRPr="0057029D">
        <w:rPr>
          <w:color w:val="231F20"/>
        </w:rPr>
        <w:t xml:space="preserve">decisions are made, before briefly </w:t>
      </w:r>
      <w:r w:rsidRPr="0057029D">
        <w:rPr>
          <w:color w:val="231F20"/>
          <w:spacing w:val="1"/>
        </w:rPr>
        <w:t xml:space="preserve">reviewing </w:t>
      </w:r>
      <w:r w:rsidRPr="0057029D">
        <w:rPr>
          <w:color w:val="231F20"/>
        </w:rPr>
        <w:t xml:space="preserve">the scope of help-seeking behaviours and the main theoretical perspectives that seek to </w:t>
      </w:r>
      <w:r w:rsidRPr="0057029D">
        <w:rPr>
          <w:color w:val="231F20"/>
          <w:spacing w:val="1"/>
        </w:rPr>
        <w:t xml:space="preserve">explain </w:t>
      </w:r>
      <w:r w:rsidRPr="0057029D">
        <w:rPr>
          <w:color w:val="231F20"/>
        </w:rPr>
        <w:t xml:space="preserve">help-seeking </w:t>
      </w:r>
      <w:r w:rsidRPr="0057029D">
        <w:rPr>
          <w:color w:val="231F20"/>
          <w:spacing w:val="1"/>
        </w:rPr>
        <w:t xml:space="preserve">in </w:t>
      </w:r>
      <w:r w:rsidRPr="0057029D">
        <w:rPr>
          <w:color w:val="231F20"/>
        </w:rPr>
        <w:t>the IPV domain. This is foll</w:t>
      </w:r>
      <w:r w:rsidR="00A448BB">
        <w:rPr>
          <w:color w:val="231F20"/>
        </w:rPr>
        <w:t xml:space="preserve">owed by </w:t>
      </w:r>
      <w:r w:rsidRPr="0057029D">
        <w:rPr>
          <w:color w:val="231F20"/>
        </w:rPr>
        <w:t xml:space="preserve">a review of what is known about barriers to help-seeking and </w:t>
      </w:r>
      <w:r w:rsidRPr="0057029D">
        <w:rPr>
          <w:color w:val="231F20"/>
          <w:spacing w:val="2"/>
        </w:rPr>
        <w:t xml:space="preserve">the specific experiences </w:t>
      </w:r>
      <w:r w:rsidRPr="0057029D">
        <w:rPr>
          <w:color w:val="231F20"/>
        </w:rPr>
        <w:t xml:space="preserve">of women who </w:t>
      </w:r>
      <w:r w:rsidRPr="0057029D">
        <w:rPr>
          <w:color w:val="231F20"/>
          <w:spacing w:val="1"/>
        </w:rPr>
        <w:t xml:space="preserve">are </w:t>
      </w:r>
      <w:r w:rsidRPr="0057029D">
        <w:rPr>
          <w:color w:val="231F20"/>
        </w:rPr>
        <w:t xml:space="preserve">involved </w:t>
      </w:r>
      <w:r w:rsidRPr="0057029D">
        <w:rPr>
          <w:color w:val="231F20"/>
          <w:spacing w:val="2"/>
        </w:rPr>
        <w:t xml:space="preserve">in the </w:t>
      </w:r>
      <w:r w:rsidRPr="0057029D">
        <w:rPr>
          <w:color w:val="231F20"/>
        </w:rPr>
        <w:t>criminal justice system.</w:t>
      </w:r>
    </w:p>
    <w:p w:rsidR="006B750B" w:rsidRPr="0057029D" w:rsidRDefault="006B750B">
      <w:pPr>
        <w:pStyle w:val="BodyText"/>
        <w:rPr>
          <w:sz w:val="28"/>
        </w:rPr>
      </w:pPr>
    </w:p>
    <w:p w:rsidR="006B750B" w:rsidRPr="0057029D" w:rsidRDefault="00CD2B52" w:rsidP="00A448BB">
      <w:pPr>
        <w:pStyle w:val="Heading2"/>
        <w:spacing w:before="212"/>
        <w:rPr>
          <w:b/>
          <w:sz w:val="32"/>
        </w:rPr>
      </w:pPr>
      <w:bookmarkStart w:id="5" w:name="_Toc522201645"/>
      <w:r w:rsidRPr="0057029D">
        <w:rPr>
          <w:b/>
          <w:color w:val="797700"/>
          <w:sz w:val="32"/>
        </w:rPr>
        <w:t>Defining intimate partner violence</w:t>
      </w:r>
      <w:bookmarkEnd w:id="5"/>
    </w:p>
    <w:p w:rsidR="006B750B" w:rsidRPr="007470AE" w:rsidRDefault="00CD2B52" w:rsidP="00A448BB">
      <w:pPr>
        <w:pStyle w:val="BodyText"/>
      </w:pPr>
      <w:r w:rsidRPr="007470AE">
        <w:t xml:space="preserve">Although IPV was initially generally associated with physical violence perpetrated by </w:t>
      </w:r>
      <w:r w:rsidRPr="007470AE">
        <w:rPr>
          <w:spacing w:val="1"/>
        </w:rPr>
        <w:t xml:space="preserve">an </w:t>
      </w:r>
      <w:r w:rsidRPr="007470AE">
        <w:rPr>
          <w:i/>
        </w:rPr>
        <w:t>intimate partner</w:t>
      </w:r>
      <w:r w:rsidRPr="007470AE">
        <w:t xml:space="preserve">, its definition has </w:t>
      </w:r>
      <w:r w:rsidRPr="007470AE">
        <w:rPr>
          <w:spacing w:val="-2"/>
        </w:rPr>
        <w:t>subsequently</w:t>
      </w:r>
      <w:r w:rsidRPr="007470AE">
        <w:rPr>
          <w:spacing w:val="-16"/>
        </w:rPr>
        <w:t xml:space="preserve"> </w:t>
      </w:r>
      <w:r w:rsidRPr="007470AE">
        <w:rPr>
          <w:spacing w:val="-3"/>
        </w:rPr>
        <w:t>broadened</w:t>
      </w:r>
      <w:r w:rsidRPr="007470AE">
        <w:rPr>
          <w:spacing w:val="-16"/>
        </w:rPr>
        <w:t xml:space="preserve"> </w:t>
      </w:r>
      <w:r w:rsidRPr="007470AE">
        <w:t>to</w:t>
      </w:r>
      <w:r w:rsidRPr="007470AE">
        <w:rPr>
          <w:spacing w:val="-16"/>
        </w:rPr>
        <w:t xml:space="preserve"> </w:t>
      </w:r>
      <w:r w:rsidRPr="007470AE">
        <w:rPr>
          <w:spacing w:val="-3"/>
        </w:rPr>
        <w:t>include</w:t>
      </w:r>
      <w:r w:rsidRPr="007470AE">
        <w:rPr>
          <w:spacing w:val="-16"/>
        </w:rPr>
        <w:t xml:space="preserve"> </w:t>
      </w:r>
      <w:r w:rsidRPr="007470AE">
        <w:t>sexual,</w:t>
      </w:r>
      <w:r w:rsidRPr="007470AE">
        <w:rPr>
          <w:spacing w:val="-16"/>
        </w:rPr>
        <w:t xml:space="preserve"> </w:t>
      </w:r>
      <w:r w:rsidRPr="007470AE">
        <w:t>psychological,</w:t>
      </w:r>
      <w:r w:rsidRPr="007470AE">
        <w:rPr>
          <w:spacing w:val="-16"/>
        </w:rPr>
        <w:t xml:space="preserve"> </w:t>
      </w:r>
      <w:r w:rsidRPr="007470AE">
        <w:t xml:space="preserve">social, </w:t>
      </w:r>
      <w:r w:rsidRPr="007470AE">
        <w:rPr>
          <w:spacing w:val="-3"/>
        </w:rPr>
        <w:t>economic</w:t>
      </w:r>
      <w:r w:rsidRPr="007470AE">
        <w:rPr>
          <w:spacing w:val="-19"/>
        </w:rPr>
        <w:t xml:space="preserve"> </w:t>
      </w:r>
      <w:r w:rsidRPr="007470AE">
        <w:t>and</w:t>
      </w:r>
      <w:r w:rsidRPr="007470AE">
        <w:rPr>
          <w:spacing w:val="-19"/>
        </w:rPr>
        <w:t xml:space="preserve"> </w:t>
      </w:r>
      <w:r w:rsidRPr="007470AE">
        <w:t>spiritual</w:t>
      </w:r>
      <w:r w:rsidRPr="007470AE">
        <w:rPr>
          <w:spacing w:val="-19"/>
        </w:rPr>
        <w:t xml:space="preserve"> </w:t>
      </w:r>
      <w:r w:rsidRPr="007470AE">
        <w:t>abuse</w:t>
      </w:r>
      <w:r w:rsidRPr="007470AE">
        <w:rPr>
          <w:spacing w:val="-19"/>
        </w:rPr>
        <w:t xml:space="preserve"> </w:t>
      </w:r>
      <w:r w:rsidRPr="007470AE">
        <w:t>(Harpur</w:t>
      </w:r>
      <w:r w:rsidRPr="007470AE">
        <w:rPr>
          <w:spacing w:val="-19"/>
        </w:rPr>
        <w:t xml:space="preserve"> </w:t>
      </w:r>
      <w:r w:rsidRPr="007470AE">
        <w:t>&amp;</w:t>
      </w:r>
      <w:r w:rsidRPr="007470AE">
        <w:rPr>
          <w:spacing w:val="-19"/>
        </w:rPr>
        <w:t xml:space="preserve"> </w:t>
      </w:r>
      <w:r w:rsidRPr="007470AE">
        <w:t>Douglas,</w:t>
      </w:r>
      <w:r w:rsidRPr="007470AE">
        <w:rPr>
          <w:spacing w:val="-19"/>
        </w:rPr>
        <w:t xml:space="preserve"> </w:t>
      </w:r>
      <w:r w:rsidRPr="007470AE">
        <w:rPr>
          <w:spacing w:val="-6"/>
        </w:rPr>
        <w:t>2014;</w:t>
      </w:r>
      <w:r w:rsidRPr="007470AE">
        <w:rPr>
          <w:spacing w:val="-19"/>
        </w:rPr>
        <w:t xml:space="preserve"> </w:t>
      </w:r>
      <w:r w:rsidRPr="007470AE">
        <w:rPr>
          <w:spacing w:val="-3"/>
        </w:rPr>
        <w:t xml:space="preserve">Morgan </w:t>
      </w:r>
      <w:r w:rsidRPr="007470AE">
        <w:t>&amp; Chadwick, 2009). An intimate partner has been defined as</w:t>
      </w:r>
      <w:r w:rsidRPr="007470AE">
        <w:rPr>
          <w:spacing w:val="-32"/>
        </w:rPr>
        <w:t xml:space="preserve"> </w:t>
      </w:r>
      <w:r w:rsidRPr="007470AE">
        <w:t xml:space="preserve">a current or former spouse, boyfriend/girlfriend or individuals involved in any other </w:t>
      </w:r>
      <w:r w:rsidRPr="007470AE">
        <w:rPr>
          <w:spacing w:val="2"/>
        </w:rPr>
        <w:t xml:space="preserve">type </w:t>
      </w:r>
      <w:r w:rsidRPr="007470AE">
        <w:t xml:space="preserve">of intimate or dating relationship, which may be cohabiting or non-cohabiting (Lum et al., </w:t>
      </w:r>
      <w:r w:rsidRPr="007470AE">
        <w:rPr>
          <w:spacing w:val="-4"/>
        </w:rPr>
        <w:t xml:space="preserve">2016; </w:t>
      </w:r>
      <w:r w:rsidRPr="007470AE">
        <w:t xml:space="preserve">Sawyer, </w:t>
      </w:r>
      <w:r w:rsidRPr="007470AE">
        <w:rPr>
          <w:spacing w:val="1"/>
        </w:rPr>
        <w:t xml:space="preserve">Coles, </w:t>
      </w:r>
      <w:r w:rsidRPr="007470AE">
        <w:rPr>
          <w:spacing w:val="3"/>
        </w:rPr>
        <w:t xml:space="preserve">Williams, </w:t>
      </w:r>
      <w:r w:rsidRPr="007470AE">
        <w:t xml:space="preserve">&amp; </w:t>
      </w:r>
      <w:r w:rsidRPr="007470AE">
        <w:rPr>
          <w:spacing w:val="3"/>
        </w:rPr>
        <w:t xml:space="preserve">Williams, </w:t>
      </w:r>
      <w:r w:rsidRPr="007470AE">
        <w:t xml:space="preserve">2015). IPV applies to both heterosexual and same-sex relationships. In terms of the </w:t>
      </w:r>
      <w:r w:rsidRPr="007470AE">
        <w:rPr>
          <w:spacing w:val="-3"/>
        </w:rPr>
        <w:t>definition</w:t>
      </w:r>
      <w:r w:rsidRPr="007470AE">
        <w:rPr>
          <w:spacing w:val="-18"/>
        </w:rPr>
        <w:t xml:space="preserve"> </w:t>
      </w:r>
      <w:r w:rsidRPr="007470AE">
        <w:rPr>
          <w:spacing w:val="-3"/>
        </w:rPr>
        <w:t>of</w:t>
      </w:r>
      <w:r w:rsidRPr="007470AE">
        <w:rPr>
          <w:spacing w:val="-18"/>
        </w:rPr>
        <w:t xml:space="preserve"> </w:t>
      </w:r>
      <w:r w:rsidRPr="007470AE">
        <w:t>the</w:t>
      </w:r>
      <w:r w:rsidRPr="007470AE">
        <w:rPr>
          <w:spacing w:val="-18"/>
        </w:rPr>
        <w:t xml:space="preserve"> </w:t>
      </w:r>
      <w:r w:rsidRPr="007470AE">
        <w:rPr>
          <w:spacing w:val="-3"/>
        </w:rPr>
        <w:t>various</w:t>
      </w:r>
      <w:r w:rsidRPr="007470AE">
        <w:rPr>
          <w:spacing w:val="-18"/>
        </w:rPr>
        <w:t xml:space="preserve"> </w:t>
      </w:r>
      <w:r w:rsidRPr="007470AE">
        <w:t>types</w:t>
      </w:r>
      <w:r w:rsidRPr="007470AE">
        <w:rPr>
          <w:spacing w:val="-18"/>
        </w:rPr>
        <w:t xml:space="preserve"> </w:t>
      </w:r>
      <w:r w:rsidRPr="007470AE">
        <w:rPr>
          <w:spacing w:val="-3"/>
        </w:rPr>
        <w:t>of</w:t>
      </w:r>
      <w:r w:rsidRPr="007470AE">
        <w:rPr>
          <w:spacing w:val="-18"/>
        </w:rPr>
        <w:t xml:space="preserve"> </w:t>
      </w:r>
      <w:r w:rsidRPr="007470AE">
        <w:rPr>
          <w:spacing w:val="-3"/>
        </w:rPr>
        <w:t>abuse,</w:t>
      </w:r>
      <w:r w:rsidRPr="007470AE">
        <w:rPr>
          <w:spacing w:val="-18"/>
        </w:rPr>
        <w:t xml:space="preserve"> </w:t>
      </w:r>
      <w:r w:rsidRPr="007470AE">
        <w:rPr>
          <w:spacing w:val="-4"/>
        </w:rPr>
        <w:t>physical</w:t>
      </w:r>
      <w:r w:rsidRPr="007470AE">
        <w:rPr>
          <w:spacing w:val="-18"/>
        </w:rPr>
        <w:t xml:space="preserve"> </w:t>
      </w:r>
      <w:r w:rsidRPr="007470AE">
        <w:rPr>
          <w:spacing w:val="-4"/>
        </w:rPr>
        <w:t>violence</w:t>
      </w:r>
      <w:r w:rsidRPr="007470AE">
        <w:rPr>
          <w:spacing w:val="-18"/>
        </w:rPr>
        <w:t xml:space="preserve"> </w:t>
      </w:r>
      <w:r w:rsidRPr="007470AE">
        <w:rPr>
          <w:spacing w:val="-4"/>
        </w:rPr>
        <w:t xml:space="preserve">includes </w:t>
      </w:r>
      <w:r w:rsidRPr="007470AE">
        <w:rPr>
          <w:spacing w:val="-3"/>
        </w:rPr>
        <w:t>various</w:t>
      </w:r>
      <w:r w:rsidRPr="007470AE">
        <w:rPr>
          <w:spacing w:val="-17"/>
        </w:rPr>
        <w:t xml:space="preserve"> </w:t>
      </w:r>
      <w:r w:rsidRPr="007470AE">
        <w:rPr>
          <w:spacing w:val="-4"/>
        </w:rPr>
        <w:t>forms</w:t>
      </w:r>
      <w:r w:rsidRPr="007470AE">
        <w:rPr>
          <w:spacing w:val="-17"/>
        </w:rPr>
        <w:t xml:space="preserve"> </w:t>
      </w:r>
      <w:r w:rsidRPr="007470AE">
        <w:rPr>
          <w:spacing w:val="-3"/>
        </w:rPr>
        <w:t>of</w:t>
      </w:r>
      <w:r w:rsidRPr="007470AE">
        <w:rPr>
          <w:spacing w:val="-17"/>
        </w:rPr>
        <w:t xml:space="preserve"> </w:t>
      </w:r>
      <w:r w:rsidRPr="007470AE">
        <w:rPr>
          <w:spacing w:val="-4"/>
        </w:rPr>
        <w:t>physical</w:t>
      </w:r>
      <w:r w:rsidRPr="007470AE">
        <w:rPr>
          <w:spacing w:val="-17"/>
        </w:rPr>
        <w:t xml:space="preserve"> </w:t>
      </w:r>
      <w:r w:rsidRPr="007470AE">
        <w:t>harm</w:t>
      </w:r>
      <w:r w:rsidRPr="007470AE">
        <w:rPr>
          <w:spacing w:val="-17"/>
        </w:rPr>
        <w:t xml:space="preserve"> </w:t>
      </w:r>
      <w:r w:rsidRPr="007470AE">
        <w:t>and</w:t>
      </w:r>
      <w:r w:rsidRPr="007470AE">
        <w:rPr>
          <w:spacing w:val="-17"/>
        </w:rPr>
        <w:t xml:space="preserve"> </w:t>
      </w:r>
      <w:r w:rsidRPr="007470AE">
        <w:rPr>
          <w:spacing w:val="-3"/>
        </w:rPr>
        <w:t>assault,</w:t>
      </w:r>
      <w:r w:rsidRPr="007470AE">
        <w:rPr>
          <w:spacing w:val="-17"/>
        </w:rPr>
        <w:t xml:space="preserve"> </w:t>
      </w:r>
      <w:r w:rsidRPr="007470AE">
        <w:rPr>
          <w:spacing w:val="-3"/>
        </w:rPr>
        <w:t>such</w:t>
      </w:r>
      <w:r w:rsidRPr="007470AE">
        <w:rPr>
          <w:spacing w:val="-17"/>
        </w:rPr>
        <w:t xml:space="preserve"> </w:t>
      </w:r>
      <w:r w:rsidRPr="007470AE">
        <w:t>as</w:t>
      </w:r>
      <w:r w:rsidRPr="007470AE">
        <w:rPr>
          <w:spacing w:val="-17"/>
        </w:rPr>
        <w:t xml:space="preserve"> </w:t>
      </w:r>
      <w:r w:rsidRPr="007470AE">
        <w:rPr>
          <w:spacing w:val="-3"/>
        </w:rPr>
        <w:t>being</w:t>
      </w:r>
      <w:r w:rsidRPr="007470AE">
        <w:rPr>
          <w:spacing w:val="-17"/>
        </w:rPr>
        <w:t xml:space="preserve"> </w:t>
      </w:r>
      <w:r w:rsidRPr="007470AE">
        <w:rPr>
          <w:spacing w:val="-4"/>
        </w:rPr>
        <w:t xml:space="preserve">pushed, </w:t>
      </w:r>
      <w:r w:rsidRPr="007470AE">
        <w:t>choked,</w:t>
      </w:r>
      <w:r w:rsidRPr="007470AE">
        <w:rPr>
          <w:spacing w:val="-13"/>
        </w:rPr>
        <w:t xml:space="preserve"> </w:t>
      </w:r>
      <w:r w:rsidRPr="007470AE">
        <w:t>hit,</w:t>
      </w:r>
      <w:r w:rsidRPr="007470AE">
        <w:rPr>
          <w:spacing w:val="-14"/>
        </w:rPr>
        <w:t xml:space="preserve"> </w:t>
      </w:r>
      <w:r w:rsidRPr="007470AE">
        <w:t>the</w:t>
      </w:r>
      <w:r w:rsidRPr="007470AE">
        <w:rPr>
          <w:spacing w:val="-14"/>
        </w:rPr>
        <w:t xml:space="preserve"> </w:t>
      </w:r>
      <w:r w:rsidRPr="007470AE">
        <w:t>use</w:t>
      </w:r>
      <w:r w:rsidRPr="007470AE">
        <w:rPr>
          <w:spacing w:val="-14"/>
        </w:rPr>
        <w:t xml:space="preserve"> </w:t>
      </w:r>
      <w:r w:rsidRPr="007470AE">
        <w:t>of</w:t>
      </w:r>
      <w:r w:rsidRPr="007470AE">
        <w:rPr>
          <w:spacing w:val="-14"/>
        </w:rPr>
        <w:t xml:space="preserve"> </w:t>
      </w:r>
      <w:r w:rsidRPr="007470AE">
        <w:t>a</w:t>
      </w:r>
      <w:r w:rsidRPr="007470AE">
        <w:rPr>
          <w:spacing w:val="-13"/>
        </w:rPr>
        <w:t xml:space="preserve"> </w:t>
      </w:r>
      <w:r w:rsidRPr="007470AE">
        <w:t>weapon</w:t>
      </w:r>
      <w:r w:rsidRPr="007470AE">
        <w:rPr>
          <w:spacing w:val="-14"/>
        </w:rPr>
        <w:t xml:space="preserve"> </w:t>
      </w:r>
      <w:r w:rsidRPr="007470AE">
        <w:t>or</w:t>
      </w:r>
      <w:r w:rsidRPr="007470AE">
        <w:rPr>
          <w:spacing w:val="-14"/>
        </w:rPr>
        <w:t xml:space="preserve"> </w:t>
      </w:r>
      <w:r w:rsidRPr="007470AE">
        <w:t>object</w:t>
      </w:r>
      <w:r w:rsidRPr="007470AE">
        <w:rPr>
          <w:spacing w:val="-14"/>
        </w:rPr>
        <w:t xml:space="preserve"> </w:t>
      </w:r>
      <w:r w:rsidRPr="007470AE">
        <w:t>to</w:t>
      </w:r>
      <w:r w:rsidRPr="007470AE">
        <w:rPr>
          <w:spacing w:val="-14"/>
        </w:rPr>
        <w:t xml:space="preserve"> </w:t>
      </w:r>
      <w:r w:rsidRPr="007470AE">
        <w:t>cause</w:t>
      </w:r>
      <w:r w:rsidRPr="007470AE">
        <w:rPr>
          <w:spacing w:val="-14"/>
        </w:rPr>
        <w:t xml:space="preserve"> </w:t>
      </w:r>
      <w:r w:rsidRPr="007470AE">
        <w:t>harm,</w:t>
      </w:r>
      <w:r w:rsidRPr="007470AE">
        <w:rPr>
          <w:spacing w:val="-14"/>
        </w:rPr>
        <w:t xml:space="preserve"> </w:t>
      </w:r>
      <w:r w:rsidRPr="007470AE">
        <w:t>as</w:t>
      </w:r>
      <w:r w:rsidRPr="007470AE">
        <w:rPr>
          <w:spacing w:val="-14"/>
        </w:rPr>
        <w:t xml:space="preserve"> </w:t>
      </w:r>
      <w:r w:rsidRPr="007470AE">
        <w:t>well as</w:t>
      </w:r>
      <w:r w:rsidRPr="007470AE">
        <w:rPr>
          <w:spacing w:val="-13"/>
        </w:rPr>
        <w:t xml:space="preserve"> </w:t>
      </w:r>
      <w:r w:rsidRPr="007470AE">
        <w:t>threats</w:t>
      </w:r>
      <w:r w:rsidRPr="007470AE">
        <w:rPr>
          <w:spacing w:val="-13"/>
        </w:rPr>
        <w:t xml:space="preserve"> </w:t>
      </w:r>
      <w:r w:rsidRPr="007470AE">
        <w:t>to</w:t>
      </w:r>
      <w:r w:rsidRPr="007470AE">
        <w:rPr>
          <w:spacing w:val="-13"/>
        </w:rPr>
        <w:t xml:space="preserve"> </w:t>
      </w:r>
      <w:r w:rsidRPr="007470AE">
        <w:t>harm,</w:t>
      </w:r>
      <w:r w:rsidRPr="007470AE">
        <w:rPr>
          <w:spacing w:val="-13"/>
        </w:rPr>
        <w:t xml:space="preserve"> </w:t>
      </w:r>
      <w:r w:rsidRPr="007470AE">
        <w:t>while</w:t>
      </w:r>
      <w:r w:rsidRPr="007470AE">
        <w:rPr>
          <w:spacing w:val="-13"/>
        </w:rPr>
        <w:t xml:space="preserve"> </w:t>
      </w:r>
      <w:r w:rsidRPr="007470AE">
        <w:t>sexual</w:t>
      </w:r>
      <w:r w:rsidRPr="007470AE">
        <w:rPr>
          <w:spacing w:val="-13"/>
        </w:rPr>
        <w:t xml:space="preserve"> </w:t>
      </w:r>
      <w:r w:rsidRPr="007470AE">
        <w:t>violence</w:t>
      </w:r>
      <w:r w:rsidRPr="007470AE">
        <w:rPr>
          <w:spacing w:val="-13"/>
        </w:rPr>
        <w:t xml:space="preserve"> </w:t>
      </w:r>
      <w:r w:rsidRPr="007470AE">
        <w:t>is</w:t>
      </w:r>
      <w:r w:rsidRPr="007470AE">
        <w:rPr>
          <w:spacing w:val="-13"/>
        </w:rPr>
        <w:t xml:space="preserve"> </w:t>
      </w:r>
      <w:r w:rsidRPr="007470AE">
        <w:t>any</w:t>
      </w:r>
      <w:r w:rsidRPr="007470AE">
        <w:rPr>
          <w:spacing w:val="-13"/>
        </w:rPr>
        <w:t xml:space="preserve"> </w:t>
      </w:r>
      <w:r w:rsidRPr="007470AE">
        <w:t xml:space="preserve">non-consensual and/or coercive intercourse, </w:t>
      </w:r>
      <w:r w:rsidRPr="007470AE">
        <w:rPr>
          <w:spacing w:val="1"/>
        </w:rPr>
        <w:t xml:space="preserve">sexual </w:t>
      </w:r>
      <w:r w:rsidRPr="007470AE">
        <w:t xml:space="preserve">act or </w:t>
      </w:r>
      <w:r w:rsidRPr="007470AE">
        <w:rPr>
          <w:spacing w:val="1"/>
        </w:rPr>
        <w:t xml:space="preserve">sexually </w:t>
      </w:r>
      <w:r w:rsidRPr="007470AE">
        <w:t>assaultive behaviour</w:t>
      </w:r>
      <w:r w:rsidRPr="007470AE">
        <w:rPr>
          <w:spacing w:val="-5"/>
        </w:rPr>
        <w:t xml:space="preserve"> </w:t>
      </w:r>
      <w:r w:rsidRPr="007470AE">
        <w:t>(i.e.</w:t>
      </w:r>
      <w:r w:rsidRPr="007470AE">
        <w:rPr>
          <w:spacing w:val="-5"/>
        </w:rPr>
        <w:t xml:space="preserve"> </w:t>
      </w:r>
      <w:r w:rsidRPr="007470AE">
        <w:t>unwanted</w:t>
      </w:r>
      <w:r w:rsidRPr="007470AE">
        <w:rPr>
          <w:spacing w:val="-5"/>
        </w:rPr>
        <w:t xml:space="preserve"> </w:t>
      </w:r>
      <w:r w:rsidRPr="007470AE">
        <w:t>touching)</w:t>
      </w:r>
      <w:r w:rsidRPr="007470AE">
        <w:rPr>
          <w:spacing w:val="-5"/>
        </w:rPr>
        <w:t xml:space="preserve"> </w:t>
      </w:r>
      <w:r w:rsidRPr="007470AE">
        <w:t>(Mouzos</w:t>
      </w:r>
      <w:r w:rsidRPr="007470AE">
        <w:rPr>
          <w:spacing w:val="-5"/>
        </w:rPr>
        <w:t xml:space="preserve"> </w:t>
      </w:r>
      <w:r w:rsidRPr="007470AE">
        <w:t>&amp;</w:t>
      </w:r>
      <w:r w:rsidRPr="007470AE">
        <w:rPr>
          <w:spacing w:val="-5"/>
        </w:rPr>
        <w:t xml:space="preserve"> </w:t>
      </w:r>
      <w:r w:rsidRPr="007470AE">
        <w:rPr>
          <w:spacing w:val="1"/>
        </w:rPr>
        <w:t>Makkai,</w:t>
      </w:r>
      <w:r w:rsidRPr="007470AE">
        <w:rPr>
          <w:spacing w:val="-5"/>
        </w:rPr>
        <w:t xml:space="preserve"> </w:t>
      </w:r>
      <w:r w:rsidRPr="007470AE">
        <w:t>2004; On</w:t>
      </w:r>
      <w:r w:rsidRPr="007470AE">
        <w:rPr>
          <w:spacing w:val="-9"/>
        </w:rPr>
        <w:t xml:space="preserve"> </w:t>
      </w:r>
      <w:r w:rsidRPr="007470AE">
        <w:t>et</w:t>
      </w:r>
      <w:r w:rsidRPr="007470AE">
        <w:rPr>
          <w:spacing w:val="-9"/>
        </w:rPr>
        <w:t xml:space="preserve"> </w:t>
      </w:r>
      <w:r w:rsidRPr="007470AE">
        <w:t>al.,</w:t>
      </w:r>
      <w:r w:rsidRPr="007470AE">
        <w:rPr>
          <w:spacing w:val="-9"/>
        </w:rPr>
        <w:t xml:space="preserve"> </w:t>
      </w:r>
      <w:r w:rsidRPr="007470AE">
        <w:rPr>
          <w:spacing w:val="-4"/>
        </w:rPr>
        <w:t>2016;</w:t>
      </w:r>
      <w:r w:rsidRPr="007470AE">
        <w:rPr>
          <w:spacing w:val="-9"/>
        </w:rPr>
        <w:t xml:space="preserve"> </w:t>
      </w:r>
      <w:r w:rsidRPr="007470AE">
        <w:t>Webster</w:t>
      </w:r>
      <w:r w:rsidRPr="007470AE">
        <w:rPr>
          <w:spacing w:val="-9"/>
        </w:rPr>
        <w:t xml:space="preserve"> </w:t>
      </w:r>
      <w:r w:rsidRPr="007470AE">
        <w:t>et</w:t>
      </w:r>
      <w:r w:rsidRPr="007470AE">
        <w:rPr>
          <w:spacing w:val="-9"/>
        </w:rPr>
        <w:t xml:space="preserve"> </w:t>
      </w:r>
      <w:r w:rsidRPr="007470AE">
        <w:t>al.,</w:t>
      </w:r>
      <w:r w:rsidRPr="007470AE">
        <w:rPr>
          <w:spacing w:val="-9"/>
        </w:rPr>
        <w:t xml:space="preserve"> </w:t>
      </w:r>
      <w:r w:rsidRPr="007470AE">
        <w:rPr>
          <w:spacing w:val="-6"/>
        </w:rPr>
        <w:t>2014).</w:t>
      </w:r>
      <w:r w:rsidRPr="007470AE">
        <w:rPr>
          <w:spacing w:val="-9"/>
        </w:rPr>
        <w:t xml:space="preserve"> </w:t>
      </w:r>
      <w:r w:rsidRPr="007470AE">
        <w:rPr>
          <w:spacing w:val="-3"/>
        </w:rPr>
        <w:t>It</w:t>
      </w:r>
      <w:r w:rsidRPr="007470AE">
        <w:rPr>
          <w:spacing w:val="-9"/>
        </w:rPr>
        <w:t xml:space="preserve"> </w:t>
      </w:r>
      <w:r w:rsidRPr="007470AE">
        <w:t>is</w:t>
      </w:r>
      <w:r w:rsidRPr="007470AE">
        <w:rPr>
          <w:spacing w:val="-9"/>
        </w:rPr>
        <w:t xml:space="preserve"> </w:t>
      </w:r>
      <w:r w:rsidRPr="007470AE">
        <w:t>important</w:t>
      </w:r>
      <w:r w:rsidRPr="007470AE">
        <w:rPr>
          <w:spacing w:val="-9"/>
        </w:rPr>
        <w:t xml:space="preserve"> </w:t>
      </w:r>
      <w:r w:rsidRPr="007470AE">
        <w:t>to</w:t>
      </w:r>
      <w:r w:rsidRPr="007470AE">
        <w:rPr>
          <w:spacing w:val="-9"/>
        </w:rPr>
        <w:t xml:space="preserve"> </w:t>
      </w:r>
      <w:r w:rsidRPr="007470AE">
        <w:t>note</w:t>
      </w:r>
      <w:r w:rsidRPr="007470AE">
        <w:rPr>
          <w:spacing w:val="-9"/>
        </w:rPr>
        <w:t xml:space="preserve"> </w:t>
      </w:r>
      <w:r w:rsidRPr="007470AE">
        <w:t xml:space="preserve">that </w:t>
      </w:r>
      <w:r w:rsidRPr="007470AE">
        <w:rPr>
          <w:spacing w:val="-5"/>
        </w:rPr>
        <w:t>non-consensual</w:t>
      </w:r>
      <w:r w:rsidRPr="007470AE">
        <w:rPr>
          <w:spacing w:val="-19"/>
        </w:rPr>
        <w:t xml:space="preserve"> </w:t>
      </w:r>
      <w:r w:rsidRPr="007470AE">
        <w:rPr>
          <w:spacing w:val="-3"/>
        </w:rPr>
        <w:t>sex</w:t>
      </w:r>
      <w:r w:rsidRPr="007470AE">
        <w:rPr>
          <w:spacing w:val="-19"/>
        </w:rPr>
        <w:t xml:space="preserve"> </w:t>
      </w:r>
      <w:r w:rsidRPr="007470AE">
        <w:rPr>
          <w:spacing w:val="-4"/>
        </w:rPr>
        <w:t>between</w:t>
      </w:r>
      <w:r w:rsidRPr="007470AE">
        <w:rPr>
          <w:spacing w:val="-19"/>
        </w:rPr>
        <w:t xml:space="preserve"> </w:t>
      </w:r>
      <w:r w:rsidRPr="007470AE">
        <w:rPr>
          <w:spacing w:val="-3"/>
        </w:rPr>
        <w:t>married</w:t>
      </w:r>
      <w:r w:rsidRPr="007470AE">
        <w:rPr>
          <w:spacing w:val="-19"/>
        </w:rPr>
        <w:t xml:space="preserve"> </w:t>
      </w:r>
      <w:r w:rsidRPr="007470AE">
        <w:rPr>
          <w:spacing w:val="-4"/>
        </w:rPr>
        <w:t>spouses</w:t>
      </w:r>
      <w:r w:rsidRPr="007470AE">
        <w:rPr>
          <w:spacing w:val="-19"/>
        </w:rPr>
        <w:t xml:space="preserve"> </w:t>
      </w:r>
      <w:r w:rsidRPr="007470AE">
        <w:rPr>
          <w:spacing w:val="-3"/>
        </w:rPr>
        <w:t>was</w:t>
      </w:r>
      <w:r w:rsidRPr="007470AE">
        <w:rPr>
          <w:spacing w:val="-19"/>
        </w:rPr>
        <w:t xml:space="preserve"> </w:t>
      </w:r>
      <w:r w:rsidRPr="007470AE">
        <w:rPr>
          <w:spacing w:val="-4"/>
        </w:rPr>
        <w:t>only</w:t>
      </w:r>
      <w:r w:rsidRPr="007470AE">
        <w:rPr>
          <w:spacing w:val="-19"/>
        </w:rPr>
        <w:t xml:space="preserve"> </w:t>
      </w:r>
      <w:r w:rsidRPr="007470AE">
        <w:rPr>
          <w:spacing w:val="-4"/>
        </w:rPr>
        <w:t xml:space="preserve">recognised </w:t>
      </w:r>
      <w:r w:rsidRPr="007470AE">
        <w:rPr>
          <w:spacing w:val="2"/>
        </w:rPr>
        <w:t xml:space="preserve">as </w:t>
      </w:r>
      <w:r w:rsidRPr="007470AE">
        <w:rPr>
          <w:spacing w:val="3"/>
        </w:rPr>
        <w:t xml:space="preserve">the </w:t>
      </w:r>
      <w:r w:rsidRPr="007470AE">
        <w:rPr>
          <w:spacing w:val="5"/>
        </w:rPr>
        <w:t xml:space="preserve">criminal </w:t>
      </w:r>
      <w:r w:rsidRPr="007470AE">
        <w:rPr>
          <w:spacing w:val="2"/>
        </w:rPr>
        <w:t xml:space="preserve">act </w:t>
      </w:r>
      <w:r w:rsidRPr="007470AE">
        <w:t xml:space="preserve">of </w:t>
      </w:r>
      <w:r w:rsidRPr="007470AE">
        <w:rPr>
          <w:spacing w:val="2"/>
        </w:rPr>
        <w:t xml:space="preserve">rape and legislated in </w:t>
      </w:r>
      <w:r w:rsidRPr="007470AE">
        <w:rPr>
          <w:spacing w:val="5"/>
        </w:rPr>
        <w:t xml:space="preserve">all Australian </w:t>
      </w:r>
      <w:r w:rsidRPr="007470AE">
        <w:t xml:space="preserve">jurisdictions in 1992 (Harpur &amp; Douglas, </w:t>
      </w:r>
      <w:r w:rsidRPr="007470AE">
        <w:rPr>
          <w:spacing w:val="-6"/>
        </w:rPr>
        <w:t xml:space="preserve">2014). </w:t>
      </w:r>
      <w:r w:rsidRPr="007470AE">
        <w:t>Psychological abuse,</w:t>
      </w:r>
      <w:r w:rsidRPr="007470AE">
        <w:rPr>
          <w:spacing w:val="-21"/>
        </w:rPr>
        <w:t xml:space="preserve"> </w:t>
      </w:r>
      <w:r w:rsidRPr="007470AE">
        <w:t>also</w:t>
      </w:r>
      <w:r w:rsidRPr="007470AE">
        <w:rPr>
          <w:spacing w:val="-21"/>
        </w:rPr>
        <w:t xml:space="preserve"> </w:t>
      </w:r>
      <w:r w:rsidRPr="007470AE">
        <w:t>described</w:t>
      </w:r>
      <w:r w:rsidRPr="007470AE">
        <w:rPr>
          <w:spacing w:val="-21"/>
        </w:rPr>
        <w:t xml:space="preserve"> </w:t>
      </w:r>
      <w:r w:rsidRPr="007470AE">
        <w:t>as</w:t>
      </w:r>
      <w:r w:rsidRPr="007470AE">
        <w:rPr>
          <w:spacing w:val="-21"/>
        </w:rPr>
        <w:t xml:space="preserve"> </w:t>
      </w:r>
      <w:r w:rsidRPr="007470AE">
        <w:rPr>
          <w:spacing w:val="-3"/>
        </w:rPr>
        <w:t>emotional</w:t>
      </w:r>
      <w:r w:rsidRPr="007470AE">
        <w:rPr>
          <w:spacing w:val="-21"/>
        </w:rPr>
        <w:t xml:space="preserve"> </w:t>
      </w:r>
      <w:r w:rsidRPr="007470AE">
        <w:t>abuse,</w:t>
      </w:r>
      <w:r w:rsidRPr="007470AE">
        <w:rPr>
          <w:spacing w:val="-21"/>
        </w:rPr>
        <w:t xml:space="preserve"> </w:t>
      </w:r>
      <w:r w:rsidRPr="007470AE">
        <w:t>can</w:t>
      </w:r>
      <w:r w:rsidRPr="007470AE">
        <w:rPr>
          <w:spacing w:val="-21"/>
        </w:rPr>
        <w:t xml:space="preserve"> </w:t>
      </w:r>
      <w:r w:rsidRPr="007470AE">
        <w:rPr>
          <w:spacing w:val="-3"/>
        </w:rPr>
        <w:t>include:</w:t>
      </w:r>
      <w:r w:rsidRPr="007470AE">
        <w:rPr>
          <w:spacing w:val="-21"/>
        </w:rPr>
        <w:t xml:space="preserve"> </w:t>
      </w:r>
      <w:r w:rsidRPr="007470AE">
        <w:t xml:space="preserve">degrading and offensive language and conduct; </w:t>
      </w:r>
      <w:r w:rsidRPr="007470AE">
        <w:rPr>
          <w:spacing w:val="1"/>
        </w:rPr>
        <w:t>stalking;</w:t>
      </w:r>
      <w:r w:rsidRPr="007470AE">
        <w:rPr>
          <w:spacing w:val="-32"/>
        </w:rPr>
        <w:t xml:space="preserve"> </w:t>
      </w:r>
      <w:r w:rsidRPr="007470AE">
        <w:t>and threats that control,</w:t>
      </w:r>
      <w:r w:rsidRPr="007470AE">
        <w:rPr>
          <w:spacing w:val="-11"/>
        </w:rPr>
        <w:t xml:space="preserve"> </w:t>
      </w:r>
      <w:r w:rsidRPr="007470AE">
        <w:t>intimidate</w:t>
      </w:r>
      <w:r w:rsidRPr="007470AE">
        <w:rPr>
          <w:spacing w:val="-11"/>
        </w:rPr>
        <w:t xml:space="preserve"> </w:t>
      </w:r>
      <w:r w:rsidRPr="007470AE">
        <w:t>and</w:t>
      </w:r>
      <w:r w:rsidRPr="007470AE">
        <w:rPr>
          <w:spacing w:val="-11"/>
        </w:rPr>
        <w:t xml:space="preserve"> </w:t>
      </w:r>
      <w:r w:rsidRPr="007470AE">
        <w:t>isolate</w:t>
      </w:r>
      <w:r w:rsidRPr="007470AE">
        <w:rPr>
          <w:spacing w:val="-11"/>
        </w:rPr>
        <w:t xml:space="preserve"> </w:t>
      </w:r>
      <w:r w:rsidRPr="007470AE">
        <w:t>a</w:t>
      </w:r>
      <w:r w:rsidRPr="007470AE">
        <w:rPr>
          <w:spacing w:val="-11"/>
        </w:rPr>
        <w:t xml:space="preserve"> </w:t>
      </w:r>
      <w:r w:rsidRPr="007470AE">
        <w:t xml:space="preserve">person and that incite fear and distress within the victim (O’Leary &amp; Maiuro, 2001; On et al., 2016). Also falling under the umbrella of </w:t>
      </w:r>
      <w:r w:rsidRPr="007470AE">
        <w:lastRenderedPageBreak/>
        <w:t>psychological abuse are social, economic and spiritual abuse, which are specific forms of IPV that involve coercive, intimidating, controlling and isolating behaviours through means such as denying a partner access to finances or denying a partner the ability to see family and friends independently (Cortis &amp; Bullen, 2016;</w:t>
      </w:r>
      <w:r w:rsidR="00A448BB" w:rsidRPr="007470AE">
        <w:t xml:space="preserve"> </w:t>
      </w:r>
      <w:r w:rsidRPr="007470AE">
        <w:t>Mouzos &amp; Makkai, 2004; Webster et al., 2014). While non- physical psychological forms of IPV may not lead to physical injury, they can cause equal or greater harm to a victim and are frequently reported as coinciding with physical and sexual violence (On et al., 2016; Webster et al., 2014).</w:t>
      </w:r>
    </w:p>
    <w:p w:rsidR="006B750B" w:rsidRDefault="006B750B">
      <w:pPr>
        <w:pStyle w:val="BodyText"/>
        <w:rPr>
          <w:sz w:val="26"/>
        </w:rPr>
      </w:pPr>
    </w:p>
    <w:p w:rsidR="006B750B" w:rsidRDefault="006B750B">
      <w:pPr>
        <w:pStyle w:val="BodyText"/>
        <w:spacing w:before="7"/>
        <w:rPr>
          <w:sz w:val="18"/>
        </w:rPr>
      </w:pPr>
    </w:p>
    <w:p w:rsidR="006B750B" w:rsidRDefault="00CD2B52" w:rsidP="00A448BB">
      <w:pPr>
        <w:pStyle w:val="Heading2"/>
        <w:spacing w:line="201" w:lineRule="auto"/>
        <w:ind w:right="1168"/>
        <w:rPr>
          <w:b/>
        </w:rPr>
      </w:pPr>
      <w:bookmarkStart w:id="6" w:name="_Toc522201646"/>
      <w:r>
        <w:rPr>
          <w:b/>
          <w:color w:val="797700"/>
        </w:rPr>
        <w:t>Describing the victims of intimate partner violence</w:t>
      </w:r>
      <w:bookmarkEnd w:id="6"/>
    </w:p>
    <w:p w:rsidR="006B750B" w:rsidRPr="007470AE" w:rsidRDefault="00CD2B52" w:rsidP="007470AE">
      <w:pPr>
        <w:pStyle w:val="BodyText"/>
        <w:ind w:right="111"/>
      </w:pPr>
      <w:r w:rsidRPr="007470AE">
        <w:t xml:space="preserve">IPV can affect people irrespective of gender, relationship type, socio-economic status, religion, ethnic or cultural background, age or geographic location (Beaulaurier, Seff, &amp; Newman, 2008; Calton, Cattaneo, &amp; Gebhard, 2016; Howard, Trevillion, &amp; Agnew-Davies, 2010; Meyer, 2016). There are, however, certain factors that can render a person to be more vulnerable and susceptible to its occurrence, either as victim or perpetrator. Although some early research suggested that bi-directional abuse (i.e. where both partners are perpetrators and victims) was the most common form of IPV (Headey, Scott, &amp; De Vaus, 1999), this notion has now been consistently rebutted in the literature. There is, for example, evidence to support the claim that male- to-female perpetrated violence is the more predominant form and leads to more sexual violence and more severe harm (both physically and mentally) as well as more significant injuries (Hegarty et al., 2010; Robertson &amp; Murachver, 2007). There is also an increased likelihood that male-to-female IPV will escalate to IPH (Cussen &amp; Bryant, 2015; Murphy et al., 2016; Virueda &amp; Payne, 2010). The Australian Bureau of Statistics’ (ABS) 2016 </w:t>
      </w:r>
      <w:r w:rsidRPr="007470AE">
        <w:rPr>
          <w:i/>
        </w:rPr>
        <w:t>Personal Safety Survey</w:t>
      </w:r>
      <w:r w:rsidRPr="007470AE">
        <w:t xml:space="preserve"> reported that two in five adult Australians had experienced an incident of physical or sexual violence since the age of 15, 42 percent of whom were men (3.8 million) and 37 percent women (3.4 million). Females were, however, almost three times more likely to experience violence by a current and/or previous partner they lived with than males (17%; 1.6 million compared to 6.1%; 547,600).</w:t>
      </w:r>
    </w:p>
    <w:p w:rsidR="006B750B" w:rsidRPr="000F7EB3" w:rsidRDefault="006B750B" w:rsidP="000F7EB3">
      <w:pPr>
        <w:pStyle w:val="BodyText"/>
        <w:rPr>
          <w:szCs w:val="22"/>
        </w:rPr>
      </w:pPr>
    </w:p>
    <w:p w:rsidR="006B750B" w:rsidRPr="000F7EB3" w:rsidRDefault="00CD2B52" w:rsidP="000F7EB3">
      <w:pPr>
        <w:pStyle w:val="BodyText"/>
        <w:rPr>
          <w:szCs w:val="22"/>
        </w:rPr>
      </w:pPr>
      <w:r w:rsidRPr="000F7EB3">
        <w:rPr>
          <w:szCs w:val="22"/>
        </w:rPr>
        <w:t>Studies (e.g. Gass, Stein, Williams, &amp; Seedat, 2011) that have found no statistically significant difference between male- and female-perpetrated IPV have generally used the Conflict Tactics Scale (CTS; Strauss, 1979). This measure has been widely criticised for not taking into account coercive tactics, the context, the intensity or the consequence of a behaviour; nor does the CTS include incidents that occur post-separation; and it excludes sexually abusive behaviours, stalking and choking (Hegarty &amp; Roberts, 1998; Taft, Hegarty, &amp; Flood, 2001). Taft and colleagues (2001) have argued that examining perpetration and victimisation data from multiple sources in Australia, such</w:t>
      </w:r>
      <w:r w:rsidR="007470AE" w:rsidRPr="000F7EB3">
        <w:rPr>
          <w:szCs w:val="22"/>
        </w:rPr>
        <w:t xml:space="preserve"> </w:t>
      </w:r>
      <w:r w:rsidRPr="000F7EB3">
        <w:rPr>
          <w:szCs w:val="22"/>
        </w:rPr>
        <w:t>as police, courts and hospitals, continuously paints a different picture than that depicted in studies using the CTS, and reflects that, although there are undoubtedly male victims of IPV, the vast majority of IPV victims are female. In fact, researchers have stated that when context and motive are accounted for, female-to-male violence is often reactive, a retaliation to IPV or occurs in self-defence (Taft et al., 2001; Wolf, Ly, Hobart &amp; Kernic, 2003). For example, Murphy et al. (2016) found in Victoria’s 120 recorded incidents of IPH between 2000 and 2008, just over half the female perpetrators (n = 16/30) had recorded histories of IPV victimisation perpetrated by their partner. Similarly, in a national overview of domestic/family homicides in Australia from 1 July 2002 to 30 June 2012, IPV accounted for 56 percent (n = 654) of victims of domestic/ family homicides, with 75 percent (n = 488) of female victims having a known prior history of IPV (Cussen &amp; Bryant, 2015).</w:t>
      </w:r>
    </w:p>
    <w:p w:rsidR="006B750B" w:rsidRPr="000F7EB3" w:rsidRDefault="006B750B" w:rsidP="000F7EB3">
      <w:pPr>
        <w:pStyle w:val="BodyText"/>
        <w:rPr>
          <w:szCs w:val="22"/>
        </w:rPr>
      </w:pPr>
    </w:p>
    <w:p w:rsidR="006B750B" w:rsidRPr="000F7EB3" w:rsidRDefault="00CD2B52" w:rsidP="000F7EB3">
      <w:pPr>
        <w:pStyle w:val="BodyText"/>
        <w:rPr>
          <w:szCs w:val="22"/>
        </w:rPr>
      </w:pPr>
      <w:r w:rsidRPr="000F7EB3">
        <w:rPr>
          <w:szCs w:val="22"/>
        </w:rPr>
        <w:t xml:space="preserve">Factors associated with low socio-economic status, such as poverty or low income, poor housing, unemployment, living in rural or remote areas and low education levels are known to place women at an increased risk of victimisation (Campbell &amp; Mannell, 2016; Dillon, Hussain, Loxton, &amp; Khan, 2016; Morgan &amp; Chadwick, 2009; Ragusa, 2012). There is also evidence that certain minority groups are over-represented in IPV </w:t>
      </w:r>
      <w:r w:rsidRPr="000F7EB3">
        <w:rPr>
          <w:szCs w:val="22"/>
        </w:rPr>
        <w:lastRenderedPageBreak/>
        <w:t>victimisation statistics. These include Aboriginal and Torres Strait Islander women, women with disability, women with mental health issues and incarcerated women (Campbell &amp; Mannell, 2016; Eliason, Taylor, &amp; Arndt, 2005; Harpur &amp; Douglas, 2014; McCarthy, Hunt, &amp; Milne-Skillman, 2017; Morgan et al., 2016; Royal Commission, 2016; Zust, 2009; Zweig, Schlichter, &amp; Burt, 2002).</w:t>
      </w:r>
    </w:p>
    <w:p w:rsidR="006B750B" w:rsidRPr="00723F97" w:rsidRDefault="006B750B" w:rsidP="000F7EB3">
      <w:pPr>
        <w:pStyle w:val="BodyText"/>
      </w:pPr>
    </w:p>
    <w:p w:rsidR="006B750B" w:rsidRPr="001863E0" w:rsidRDefault="00CD2B52" w:rsidP="000F7EB3">
      <w:pPr>
        <w:pStyle w:val="BodyText"/>
        <w:rPr>
          <w:szCs w:val="22"/>
        </w:rPr>
      </w:pPr>
      <w:r w:rsidRPr="001863E0">
        <w:rPr>
          <w:szCs w:val="22"/>
        </w:rPr>
        <w:t>There is minimal research, particularly in Australia, on the prevalence of and risk for victims of IPV with pre-existing mental health conditions (i.e. the focus is typically on the impact of IPV on mental health given the strong association between IPV and adverse mental health outcomes for victims), although Pill, Day and Mildred (2017) have recently discussed the impact of complex trauma on safety behaviours. IPV victims have been shown to experience high rates of depression; anxiety; low self- esteem; self-harm and suicidal ideation; post-traumatic stress disorder (PTSD); and an increased risk of co-morbid mental illness (Bacchus, Mezey, &amp; Bewley, 2003; Ferrari et al., 2016; Hegarty et al., 2010; Howard et al., 2010; Kessler, Molnar, Feurer, &amp; Appelbaum, 2001; Mertin, Moyle, &amp; Veremeenko, 2015). There is also evidence that victims of IPV have an increased risk for co-occurring drug and alcohol abuse, with drugs and alcohol often used as avoidance coping mechanisms (Bacchus et al.,</w:t>
      </w:r>
      <w:r w:rsidR="001863E0" w:rsidRPr="001863E0">
        <w:rPr>
          <w:szCs w:val="22"/>
        </w:rPr>
        <w:t xml:space="preserve"> </w:t>
      </w:r>
      <w:r w:rsidRPr="001863E0">
        <w:rPr>
          <w:szCs w:val="22"/>
        </w:rPr>
        <w:t>2003; Howard et al., 2010). A number of studies have also found some evidence of a link between mental health problems and IPV victimisation (e.g. Devries et al., 2013; Hahn, McCormick, Silverman, Robinson, &amp; Koenan, 2014; Riggs, Caulfield, &amp; Street, 2000; Stith, Smith, Penn, Ward, &amp; Tritt, 2004; Trevillion, Oram, Feder, &amp; Howard, 2012), although this body of work – in the absence of longitudinal research designs – has been unable to determine the direction of causality (Trevillion et al., 2012).</w:t>
      </w:r>
    </w:p>
    <w:p w:rsidR="006B750B" w:rsidRPr="001863E0" w:rsidRDefault="006B750B" w:rsidP="000F7EB3">
      <w:pPr>
        <w:pStyle w:val="BodyText"/>
      </w:pPr>
    </w:p>
    <w:p w:rsidR="006B750B" w:rsidRPr="001863E0" w:rsidRDefault="006B750B" w:rsidP="001863E0">
      <w:pPr>
        <w:pStyle w:val="BodyText"/>
      </w:pPr>
    </w:p>
    <w:p w:rsidR="006B750B" w:rsidRDefault="00CD2B52" w:rsidP="001863E0">
      <w:pPr>
        <w:pStyle w:val="Heading2"/>
        <w:rPr>
          <w:b/>
        </w:rPr>
      </w:pPr>
      <w:bookmarkStart w:id="7" w:name="_Toc522201647"/>
      <w:r>
        <w:rPr>
          <w:b/>
          <w:color w:val="797700"/>
        </w:rPr>
        <w:t>Scope of help-seeking behaviours</w:t>
      </w:r>
      <w:bookmarkEnd w:id="7"/>
    </w:p>
    <w:p w:rsidR="006B750B" w:rsidRPr="001863E0" w:rsidRDefault="00CD2B52" w:rsidP="000F7EB3">
      <w:pPr>
        <w:pStyle w:val="BodyText"/>
        <w:spacing w:before="131" w:line="213" w:lineRule="auto"/>
      </w:pPr>
      <w:r w:rsidRPr="001863E0">
        <w:rPr>
          <w:color w:val="231F20"/>
          <w:spacing w:val="2"/>
        </w:rPr>
        <w:t xml:space="preserve">Help-seeking </w:t>
      </w:r>
      <w:r w:rsidRPr="001863E0">
        <w:rPr>
          <w:color w:val="231F20"/>
          <w:spacing w:val="1"/>
        </w:rPr>
        <w:t xml:space="preserve">is often </w:t>
      </w:r>
      <w:r w:rsidRPr="001863E0">
        <w:rPr>
          <w:color w:val="231F20"/>
          <w:spacing w:val="2"/>
        </w:rPr>
        <w:t xml:space="preserve">the </w:t>
      </w:r>
      <w:r w:rsidRPr="001863E0">
        <w:rPr>
          <w:color w:val="231F20"/>
          <w:spacing w:val="3"/>
        </w:rPr>
        <w:t xml:space="preserve">first </w:t>
      </w:r>
      <w:r w:rsidRPr="001863E0">
        <w:rPr>
          <w:color w:val="231F20"/>
        </w:rPr>
        <w:t xml:space="preserve">step </w:t>
      </w:r>
      <w:r w:rsidRPr="001863E0">
        <w:rPr>
          <w:color w:val="231F20"/>
          <w:spacing w:val="2"/>
        </w:rPr>
        <w:t xml:space="preserve">taken </w:t>
      </w:r>
      <w:r w:rsidRPr="001863E0">
        <w:rPr>
          <w:color w:val="231F20"/>
        </w:rPr>
        <w:t xml:space="preserve">by </w:t>
      </w:r>
      <w:r w:rsidRPr="001863E0">
        <w:rPr>
          <w:color w:val="231F20"/>
          <w:spacing w:val="2"/>
        </w:rPr>
        <w:t xml:space="preserve">individuals in </w:t>
      </w:r>
      <w:r w:rsidRPr="001863E0">
        <w:rPr>
          <w:color w:val="231F20"/>
        </w:rPr>
        <w:t xml:space="preserve">their efforts to escape IPV (Amar, Bess, &amp; Stockbridge, </w:t>
      </w:r>
      <w:r w:rsidRPr="001863E0">
        <w:rPr>
          <w:color w:val="231F20"/>
          <w:spacing w:val="-3"/>
        </w:rPr>
        <w:t xml:space="preserve">2010; </w:t>
      </w:r>
      <w:r w:rsidRPr="001863E0">
        <w:rPr>
          <w:color w:val="231F20"/>
        </w:rPr>
        <w:t>Sylaska</w:t>
      </w:r>
      <w:r w:rsidRPr="001863E0">
        <w:rPr>
          <w:color w:val="231F20"/>
          <w:spacing w:val="-17"/>
        </w:rPr>
        <w:t xml:space="preserve"> </w:t>
      </w:r>
      <w:r w:rsidRPr="001863E0">
        <w:rPr>
          <w:color w:val="231F20"/>
        </w:rPr>
        <w:t>&amp;</w:t>
      </w:r>
      <w:r w:rsidRPr="001863E0">
        <w:rPr>
          <w:color w:val="231F20"/>
          <w:spacing w:val="-17"/>
        </w:rPr>
        <w:t xml:space="preserve"> </w:t>
      </w:r>
      <w:r w:rsidRPr="001863E0">
        <w:rPr>
          <w:color w:val="231F20"/>
        </w:rPr>
        <w:t>Edwards,</w:t>
      </w:r>
      <w:r w:rsidRPr="001863E0">
        <w:rPr>
          <w:color w:val="231F20"/>
          <w:spacing w:val="-17"/>
        </w:rPr>
        <w:t xml:space="preserve"> </w:t>
      </w:r>
      <w:r w:rsidRPr="001863E0">
        <w:rPr>
          <w:color w:val="231F20"/>
          <w:spacing w:val="-7"/>
        </w:rPr>
        <w:t>2014).</w:t>
      </w:r>
      <w:r w:rsidRPr="001863E0">
        <w:rPr>
          <w:color w:val="231F20"/>
          <w:spacing w:val="-17"/>
        </w:rPr>
        <w:t xml:space="preserve"> </w:t>
      </w:r>
      <w:r w:rsidRPr="001863E0">
        <w:rPr>
          <w:color w:val="231F20"/>
          <w:spacing w:val="-4"/>
        </w:rPr>
        <w:t>It</w:t>
      </w:r>
      <w:r w:rsidRPr="001863E0">
        <w:rPr>
          <w:color w:val="231F20"/>
          <w:spacing w:val="-17"/>
        </w:rPr>
        <w:t xml:space="preserve"> </w:t>
      </w:r>
      <w:r w:rsidRPr="001863E0">
        <w:rPr>
          <w:color w:val="231F20"/>
        </w:rPr>
        <w:t>incorporates</w:t>
      </w:r>
      <w:r w:rsidRPr="001863E0">
        <w:rPr>
          <w:color w:val="231F20"/>
          <w:spacing w:val="-17"/>
        </w:rPr>
        <w:t xml:space="preserve"> </w:t>
      </w:r>
      <w:r w:rsidRPr="001863E0">
        <w:rPr>
          <w:color w:val="231F20"/>
        </w:rPr>
        <w:t>a</w:t>
      </w:r>
      <w:r w:rsidRPr="001863E0">
        <w:rPr>
          <w:color w:val="231F20"/>
          <w:spacing w:val="-17"/>
        </w:rPr>
        <w:t xml:space="preserve"> </w:t>
      </w:r>
      <w:r w:rsidRPr="001863E0">
        <w:rPr>
          <w:color w:val="231F20"/>
        </w:rPr>
        <w:t>range</w:t>
      </w:r>
      <w:r w:rsidRPr="001863E0">
        <w:rPr>
          <w:color w:val="231F20"/>
          <w:spacing w:val="-17"/>
        </w:rPr>
        <w:t xml:space="preserve"> </w:t>
      </w:r>
      <w:r w:rsidRPr="001863E0">
        <w:rPr>
          <w:color w:val="231F20"/>
        </w:rPr>
        <w:t>of</w:t>
      </w:r>
      <w:r w:rsidRPr="001863E0">
        <w:rPr>
          <w:color w:val="231F20"/>
          <w:spacing w:val="-17"/>
        </w:rPr>
        <w:t xml:space="preserve"> </w:t>
      </w:r>
      <w:r w:rsidRPr="001863E0">
        <w:rPr>
          <w:color w:val="231F20"/>
        </w:rPr>
        <w:t>behaviours, including:</w:t>
      </w:r>
      <w:r w:rsidRPr="001863E0">
        <w:rPr>
          <w:color w:val="231F20"/>
          <w:spacing w:val="-13"/>
        </w:rPr>
        <w:t xml:space="preserve"> </w:t>
      </w:r>
      <w:r w:rsidRPr="001863E0">
        <w:rPr>
          <w:color w:val="231F20"/>
        </w:rPr>
        <w:t>seeking</w:t>
      </w:r>
      <w:r w:rsidRPr="001863E0">
        <w:rPr>
          <w:color w:val="231F20"/>
          <w:spacing w:val="-13"/>
        </w:rPr>
        <w:t xml:space="preserve"> </w:t>
      </w:r>
      <w:r w:rsidRPr="001863E0">
        <w:rPr>
          <w:color w:val="231F20"/>
        </w:rPr>
        <w:t>advice,</w:t>
      </w:r>
      <w:r w:rsidRPr="001863E0">
        <w:rPr>
          <w:color w:val="231F20"/>
          <w:spacing w:val="-13"/>
        </w:rPr>
        <w:t xml:space="preserve"> </w:t>
      </w:r>
      <w:r w:rsidRPr="001863E0">
        <w:rPr>
          <w:color w:val="231F20"/>
        </w:rPr>
        <w:t>encouragement,</w:t>
      </w:r>
      <w:r w:rsidRPr="001863E0">
        <w:rPr>
          <w:color w:val="231F20"/>
          <w:spacing w:val="-13"/>
        </w:rPr>
        <w:t xml:space="preserve"> </w:t>
      </w:r>
      <w:r w:rsidRPr="001863E0">
        <w:rPr>
          <w:color w:val="231F20"/>
        </w:rPr>
        <w:t>support</w:t>
      </w:r>
      <w:r w:rsidRPr="001863E0">
        <w:rPr>
          <w:color w:val="231F20"/>
          <w:spacing w:val="-13"/>
        </w:rPr>
        <w:t xml:space="preserve"> </w:t>
      </w:r>
      <w:r w:rsidRPr="001863E0">
        <w:rPr>
          <w:color w:val="231F20"/>
        </w:rPr>
        <w:t>(emotional and</w:t>
      </w:r>
      <w:r w:rsidRPr="001863E0">
        <w:rPr>
          <w:color w:val="231F20"/>
          <w:spacing w:val="-19"/>
        </w:rPr>
        <w:t xml:space="preserve"> </w:t>
      </w:r>
      <w:r w:rsidRPr="001863E0">
        <w:rPr>
          <w:color w:val="231F20"/>
        </w:rPr>
        <w:t>financial)</w:t>
      </w:r>
      <w:r w:rsidRPr="001863E0">
        <w:rPr>
          <w:color w:val="231F20"/>
          <w:spacing w:val="-19"/>
        </w:rPr>
        <w:t xml:space="preserve"> </w:t>
      </w:r>
      <w:r w:rsidRPr="001863E0">
        <w:rPr>
          <w:color w:val="231F20"/>
        </w:rPr>
        <w:t>or</w:t>
      </w:r>
      <w:r w:rsidRPr="001863E0">
        <w:rPr>
          <w:color w:val="231F20"/>
          <w:spacing w:val="-19"/>
        </w:rPr>
        <w:t xml:space="preserve"> </w:t>
      </w:r>
      <w:r w:rsidRPr="001863E0">
        <w:rPr>
          <w:color w:val="231F20"/>
        </w:rPr>
        <w:t>a</w:t>
      </w:r>
      <w:r w:rsidRPr="001863E0">
        <w:rPr>
          <w:color w:val="231F20"/>
          <w:spacing w:val="-19"/>
        </w:rPr>
        <w:t xml:space="preserve"> </w:t>
      </w:r>
      <w:r w:rsidRPr="001863E0">
        <w:rPr>
          <w:color w:val="231F20"/>
        </w:rPr>
        <w:t>place</w:t>
      </w:r>
      <w:r w:rsidRPr="001863E0">
        <w:rPr>
          <w:color w:val="231F20"/>
          <w:spacing w:val="-19"/>
        </w:rPr>
        <w:t xml:space="preserve"> </w:t>
      </w:r>
      <w:r w:rsidRPr="001863E0">
        <w:rPr>
          <w:color w:val="231F20"/>
        </w:rPr>
        <w:t>to</w:t>
      </w:r>
      <w:r w:rsidRPr="001863E0">
        <w:rPr>
          <w:color w:val="231F20"/>
          <w:spacing w:val="-19"/>
        </w:rPr>
        <w:t xml:space="preserve"> </w:t>
      </w:r>
      <w:r w:rsidRPr="001863E0">
        <w:rPr>
          <w:color w:val="231F20"/>
        </w:rPr>
        <w:t>stay</w:t>
      </w:r>
      <w:r w:rsidRPr="001863E0">
        <w:rPr>
          <w:color w:val="231F20"/>
          <w:spacing w:val="-19"/>
        </w:rPr>
        <w:t xml:space="preserve"> </w:t>
      </w:r>
      <w:r w:rsidRPr="001863E0">
        <w:rPr>
          <w:color w:val="231F20"/>
        </w:rPr>
        <w:t>from</w:t>
      </w:r>
      <w:r w:rsidRPr="001863E0">
        <w:rPr>
          <w:color w:val="231F20"/>
          <w:spacing w:val="-19"/>
        </w:rPr>
        <w:t xml:space="preserve"> </w:t>
      </w:r>
      <w:r w:rsidRPr="001863E0">
        <w:rPr>
          <w:color w:val="231F20"/>
        </w:rPr>
        <w:t>peers</w:t>
      </w:r>
      <w:r w:rsidRPr="001863E0">
        <w:rPr>
          <w:color w:val="231F20"/>
          <w:spacing w:val="-19"/>
        </w:rPr>
        <w:t xml:space="preserve"> </w:t>
      </w:r>
      <w:r w:rsidRPr="001863E0">
        <w:rPr>
          <w:color w:val="231F20"/>
        </w:rPr>
        <w:t>and</w:t>
      </w:r>
      <w:r w:rsidRPr="001863E0">
        <w:rPr>
          <w:color w:val="231F20"/>
          <w:spacing w:val="-19"/>
        </w:rPr>
        <w:t xml:space="preserve"> </w:t>
      </w:r>
      <w:r w:rsidRPr="001863E0">
        <w:rPr>
          <w:color w:val="231F20"/>
        </w:rPr>
        <w:t>family</w:t>
      </w:r>
      <w:r w:rsidRPr="001863E0">
        <w:rPr>
          <w:color w:val="231F20"/>
          <w:spacing w:val="-19"/>
        </w:rPr>
        <w:t xml:space="preserve"> </w:t>
      </w:r>
      <w:r w:rsidRPr="001863E0">
        <w:rPr>
          <w:color w:val="231F20"/>
        </w:rPr>
        <w:t xml:space="preserve">members; </w:t>
      </w:r>
      <w:r w:rsidRPr="001863E0">
        <w:rPr>
          <w:color w:val="231F20"/>
          <w:spacing w:val="-4"/>
        </w:rPr>
        <w:t>support</w:t>
      </w:r>
      <w:r w:rsidRPr="001863E0">
        <w:rPr>
          <w:color w:val="231F20"/>
          <w:spacing w:val="-13"/>
        </w:rPr>
        <w:t xml:space="preserve"> </w:t>
      </w:r>
      <w:r w:rsidRPr="001863E0">
        <w:rPr>
          <w:color w:val="231F20"/>
          <w:spacing w:val="-3"/>
        </w:rPr>
        <w:t>from</w:t>
      </w:r>
      <w:r w:rsidRPr="001863E0">
        <w:rPr>
          <w:color w:val="231F20"/>
          <w:spacing w:val="-12"/>
        </w:rPr>
        <w:t xml:space="preserve"> </w:t>
      </w:r>
      <w:r w:rsidRPr="001863E0">
        <w:rPr>
          <w:color w:val="231F20"/>
          <w:spacing w:val="-4"/>
        </w:rPr>
        <w:t>religious</w:t>
      </w:r>
      <w:r w:rsidRPr="001863E0">
        <w:rPr>
          <w:color w:val="231F20"/>
          <w:spacing w:val="-13"/>
        </w:rPr>
        <w:t xml:space="preserve"> </w:t>
      </w:r>
      <w:r w:rsidRPr="001863E0">
        <w:rPr>
          <w:color w:val="231F20"/>
          <w:spacing w:val="-3"/>
        </w:rPr>
        <w:t>or</w:t>
      </w:r>
      <w:r w:rsidRPr="001863E0">
        <w:rPr>
          <w:color w:val="231F20"/>
          <w:spacing w:val="-12"/>
        </w:rPr>
        <w:t xml:space="preserve"> </w:t>
      </w:r>
      <w:r w:rsidRPr="001863E0">
        <w:rPr>
          <w:color w:val="231F20"/>
          <w:spacing w:val="-3"/>
        </w:rPr>
        <w:t>spiritual</w:t>
      </w:r>
      <w:r w:rsidRPr="001863E0">
        <w:rPr>
          <w:color w:val="231F20"/>
          <w:spacing w:val="-12"/>
        </w:rPr>
        <w:t xml:space="preserve"> </w:t>
      </w:r>
      <w:r w:rsidRPr="001863E0">
        <w:rPr>
          <w:color w:val="231F20"/>
          <w:spacing w:val="-4"/>
        </w:rPr>
        <w:t>leaders;</w:t>
      </w:r>
      <w:r w:rsidRPr="001863E0">
        <w:rPr>
          <w:color w:val="231F20"/>
          <w:spacing w:val="-12"/>
        </w:rPr>
        <w:t xml:space="preserve"> </w:t>
      </w:r>
      <w:r w:rsidRPr="001863E0">
        <w:rPr>
          <w:color w:val="231F20"/>
          <w:spacing w:val="-3"/>
        </w:rPr>
        <w:t>attending</w:t>
      </w:r>
      <w:r w:rsidRPr="001863E0">
        <w:rPr>
          <w:color w:val="231F20"/>
          <w:spacing w:val="-12"/>
        </w:rPr>
        <w:t xml:space="preserve"> </w:t>
      </w:r>
      <w:r w:rsidRPr="001863E0">
        <w:rPr>
          <w:color w:val="231F20"/>
          <w:spacing w:val="-3"/>
        </w:rPr>
        <w:t xml:space="preserve">counselling, </w:t>
      </w:r>
      <w:r w:rsidRPr="001863E0">
        <w:rPr>
          <w:color w:val="231F20"/>
        </w:rPr>
        <w:t xml:space="preserve">general practitioners </w:t>
      </w:r>
      <w:r w:rsidRPr="001863E0">
        <w:rPr>
          <w:color w:val="231F20"/>
          <w:spacing w:val="-4"/>
        </w:rPr>
        <w:t xml:space="preserve">(GPs), </w:t>
      </w:r>
      <w:r w:rsidRPr="001863E0">
        <w:rPr>
          <w:color w:val="231F20"/>
        </w:rPr>
        <w:t xml:space="preserve">medical centres or hospitals; the involvement of police, lawyers or the legal system; moving to a domestic violence shelter; or engaging with victim services organisations. In essence, help-seeking involves a process of </w:t>
      </w:r>
      <w:r w:rsidRPr="001863E0">
        <w:rPr>
          <w:color w:val="231F20"/>
          <w:spacing w:val="2"/>
        </w:rPr>
        <w:t xml:space="preserve">seeking-out </w:t>
      </w:r>
      <w:r w:rsidRPr="001863E0">
        <w:rPr>
          <w:color w:val="231F20"/>
          <w:spacing w:val="1"/>
        </w:rPr>
        <w:t xml:space="preserve">information, support and protection </w:t>
      </w:r>
      <w:r w:rsidRPr="001863E0">
        <w:rPr>
          <w:color w:val="231F20"/>
          <w:spacing w:val="2"/>
        </w:rPr>
        <w:t xml:space="preserve">(Liang </w:t>
      </w:r>
      <w:r w:rsidRPr="001863E0">
        <w:rPr>
          <w:color w:val="231F20"/>
          <w:spacing w:val="1"/>
        </w:rPr>
        <w:t xml:space="preserve">et </w:t>
      </w:r>
      <w:r w:rsidRPr="001863E0">
        <w:rPr>
          <w:color w:val="231F20"/>
        </w:rPr>
        <w:t>al., 2005).</w:t>
      </w:r>
    </w:p>
    <w:p w:rsidR="006B750B" w:rsidRDefault="006B750B" w:rsidP="000F7EB3">
      <w:pPr>
        <w:pStyle w:val="BodyText"/>
        <w:spacing w:before="1"/>
        <w:rPr>
          <w:sz w:val="26"/>
        </w:rPr>
      </w:pPr>
    </w:p>
    <w:p w:rsidR="006B750B" w:rsidRPr="001863E0" w:rsidRDefault="00CD2B52" w:rsidP="000F7EB3">
      <w:pPr>
        <w:pStyle w:val="BodyText"/>
      </w:pPr>
      <w:r w:rsidRPr="001863E0">
        <w:t>As noted above, the majority of victims have been reported to prefer informal (e.g. friends, family members, co-workers) over formal (e.g. police, medical staff, social workers, counsellors/ mental health professionals) support providers; this preference is consistently shown to be independent of victim characteristics such as race/ethnicity and age (e.g. Barrett &amp; St. Pierre, 2011; O’Campo, Shelley, &amp; Jaycox, 2007), although typically the constraints that may limit these choices are not described. A large Canadian study by Barrett and St. Pierre (2011) reported that just over 80 percent of female survivors of physical and sexual abuse (n = 922) used at least one informal support source, compared to the 66 percent who utilised at least one formal source and/or support. The most frequently used informal help-seeking strategies were disclosure to a friend or neighbour (67.5%), family member (66.5%) or co-worker (27.8%). Formal help-seeking most frequently involved contacting a counsellor (39.1%), talking with a doctor or nurse (31.9%) or contacting a crisis line or centre (17.3%); less frequently, it involved contacting police or court-based services (6%), an emergency shelter or transitional housing program (11%) or contacting a women’s centre (11.2%). The authors (Barrett &amp; St. Pierre, 2011) concluded that despite the “widely perpetuated image of women in violent relationships as passive recipients of violence” (p. 59),</w:t>
      </w:r>
      <w:r w:rsidR="001863E0" w:rsidRPr="001863E0">
        <w:t xml:space="preserve"> </w:t>
      </w:r>
      <w:r w:rsidRPr="001863E0">
        <w:t xml:space="preserve">their findings demonstrate an attempt by women in abusive relationships to actively use available resources – both formal and informal – to ensure their survival and/or assist them in exiting these relationships. Given the long-term consequences of IPV, it is concerning, however, that just over </w:t>
      </w:r>
      <w:r w:rsidRPr="001863E0">
        <w:lastRenderedPageBreak/>
        <w:t>one-third of the women surveyed (34%) reported using no formal supports or services. The most recent Australian data on help-seeking, the Personal Safety Survey (ABS, 2016) shows, for example, that two-thirds of men and women who experienced physical assault by a male did not report the most recent incident to police (69% or 908,100 for men and 69% or 734,500 for women).</w:t>
      </w:r>
    </w:p>
    <w:p w:rsidR="006B750B" w:rsidRDefault="006B750B">
      <w:pPr>
        <w:pStyle w:val="BodyText"/>
        <w:spacing w:before="3"/>
        <w:rPr>
          <w:sz w:val="25"/>
        </w:rPr>
      </w:pPr>
    </w:p>
    <w:p w:rsidR="006B750B" w:rsidRPr="001863E0" w:rsidRDefault="00CD2B52" w:rsidP="000F7EB3">
      <w:pPr>
        <w:pStyle w:val="BodyText"/>
      </w:pPr>
      <w:r w:rsidRPr="001863E0">
        <w:t>In an earlier Canadian study, Du Mont et al. (2005) examined whether public awareness campaigns and service enhancement programs led to changes in the utilisation of support services over time. A comparison of national data from 1993 (n = 2019) and 1999 (n = 922) relating to reports of physical and/or sexual violence revealed an upward trend, although once again the preference was for informal, rather than formal, support. Comparisons of the data sets with respect to informal supports revealed that abuse victims in the later period were significantly more likely to disclose a violent incident(s) to a family member (66.4% vs 43.9%) or friend/neighbour (67.4% vs 45.4%). While this trend was also found for formal support services, the percentage of women accessing these services was lower: disclosing to a doctor or nurse (31.9% vs 23%); counsellor or psychologist (39.1% vs 14.7%); presenting to a shelter or transition house (11% vs 7.8%); a crisis centre (17.3% vs 4.2%); a women’s centre (11.2% vs 3.4%); and/or a community or family centre (15.4% vs 4.7%). Of those women who did not seek help, fewer women surveyed in the later study reported they did not know about any services (6.4% vs 17%) or that services were not available (0.8% vs 14.5%). Despite these changes, the authors noted that the overall rates of service utilisation remained low even when women were aware of the services that were available.</w:t>
      </w:r>
    </w:p>
    <w:p w:rsidR="006B750B" w:rsidRPr="001863E0" w:rsidRDefault="006B750B" w:rsidP="000F7EB3">
      <w:pPr>
        <w:pStyle w:val="BodyText"/>
      </w:pPr>
    </w:p>
    <w:p w:rsidR="006B750B" w:rsidRPr="00691A89" w:rsidRDefault="00CD2B52" w:rsidP="000F7EB3">
      <w:pPr>
        <w:pStyle w:val="BodyText"/>
      </w:pPr>
      <w:r w:rsidRPr="001863E0">
        <w:t xml:space="preserve">A New Zealand study, undertaken by Fanslow and Robinson (2010), revealed a slightly different trend to that described above. Participants in their sample (n = 956), comprising almost equal numbers from rural and urban areas, had experienced one or more acts of IPV in their lifetime. Those who had experienced moderate or severe abuse (n = 362) reported having been victims of both sexual and physical violence. While the majority of women (76.7%) had disclosed their experience of IPV to at least one other person, not all sources of support proved to be helpful. The largest proportion (43.5%; n = 416) used informal help-seeking strategies, seeking help from parents (37.4%) or siblings (29%). Just over one-quarter (27%; n = 258) used </w:t>
      </w:r>
      <w:r w:rsidRPr="00691A89">
        <w:t>both</w:t>
      </w:r>
      <w:r w:rsidR="00691A89" w:rsidRPr="00691A89">
        <w:t xml:space="preserve"> i</w:t>
      </w:r>
      <w:r w:rsidRPr="00691A89">
        <w:t>nformal and formal sources and/or support, with 4.2 percent (n = 40) accessing formal supports and no informal supports. Almost one-quarter (23.3%) indicated that they had not told anyone about their experience of IPV nor had they engaged in any help-seeking behaviour. It is worth noting that women in this study who had experienced severe physical violence were significantly more likely to disclose the abuse than those whose experience was exclusively sexual violence. In terms of whether the help-seeking had been successful (i.e. regarded  as “helpful”), less than half of the women who disclosed their partner’s violence to his family reported that these individuals tried to help. Similarly, one-third of women who had experienced abuse who disclosed experiencing violence to their own family members reported that the person they told had not tried to help. Satisfaction with formal supports was no higher, ranging from 15.9 percent who were satisfied with the help offered by GPs and other healthcare providers (24.4% sought help); 21.9 percent who were satisfied with mental healthcare providers (13% sought help); and 31.3 percent who were satisfied with police (25.4% sought help). The important point to take from this study is that while disclosure rates may exceed those that have been reported previously, 40 percent of the women in the study who had experienced IPV stated that no one had tried to help them.</w:t>
      </w:r>
    </w:p>
    <w:p w:rsidR="006B750B" w:rsidRDefault="006B750B" w:rsidP="000F7EB3">
      <w:pPr>
        <w:pStyle w:val="BodyText"/>
        <w:rPr>
          <w:sz w:val="26"/>
        </w:rPr>
      </w:pPr>
    </w:p>
    <w:p w:rsidR="006B750B" w:rsidRPr="007009C2" w:rsidRDefault="00CD2B52" w:rsidP="000F7EB3">
      <w:pPr>
        <w:pStyle w:val="BodyText"/>
        <w:rPr>
          <w:szCs w:val="22"/>
        </w:rPr>
      </w:pPr>
      <w:r w:rsidRPr="00384555">
        <w:t xml:space="preserve">Research undertaken by Flicker et al. (2011) examined the differential impact of concomitant forms of violence (i.e. physical, sexual, psychological, and stalking) on informal help-seeking behaviours in a large sample (n = 1756) of “White” (75.3%), African American (11.3%) and Latina (7.6%) women. In addition to experiencing physical abuse by a male intimate partner, 247 (14.1 %) reported they had experienced sexual abuse; 420 </w:t>
      </w:r>
      <w:r w:rsidRPr="00384555">
        <w:lastRenderedPageBreak/>
        <w:t xml:space="preserve">(24.5%) experienced psychological abuse; and 204 (11.6%) had experienced stalking by that same partner. Consistent with previous research, women (irrespective of cultural background) reported that that they preferred informal help-seeking strategies, turning to family (31.9% overall) and friends (30.8% overall). However, while Latina women were equally likely to seek help from family, they were less likely than “White” women to seek help from friends. The police (26.5% overall) and mental healthcare services (25.6% overall) were the most frequently used formal support services, with the women less likely to take out protection orders (16% overall) or seek medical care (12.2% overall). As in other studies (e.g. Hutchinson &amp; Hirschel, 1998; Pearlman, Zierler, Gjelsvik, &amp; Verhoek-Oftedahl, 2003), African American and Latina women in this study were more likely to seek help from the police. African American women were also more likely to seek protection orders </w:t>
      </w:r>
      <w:r w:rsidRPr="007009C2">
        <w:rPr>
          <w:szCs w:val="22"/>
        </w:rPr>
        <w:t>than</w:t>
      </w:r>
      <w:r w:rsidR="007009C2" w:rsidRPr="007009C2">
        <w:rPr>
          <w:szCs w:val="22"/>
        </w:rPr>
        <w:t xml:space="preserve"> </w:t>
      </w:r>
      <w:r w:rsidRPr="007009C2">
        <w:rPr>
          <w:szCs w:val="22"/>
        </w:rPr>
        <w:t>their “White” counterparts, while “White” women showed an increased propensity to engage with mental health services. In terms of concomitant violence and help-seeking strategies, the study found that women who experienced stalking sought help from a greater number of sources than those who experienced physical abuse without stalking. Women who had experienced sexual abuse used fewer sources of support than women who had experienced other forms of violence. Neither ethnicity nor the experience of psychological abuse was associated with the number of help-seeking strategies used. Based on their findings, the authors concluded that the overall amount of abuse experienced is unrelated to help-seeking behaviours but, rather, it is the specific types of concomitant abuses experienced that lead the victim to seek help.</w:t>
      </w:r>
    </w:p>
    <w:p w:rsidR="006B750B" w:rsidRPr="007009C2" w:rsidRDefault="006B750B" w:rsidP="000F7EB3">
      <w:pPr>
        <w:pStyle w:val="BodyText"/>
      </w:pPr>
    </w:p>
    <w:p w:rsidR="006B750B" w:rsidRDefault="00CD2B52" w:rsidP="000F7EB3">
      <w:pPr>
        <w:pStyle w:val="BodyText"/>
      </w:pPr>
      <w:r w:rsidRPr="007009C2">
        <w:t>Australian research, reported by Taylor and Putt (2007), focused specifically on the experience of sexual violence by women from Aboriginal and Torres Strait Islander and culturally and linguistically diverse backgrounds. Despite the prevalence of abuse within each cohort, available and satisfactory support– either informal or formal – was limited. While there are some common factors that potentially limit access to support across all cohorts (e.g. shame, guilt, family attitudes), cultural context was also found to play a critical role in decisions to not seek help. In terms of help-seeking, informal supports were less accessible, with barriers including familial denial of sexual violence and the fear of being ostracised (by family and the wider community) should they report a perpetrator to the police. Another barrier identified by participants in this study was fear of retaliatory violence against children and/or family members by a perpetrator and his supporters. At the formal level, women voiced concerns about inadequate and culturally inappropriate responses by police (e.g. not being believed; being further traumatised by the police response); failure by the police and criminal justice system to adequately punish perpetrators; and, importantly, fear of social welfare officers removing their children. Additional barriers to help- seeking for women from culturally and linguistically diverse backgrounds included not knowing or understanding that the sexual violence is a criminal act and the loss of family support. At the formal level, the barrier to involving police appeared to be exacerbated for some culturally and linguistically diverse victims/survivors, due to previous adverse experiences with the police in their former homeland. Many also reported a fear of deportation should the offence be reported to authorities and concerns about discrimination that would influence how police dealt with the matter.</w:t>
      </w:r>
    </w:p>
    <w:p w:rsidR="009C63DC" w:rsidRPr="007009C2" w:rsidRDefault="009C63DC" w:rsidP="000F7EB3">
      <w:pPr>
        <w:pStyle w:val="BodyText"/>
      </w:pPr>
    </w:p>
    <w:p w:rsidR="006B750B" w:rsidRPr="009C63DC" w:rsidRDefault="00CD2B52" w:rsidP="000F7EB3">
      <w:pPr>
        <w:pStyle w:val="BodyText"/>
      </w:pPr>
      <w:r w:rsidRPr="009C63DC">
        <w:t>In summary, this body of research indicates that women are more likely to disclose their experience of IPV to family, friends or peers and seek help from these same sources. When the outcome of this disclosure is positive, there is a greater likelihood that victims will be encouraged to engage with formal services (Liang et al., 2005). Conversely, a negative response from informal sources, particularly early in the help-seeking process, would appear to leave many women feeling isolated and to decrease the likelihood of further help-seeking behaviours (Goodkind et al., 2003). Furthermore, some groups in the community are likely to face additional barriers to help-seeking. In the following section, we briefly review some of the major theoretical explanations of how and why those who have been victimised might engage in help-seeking behaviours.</w:t>
      </w:r>
    </w:p>
    <w:p w:rsidR="006B750B" w:rsidRDefault="006B750B" w:rsidP="009C63DC">
      <w:pPr>
        <w:pStyle w:val="BodyText"/>
        <w:rPr>
          <w:sz w:val="26"/>
        </w:rPr>
      </w:pPr>
    </w:p>
    <w:p w:rsidR="006B750B" w:rsidRDefault="006B750B" w:rsidP="009C63DC">
      <w:pPr>
        <w:pStyle w:val="BodyText"/>
        <w:spacing w:before="6"/>
        <w:rPr>
          <w:sz w:val="18"/>
        </w:rPr>
      </w:pPr>
    </w:p>
    <w:p w:rsidR="006B750B" w:rsidRDefault="00CD2B52" w:rsidP="009C63DC">
      <w:pPr>
        <w:pStyle w:val="Heading2"/>
        <w:spacing w:line="201" w:lineRule="auto"/>
        <w:ind w:right="1072"/>
        <w:rPr>
          <w:b/>
        </w:rPr>
      </w:pPr>
      <w:bookmarkStart w:id="8" w:name="_Toc522201648"/>
      <w:r>
        <w:rPr>
          <w:b/>
          <w:color w:val="797700"/>
        </w:rPr>
        <w:lastRenderedPageBreak/>
        <w:t>Help-seeking behaviours: Theoretical perspectives</w:t>
      </w:r>
      <w:bookmarkEnd w:id="8"/>
    </w:p>
    <w:p w:rsidR="006B750B" w:rsidRPr="009C63DC" w:rsidRDefault="00CD2B52" w:rsidP="000F7EB3">
      <w:pPr>
        <w:pStyle w:val="BodyText"/>
      </w:pPr>
      <w:r w:rsidRPr="009C63DC">
        <w:t>More generally, for example in the medical and psychological literature,</w:t>
      </w:r>
      <w:r w:rsidRPr="009C63DC">
        <w:rPr>
          <w:spacing w:val="-20"/>
        </w:rPr>
        <w:t xml:space="preserve"> </w:t>
      </w:r>
      <w:r w:rsidRPr="009C63DC">
        <w:t>help-seeking</w:t>
      </w:r>
      <w:r w:rsidRPr="009C63DC">
        <w:rPr>
          <w:spacing w:val="-20"/>
        </w:rPr>
        <w:t xml:space="preserve"> </w:t>
      </w:r>
      <w:r w:rsidRPr="009C63DC">
        <w:t>has</w:t>
      </w:r>
      <w:r w:rsidRPr="009C63DC">
        <w:rPr>
          <w:spacing w:val="-20"/>
        </w:rPr>
        <w:t xml:space="preserve"> </w:t>
      </w:r>
      <w:r w:rsidRPr="009C63DC">
        <w:t>been</w:t>
      </w:r>
      <w:r w:rsidRPr="009C63DC">
        <w:rPr>
          <w:spacing w:val="-20"/>
        </w:rPr>
        <w:t xml:space="preserve"> </w:t>
      </w:r>
      <w:r w:rsidRPr="009C63DC">
        <w:t>understood</w:t>
      </w:r>
      <w:r w:rsidRPr="009C63DC">
        <w:rPr>
          <w:spacing w:val="-20"/>
        </w:rPr>
        <w:t xml:space="preserve"> </w:t>
      </w:r>
      <w:r w:rsidRPr="009C63DC">
        <w:t>as</w:t>
      </w:r>
      <w:r w:rsidRPr="009C63DC">
        <w:rPr>
          <w:spacing w:val="-20"/>
        </w:rPr>
        <w:t xml:space="preserve"> </w:t>
      </w:r>
      <w:r w:rsidRPr="009C63DC">
        <w:t>part</w:t>
      </w:r>
      <w:r w:rsidRPr="009C63DC">
        <w:rPr>
          <w:spacing w:val="-20"/>
        </w:rPr>
        <w:t xml:space="preserve"> </w:t>
      </w:r>
      <w:r w:rsidRPr="009C63DC">
        <w:t>of</w:t>
      </w:r>
      <w:r w:rsidRPr="009C63DC">
        <w:rPr>
          <w:spacing w:val="-20"/>
        </w:rPr>
        <w:t xml:space="preserve"> </w:t>
      </w:r>
      <w:r w:rsidRPr="009C63DC">
        <w:t>a</w:t>
      </w:r>
      <w:r w:rsidRPr="009C63DC">
        <w:rPr>
          <w:spacing w:val="-20"/>
        </w:rPr>
        <w:t xml:space="preserve"> </w:t>
      </w:r>
      <w:r w:rsidRPr="009C63DC">
        <w:t xml:space="preserve">process that </w:t>
      </w:r>
      <w:r w:rsidRPr="009C63DC">
        <w:rPr>
          <w:spacing w:val="1"/>
        </w:rPr>
        <w:t xml:space="preserve">begins with </w:t>
      </w:r>
      <w:r w:rsidRPr="009C63DC">
        <w:t>the identification of a problem, after which there</w:t>
      </w:r>
      <w:r w:rsidRPr="009C63DC">
        <w:rPr>
          <w:spacing w:val="-13"/>
        </w:rPr>
        <w:t xml:space="preserve"> </w:t>
      </w:r>
      <w:r w:rsidRPr="009C63DC">
        <w:t>is</w:t>
      </w:r>
      <w:r w:rsidRPr="009C63DC">
        <w:rPr>
          <w:spacing w:val="-13"/>
        </w:rPr>
        <w:t xml:space="preserve"> </w:t>
      </w:r>
      <w:r w:rsidRPr="009C63DC">
        <w:t>voluntary</w:t>
      </w:r>
      <w:r w:rsidRPr="009C63DC">
        <w:rPr>
          <w:spacing w:val="-13"/>
        </w:rPr>
        <w:t xml:space="preserve"> </w:t>
      </w:r>
      <w:r w:rsidRPr="009C63DC">
        <w:t>and</w:t>
      </w:r>
      <w:r w:rsidRPr="009C63DC">
        <w:rPr>
          <w:spacing w:val="-13"/>
        </w:rPr>
        <w:t xml:space="preserve"> </w:t>
      </w:r>
      <w:r w:rsidRPr="009C63DC">
        <w:t>conscious</w:t>
      </w:r>
      <w:r w:rsidRPr="009C63DC">
        <w:rPr>
          <w:spacing w:val="-13"/>
        </w:rPr>
        <w:t xml:space="preserve"> </w:t>
      </w:r>
      <w:r w:rsidRPr="009C63DC">
        <w:t>action</w:t>
      </w:r>
      <w:r w:rsidRPr="009C63DC">
        <w:rPr>
          <w:spacing w:val="-13"/>
        </w:rPr>
        <w:t xml:space="preserve"> </w:t>
      </w:r>
      <w:r w:rsidRPr="009C63DC">
        <w:t>on</w:t>
      </w:r>
      <w:r w:rsidRPr="009C63DC">
        <w:rPr>
          <w:spacing w:val="-13"/>
        </w:rPr>
        <w:t xml:space="preserve"> </w:t>
      </w:r>
      <w:r w:rsidRPr="009C63DC">
        <w:t>the</w:t>
      </w:r>
      <w:r w:rsidRPr="009C63DC">
        <w:rPr>
          <w:spacing w:val="-13"/>
        </w:rPr>
        <w:t xml:space="preserve"> </w:t>
      </w:r>
      <w:r w:rsidRPr="009C63DC">
        <w:t>individual’s</w:t>
      </w:r>
      <w:r w:rsidRPr="009C63DC">
        <w:rPr>
          <w:spacing w:val="-13"/>
        </w:rPr>
        <w:t xml:space="preserve"> </w:t>
      </w:r>
      <w:r w:rsidRPr="009C63DC">
        <w:t xml:space="preserve">part that leads to interpersonal interaction </w:t>
      </w:r>
      <w:r w:rsidRPr="009C63DC">
        <w:rPr>
          <w:spacing w:val="1"/>
        </w:rPr>
        <w:t xml:space="preserve">with </w:t>
      </w:r>
      <w:r w:rsidRPr="009C63DC">
        <w:t xml:space="preserve">potential helpers </w:t>
      </w:r>
      <w:r w:rsidRPr="009C63DC">
        <w:rPr>
          <w:spacing w:val="-3"/>
        </w:rPr>
        <w:t>(Cornally</w:t>
      </w:r>
      <w:r w:rsidRPr="009C63DC">
        <w:rPr>
          <w:spacing w:val="-16"/>
        </w:rPr>
        <w:t xml:space="preserve"> </w:t>
      </w:r>
      <w:r w:rsidRPr="009C63DC">
        <w:t>&amp;</w:t>
      </w:r>
      <w:r w:rsidRPr="009C63DC">
        <w:rPr>
          <w:spacing w:val="-15"/>
        </w:rPr>
        <w:t xml:space="preserve"> </w:t>
      </w:r>
      <w:r w:rsidRPr="009C63DC">
        <w:rPr>
          <w:spacing w:val="-4"/>
        </w:rPr>
        <w:t>McCarthy,</w:t>
      </w:r>
      <w:r w:rsidRPr="009C63DC">
        <w:rPr>
          <w:spacing w:val="-16"/>
        </w:rPr>
        <w:t xml:space="preserve"> </w:t>
      </w:r>
      <w:r w:rsidRPr="009C63DC">
        <w:rPr>
          <w:spacing w:val="-9"/>
        </w:rPr>
        <w:t>2011).</w:t>
      </w:r>
      <w:r w:rsidRPr="009C63DC">
        <w:rPr>
          <w:spacing w:val="-16"/>
        </w:rPr>
        <w:t xml:space="preserve"> </w:t>
      </w:r>
      <w:r w:rsidRPr="009C63DC">
        <w:t>While</w:t>
      </w:r>
      <w:r w:rsidRPr="009C63DC">
        <w:rPr>
          <w:spacing w:val="-16"/>
        </w:rPr>
        <w:t xml:space="preserve"> </w:t>
      </w:r>
      <w:r w:rsidRPr="009C63DC">
        <w:t>theory</w:t>
      </w:r>
      <w:r w:rsidRPr="009C63DC">
        <w:rPr>
          <w:spacing w:val="-16"/>
        </w:rPr>
        <w:t xml:space="preserve"> </w:t>
      </w:r>
      <w:r w:rsidRPr="009C63DC">
        <w:t>is</w:t>
      </w:r>
      <w:r w:rsidRPr="009C63DC">
        <w:rPr>
          <w:spacing w:val="-16"/>
        </w:rPr>
        <w:t xml:space="preserve"> </w:t>
      </w:r>
      <w:r w:rsidRPr="009C63DC">
        <w:rPr>
          <w:spacing w:val="-3"/>
        </w:rPr>
        <w:t>less</w:t>
      </w:r>
      <w:r w:rsidRPr="009C63DC">
        <w:rPr>
          <w:spacing w:val="-16"/>
        </w:rPr>
        <w:t xml:space="preserve"> </w:t>
      </w:r>
      <w:r w:rsidRPr="009C63DC">
        <w:rPr>
          <w:spacing w:val="-3"/>
        </w:rPr>
        <w:t>well</w:t>
      </w:r>
      <w:r w:rsidRPr="009C63DC">
        <w:rPr>
          <w:spacing w:val="-16"/>
        </w:rPr>
        <w:t xml:space="preserve"> </w:t>
      </w:r>
      <w:r w:rsidRPr="009C63DC">
        <w:rPr>
          <w:spacing w:val="-4"/>
        </w:rPr>
        <w:t xml:space="preserve">developed </w:t>
      </w:r>
      <w:r w:rsidRPr="009C63DC">
        <w:rPr>
          <w:spacing w:val="1"/>
        </w:rPr>
        <w:t xml:space="preserve">in </w:t>
      </w:r>
      <w:r w:rsidRPr="009C63DC">
        <w:t xml:space="preserve">relation to </w:t>
      </w:r>
      <w:r w:rsidRPr="009C63DC">
        <w:rPr>
          <w:spacing w:val="2"/>
        </w:rPr>
        <w:t xml:space="preserve">victims </w:t>
      </w:r>
      <w:r w:rsidRPr="009C63DC">
        <w:t xml:space="preserve">of </w:t>
      </w:r>
      <w:r w:rsidRPr="009C63DC">
        <w:rPr>
          <w:spacing w:val="-4"/>
        </w:rPr>
        <w:t xml:space="preserve">IPV, </w:t>
      </w:r>
      <w:r w:rsidRPr="009C63DC">
        <w:t xml:space="preserve">Burgess-Proctor </w:t>
      </w:r>
      <w:r w:rsidRPr="009C63DC">
        <w:rPr>
          <w:spacing w:val="-3"/>
        </w:rPr>
        <w:t xml:space="preserve">(2012b) </w:t>
      </w:r>
      <w:r w:rsidRPr="009C63DC">
        <w:t xml:space="preserve">notes two broad points of theoretical consensus regarding </w:t>
      </w:r>
      <w:r w:rsidRPr="009C63DC">
        <w:rPr>
          <w:spacing w:val="-4"/>
        </w:rPr>
        <w:t xml:space="preserve">women’s </w:t>
      </w:r>
      <w:r w:rsidRPr="009C63DC">
        <w:t>decision-making:</w:t>
      </w:r>
      <w:r w:rsidRPr="009C63DC">
        <w:rPr>
          <w:spacing w:val="-12"/>
        </w:rPr>
        <w:t xml:space="preserve"> </w:t>
      </w:r>
      <w:r w:rsidRPr="009C63DC">
        <w:t>First,</w:t>
      </w:r>
      <w:r w:rsidRPr="009C63DC">
        <w:rPr>
          <w:spacing w:val="-12"/>
        </w:rPr>
        <w:t xml:space="preserve"> </w:t>
      </w:r>
      <w:r w:rsidRPr="009C63DC">
        <w:t>it</w:t>
      </w:r>
      <w:r w:rsidRPr="009C63DC">
        <w:rPr>
          <w:spacing w:val="-12"/>
        </w:rPr>
        <w:t xml:space="preserve"> </w:t>
      </w:r>
      <w:r w:rsidRPr="009C63DC">
        <w:t>is</w:t>
      </w:r>
      <w:r w:rsidRPr="009C63DC">
        <w:rPr>
          <w:spacing w:val="-12"/>
        </w:rPr>
        <w:t xml:space="preserve"> </w:t>
      </w:r>
      <w:r w:rsidRPr="009C63DC">
        <w:t>a</w:t>
      </w:r>
      <w:r w:rsidRPr="009C63DC">
        <w:rPr>
          <w:spacing w:val="-12"/>
        </w:rPr>
        <w:t xml:space="preserve"> </w:t>
      </w:r>
      <w:r w:rsidRPr="009C63DC">
        <w:t>process</w:t>
      </w:r>
      <w:r w:rsidRPr="009C63DC">
        <w:rPr>
          <w:spacing w:val="-12"/>
        </w:rPr>
        <w:t xml:space="preserve"> </w:t>
      </w:r>
      <w:r w:rsidRPr="009C63DC">
        <w:t>that</w:t>
      </w:r>
      <w:r w:rsidRPr="009C63DC">
        <w:rPr>
          <w:spacing w:val="-12"/>
        </w:rPr>
        <w:t xml:space="preserve"> </w:t>
      </w:r>
      <w:r w:rsidRPr="009C63DC">
        <w:t>develops</w:t>
      </w:r>
      <w:r w:rsidRPr="009C63DC">
        <w:rPr>
          <w:spacing w:val="-12"/>
        </w:rPr>
        <w:t xml:space="preserve"> </w:t>
      </w:r>
      <w:r w:rsidRPr="009C63DC">
        <w:t>and</w:t>
      </w:r>
      <w:r w:rsidRPr="009C63DC">
        <w:rPr>
          <w:spacing w:val="-12"/>
        </w:rPr>
        <w:t xml:space="preserve"> </w:t>
      </w:r>
      <w:r w:rsidRPr="009C63DC">
        <w:t xml:space="preserve">evolves </w:t>
      </w:r>
      <w:r w:rsidRPr="009C63DC">
        <w:rPr>
          <w:i/>
        </w:rPr>
        <w:t>over</w:t>
      </w:r>
      <w:r w:rsidRPr="009C63DC">
        <w:rPr>
          <w:i/>
          <w:spacing w:val="-18"/>
        </w:rPr>
        <w:t xml:space="preserve"> </w:t>
      </w:r>
      <w:r w:rsidRPr="009C63DC">
        <w:rPr>
          <w:i/>
        </w:rPr>
        <w:t>time</w:t>
      </w:r>
      <w:r w:rsidRPr="009C63DC">
        <w:rPr>
          <w:rFonts w:ascii="Palatino Linotype" w:hAnsi="Palatino Linotype"/>
          <w:i/>
          <w:spacing w:val="-19"/>
        </w:rPr>
        <w:t xml:space="preserve"> </w:t>
      </w:r>
      <w:r w:rsidRPr="009C63DC">
        <w:rPr>
          <w:spacing w:val="-3"/>
        </w:rPr>
        <w:t>(e.g.</w:t>
      </w:r>
      <w:r w:rsidRPr="009C63DC">
        <w:rPr>
          <w:spacing w:val="-14"/>
        </w:rPr>
        <w:t xml:space="preserve"> </w:t>
      </w:r>
      <w:r w:rsidRPr="009C63DC">
        <w:t>some</w:t>
      </w:r>
      <w:r w:rsidRPr="009C63DC">
        <w:rPr>
          <w:spacing w:val="-14"/>
        </w:rPr>
        <w:t xml:space="preserve"> </w:t>
      </w:r>
      <w:r w:rsidRPr="009C63DC">
        <w:t>women</w:t>
      </w:r>
      <w:r w:rsidRPr="009C63DC">
        <w:rPr>
          <w:spacing w:val="-14"/>
        </w:rPr>
        <w:t xml:space="preserve"> </w:t>
      </w:r>
      <w:r w:rsidRPr="009C63DC">
        <w:t>may</w:t>
      </w:r>
      <w:r w:rsidRPr="009C63DC">
        <w:rPr>
          <w:spacing w:val="-14"/>
        </w:rPr>
        <w:t xml:space="preserve"> </w:t>
      </w:r>
      <w:r w:rsidRPr="009C63DC">
        <w:t>resist</w:t>
      </w:r>
      <w:r w:rsidRPr="009C63DC">
        <w:rPr>
          <w:spacing w:val="-14"/>
        </w:rPr>
        <w:t xml:space="preserve"> </w:t>
      </w:r>
      <w:r w:rsidRPr="009C63DC">
        <w:t>formalised</w:t>
      </w:r>
      <w:r w:rsidRPr="009C63DC">
        <w:rPr>
          <w:spacing w:val="-14"/>
        </w:rPr>
        <w:t xml:space="preserve"> </w:t>
      </w:r>
      <w:r w:rsidRPr="009C63DC">
        <w:t xml:space="preserve">help-seeking until specific events occur that prompt them to seek help; e.g. Fugate et al., 2005); and second, help-seeking is the result of a </w:t>
      </w:r>
      <w:r w:rsidRPr="009C63DC">
        <w:rPr>
          <w:i/>
        </w:rPr>
        <w:t>complex combination of influences</w:t>
      </w:r>
      <w:r w:rsidRPr="009C63DC">
        <w:rPr>
          <w:rFonts w:ascii="Palatino Linotype" w:hAnsi="Palatino Linotype"/>
          <w:i/>
        </w:rPr>
        <w:t xml:space="preserve"> </w:t>
      </w:r>
      <w:r w:rsidRPr="009C63DC">
        <w:t xml:space="preserve">at the individual, </w:t>
      </w:r>
      <w:r w:rsidRPr="009C63DC">
        <w:rPr>
          <w:spacing w:val="1"/>
        </w:rPr>
        <w:t xml:space="preserve">cultural </w:t>
      </w:r>
      <w:r w:rsidRPr="009C63DC">
        <w:t xml:space="preserve">and structural levels </w:t>
      </w:r>
      <w:r w:rsidRPr="009C63DC">
        <w:rPr>
          <w:spacing w:val="-3"/>
        </w:rPr>
        <w:t xml:space="preserve">(e.g. </w:t>
      </w:r>
      <w:r w:rsidRPr="009C63DC">
        <w:t xml:space="preserve">economic dependence on a partner, fear, abuse severity, presence of children, marital status) </w:t>
      </w:r>
      <w:r w:rsidRPr="009C63DC">
        <w:rPr>
          <w:spacing w:val="-3"/>
        </w:rPr>
        <w:t xml:space="preserve">(e.g. </w:t>
      </w:r>
      <w:r w:rsidRPr="009C63DC">
        <w:rPr>
          <w:spacing w:val="-4"/>
        </w:rPr>
        <w:t>Hutchinson</w:t>
      </w:r>
      <w:r w:rsidRPr="009C63DC">
        <w:rPr>
          <w:spacing w:val="-18"/>
        </w:rPr>
        <w:t xml:space="preserve"> </w:t>
      </w:r>
      <w:r w:rsidRPr="009C63DC">
        <w:t>&amp;</w:t>
      </w:r>
      <w:r w:rsidRPr="009C63DC">
        <w:rPr>
          <w:spacing w:val="-18"/>
        </w:rPr>
        <w:t xml:space="preserve"> </w:t>
      </w:r>
      <w:r w:rsidRPr="009C63DC">
        <w:rPr>
          <w:spacing w:val="-4"/>
        </w:rPr>
        <w:t>Hirschel,</w:t>
      </w:r>
      <w:r w:rsidRPr="009C63DC">
        <w:rPr>
          <w:spacing w:val="-18"/>
        </w:rPr>
        <w:t xml:space="preserve"> </w:t>
      </w:r>
      <w:r w:rsidRPr="009C63DC">
        <w:rPr>
          <w:spacing w:val="-4"/>
        </w:rPr>
        <w:t>1998;</w:t>
      </w:r>
      <w:r w:rsidRPr="009C63DC">
        <w:rPr>
          <w:spacing w:val="-18"/>
        </w:rPr>
        <w:t xml:space="preserve"> </w:t>
      </w:r>
      <w:r w:rsidRPr="009C63DC">
        <w:t>Krishnan,</w:t>
      </w:r>
      <w:r w:rsidRPr="009C63DC">
        <w:rPr>
          <w:spacing w:val="-18"/>
        </w:rPr>
        <w:t xml:space="preserve"> </w:t>
      </w:r>
      <w:r w:rsidRPr="009C63DC">
        <w:rPr>
          <w:spacing w:val="-3"/>
        </w:rPr>
        <w:t>Hilbert,</w:t>
      </w:r>
      <w:r w:rsidRPr="009C63DC">
        <w:rPr>
          <w:spacing w:val="-18"/>
        </w:rPr>
        <w:t xml:space="preserve"> </w:t>
      </w:r>
      <w:r w:rsidRPr="009C63DC">
        <w:t>&amp;</w:t>
      </w:r>
      <w:r w:rsidRPr="009C63DC">
        <w:rPr>
          <w:spacing w:val="-18"/>
        </w:rPr>
        <w:t xml:space="preserve"> </w:t>
      </w:r>
      <w:r w:rsidRPr="009C63DC">
        <w:rPr>
          <w:spacing w:val="-5"/>
        </w:rPr>
        <w:t xml:space="preserve">VanLeeuwen, </w:t>
      </w:r>
      <w:r w:rsidRPr="009C63DC">
        <w:rPr>
          <w:spacing w:val="-4"/>
        </w:rPr>
        <w:t xml:space="preserve">2001). </w:t>
      </w:r>
      <w:r w:rsidRPr="009C63DC">
        <w:t xml:space="preserve">In addition, Burgess-Proctor points to a </w:t>
      </w:r>
      <w:r w:rsidRPr="009C63DC">
        <w:rPr>
          <w:spacing w:val="1"/>
        </w:rPr>
        <w:t xml:space="preserve">further </w:t>
      </w:r>
      <w:r w:rsidRPr="009C63DC">
        <w:t xml:space="preserve">point of consensus emerging from </w:t>
      </w:r>
      <w:r w:rsidRPr="009C63DC">
        <w:rPr>
          <w:spacing w:val="1"/>
        </w:rPr>
        <w:t xml:space="preserve">the </w:t>
      </w:r>
      <w:r w:rsidRPr="009C63DC">
        <w:t xml:space="preserve">psychological literature on coping – considered closely related to help-seeking – namely, that </w:t>
      </w:r>
      <w:r w:rsidRPr="009C63DC">
        <w:rPr>
          <w:spacing w:val="-4"/>
        </w:rPr>
        <w:t xml:space="preserve">women’s </w:t>
      </w:r>
      <w:r w:rsidRPr="009C63DC">
        <w:t>prior trauma histories also have the capacity to influence</w:t>
      </w:r>
      <w:r w:rsidRPr="009C63DC">
        <w:rPr>
          <w:spacing w:val="-13"/>
        </w:rPr>
        <w:t xml:space="preserve"> </w:t>
      </w:r>
      <w:r w:rsidRPr="009C63DC">
        <w:t>their</w:t>
      </w:r>
      <w:r w:rsidRPr="009C63DC">
        <w:rPr>
          <w:spacing w:val="-13"/>
        </w:rPr>
        <w:t xml:space="preserve"> </w:t>
      </w:r>
      <w:r w:rsidRPr="009C63DC">
        <w:t>help-seeking</w:t>
      </w:r>
      <w:r w:rsidRPr="009C63DC">
        <w:rPr>
          <w:spacing w:val="-13"/>
        </w:rPr>
        <w:t xml:space="preserve"> </w:t>
      </w:r>
      <w:r w:rsidRPr="009C63DC">
        <w:t>behaviours</w:t>
      </w:r>
      <w:r w:rsidRPr="009C63DC">
        <w:rPr>
          <w:spacing w:val="-13"/>
        </w:rPr>
        <w:t xml:space="preserve"> </w:t>
      </w:r>
      <w:r w:rsidRPr="009C63DC">
        <w:t>(Taft,</w:t>
      </w:r>
      <w:r w:rsidRPr="009C63DC">
        <w:rPr>
          <w:spacing w:val="-13"/>
        </w:rPr>
        <w:t xml:space="preserve"> </w:t>
      </w:r>
      <w:r w:rsidRPr="009C63DC">
        <w:t>Resick,</w:t>
      </w:r>
      <w:r w:rsidRPr="009C63DC">
        <w:rPr>
          <w:spacing w:val="-13"/>
        </w:rPr>
        <w:t xml:space="preserve"> </w:t>
      </w:r>
      <w:r w:rsidRPr="009C63DC">
        <w:t>Panuzio, Vogt, &amp; Mechanic, 2007).</w:t>
      </w:r>
    </w:p>
    <w:p w:rsidR="006B750B" w:rsidRPr="009C63DC" w:rsidRDefault="006B750B" w:rsidP="000F7EB3">
      <w:pPr>
        <w:pStyle w:val="BodyText"/>
        <w:rPr>
          <w:sz w:val="28"/>
        </w:rPr>
      </w:pPr>
    </w:p>
    <w:p w:rsidR="006B750B" w:rsidRDefault="00CD2B52" w:rsidP="000F7EB3">
      <w:pPr>
        <w:pStyle w:val="BodyText"/>
      </w:pPr>
      <w:r w:rsidRPr="009C63DC">
        <w:t>Although</w:t>
      </w:r>
      <w:r w:rsidRPr="009C63DC">
        <w:rPr>
          <w:spacing w:val="-24"/>
        </w:rPr>
        <w:t xml:space="preserve"> </w:t>
      </w:r>
      <w:r w:rsidRPr="009C63DC">
        <w:t>comparatively</w:t>
      </w:r>
      <w:r w:rsidRPr="009C63DC">
        <w:rPr>
          <w:spacing w:val="-24"/>
        </w:rPr>
        <w:t xml:space="preserve"> </w:t>
      </w:r>
      <w:r w:rsidRPr="009C63DC">
        <w:t>few</w:t>
      </w:r>
      <w:r w:rsidRPr="009C63DC">
        <w:rPr>
          <w:spacing w:val="-24"/>
        </w:rPr>
        <w:t xml:space="preserve"> </w:t>
      </w:r>
      <w:r w:rsidRPr="009C63DC">
        <w:t>researchers</w:t>
      </w:r>
      <w:r w:rsidRPr="009C63DC">
        <w:rPr>
          <w:spacing w:val="-24"/>
        </w:rPr>
        <w:t xml:space="preserve"> </w:t>
      </w:r>
      <w:r w:rsidRPr="009C63DC">
        <w:rPr>
          <w:spacing w:val="-3"/>
        </w:rPr>
        <w:t>have</w:t>
      </w:r>
      <w:r w:rsidRPr="009C63DC">
        <w:rPr>
          <w:spacing w:val="-24"/>
        </w:rPr>
        <w:t xml:space="preserve"> </w:t>
      </w:r>
      <w:r w:rsidRPr="009C63DC">
        <w:t>investigated</w:t>
      </w:r>
      <w:r w:rsidRPr="009C63DC">
        <w:rPr>
          <w:spacing w:val="-24"/>
        </w:rPr>
        <w:t xml:space="preserve"> </w:t>
      </w:r>
      <w:r w:rsidRPr="009C63DC">
        <w:rPr>
          <w:spacing w:val="-3"/>
        </w:rPr>
        <w:t xml:space="preserve">help- </w:t>
      </w:r>
      <w:r w:rsidRPr="009C63DC">
        <w:t xml:space="preserve">seeking from a theoretical perspective (rather </w:t>
      </w:r>
      <w:r w:rsidRPr="009C63DC">
        <w:rPr>
          <w:spacing w:val="1"/>
        </w:rPr>
        <w:t xml:space="preserve">than </w:t>
      </w:r>
      <w:r w:rsidRPr="009C63DC">
        <w:t xml:space="preserve">examining </w:t>
      </w:r>
      <w:r w:rsidRPr="009C63DC">
        <w:rPr>
          <w:spacing w:val="-4"/>
        </w:rPr>
        <w:t>factors</w:t>
      </w:r>
      <w:r w:rsidRPr="009C63DC">
        <w:rPr>
          <w:spacing w:val="-18"/>
        </w:rPr>
        <w:t xml:space="preserve"> </w:t>
      </w:r>
      <w:r w:rsidRPr="009C63DC">
        <w:rPr>
          <w:spacing w:val="-4"/>
        </w:rPr>
        <w:t>at</w:t>
      </w:r>
      <w:r w:rsidRPr="009C63DC">
        <w:rPr>
          <w:spacing w:val="-18"/>
        </w:rPr>
        <w:t xml:space="preserve"> </w:t>
      </w:r>
      <w:r w:rsidRPr="009C63DC">
        <w:t>an</w:t>
      </w:r>
      <w:r w:rsidRPr="009C63DC">
        <w:rPr>
          <w:spacing w:val="-18"/>
        </w:rPr>
        <w:t xml:space="preserve"> </w:t>
      </w:r>
      <w:r w:rsidRPr="009C63DC">
        <w:rPr>
          <w:spacing w:val="-4"/>
        </w:rPr>
        <w:t>individual</w:t>
      </w:r>
      <w:r w:rsidRPr="009C63DC">
        <w:rPr>
          <w:spacing w:val="-18"/>
        </w:rPr>
        <w:t xml:space="preserve"> </w:t>
      </w:r>
      <w:r w:rsidRPr="009C63DC">
        <w:rPr>
          <w:spacing w:val="-5"/>
        </w:rPr>
        <w:t>level</w:t>
      </w:r>
      <w:r w:rsidRPr="009C63DC">
        <w:rPr>
          <w:spacing w:val="-18"/>
        </w:rPr>
        <w:t xml:space="preserve"> </w:t>
      </w:r>
      <w:r w:rsidRPr="009C63DC">
        <w:rPr>
          <w:spacing w:val="-7"/>
        </w:rPr>
        <w:t>approach),</w:t>
      </w:r>
      <w:r w:rsidRPr="009C63DC">
        <w:rPr>
          <w:spacing w:val="-18"/>
        </w:rPr>
        <w:t xml:space="preserve"> </w:t>
      </w:r>
      <w:r w:rsidRPr="009C63DC">
        <w:rPr>
          <w:spacing w:val="-4"/>
        </w:rPr>
        <w:t>it</w:t>
      </w:r>
      <w:r w:rsidRPr="009C63DC">
        <w:rPr>
          <w:spacing w:val="-18"/>
        </w:rPr>
        <w:t xml:space="preserve"> </w:t>
      </w:r>
      <w:r w:rsidRPr="009C63DC">
        <w:t>is</w:t>
      </w:r>
      <w:r w:rsidRPr="009C63DC">
        <w:rPr>
          <w:spacing w:val="-18"/>
        </w:rPr>
        <w:t xml:space="preserve"> </w:t>
      </w:r>
      <w:r w:rsidRPr="009C63DC">
        <w:rPr>
          <w:spacing w:val="-3"/>
        </w:rPr>
        <w:t>particularly</w:t>
      </w:r>
      <w:r w:rsidRPr="009C63DC">
        <w:rPr>
          <w:spacing w:val="-18"/>
        </w:rPr>
        <w:t xml:space="preserve"> </w:t>
      </w:r>
      <w:r w:rsidRPr="009C63DC">
        <w:rPr>
          <w:spacing w:val="-4"/>
        </w:rPr>
        <w:t xml:space="preserve">important </w:t>
      </w:r>
      <w:r w:rsidRPr="009C63DC">
        <w:t xml:space="preserve">to </w:t>
      </w:r>
      <w:r w:rsidRPr="009C63DC">
        <w:rPr>
          <w:spacing w:val="1"/>
        </w:rPr>
        <w:t xml:space="preserve">consider </w:t>
      </w:r>
      <w:r w:rsidRPr="009C63DC">
        <w:rPr>
          <w:spacing w:val="2"/>
        </w:rPr>
        <w:t xml:space="preserve">the larger </w:t>
      </w:r>
      <w:r w:rsidRPr="009C63DC">
        <w:rPr>
          <w:spacing w:val="3"/>
        </w:rPr>
        <w:t xml:space="preserve">socio-cultural </w:t>
      </w:r>
      <w:r w:rsidRPr="009C63DC">
        <w:rPr>
          <w:spacing w:val="2"/>
        </w:rPr>
        <w:t xml:space="preserve">context in which </w:t>
      </w:r>
      <w:r w:rsidRPr="009C63DC">
        <w:t>IPV occurs</w:t>
      </w:r>
      <w:r w:rsidRPr="009C63DC">
        <w:rPr>
          <w:spacing w:val="-11"/>
        </w:rPr>
        <w:t xml:space="preserve"> </w:t>
      </w:r>
      <w:r w:rsidRPr="009C63DC">
        <w:t>(Liang</w:t>
      </w:r>
      <w:r w:rsidRPr="009C63DC">
        <w:rPr>
          <w:spacing w:val="-11"/>
        </w:rPr>
        <w:t xml:space="preserve"> </w:t>
      </w:r>
      <w:r w:rsidRPr="009C63DC">
        <w:t>et</w:t>
      </w:r>
      <w:r w:rsidRPr="009C63DC">
        <w:rPr>
          <w:spacing w:val="-11"/>
        </w:rPr>
        <w:t xml:space="preserve"> </w:t>
      </w:r>
      <w:r w:rsidRPr="009C63DC">
        <w:t>al.,</w:t>
      </w:r>
      <w:r w:rsidRPr="009C63DC">
        <w:rPr>
          <w:spacing w:val="-11"/>
        </w:rPr>
        <w:t xml:space="preserve"> </w:t>
      </w:r>
      <w:r w:rsidRPr="009C63DC">
        <w:rPr>
          <w:spacing w:val="-2"/>
        </w:rPr>
        <w:t>2005).</w:t>
      </w:r>
      <w:r w:rsidRPr="009C63DC">
        <w:rPr>
          <w:spacing w:val="-11"/>
        </w:rPr>
        <w:t xml:space="preserve"> </w:t>
      </w:r>
      <w:r w:rsidRPr="009C63DC">
        <w:t>Several</w:t>
      </w:r>
      <w:r w:rsidRPr="009C63DC">
        <w:rPr>
          <w:spacing w:val="-11"/>
        </w:rPr>
        <w:t xml:space="preserve"> </w:t>
      </w:r>
      <w:r w:rsidRPr="009C63DC">
        <w:t>theoretical</w:t>
      </w:r>
      <w:r w:rsidRPr="009C63DC">
        <w:rPr>
          <w:spacing w:val="-11"/>
        </w:rPr>
        <w:t xml:space="preserve"> </w:t>
      </w:r>
      <w:r w:rsidRPr="009C63DC">
        <w:t>frameworks</w:t>
      </w:r>
      <w:r w:rsidRPr="009C63DC">
        <w:rPr>
          <w:spacing w:val="-11"/>
        </w:rPr>
        <w:t xml:space="preserve"> </w:t>
      </w:r>
      <w:r w:rsidRPr="009C63DC">
        <w:t>have now</w:t>
      </w:r>
      <w:r w:rsidRPr="009C63DC">
        <w:rPr>
          <w:spacing w:val="10"/>
        </w:rPr>
        <w:t xml:space="preserve"> </w:t>
      </w:r>
      <w:r w:rsidRPr="009C63DC">
        <w:t>emerged</w:t>
      </w:r>
      <w:r w:rsidRPr="009C63DC">
        <w:rPr>
          <w:spacing w:val="10"/>
        </w:rPr>
        <w:t xml:space="preserve"> </w:t>
      </w:r>
      <w:r w:rsidRPr="009C63DC">
        <w:t>that</w:t>
      </w:r>
      <w:r w:rsidRPr="009C63DC">
        <w:rPr>
          <w:spacing w:val="10"/>
        </w:rPr>
        <w:t xml:space="preserve"> </w:t>
      </w:r>
      <w:r w:rsidRPr="009C63DC">
        <w:t>seek</w:t>
      </w:r>
      <w:r w:rsidRPr="009C63DC">
        <w:rPr>
          <w:spacing w:val="10"/>
        </w:rPr>
        <w:t xml:space="preserve"> </w:t>
      </w:r>
      <w:r w:rsidRPr="009C63DC">
        <w:t>to</w:t>
      </w:r>
      <w:r w:rsidRPr="009C63DC">
        <w:rPr>
          <w:spacing w:val="10"/>
        </w:rPr>
        <w:t xml:space="preserve"> </w:t>
      </w:r>
      <w:r w:rsidRPr="009C63DC">
        <w:t>explain</w:t>
      </w:r>
      <w:r w:rsidRPr="009C63DC">
        <w:rPr>
          <w:spacing w:val="10"/>
        </w:rPr>
        <w:t xml:space="preserve"> </w:t>
      </w:r>
      <w:r w:rsidRPr="009C63DC">
        <w:t>help-seeking,</w:t>
      </w:r>
      <w:r w:rsidRPr="009C63DC">
        <w:rPr>
          <w:spacing w:val="10"/>
        </w:rPr>
        <w:t xml:space="preserve"> </w:t>
      </w:r>
      <w:r w:rsidRPr="009C63DC">
        <w:t>the</w:t>
      </w:r>
      <w:r w:rsidRPr="009C63DC">
        <w:rPr>
          <w:spacing w:val="10"/>
        </w:rPr>
        <w:t xml:space="preserve"> </w:t>
      </w:r>
      <w:r w:rsidRPr="009C63DC">
        <w:t>obstacles</w:t>
      </w:r>
      <w:r w:rsidRPr="00CD2B52">
        <w:t xml:space="preserve"> confronted by those who attempt to escape partner violence (Grauwiler, 2008; Moe, 2007) and decision-making for help- seeking (Kennedy et al., 2012; Liang et al., 2005). Perhaps the most significant recent change has been a shift from the binary notion of “leave” or “stay”, to more complex conceptualisations of what is often a difficult process (Alaggia, Regehr, &amp; Jenney, 2012). The following review summarises the most prominent theoretical approaches and follows the three general typologies cited by Gover, Romisich and Richards (2015), namely, psychological response, process and socio-cultural models.</w:t>
      </w:r>
    </w:p>
    <w:p w:rsidR="006B750B" w:rsidRDefault="006B750B" w:rsidP="000F7EB3">
      <w:pPr>
        <w:pStyle w:val="BodyText"/>
        <w:spacing w:before="10"/>
        <w:rPr>
          <w:sz w:val="32"/>
        </w:rPr>
      </w:pPr>
    </w:p>
    <w:p w:rsidR="006B750B" w:rsidRDefault="00CD2B52" w:rsidP="000F7EB3">
      <w:pPr>
        <w:pStyle w:val="Heading4"/>
        <w:jc w:val="both"/>
        <w:rPr>
          <w:b/>
        </w:rPr>
      </w:pPr>
      <w:r>
        <w:rPr>
          <w:b/>
          <w:color w:val="231F20"/>
        </w:rPr>
        <w:t>Psychological response models</w:t>
      </w:r>
    </w:p>
    <w:p w:rsidR="006B750B" w:rsidRPr="00CD2B52" w:rsidRDefault="00CD2B52" w:rsidP="000F7EB3">
      <w:pPr>
        <w:pStyle w:val="Heading5"/>
      </w:pPr>
      <w:r w:rsidRPr="00CD2B52">
        <w:t>Learned helplessness model</w:t>
      </w:r>
    </w:p>
    <w:p w:rsidR="006B750B" w:rsidRPr="00CD2B52" w:rsidRDefault="00CD2B52" w:rsidP="000F7EB3">
      <w:pPr>
        <w:pStyle w:val="BodyText"/>
      </w:pPr>
      <w:r w:rsidRPr="00CD2B52">
        <w:t xml:space="preserve">The first major psychological response theory to address IPV </w:t>
      </w:r>
      <w:r w:rsidRPr="00CD2B52">
        <w:rPr>
          <w:spacing w:val="2"/>
        </w:rPr>
        <w:t xml:space="preserve">and help-seeking was </w:t>
      </w:r>
      <w:r w:rsidRPr="00CD2B52">
        <w:t xml:space="preserve">Walker’s </w:t>
      </w:r>
      <w:r w:rsidRPr="00CD2B52">
        <w:rPr>
          <w:spacing w:val="-3"/>
        </w:rPr>
        <w:t xml:space="preserve">(1991; </w:t>
      </w:r>
      <w:r w:rsidRPr="00CD2B52">
        <w:t xml:space="preserve">2001; </w:t>
      </w:r>
      <w:r w:rsidRPr="00CD2B52">
        <w:rPr>
          <w:spacing w:val="1"/>
        </w:rPr>
        <w:t xml:space="preserve">2009) </w:t>
      </w:r>
      <w:r w:rsidRPr="00CD2B52">
        <w:rPr>
          <w:i/>
          <w:spacing w:val="2"/>
        </w:rPr>
        <w:t xml:space="preserve">battered </w:t>
      </w:r>
      <w:r w:rsidRPr="00CD2B52">
        <w:rPr>
          <w:i/>
        </w:rPr>
        <w:t>women’s syndrome</w:t>
      </w:r>
      <w:r w:rsidRPr="00CD2B52">
        <w:t>. While some have argued that this is not a theory of help-seeking per se, Walker nonetheless postulated that help-seeking efforts decrease as the severity of violence escalates,</w:t>
      </w:r>
      <w:r w:rsidRPr="00CD2B52">
        <w:rPr>
          <w:spacing w:val="-6"/>
        </w:rPr>
        <w:t xml:space="preserve"> </w:t>
      </w:r>
      <w:r w:rsidRPr="00CD2B52">
        <w:t>resulting</w:t>
      </w:r>
      <w:r w:rsidRPr="00CD2B52">
        <w:rPr>
          <w:spacing w:val="-6"/>
        </w:rPr>
        <w:t xml:space="preserve"> </w:t>
      </w:r>
      <w:r w:rsidRPr="00CD2B52">
        <w:t>in</w:t>
      </w:r>
      <w:r w:rsidRPr="00CD2B52">
        <w:rPr>
          <w:spacing w:val="-6"/>
        </w:rPr>
        <w:t xml:space="preserve"> </w:t>
      </w:r>
      <w:r w:rsidRPr="00CD2B52">
        <w:t>a</w:t>
      </w:r>
      <w:r w:rsidRPr="00CD2B52">
        <w:rPr>
          <w:spacing w:val="-6"/>
        </w:rPr>
        <w:t xml:space="preserve"> </w:t>
      </w:r>
      <w:r w:rsidRPr="00CD2B52">
        <w:t>psychological</w:t>
      </w:r>
      <w:r w:rsidRPr="00CD2B52">
        <w:rPr>
          <w:spacing w:val="-6"/>
        </w:rPr>
        <w:t xml:space="preserve"> </w:t>
      </w:r>
      <w:r w:rsidRPr="00CD2B52">
        <w:t>“paralysis”</w:t>
      </w:r>
      <w:r w:rsidRPr="00CD2B52">
        <w:rPr>
          <w:spacing w:val="-6"/>
        </w:rPr>
        <w:t xml:space="preserve"> </w:t>
      </w:r>
      <w:r w:rsidRPr="00CD2B52">
        <w:t>that</w:t>
      </w:r>
      <w:r w:rsidRPr="00CD2B52">
        <w:rPr>
          <w:spacing w:val="-6"/>
        </w:rPr>
        <w:t xml:space="preserve"> </w:t>
      </w:r>
      <w:r w:rsidRPr="00CD2B52">
        <w:t xml:space="preserve">becomes </w:t>
      </w:r>
      <w:r w:rsidRPr="00CD2B52">
        <w:rPr>
          <w:spacing w:val="-5"/>
        </w:rPr>
        <w:t>more</w:t>
      </w:r>
      <w:r w:rsidRPr="00CD2B52">
        <w:rPr>
          <w:spacing w:val="-14"/>
        </w:rPr>
        <w:t xml:space="preserve"> </w:t>
      </w:r>
      <w:r w:rsidRPr="00CD2B52">
        <w:rPr>
          <w:spacing w:val="-4"/>
        </w:rPr>
        <w:t>pronounced</w:t>
      </w:r>
      <w:r w:rsidRPr="00CD2B52">
        <w:rPr>
          <w:spacing w:val="-14"/>
        </w:rPr>
        <w:t xml:space="preserve"> </w:t>
      </w:r>
      <w:r w:rsidRPr="00CD2B52">
        <w:rPr>
          <w:spacing w:val="-4"/>
        </w:rPr>
        <w:t>over</w:t>
      </w:r>
      <w:r w:rsidRPr="00CD2B52">
        <w:rPr>
          <w:spacing w:val="-14"/>
        </w:rPr>
        <w:t xml:space="preserve"> </w:t>
      </w:r>
      <w:r w:rsidRPr="00CD2B52">
        <w:t>time</w:t>
      </w:r>
      <w:r w:rsidRPr="00CD2B52">
        <w:rPr>
          <w:spacing w:val="-14"/>
        </w:rPr>
        <w:t xml:space="preserve"> </w:t>
      </w:r>
      <w:r w:rsidRPr="00CD2B52">
        <w:rPr>
          <w:spacing w:val="-5"/>
        </w:rPr>
        <w:t>(Burgess-Proctor,</w:t>
      </w:r>
      <w:r w:rsidRPr="00CD2B52">
        <w:rPr>
          <w:spacing w:val="-14"/>
        </w:rPr>
        <w:t xml:space="preserve"> </w:t>
      </w:r>
      <w:r w:rsidRPr="00CD2B52">
        <w:rPr>
          <w:spacing w:val="-8"/>
        </w:rPr>
        <w:t>2012b).</w:t>
      </w:r>
      <w:r w:rsidRPr="00CD2B52">
        <w:rPr>
          <w:spacing w:val="-14"/>
        </w:rPr>
        <w:t xml:space="preserve"> </w:t>
      </w:r>
      <w:r w:rsidRPr="00CD2B52">
        <w:rPr>
          <w:spacing w:val="-4"/>
        </w:rPr>
        <w:t xml:space="preserve">According </w:t>
      </w:r>
      <w:r w:rsidRPr="00CD2B52">
        <w:t xml:space="preserve">to Walker, rather </w:t>
      </w:r>
      <w:r w:rsidRPr="00CD2B52">
        <w:rPr>
          <w:spacing w:val="2"/>
        </w:rPr>
        <w:t xml:space="preserve">than </w:t>
      </w:r>
      <w:r w:rsidRPr="00CD2B52">
        <w:t>it being a choice made by women to remain in violent relationships – and thereby be complicit in, and</w:t>
      </w:r>
      <w:r w:rsidRPr="00CD2B52">
        <w:rPr>
          <w:spacing w:val="-5"/>
        </w:rPr>
        <w:t xml:space="preserve"> </w:t>
      </w:r>
      <w:r w:rsidRPr="00CD2B52">
        <w:t>accepting</w:t>
      </w:r>
      <w:r w:rsidRPr="00CD2B52">
        <w:rPr>
          <w:spacing w:val="-5"/>
        </w:rPr>
        <w:t xml:space="preserve"> </w:t>
      </w:r>
      <w:r w:rsidRPr="00CD2B52">
        <w:t>of,</w:t>
      </w:r>
      <w:r w:rsidRPr="00CD2B52">
        <w:rPr>
          <w:spacing w:val="-5"/>
        </w:rPr>
        <w:t xml:space="preserve"> </w:t>
      </w:r>
      <w:r w:rsidRPr="00CD2B52">
        <w:t>the</w:t>
      </w:r>
      <w:r w:rsidRPr="00CD2B52">
        <w:rPr>
          <w:spacing w:val="-5"/>
        </w:rPr>
        <w:t xml:space="preserve"> </w:t>
      </w:r>
      <w:r w:rsidRPr="00CD2B52">
        <w:t>violence</w:t>
      </w:r>
      <w:r w:rsidRPr="00CD2B52">
        <w:rPr>
          <w:spacing w:val="-5"/>
        </w:rPr>
        <w:t xml:space="preserve"> </w:t>
      </w:r>
      <w:r w:rsidRPr="00CD2B52">
        <w:t>by</w:t>
      </w:r>
      <w:r w:rsidRPr="00CD2B52">
        <w:rPr>
          <w:spacing w:val="-5"/>
        </w:rPr>
        <w:t xml:space="preserve"> </w:t>
      </w:r>
      <w:r w:rsidRPr="00CD2B52">
        <w:t>remaining</w:t>
      </w:r>
      <w:r w:rsidRPr="00CD2B52">
        <w:rPr>
          <w:spacing w:val="-5"/>
        </w:rPr>
        <w:t xml:space="preserve"> </w:t>
      </w:r>
      <w:r w:rsidRPr="00CD2B52">
        <w:t>silent</w:t>
      </w:r>
      <w:r w:rsidRPr="00CD2B52">
        <w:rPr>
          <w:spacing w:val="-5"/>
        </w:rPr>
        <w:t xml:space="preserve"> </w:t>
      </w:r>
      <w:r w:rsidRPr="00CD2B52">
        <w:t>–</w:t>
      </w:r>
      <w:r w:rsidRPr="00CD2B52">
        <w:rPr>
          <w:spacing w:val="-5"/>
        </w:rPr>
        <w:t xml:space="preserve"> </w:t>
      </w:r>
      <w:r w:rsidRPr="00CD2B52">
        <w:t>the</w:t>
      </w:r>
      <w:r w:rsidRPr="00CD2B52">
        <w:rPr>
          <w:spacing w:val="-5"/>
        </w:rPr>
        <w:t xml:space="preserve"> </w:t>
      </w:r>
      <w:r w:rsidRPr="00CD2B52">
        <w:t>lack</w:t>
      </w:r>
      <w:r w:rsidRPr="00CD2B52">
        <w:rPr>
          <w:spacing w:val="-5"/>
        </w:rPr>
        <w:t xml:space="preserve"> </w:t>
      </w:r>
      <w:r w:rsidRPr="00CD2B52">
        <w:t>of any proactive help-seeking is a learnt behaviour. While those who</w:t>
      </w:r>
      <w:r w:rsidRPr="00CD2B52">
        <w:rPr>
          <w:spacing w:val="-10"/>
        </w:rPr>
        <w:t xml:space="preserve"> </w:t>
      </w:r>
      <w:r w:rsidRPr="00CD2B52">
        <w:t>silently</w:t>
      </w:r>
      <w:r w:rsidRPr="00CD2B52">
        <w:rPr>
          <w:spacing w:val="-10"/>
        </w:rPr>
        <w:t xml:space="preserve"> </w:t>
      </w:r>
      <w:r w:rsidRPr="00CD2B52">
        <w:t>endure</w:t>
      </w:r>
      <w:r w:rsidRPr="00CD2B52">
        <w:rPr>
          <w:spacing w:val="-10"/>
        </w:rPr>
        <w:t xml:space="preserve"> </w:t>
      </w:r>
      <w:r w:rsidRPr="00CD2B52">
        <w:t>violence</w:t>
      </w:r>
      <w:r w:rsidRPr="00CD2B52">
        <w:rPr>
          <w:spacing w:val="-9"/>
        </w:rPr>
        <w:t xml:space="preserve"> </w:t>
      </w:r>
      <w:r w:rsidRPr="00CD2B52">
        <w:t>may</w:t>
      </w:r>
      <w:r w:rsidRPr="00CD2B52">
        <w:rPr>
          <w:spacing w:val="-9"/>
        </w:rPr>
        <w:t xml:space="preserve"> </w:t>
      </w:r>
      <w:r w:rsidRPr="00CD2B52">
        <w:t>appear</w:t>
      </w:r>
      <w:r w:rsidRPr="00CD2B52">
        <w:rPr>
          <w:spacing w:val="-9"/>
        </w:rPr>
        <w:t xml:space="preserve"> </w:t>
      </w:r>
      <w:r w:rsidRPr="00CD2B52">
        <w:t>passive</w:t>
      </w:r>
      <w:r w:rsidRPr="00CD2B52">
        <w:rPr>
          <w:spacing w:val="-10"/>
        </w:rPr>
        <w:t xml:space="preserve"> </w:t>
      </w:r>
      <w:r w:rsidRPr="00CD2B52">
        <w:t>to</w:t>
      </w:r>
      <w:r w:rsidRPr="00CD2B52">
        <w:rPr>
          <w:spacing w:val="-9"/>
        </w:rPr>
        <w:t xml:space="preserve"> </w:t>
      </w:r>
      <w:r w:rsidRPr="00CD2B52">
        <w:t>the</w:t>
      </w:r>
      <w:r w:rsidRPr="00CD2B52">
        <w:rPr>
          <w:spacing w:val="-9"/>
        </w:rPr>
        <w:t xml:space="preserve"> </w:t>
      </w:r>
      <w:r w:rsidRPr="00CD2B52">
        <w:t xml:space="preserve">outside </w:t>
      </w:r>
      <w:r w:rsidRPr="00CD2B52">
        <w:rPr>
          <w:spacing w:val="2"/>
        </w:rPr>
        <w:t xml:space="preserve">observer </w:t>
      </w:r>
      <w:r w:rsidRPr="00CD2B52">
        <w:rPr>
          <w:spacing w:val="1"/>
        </w:rPr>
        <w:t xml:space="preserve">(Doerner </w:t>
      </w:r>
      <w:r w:rsidRPr="00CD2B52">
        <w:t xml:space="preserve">&amp; </w:t>
      </w:r>
      <w:r w:rsidRPr="00CD2B52">
        <w:rPr>
          <w:spacing w:val="1"/>
        </w:rPr>
        <w:t xml:space="preserve">Lab, </w:t>
      </w:r>
      <w:r w:rsidRPr="00CD2B52">
        <w:rPr>
          <w:spacing w:val="2"/>
        </w:rPr>
        <w:t xml:space="preserve">2005; </w:t>
      </w:r>
      <w:r w:rsidRPr="00CD2B52">
        <w:t>Walker, 1991; 2001; 2009), Walker describes a pattern of agency, whereby victims in the company</w:t>
      </w:r>
      <w:r w:rsidRPr="00CD2B52">
        <w:rPr>
          <w:spacing w:val="-10"/>
        </w:rPr>
        <w:t xml:space="preserve"> </w:t>
      </w:r>
      <w:r w:rsidRPr="00CD2B52">
        <w:t>of</w:t>
      </w:r>
      <w:r w:rsidRPr="00CD2B52">
        <w:rPr>
          <w:spacing w:val="-10"/>
        </w:rPr>
        <w:t xml:space="preserve"> </w:t>
      </w:r>
      <w:r w:rsidRPr="00CD2B52">
        <w:t>their</w:t>
      </w:r>
      <w:r w:rsidRPr="00CD2B52">
        <w:rPr>
          <w:spacing w:val="-10"/>
        </w:rPr>
        <w:t xml:space="preserve"> </w:t>
      </w:r>
      <w:r w:rsidRPr="00CD2B52">
        <w:t>abusive</w:t>
      </w:r>
      <w:r w:rsidRPr="00CD2B52">
        <w:rPr>
          <w:spacing w:val="-10"/>
        </w:rPr>
        <w:t xml:space="preserve"> </w:t>
      </w:r>
      <w:r w:rsidRPr="00CD2B52">
        <w:t>partners</w:t>
      </w:r>
      <w:r w:rsidRPr="00CD2B52">
        <w:rPr>
          <w:spacing w:val="-10"/>
        </w:rPr>
        <w:t xml:space="preserve"> </w:t>
      </w:r>
      <w:r w:rsidRPr="00CD2B52">
        <w:t>attempt</w:t>
      </w:r>
      <w:r w:rsidRPr="00CD2B52">
        <w:rPr>
          <w:spacing w:val="-10"/>
        </w:rPr>
        <w:t xml:space="preserve"> </w:t>
      </w:r>
      <w:r w:rsidRPr="00CD2B52">
        <w:t>to</w:t>
      </w:r>
      <w:r w:rsidRPr="00CD2B52">
        <w:rPr>
          <w:spacing w:val="-10"/>
        </w:rPr>
        <w:t xml:space="preserve"> </w:t>
      </w:r>
      <w:r w:rsidRPr="00CD2B52">
        <w:t>avoid</w:t>
      </w:r>
      <w:r w:rsidRPr="00CD2B52">
        <w:rPr>
          <w:spacing w:val="-10"/>
        </w:rPr>
        <w:t xml:space="preserve"> </w:t>
      </w:r>
      <w:r w:rsidRPr="00CD2B52">
        <w:t xml:space="preserve">potentially abusive situations by altering their behaviours in various ways (e.g. </w:t>
      </w:r>
      <w:r w:rsidRPr="00CD2B52">
        <w:rPr>
          <w:spacing w:val="5"/>
        </w:rPr>
        <w:t xml:space="preserve">trying </w:t>
      </w:r>
      <w:r w:rsidRPr="00CD2B52">
        <w:rPr>
          <w:spacing w:val="1"/>
        </w:rPr>
        <w:t xml:space="preserve">harder </w:t>
      </w:r>
      <w:r w:rsidRPr="00CD2B52">
        <w:t xml:space="preserve">to </w:t>
      </w:r>
      <w:r w:rsidRPr="00CD2B52">
        <w:rPr>
          <w:spacing w:val="2"/>
        </w:rPr>
        <w:t xml:space="preserve">please </w:t>
      </w:r>
      <w:r w:rsidRPr="00CD2B52">
        <w:rPr>
          <w:spacing w:val="3"/>
        </w:rPr>
        <w:t xml:space="preserve">their partner; </w:t>
      </w:r>
      <w:r w:rsidRPr="00CD2B52">
        <w:rPr>
          <w:spacing w:val="2"/>
        </w:rPr>
        <w:t xml:space="preserve">becoming </w:t>
      </w:r>
      <w:r w:rsidRPr="00CD2B52">
        <w:t>more compliant</w:t>
      </w:r>
      <w:r w:rsidRPr="00CD2B52">
        <w:rPr>
          <w:spacing w:val="-19"/>
        </w:rPr>
        <w:t xml:space="preserve"> </w:t>
      </w:r>
      <w:r w:rsidRPr="00CD2B52">
        <w:t>or</w:t>
      </w:r>
      <w:r w:rsidRPr="00CD2B52">
        <w:rPr>
          <w:spacing w:val="-19"/>
        </w:rPr>
        <w:t xml:space="preserve"> </w:t>
      </w:r>
      <w:r w:rsidRPr="00CD2B52">
        <w:t>submissive</w:t>
      </w:r>
      <w:r w:rsidRPr="00CD2B52">
        <w:rPr>
          <w:spacing w:val="-19"/>
        </w:rPr>
        <w:t xml:space="preserve"> </w:t>
      </w:r>
      <w:r w:rsidRPr="00CD2B52">
        <w:t>if</w:t>
      </w:r>
      <w:r w:rsidRPr="00CD2B52">
        <w:rPr>
          <w:spacing w:val="-19"/>
        </w:rPr>
        <w:t xml:space="preserve"> </w:t>
      </w:r>
      <w:r w:rsidRPr="00CD2B52">
        <w:t>abuse</w:t>
      </w:r>
      <w:r w:rsidRPr="00CD2B52">
        <w:rPr>
          <w:spacing w:val="-19"/>
        </w:rPr>
        <w:t xml:space="preserve"> </w:t>
      </w:r>
      <w:r w:rsidRPr="00CD2B52">
        <w:t>is</w:t>
      </w:r>
      <w:r w:rsidRPr="00CD2B52">
        <w:rPr>
          <w:spacing w:val="-19"/>
        </w:rPr>
        <w:t xml:space="preserve"> </w:t>
      </w:r>
      <w:r w:rsidRPr="00CD2B52">
        <w:t>a</w:t>
      </w:r>
      <w:r w:rsidRPr="00CD2B52">
        <w:rPr>
          <w:spacing w:val="-19"/>
        </w:rPr>
        <w:t xml:space="preserve"> </w:t>
      </w:r>
      <w:r w:rsidRPr="00CD2B52">
        <w:t>response</w:t>
      </w:r>
      <w:r w:rsidRPr="00CD2B52">
        <w:rPr>
          <w:spacing w:val="-19"/>
        </w:rPr>
        <w:t xml:space="preserve"> </w:t>
      </w:r>
      <w:r w:rsidRPr="00CD2B52">
        <w:t>to</w:t>
      </w:r>
      <w:r w:rsidRPr="00CD2B52">
        <w:rPr>
          <w:spacing w:val="-19"/>
        </w:rPr>
        <w:t xml:space="preserve"> </w:t>
      </w:r>
      <w:r w:rsidRPr="00CD2B52">
        <w:t>their</w:t>
      </w:r>
      <w:r w:rsidRPr="00CD2B52">
        <w:rPr>
          <w:spacing w:val="-19"/>
        </w:rPr>
        <w:t xml:space="preserve"> </w:t>
      </w:r>
      <w:r w:rsidRPr="00CD2B52">
        <w:t xml:space="preserve">perceived lack of “perfection” or “obedience”; see also </w:t>
      </w:r>
      <w:r w:rsidRPr="00CD2B52">
        <w:rPr>
          <w:spacing w:val="-3"/>
        </w:rPr>
        <w:t xml:space="preserve">Towns </w:t>
      </w:r>
      <w:r w:rsidRPr="00CD2B52">
        <w:t xml:space="preserve">&amp; Adams, </w:t>
      </w:r>
      <w:r w:rsidRPr="00CD2B52">
        <w:rPr>
          <w:spacing w:val="1"/>
        </w:rPr>
        <w:t xml:space="preserve">2000; </w:t>
      </w:r>
      <w:r w:rsidRPr="00CD2B52">
        <w:t>Walker,</w:t>
      </w:r>
      <w:r w:rsidRPr="00CD2B52">
        <w:rPr>
          <w:spacing w:val="-3"/>
        </w:rPr>
        <w:t xml:space="preserve"> </w:t>
      </w:r>
      <w:r w:rsidRPr="00CD2B52">
        <w:rPr>
          <w:spacing w:val="-6"/>
        </w:rPr>
        <w:t>1991).</w:t>
      </w:r>
    </w:p>
    <w:p w:rsidR="006B750B" w:rsidRPr="00CD2B52" w:rsidRDefault="006B750B" w:rsidP="000F7EB3">
      <w:pPr>
        <w:pStyle w:val="BodyText"/>
        <w:rPr>
          <w:sz w:val="28"/>
        </w:rPr>
      </w:pPr>
    </w:p>
    <w:p w:rsidR="006B750B" w:rsidRPr="00CD2B52" w:rsidRDefault="00CD2B52" w:rsidP="000F7EB3">
      <w:pPr>
        <w:pStyle w:val="BodyText"/>
      </w:pPr>
      <w:r w:rsidRPr="00CD2B52">
        <w:t xml:space="preserve">When recurrent behavioural adjustments </w:t>
      </w:r>
      <w:r w:rsidRPr="00CD2B52">
        <w:rPr>
          <w:spacing w:val="1"/>
        </w:rPr>
        <w:t xml:space="preserve">fail </w:t>
      </w:r>
      <w:r w:rsidRPr="00CD2B52">
        <w:t>to either stop or reduce their victimisation, women are taught that their efforts are</w:t>
      </w:r>
      <w:r w:rsidRPr="00CD2B52">
        <w:rPr>
          <w:spacing w:val="-16"/>
        </w:rPr>
        <w:t xml:space="preserve"> </w:t>
      </w:r>
      <w:r w:rsidRPr="00CD2B52">
        <w:t>ineffective</w:t>
      </w:r>
      <w:r w:rsidRPr="00CD2B52">
        <w:rPr>
          <w:spacing w:val="-16"/>
        </w:rPr>
        <w:t xml:space="preserve"> </w:t>
      </w:r>
      <w:r w:rsidRPr="00CD2B52">
        <w:t>(Kearney,</w:t>
      </w:r>
      <w:r w:rsidRPr="00CD2B52">
        <w:rPr>
          <w:spacing w:val="-16"/>
        </w:rPr>
        <w:t xml:space="preserve"> </w:t>
      </w:r>
      <w:r w:rsidRPr="00CD2B52">
        <w:t>2001;</w:t>
      </w:r>
      <w:r w:rsidRPr="00CD2B52">
        <w:rPr>
          <w:spacing w:val="-16"/>
        </w:rPr>
        <w:t xml:space="preserve"> </w:t>
      </w:r>
      <w:r w:rsidRPr="00CD2B52">
        <w:t>Walker,</w:t>
      </w:r>
      <w:r w:rsidRPr="00CD2B52">
        <w:rPr>
          <w:spacing w:val="-16"/>
        </w:rPr>
        <w:t xml:space="preserve"> </w:t>
      </w:r>
      <w:r w:rsidRPr="00CD2B52">
        <w:rPr>
          <w:spacing w:val="-6"/>
        </w:rPr>
        <w:t>1991).</w:t>
      </w:r>
      <w:r w:rsidRPr="00CD2B52">
        <w:rPr>
          <w:spacing w:val="-16"/>
        </w:rPr>
        <w:t xml:space="preserve"> </w:t>
      </w:r>
      <w:r w:rsidRPr="00CD2B52">
        <w:t>The</w:t>
      </w:r>
      <w:r w:rsidRPr="00CD2B52">
        <w:rPr>
          <w:spacing w:val="-16"/>
        </w:rPr>
        <w:t xml:space="preserve"> </w:t>
      </w:r>
      <w:r w:rsidRPr="00CD2B52">
        <w:t xml:space="preserve">consequence– </w:t>
      </w:r>
      <w:r w:rsidRPr="00CD2B52">
        <w:rPr>
          <w:i/>
        </w:rPr>
        <w:t xml:space="preserve">learned helplessness </w:t>
      </w:r>
      <w:r w:rsidRPr="00CD2B52">
        <w:t xml:space="preserve">– is a belief that any attempt to regaincontrol </w:t>
      </w:r>
      <w:r w:rsidRPr="00CD2B52">
        <w:rPr>
          <w:spacing w:val="2"/>
        </w:rPr>
        <w:t xml:space="preserve">will </w:t>
      </w:r>
      <w:r w:rsidRPr="00CD2B52">
        <w:t xml:space="preserve">be futile. Rather </w:t>
      </w:r>
      <w:r w:rsidRPr="00CD2B52">
        <w:rPr>
          <w:spacing w:val="1"/>
        </w:rPr>
        <w:t xml:space="preserve">than </w:t>
      </w:r>
      <w:r w:rsidRPr="00CD2B52">
        <w:t xml:space="preserve">engaging in unpredictable </w:t>
      </w:r>
      <w:r w:rsidRPr="00CD2B52">
        <w:rPr>
          <w:spacing w:val="3"/>
        </w:rPr>
        <w:t xml:space="preserve">behaviours </w:t>
      </w:r>
      <w:r w:rsidRPr="00CD2B52">
        <w:t xml:space="preserve">(i.e. </w:t>
      </w:r>
      <w:r w:rsidRPr="00CD2B52">
        <w:rPr>
          <w:spacing w:val="3"/>
        </w:rPr>
        <w:t xml:space="preserve">disclosing </w:t>
      </w:r>
      <w:r w:rsidRPr="00CD2B52">
        <w:t xml:space="preserve">to </w:t>
      </w:r>
      <w:r w:rsidRPr="00CD2B52">
        <w:rPr>
          <w:spacing w:val="5"/>
        </w:rPr>
        <w:t xml:space="preserve">external </w:t>
      </w:r>
      <w:r w:rsidRPr="00CD2B52">
        <w:rPr>
          <w:spacing w:val="1"/>
        </w:rPr>
        <w:t xml:space="preserve">sources), women </w:t>
      </w:r>
      <w:r w:rsidRPr="00CD2B52">
        <w:rPr>
          <w:spacing w:val="3"/>
        </w:rPr>
        <w:t xml:space="preserve">in </w:t>
      </w:r>
      <w:r w:rsidRPr="00CD2B52">
        <w:t xml:space="preserve">these circumstances continue to engage in highly predictable behaviours (Walker, </w:t>
      </w:r>
      <w:r w:rsidRPr="00CD2B52">
        <w:rPr>
          <w:spacing w:val="-3"/>
        </w:rPr>
        <w:t xml:space="preserve">1991; </w:t>
      </w:r>
      <w:r w:rsidRPr="00CD2B52">
        <w:t xml:space="preserve">2001; 2009). </w:t>
      </w:r>
      <w:r w:rsidRPr="00CD2B52">
        <w:rPr>
          <w:spacing w:val="1"/>
        </w:rPr>
        <w:t xml:space="preserve">In </w:t>
      </w:r>
      <w:r w:rsidRPr="00CD2B52">
        <w:t xml:space="preserve">addition, </w:t>
      </w:r>
      <w:r w:rsidRPr="00CD2B52">
        <w:rPr>
          <w:spacing w:val="1"/>
        </w:rPr>
        <w:t xml:space="preserve">learned </w:t>
      </w:r>
      <w:r w:rsidRPr="00CD2B52">
        <w:t>helplessness</w:t>
      </w:r>
      <w:r w:rsidRPr="00CD2B52">
        <w:rPr>
          <w:spacing w:val="-10"/>
        </w:rPr>
        <w:t xml:space="preserve"> </w:t>
      </w:r>
      <w:r w:rsidRPr="00CD2B52">
        <w:t>is</w:t>
      </w:r>
      <w:r w:rsidRPr="00CD2B52">
        <w:rPr>
          <w:spacing w:val="-10"/>
        </w:rPr>
        <w:t xml:space="preserve"> </w:t>
      </w:r>
      <w:r w:rsidRPr="00CD2B52">
        <w:t>conceptualised</w:t>
      </w:r>
      <w:r w:rsidRPr="00CD2B52">
        <w:rPr>
          <w:spacing w:val="-10"/>
        </w:rPr>
        <w:t xml:space="preserve"> </w:t>
      </w:r>
      <w:r w:rsidRPr="00CD2B52">
        <w:t>as</w:t>
      </w:r>
      <w:r w:rsidRPr="00CD2B52">
        <w:rPr>
          <w:spacing w:val="-10"/>
        </w:rPr>
        <w:t xml:space="preserve"> </w:t>
      </w:r>
      <w:r w:rsidRPr="00CD2B52">
        <w:t>cyclical,</w:t>
      </w:r>
      <w:r w:rsidRPr="00CD2B52">
        <w:rPr>
          <w:spacing w:val="-10"/>
        </w:rPr>
        <w:t xml:space="preserve"> </w:t>
      </w:r>
      <w:r w:rsidRPr="00CD2B52">
        <w:t>involving</w:t>
      </w:r>
      <w:r w:rsidRPr="00CD2B52">
        <w:rPr>
          <w:spacing w:val="-10"/>
        </w:rPr>
        <w:t xml:space="preserve"> </w:t>
      </w:r>
      <w:r w:rsidRPr="00CD2B52">
        <w:t>three</w:t>
      </w:r>
      <w:r w:rsidRPr="00CD2B52">
        <w:rPr>
          <w:spacing w:val="-10"/>
        </w:rPr>
        <w:t xml:space="preserve"> </w:t>
      </w:r>
      <w:r w:rsidRPr="00CD2B52">
        <w:rPr>
          <w:spacing w:val="1"/>
        </w:rPr>
        <w:t xml:space="preserve">types </w:t>
      </w:r>
      <w:r w:rsidRPr="00CD2B52">
        <w:t>of</w:t>
      </w:r>
      <w:r w:rsidRPr="00CD2B52">
        <w:rPr>
          <w:spacing w:val="-9"/>
        </w:rPr>
        <w:t xml:space="preserve"> </w:t>
      </w:r>
      <w:r w:rsidRPr="00CD2B52">
        <w:t>“deficits”:</w:t>
      </w:r>
      <w:r w:rsidRPr="00CD2B52">
        <w:rPr>
          <w:spacing w:val="-9"/>
        </w:rPr>
        <w:t xml:space="preserve"> </w:t>
      </w:r>
      <w:r w:rsidRPr="00CD2B52">
        <w:t>motivational,</w:t>
      </w:r>
      <w:r w:rsidRPr="00CD2B52">
        <w:rPr>
          <w:spacing w:val="-9"/>
        </w:rPr>
        <w:t xml:space="preserve"> </w:t>
      </w:r>
      <w:r w:rsidRPr="00CD2B52">
        <w:t>cognitive</w:t>
      </w:r>
      <w:r w:rsidRPr="00CD2B52">
        <w:rPr>
          <w:spacing w:val="-9"/>
        </w:rPr>
        <w:t xml:space="preserve"> </w:t>
      </w:r>
      <w:r w:rsidRPr="00CD2B52">
        <w:t>and</w:t>
      </w:r>
      <w:r w:rsidRPr="00CD2B52">
        <w:rPr>
          <w:spacing w:val="-9"/>
        </w:rPr>
        <w:t xml:space="preserve"> </w:t>
      </w:r>
      <w:r w:rsidRPr="00CD2B52">
        <w:t>affective.</w:t>
      </w:r>
      <w:r w:rsidRPr="00CD2B52">
        <w:rPr>
          <w:spacing w:val="-9"/>
        </w:rPr>
        <w:t xml:space="preserve"> </w:t>
      </w:r>
      <w:r w:rsidRPr="00CD2B52">
        <w:t>The</w:t>
      </w:r>
      <w:r w:rsidRPr="00CD2B52">
        <w:rPr>
          <w:spacing w:val="-9"/>
        </w:rPr>
        <w:t xml:space="preserve"> </w:t>
      </w:r>
      <w:r w:rsidRPr="00CD2B52">
        <w:t xml:space="preserve">woman who has experienced violence is </w:t>
      </w:r>
      <w:r w:rsidRPr="00CD2B52">
        <w:lastRenderedPageBreak/>
        <w:t>affected by a “motivational deficit” when she believes her responses have no effect on</w:t>
      </w:r>
      <w:r w:rsidRPr="00CD2B52">
        <w:rPr>
          <w:spacing w:val="33"/>
        </w:rPr>
        <w:t xml:space="preserve"> </w:t>
      </w:r>
      <w:r w:rsidRPr="00CD2B52">
        <w:t>her outcomes and there is no incentive to emit new responses – in effect the belief that nothing can be done to change the situation leads the woman to stop trying. This “motivational deficit” produces a “cognitive deficit”, which consists of an inability to learn that outcomes can be contingent on responses in a new situation (e.g. if the situation were to change or an opportunity arose to leave the relationship it would not be taken up given the belief that nothing can change and that change is not within her control). Finally, these “cognitive deficits” result in an “affective deficit” or depressive state that further feeds the motivational deficit and thus the cycle is said to continue. In this sense, learned helplessness has a dual effect: initially the victim is incapacitated, unable to make any proactive help-seeking decisions and then, over time, becomes isolated. The longer the abusive relationship, the more self-blame and shame the victim feels for not taking action. As a consequence, immobilisation occurs and the likelihood of disclosure is decreased (Kearney, 2001; Walker, 1991; 2001; 2009).</w:t>
      </w:r>
    </w:p>
    <w:p w:rsidR="006B750B" w:rsidRPr="00CD2B52" w:rsidRDefault="006B750B" w:rsidP="000F7EB3">
      <w:pPr>
        <w:pStyle w:val="BodyText"/>
      </w:pPr>
    </w:p>
    <w:p w:rsidR="006B750B" w:rsidRDefault="00CD2B52" w:rsidP="000F7EB3">
      <w:pPr>
        <w:pStyle w:val="Heading5"/>
      </w:pPr>
      <w:r>
        <w:t>Survivor model</w:t>
      </w:r>
    </w:p>
    <w:p w:rsidR="006B750B" w:rsidRPr="00CD2B52" w:rsidRDefault="00CD2B52" w:rsidP="000F7EB3">
      <w:pPr>
        <w:pStyle w:val="BodyText"/>
      </w:pPr>
      <w:r w:rsidRPr="00CD2B52">
        <w:t>Some researchers have been critical of Walker’s learned helplessness model (1991; 2001; 2009), arguing that it pathologises victims and contributes to the stereotype of women as irrational and submissive (Gondolf &amp; Fisher, 1988; Grigsby &amp; Hartman, 1997). For example, Gondolf and Fisher’s (1988) survivor theory directly contradicts the notion of learned helplessness. Based on research investigating the responses of more than 6000 women housed in US shelters, this theory suggests that the tendency to rely on emotion-focused coping strategies (i.e. responding to threat, trauma or stress by altering one’s emotions; see Lazarus, 1991) as posited by the learned helplessness model decreases with prolonged exposure to increasing abuse severity. Women in their study who found themselves subject to escalating violence were able to actively resist IPV with increased help-seeking. Gondolf and Fisher hypothesised that in the face of increasing violence, these victims were pushed out of their private and “invisible” environment into a “visible” field of help-seeking (Gondolf &amp; Fisher, 1988; Gondolf, Fisher, &amp; McFerron, 1988). Their subsequent proactive response is seen, however, as an evolved coping process rather than a predetermined coping style based on personality traits. Where a victim remained in a violent relationship, this was found to be the result of available resources being inadequate or a “system failure”, rather than passivity or helplessness.</w:t>
      </w:r>
    </w:p>
    <w:p w:rsidR="006B750B" w:rsidRPr="00CD2B52" w:rsidRDefault="006B750B" w:rsidP="000F7EB3">
      <w:pPr>
        <w:pStyle w:val="BodyText"/>
      </w:pPr>
    </w:p>
    <w:p w:rsidR="006B750B" w:rsidRPr="00CD2B52" w:rsidRDefault="00CD2B52" w:rsidP="000F7EB3">
      <w:pPr>
        <w:pStyle w:val="BodyText"/>
      </w:pPr>
      <w:r w:rsidRPr="00CD2B52">
        <w:t>Support for this proposition was found in the research undertaken by Websdale and Johnson (1997). Their evaluation of the Kentucky Job Readiness Program revealed that the availability of appropriate services and support (e.g. provision of independent housing, employment, assistance with transportation etc.) helped women to end abusive relationships, live productive lives and avoid IPV re-victimisation. However, while the survivor model advanced help-seeking theorising, the variables said to influence behaviour are still limited to the individual and interpersonal levels (Burgess-Proctor, 2012b). Consequently, no attention is paid to the manner in which broader social systems impact on decision-making.</w:t>
      </w:r>
    </w:p>
    <w:p w:rsidR="006B750B" w:rsidRDefault="006B750B" w:rsidP="000F7EB3">
      <w:pPr>
        <w:pStyle w:val="BodyText"/>
        <w:spacing w:before="10"/>
        <w:rPr>
          <w:sz w:val="32"/>
        </w:rPr>
      </w:pPr>
    </w:p>
    <w:p w:rsidR="006B750B" w:rsidRDefault="00CD2B52" w:rsidP="000F7EB3">
      <w:pPr>
        <w:pStyle w:val="Heading4"/>
        <w:jc w:val="both"/>
        <w:rPr>
          <w:b/>
        </w:rPr>
      </w:pPr>
      <w:r>
        <w:rPr>
          <w:b/>
          <w:color w:val="231F20"/>
        </w:rPr>
        <w:t>Process models</w:t>
      </w:r>
    </w:p>
    <w:p w:rsidR="006B750B" w:rsidRPr="00CD2B52" w:rsidRDefault="00CD2B52" w:rsidP="000F7EB3">
      <w:pPr>
        <w:pStyle w:val="BodyText"/>
        <w:rPr>
          <w:szCs w:val="22"/>
        </w:rPr>
      </w:pPr>
      <w:r w:rsidRPr="00CD2B52">
        <w:t xml:space="preserve">As the name suggests, process models consider help-seeking to be a process rather than a discrete incident, with a focus on the non-linear sequence of internal and external reactions to victimisation. These models suggest that internal reactions (e.g. self-blame; shame; fears of retaliation; homelessness) have the capacity to influence external behavioural reactions </w:t>
      </w:r>
      <w:r w:rsidRPr="00CD2B52">
        <w:rPr>
          <w:szCs w:val="22"/>
        </w:rPr>
        <w:t xml:space="preserve">to </w:t>
      </w:r>
      <w:r w:rsidRPr="00CD2B52">
        <w:rPr>
          <w:color w:val="231F20"/>
          <w:szCs w:val="22"/>
        </w:rPr>
        <w:t xml:space="preserve">victimisation (Lutenbacher, Cohen, &amp; Mitzel, 2003; </w:t>
      </w:r>
      <w:r w:rsidRPr="00CD2B52">
        <w:rPr>
          <w:color w:val="231F20"/>
          <w:spacing w:val="-3"/>
          <w:szCs w:val="22"/>
        </w:rPr>
        <w:t xml:space="preserve">Peckover, </w:t>
      </w:r>
      <w:r w:rsidRPr="00CD2B52">
        <w:rPr>
          <w:color w:val="231F20"/>
          <w:spacing w:val="-4"/>
          <w:szCs w:val="22"/>
        </w:rPr>
        <w:t>2003),</w:t>
      </w:r>
      <w:r w:rsidRPr="00CD2B52">
        <w:rPr>
          <w:color w:val="231F20"/>
          <w:spacing w:val="-15"/>
          <w:szCs w:val="22"/>
        </w:rPr>
        <w:t xml:space="preserve"> </w:t>
      </w:r>
      <w:r w:rsidRPr="00CD2B52">
        <w:rPr>
          <w:color w:val="231F20"/>
          <w:szCs w:val="22"/>
        </w:rPr>
        <w:t>which</w:t>
      </w:r>
      <w:r w:rsidRPr="00CD2B52">
        <w:rPr>
          <w:color w:val="231F20"/>
          <w:spacing w:val="-15"/>
          <w:szCs w:val="22"/>
        </w:rPr>
        <w:t xml:space="preserve"> </w:t>
      </w:r>
      <w:r w:rsidRPr="00CD2B52">
        <w:rPr>
          <w:color w:val="231F20"/>
          <w:spacing w:val="-3"/>
          <w:szCs w:val="22"/>
        </w:rPr>
        <w:t>include</w:t>
      </w:r>
      <w:r w:rsidRPr="00CD2B52">
        <w:rPr>
          <w:color w:val="231F20"/>
          <w:spacing w:val="-15"/>
          <w:szCs w:val="22"/>
        </w:rPr>
        <w:t xml:space="preserve"> </w:t>
      </w:r>
      <w:r w:rsidRPr="00CD2B52">
        <w:rPr>
          <w:color w:val="231F20"/>
          <w:spacing w:val="-3"/>
          <w:szCs w:val="22"/>
        </w:rPr>
        <w:t>attempts</w:t>
      </w:r>
      <w:r w:rsidRPr="00CD2B52">
        <w:rPr>
          <w:color w:val="231F20"/>
          <w:spacing w:val="-15"/>
          <w:szCs w:val="22"/>
        </w:rPr>
        <w:t xml:space="preserve"> </w:t>
      </w:r>
      <w:r w:rsidRPr="00CD2B52">
        <w:rPr>
          <w:color w:val="231F20"/>
          <w:szCs w:val="22"/>
        </w:rPr>
        <w:t>to</w:t>
      </w:r>
      <w:r w:rsidRPr="00CD2B52">
        <w:rPr>
          <w:color w:val="231F20"/>
          <w:spacing w:val="-15"/>
          <w:szCs w:val="22"/>
        </w:rPr>
        <w:t xml:space="preserve"> </w:t>
      </w:r>
      <w:r w:rsidRPr="00CD2B52">
        <w:rPr>
          <w:color w:val="231F20"/>
          <w:szCs w:val="22"/>
        </w:rPr>
        <w:t>manage</w:t>
      </w:r>
      <w:r w:rsidRPr="00CD2B52">
        <w:rPr>
          <w:color w:val="231F20"/>
          <w:spacing w:val="-15"/>
          <w:szCs w:val="22"/>
        </w:rPr>
        <w:t xml:space="preserve"> </w:t>
      </w:r>
      <w:r w:rsidRPr="00CD2B52">
        <w:rPr>
          <w:color w:val="231F20"/>
          <w:szCs w:val="22"/>
        </w:rPr>
        <w:t>partner</w:t>
      </w:r>
      <w:r w:rsidRPr="00CD2B52">
        <w:rPr>
          <w:color w:val="231F20"/>
          <w:spacing w:val="-15"/>
          <w:szCs w:val="22"/>
        </w:rPr>
        <w:t xml:space="preserve"> </w:t>
      </w:r>
      <w:r w:rsidRPr="00CD2B52">
        <w:rPr>
          <w:color w:val="231F20"/>
          <w:spacing w:val="-3"/>
          <w:szCs w:val="22"/>
        </w:rPr>
        <w:t>violence,</w:t>
      </w:r>
      <w:r w:rsidRPr="00CD2B52">
        <w:rPr>
          <w:color w:val="231F20"/>
          <w:spacing w:val="-15"/>
          <w:szCs w:val="22"/>
        </w:rPr>
        <w:t xml:space="preserve"> </w:t>
      </w:r>
      <w:r w:rsidRPr="00CD2B52">
        <w:rPr>
          <w:color w:val="231F20"/>
          <w:spacing w:val="-3"/>
          <w:szCs w:val="22"/>
        </w:rPr>
        <w:t xml:space="preserve">help- </w:t>
      </w:r>
      <w:r w:rsidRPr="00CD2B52">
        <w:rPr>
          <w:color w:val="231F20"/>
          <w:szCs w:val="22"/>
        </w:rPr>
        <w:t xml:space="preserve">seeking behaviours and the multiple ending and re-initiating of </w:t>
      </w:r>
      <w:r w:rsidRPr="00CD2B52">
        <w:rPr>
          <w:color w:val="231F20"/>
          <w:spacing w:val="1"/>
          <w:szCs w:val="22"/>
        </w:rPr>
        <w:t xml:space="preserve">an </w:t>
      </w:r>
      <w:r w:rsidRPr="00CD2B52">
        <w:rPr>
          <w:color w:val="231F20"/>
          <w:szCs w:val="22"/>
        </w:rPr>
        <w:t>abusive relationship (Liang et al.,</w:t>
      </w:r>
      <w:r w:rsidRPr="00CD2B52">
        <w:rPr>
          <w:color w:val="231F20"/>
          <w:spacing w:val="-2"/>
          <w:szCs w:val="22"/>
        </w:rPr>
        <w:t xml:space="preserve"> </w:t>
      </w:r>
      <w:r w:rsidRPr="00CD2B52">
        <w:rPr>
          <w:color w:val="231F20"/>
          <w:szCs w:val="22"/>
        </w:rPr>
        <w:t>2005).</w:t>
      </w:r>
    </w:p>
    <w:p w:rsidR="006B750B" w:rsidRDefault="006B750B" w:rsidP="000F7EB3">
      <w:pPr>
        <w:pStyle w:val="BodyText"/>
        <w:spacing w:before="1"/>
        <w:rPr>
          <w:sz w:val="30"/>
        </w:rPr>
      </w:pPr>
    </w:p>
    <w:p w:rsidR="006B750B" w:rsidRDefault="00CD2B52" w:rsidP="000F7EB3">
      <w:pPr>
        <w:pStyle w:val="Heading5"/>
      </w:pPr>
      <w:r>
        <w:lastRenderedPageBreak/>
        <w:t>Cognitive process model</w:t>
      </w:r>
    </w:p>
    <w:p w:rsidR="006B750B" w:rsidRPr="00CD2B52" w:rsidRDefault="00CD2B52" w:rsidP="000F7EB3">
      <w:pPr>
        <w:pStyle w:val="BodyText"/>
      </w:pPr>
      <w:r w:rsidRPr="00CD2B52">
        <w:t>Liang and colleagues’ (2005) model of IPV help-seeking, based in cognitive theory and ecological systems, is perhaps one of the most widely recognised. Their model specifies three stages whereby the individual who experiences IPV must: 1) recognise and define the abusive situation as intolerable; 2) decide to disclose the abuse and seek help; and 3) select a target for the disclosure and subsequent help-seeking. Non-linear in nature, these stages form a dialectical process whereby each informs the other in an ongoing feedback loop (Figure 2). And while the model describes help-seeking in primarily cognitive terms, the authors also acknowledge the manner in which emotions are linked to, and mediate between, cognitions and intentional acts (Brandstadter, 1998).</w:t>
      </w:r>
    </w:p>
    <w:p w:rsidR="006B750B" w:rsidRDefault="006B750B">
      <w:pPr>
        <w:pStyle w:val="BodyText"/>
      </w:pPr>
    </w:p>
    <w:p w:rsidR="006B750B" w:rsidRDefault="006B750B">
      <w:pPr>
        <w:pStyle w:val="BodyText"/>
        <w:spacing w:before="11"/>
        <w:rPr>
          <w:sz w:val="17"/>
        </w:rPr>
      </w:pPr>
    </w:p>
    <w:p w:rsidR="006B750B" w:rsidRDefault="00CD2B52" w:rsidP="00F03D3E">
      <w:pPr>
        <w:rPr>
          <w:rFonts w:ascii="Avenir Next" w:hAnsi="Avenir Next"/>
          <w:color w:val="505554"/>
          <w:sz w:val="18"/>
        </w:rPr>
      </w:pPr>
      <w:r>
        <w:rPr>
          <w:rFonts w:ascii="Avenir Next" w:hAnsi="Avenir Next"/>
          <w:b/>
          <w:color w:val="505554"/>
          <w:sz w:val="18"/>
        </w:rPr>
        <w:t xml:space="preserve">Figure 2 </w:t>
      </w:r>
      <w:r>
        <w:rPr>
          <w:rFonts w:ascii="Avenir Next" w:hAnsi="Avenir Next"/>
          <w:color w:val="505554"/>
          <w:sz w:val="18"/>
        </w:rPr>
        <w:t>Liang et al.’s (2005) model of help-seeking and change</w:t>
      </w:r>
    </w:p>
    <w:p w:rsidR="00F03D3E" w:rsidRDefault="00F03D3E" w:rsidP="00F03D3E">
      <w:pPr>
        <w:rPr>
          <w:rFonts w:ascii="Avenir Next" w:hAnsi="Avenir Next"/>
          <w:sz w:val="18"/>
        </w:rPr>
      </w:pPr>
    </w:p>
    <w:p w:rsidR="006B750B" w:rsidRDefault="00CD2B52" w:rsidP="00CD2B52">
      <w:pPr>
        <w:pStyle w:val="BodyText"/>
        <w:spacing w:before="6"/>
        <w:jc w:val="center"/>
        <w:rPr>
          <w:rFonts w:ascii="Avenir Next"/>
          <w:sz w:val="12"/>
        </w:rPr>
      </w:pPr>
      <w:r>
        <w:rPr>
          <w:noProof/>
          <w:lang w:val="en-AU" w:eastAsia="en-AU" w:bidi="ar-SA"/>
        </w:rPr>
        <w:drawing>
          <wp:inline distT="0" distB="0" distL="0" distR="0">
            <wp:extent cx="4063588" cy="3096863"/>
            <wp:effectExtent l="0" t="0" r="0" b="0"/>
            <wp:docPr id="13" name="image12.jpeg" title="Figure 2 Liang et al.’s (2005) model of help-seeking an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3588" cy="3096863"/>
                    </a:xfrm>
                    <a:prstGeom prst="rect">
                      <a:avLst/>
                    </a:prstGeom>
                  </pic:spPr>
                </pic:pic>
              </a:graphicData>
            </a:graphic>
          </wp:inline>
        </w:drawing>
      </w:r>
    </w:p>
    <w:p w:rsidR="006B750B" w:rsidRDefault="006B750B">
      <w:pPr>
        <w:pStyle w:val="BodyText"/>
        <w:rPr>
          <w:rFonts w:ascii="Avenir Next"/>
        </w:rPr>
      </w:pPr>
    </w:p>
    <w:p w:rsidR="006B750B" w:rsidRDefault="006B750B">
      <w:pPr>
        <w:pStyle w:val="BodyText"/>
        <w:rPr>
          <w:rFonts w:ascii="Avenir Next"/>
        </w:rPr>
      </w:pPr>
    </w:p>
    <w:p w:rsidR="00F03D3E" w:rsidRDefault="00F03D3E" w:rsidP="00F03D3E">
      <w:pPr>
        <w:pStyle w:val="BodyText"/>
      </w:pPr>
    </w:p>
    <w:p w:rsidR="006B750B" w:rsidRPr="00F03D3E" w:rsidRDefault="00CD2B52" w:rsidP="000F7EB3">
      <w:pPr>
        <w:pStyle w:val="BodyText"/>
      </w:pPr>
      <w:r w:rsidRPr="00F03D3E">
        <w:t>The ecological element of the model is the influence of individual, interpersonal and socio-cultural factors on the feedback loop. Definitions of abuse may shift over time as a function of an individual’s readiness to change their life (and vice versa); abusive behaviour may be minimised as “aberrant” by the pre- contemplative individual whereas the same level of abuse may lead the contemplative woman to consider the pros and cons of taking action (Prochaska, DiClemente, &amp; Norcross, 1992).</w:t>
      </w:r>
    </w:p>
    <w:p w:rsidR="006B750B" w:rsidRPr="00F03D3E" w:rsidRDefault="006B750B" w:rsidP="000F7EB3">
      <w:pPr>
        <w:pStyle w:val="BodyText"/>
      </w:pPr>
    </w:p>
    <w:p w:rsidR="006B750B" w:rsidRPr="00F03D3E" w:rsidRDefault="00CD2B52" w:rsidP="000F7EB3">
      <w:pPr>
        <w:pStyle w:val="BodyText"/>
      </w:pPr>
      <w:r w:rsidRPr="00F03D3E">
        <w:t>Interpersonal and socio-cultural factors also significantly affect women’s definitions of IPV. In terms of the former, the very nature of intimate relationships (which may constantly alternate between violence and loving contrition) can make clarifying an abusive relationship both difficult and confusing. Cognitive distortions and dissonance may be caused by both the abuser and the victim’s support network (e.g. when physical and verbal abuse is re-framed or re-defined). Socio-culturally, IPV is often viewed through the lens of particular social, religious and cultural institutions where male/female power inequalities are reinforced.</w:t>
      </w:r>
    </w:p>
    <w:p w:rsidR="006B750B" w:rsidRPr="00F03D3E" w:rsidRDefault="006B750B" w:rsidP="000F7EB3">
      <w:pPr>
        <w:pStyle w:val="BodyText"/>
      </w:pPr>
    </w:p>
    <w:p w:rsidR="006B750B" w:rsidRPr="00F03D3E" w:rsidRDefault="00CD2B52" w:rsidP="000F7EB3">
      <w:pPr>
        <w:pStyle w:val="BodyText"/>
      </w:pPr>
      <w:r w:rsidRPr="00F03D3E">
        <w:t xml:space="preserve">Individual, interpersonal and socio-cultural influences also impact on help-seeking decisions. From an individual perspective, two internal conditions have been identified as fundamental: 1) recognition that a </w:t>
      </w:r>
      <w:r w:rsidRPr="00F03D3E">
        <w:lastRenderedPageBreak/>
        <w:t>problem is undesirable; and 2) seeing that a problem is unlikely to go away without help from others (Cauce et al., 2002). In relation to the first condition, a stage model has been applied whereby access to help is in direct response to the severity of the abuse (i.e. IPV victims move from private attempts of placating/resisting their abusers, to informal help-seeking, to formal help-seeking as the violence increases in severity). With respect to the second condition, research suggests that victims seek out help when they believe their own resources and alternatives are depleted (Lempert, 1997). Finally, interpersonal and socio-cultural influences such as gender, class and cultural context play a powerful role in terms of beliefs around such issues as family privacy, divorce and gender roles.</w:t>
      </w:r>
    </w:p>
    <w:p w:rsidR="006B750B" w:rsidRPr="00F03D3E" w:rsidRDefault="006B750B" w:rsidP="000F7EB3">
      <w:pPr>
        <w:pStyle w:val="BodyText"/>
      </w:pPr>
    </w:p>
    <w:p w:rsidR="006B750B" w:rsidRDefault="00CD2B52" w:rsidP="000F7EB3">
      <w:pPr>
        <w:pStyle w:val="BodyText"/>
      </w:pPr>
      <w:r w:rsidRPr="00F03D3E">
        <w:t>Concern has also been raised by IPV victims about cultural sensitivity in how mainstream service providers work with minority group victims (Latta &amp; Goodman, 2005). Other factors include: negative police responses (e.g. failure to arrest the abuser; victim not listened to; situation trivialised); racism; socio-economic status; and homophobic stereotyping. Poor access to existing services (e.g. due to class or systemic barriers) also means that women who have experienced violence often need to consider the potential costs of seeking help (e.g. loss of privacy, stigmatisation, threats by abusive partners).</w:t>
      </w:r>
    </w:p>
    <w:p w:rsidR="00F03D3E" w:rsidRPr="00F03D3E" w:rsidRDefault="00F03D3E" w:rsidP="000F7EB3">
      <w:pPr>
        <w:pStyle w:val="BodyText"/>
      </w:pPr>
    </w:p>
    <w:p w:rsidR="006B750B" w:rsidRPr="00F03D3E" w:rsidRDefault="00CD2B52" w:rsidP="000F7EB3">
      <w:pPr>
        <w:pStyle w:val="BodyText"/>
      </w:pPr>
      <w:r w:rsidRPr="00F03D3E">
        <w:t>The important theoretical contribution of the Liang et al. (2005) model is its focus on: problem definition and appraisal; help- seeking decisions; selection of a help provider; the critical role of socio-cultural factors; and the feedback loops characterising the process. Its simplicity also allows some of the key ideas to be translated into practice. However, Kennedy et al. (2012) have noted shortcomings of the model, including a failure to conceptualise the receipt of help or the degree to which women’s needs are met, and how positive outcomes are facilitated, as part of the help-seeking process.</w:t>
      </w:r>
    </w:p>
    <w:p w:rsidR="006B750B" w:rsidRPr="00F03D3E" w:rsidRDefault="006B750B" w:rsidP="000F7EB3">
      <w:pPr>
        <w:pStyle w:val="BodyText"/>
      </w:pPr>
    </w:p>
    <w:p w:rsidR="006B750B" w:rsidRDefault="00CD2B52" w:rsidP="000F7EB3">
      <w:pPr>
        <w:pStyle w:val="Heading5"/>
      </w:pPr>
      <w:r>
        <w:t>Rational choice model</w:t>
      </w:r>
    </w:p>
    <w:p w:rsidR="006B750B" w:rsidRPr="005B2DE0" w:rsidRDefault="00CD2B52" w:rsidP="000F7EB3">
      <w:pPr>
        <w:pStyle w:val="BodyText"/>
      </w:pPr>
      <w:r w:rsidRPr="001417AD">
        <w:t>Other process models investigate the decision-making and cognitive processes underlying help-seeking in greater depth. For example, process models that are based on rational choice theory describe victims in terms of “rational” and “thoughtful” decision-makers who weigh up the costs and benefits of disclosing their victimisation (e.g. whether perpetrators are consistently penalised versus the likelihood of victim-blaming or protection) and then make a decision. Although many rational choice models focus on offending behaviours and subsequent sanctions (formal and informal) at the expense of cost-benefit analysis (Kingsnorth &amp; MacIntosh, 2004), this is a key feature of Choice and Lamke’s (1997) conceptual model. This model is based on an integration of four theoretical approaches: learned helplessness (Seligman, 1975); psychological entrapment</w:t>
      </w:r>
      <w:r w:rsidR="001417AD">
        <w:rPr>
          <w:rStyle w:val="FootnoteReference"/>
        </w:rPr>
        <w:footnoteReference w:id="3"/>
      </w:r>
      <w:r w:rsidRPr="001417AD">
        <w:t xml:space="preserve"> (Brockner &amp; Rubin, 1985), the investment model (Rusbult, 1980; 1983; Rusbult &amp; Buunk, 1993); and reasoned action/planned behaviour theories</w:t>
      </w:r>
      <w:r w:rsidR="001417AD">
        <w:rPr>
          <w:rStyle w:val="FootnoteReference"/>
        </w:rPr>
        <w:footnoteReference w:id="4"/>
      </w:r>
      <w:r w:rsidRPr="001417AD">
        <w:t xml:space="preserve"> (Ajzen, 1985; Ajzen &amp; Fishbein, 1980; </w:t>
      </w:r>
      <w:r w:rsidRPr="005B2DE0">
        <w:t xml:space="preserve">Fishbein &amp; Azjen, 1975).According </w:t>
      </w:r>
      <w:r w:rsidRPr="005B2DE0">
        <w:lastRenderedPageBreak/>
        <w:t xml:space="preserve">to Choice and Lamke (1997), stay/leave decisions made by women in abusive relationships revolve around two central questions that are influenced by several factors (Figure 3), </w:t>
      </w:r>
      <w:r w:rsidRPr="005B2DE0">
        <w:rPr>
          <w:szCs w:val="22"/>
        </w:rPr>
        <w:t>namely, “Will I be better</w:t>
      </w:r>
      <w:r w:rsidRPr="005B2DE0">
        <w:rPr>
          <w:spacing w:val="1"/>
          <w:szCs w:val="22"/>
        </w:rPr>
        <w:t xml:space="preserve"> </w:t>
      </w:r>
      <w:r w:rsidRPr="005B2DE0">
        <w:rPr>
          <w:szCs w:val="22"/>
        </w:rPr>
        <w:t xml:space="preserve">off (outside </w:t>
      </w:r>
      <w:r w:rsidRPr="005B2DE0">
        <w:rPr>
          <w:spacing w:val="1"/>
          <w:szCs w:val="22"/>
        </w:rPr>
        <w:t xml:space="preserve">the </w:t>
      </w:r>
      <w:r w:rsidRPr="005B2DE0">
        <w:rPr>
          <w:szCs w:val="22"/>
        </w:rPr>
        <w:t xml:space="preserve">relationship)?” </w:t>
      </w:r>
      <w:r w:rsidRPr="005B2DE0">
        <w:rPr>
          <w:spacing w:val="1"/>
          <w:szCs w:val="22"/>
        </w:rPr>
        <w:t xml:space="preserve">and </w:t>
      </w:r>
      <w:r w:rsidRPr="005B2DE0">
        <w:rPr>
          <w:spacing w:val="2"/>
          <w:szCs w:val="22"/>
        </w:rPr>
        <w:t xml:space="preserve">“Can </w:t>
      </w:r>
      <w:r w:rsidRPr="005B2DE0">
        <w:rPr>
          <w:szCs w:val="22"/>
        </w:rPr>
        <w:t xml:space="preserve">I do it (exit </w:t>
      </w:r>
      <w:r w:rsidRPr="005B2DE0">
        <w:rPr>
          <w:spacing w:val="2"/>
          <w:szCs w:val="22"/>
        </w:rPr>
        <w:t xml:space="preserve">successfully)?” These </w:t>
      </w:r>
      <w:r w:rsidRPr="005B2DE0">
        <w:rPr>
          <w:spacing w:val="1"/>
          <w:szCs w:val="22"/>
        </w:rPr>
        <w:t xml:space="preserve">questions </w:t>
      </w:r>
      <w:r w:rsidRPr="005B2DE0">
        <w:rPr>
          <w:szCs w:val="22"/>
        </w:rPr>
        <w:t xml:space="preserve">have been used to </w:t>
      </w:r>
      <w:r w:rsidRPr="005B2DE0">
        <w:t>organise concepts from the four approaches into a single framework, which are then used to understand stay/ leave decisions. Seen as temporal in nature, answering the first question is said to determine the relevance of the second, although the two steps may operate in a cyclical manner, with responses to the second influencing the decision outcomes of the first (e.g. an abused woman may decide she is dissatisfied with her relationship and wants to leave but perceives she lacks the resources to do so).</w:t>
      </w:r>
    </w:p>
    <w:p w:rsidR="006B750B" w:rsidRDefault="006B750B" w:rsidP="000F7EB3">
      <w:pPr>
        <w:pStyle w:val="BodyText"/>
      </w:pPr>
    </w:p>
    <w:p w:rsidR="00261764" w:rsidRDefault="00261764" w:rsidP="000F7EB3">
      <w:pPr>
        <w:pStyle w:val="BodyText"/>
      </w:pPr>
    </w:p>
    <w:p w:rsidR="005B2DE0" w:rsidRDefault="005B2DE0" w:rsidP="000F7EB3">
      <w:pPr>
        <w:jc w:val="both"/>
        <w:rPr>
          <w:rFonts w:ascii="Avenir Next" w:hAnsi="Avenir Next"/>
          <w:sz w:val="18"/>
        </w:rPr>
      </w:pPr>
      <w:r>
        <w:rPr>
          <w:rFonts w:ascii="Avenir Next" w:hAnsi="Avenir Next"/>
          <w:b/>
          <w:color w:val="505554"/>
          <w:sz w:val="18"/>
        </w:rPr>
        <w:t xml:space="preserve">Figure 3 </w:t>
      </w:r>
      <w:r>
        <w:rPr>
          <w:rFonts w:ascii="Avenir Next" w:hAnsi="Avenir Next"/>
          <w:color w:val="505554"/>
          <w:sz w:val="18"/>
        </w:rPr>
        <w:t>Choice and Lamke’s (1997) conceptual model of abused women’s stay/leave decision-making processes</w:t>
      </w:r>
    </w:p>
    <w:p w:rsidR="005B2DE0" w:rsidRDefault="00D947B5" w:rsidP="005B2DE0">
      <w:pPr>
        <w:pStyle w:val="BodyText"/>
      </w:pPr>
      <w:r>
        <w:rPr>
          <w:noProof/>
          <w:lang w:val="en-AU" w:eastAsia="en-AU" w:bidi="ar-SA"/>
        </w:rPr>
        <w:drawing>
          <wp:anchor distT="0" distB="0" distL="114300" distR="114300" simplePos="0" relativeHeight="251654656" behindDoc="0" locked="0" layoutInCell="1" allowOverlap="1">
            <wp:simplePos x="0" y="0"/>
            <wp:positionH relativeFrom="column">
              <wp:posOffset>-158750</wp:posOffset>
            </wp:positionH>
            <wp:positionV relativeFrom="paragraph">
              <wp:posOffset>188595</wp:posOffset>
            </wp:positionV>
            <wp:extent cx="6467475" cy="3076575"/>
            <wp:effectExtent l="0" t="0" r="0" b="0"/>
            <wp:wrapTopAndBottom/>
            <wp:docPr id="2" name="Picture 2" title="Figure 3 Choice and Lamke’s (1997) conceptual model of abused women’s stay/leave decision-making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25">
                      <a:extLst>
                        <a:ext uri="{28A0092B-C50C-407E-A947-70E740481C1C}">
                          <a14:useLocalDpi xmlns:a14="http://schemas.microsoft.com/office/drawing/2010/main" val="0"/>
                        </a:ext>
                      </a:extLst>
                    </a:blip>
                    <a:srcRect r="8111" b="20821"/>
                    <a:stretch/>
                  </pic:blipFill>
                  <pic:spPr bwMode="auto">
                    <a:xfrm>
                      <a:off x="0" y="0"/>
                      <a:ext cx="646747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DE0" w:rsidRPr="005B2DE0" w:rsidRDefault="005B2DE0" w:rsidP="00261764">
      <w:pPr>
        <w:pStyle w:val="BodyText"/>
      </w:pPr>
    </w:p>
    <w:p w:rsidR="00D947B5" w:rsidRDefault="00D947B5" w:rsidP="005B2DE0">
      <w:pPr>
        <w:pStyle w:val="BodyText"/>
      </w:pPr>
    </w:p>
    <w:p w:rsidR="006B750B" w:rsidRPr="005B2DE0" w:rsidRDefault="00CD2B52" w:rsidP="000F7EB3">
      <w:pPr>
        <w:pStyle w:val="BodyText"/>
      </w:pPr>
      <w:r w:rsidRPr="005B2DE0">
        <w:t>The theories of reasoned action/planned behaviour, investment and entrapment are directly involved in the first step of the model. Here the decision will be one involving an assessment of quality of life (“Will I be better off?”), influenced by: feelings of relationship satisfaction (e.g. whether rewards are greater than costs); perceptions of irretrievable investments (e.g. a decision to stay despite being dissatisfied due to high investments); thequality of any alternatives (e.g. where a decision to stay is based on a perceived lack of alternatives and a sense of being trapped); and subjective norms (i.e. the influence of the perceptions of significant others regarding a woman’s partner and the quality of her relationship). If a decision is made that the quality of life is better outside the relationship, the second step – “Can I do it?” – follows. This question is influenced by the theories of: reasoned action/planned behaviour (e.g. being in possession of the requisite resources to perform a particular behaviour provides a strong sense of control regarding the performance of that behaviour); psychological entrapment (i.e. the decision to invest further in the relationship or to leave); and learned helplessness (e.g. a lack of perceived control/self-efficacy will inhibit leaving while high self-efficacy can motivate effective problem-solving strategies).</w:t>
      </w:r>
    </w:p>
    <w:p w:rsidR="006B750B" w:rsidRPr="005B2DE0" w:rsidRDefault="006B750B" w:rsidP="000F7EB3">
      <w:pPr>
        <w:pStyle w:val="BodyText"/>
      </w:pPr>
    </w:p>
    <w:p w:rsidR="006B750B" w:rsidRPr="00261764" w:rsidRDefault="00CD2B52" w:rsidP="000F7EB3">
      <w:pPr>
        <w:pStyle w:val="BodyText"/>
      </w:pPr>
      <w:r w:rsidRPr="005B2DE0">
        <w:t xml:space="preserve">Choice and Lamke (1997) have further argued that the combination of personal and structural resources and barriers contribute to an IPV victim’s evaluation of whether she can successfully leave an abusive relationship. </w:t>
      </w:r>
      <w:r w:rsidRPr="005B2DE0">
        <w:lastRenderedPageBreak/>
        <w:t>Consequently, a woman with a variety of personal and structural resources at her disposal will experience a greater sense of control over her</w:t>
      </w:r>
      <w:r w:rsidR="00036F0C">
        <w:t xml:space="preserve"> </w:t>
      </w:r>
      <w:r w:rsidRPr="00261764">
        <w:t>circumstances, and thus will be more successful in terms of leaving than the woman who must face a vast array of personal and structural barriers. An important element of the overall model is the implication that factors which may contribute towards a commitment to remain in an abusive relationship may be irrelevant to a woman’s decision to leave that relationship. What Choice and Lamke (1997) are suggesting is an identity shift from one invested in the couple (i.e. “I have to be in this relationship”) to one of survival (i.e. “I have to get out of this relationship”).</w:t>
      </w:r>
    </w:p>
    <w:p w:rsidR="006B750B" w:rsidRPr="00261764" w:rsidRDefault="006B750B" w:rsidP="000F7EB3">
      <w:pPr>
        <w:pStyle w:val="BodyText"/>
      </w:pPr>
    </w:p>
    <w:p w:rsidR="006B750B" w:rsidRPr="00261764" w:rsidRDefault="00CD2B52" w:rsidP="000F7EB3">
      <w:pPr>
        <w:pStyle w:val="BodyText"/>
      </w:pPr>
      <w:r w:rsidRPr="00261764">
        <w:t>One of the major benefits ascribed to rational choice models of help-seeking behaviours is the manner in which cost- benefit analyses may differ at each locus of decision-making as a function of victim characteristics (e.g. ethnicity) and/or situational variables (e.g. cohabitation, prior victimisation). This was illustrated in a large US study (n = 5272) conducted by Kingsnorth and MacIntosh (2004). While no difference was found between “White” and African American victims of IPV in terms of reporting abusive behaviour and supporting an abuser’s arrest, African American victims were significantly less likely to support prosecution, irrespective of the perpetrator’s race. Explanations for this included a lack of confidence in that system to meet the victim’s needs, prior negative experiences with criminal justice officials or simply the lack of necessary resources (e.g. transportation, child care, income etc.) that might be required to cooperate with a prosecution. The likelihood of supporting a prosecution was found to decrease where the victim was still cohabiting with the abuser (potentially  due to fear of retaliation or economic risk), but increased when children were present (perhaps reflecting the risks of child endangerment posed by the abuser) or when there was evidence of prior victimisation or a protective order in place.</w:t>
      </w:r>
    </w:p>
    <w:p w:rsidR="006B750B" w:rsidRPr="00261764" w:rsidRDefault="006B750B" w:rsidP="000F7EB3">
      <w:pPr>
        <w:pStyle w:val="BodyText"/>
      </w:pPr>
    </w:p>
    <w:p w:rsidR="006B750B" w:rsidRDefault="00CD2B52" w:rsidP="000F7EB3">
      <w:pPr>
        <w:pStyle w:val="Heading4"/>
        <w:jc w:val="both"/>
        <w:rPr>
          <w:b/>
        </w:rPr>
      </w:pPr>
      <w:r>
        <w:rPr>
          <w:b/>
          <w:color w:val="231F20"/>
        </w:rPr>
        <w:t>Socio-cultural models</w:t>
      </w:r>
    </w:p>
    <w:p w:rsidR="006B750B" w:rsidRPr="00036F0C" w:rsidRDefault="00CD2B52" w:rsidP="000F7EB3">
      <w:pPr>
        <w:pStyle w:val="BodyText"/>
      </w:pPr>
      <w:r w:rsidRPr="00036F0C">
        <w:t>The major criticism of psychological response and process models of explaining help-seeking behaviours is the failure to fully articulate the role of cultural and structural variables (Burgess-Proctor, 2012b). Several models have been proposed that seek to redress this shortcoming, although not all have been subject to extensive empirical analysis.</w:t>
      </w:r>
    </w:p>
    <w:p w:rsidR="006B750B" w:rsidRPr="00036F0C" w:rsidRDefault="006B750B" w:rsidP="000F7EB3">
      <w:pPr>
        <w:pStyle w:val="BodyText"/>
      </w:pPr>
    </w:p>
    <w:p w:rsidR="006B750B" w:rsidRPr="00036F0C" w:rsidRDefault="00CD2B52" w:rsidP="000F7EB3">
      <w:pPr>
        <w:pStyle w:val="Heading5"/>
      </w:pPr>
      <w:r w:rsidRPr="00036F0C">
        <w:t>Social entrapment model</w:t>
      </w:r>
    </w:p>
    <w:p w:rsidR="006B750B" w:rsidRPr="00AB11A0" w:rsidRDefault="00CD2B52" w:rsidP="000F7EB3">
      <w:pPr>
        <w:pStyle w:val="BodyText"/>
        <w:rPr>
          <w:szCs w:val="22"/>
        </w:rPr>
      </w:pPr>
      <w:r w:rsidRPr="00AB11A0">
        <w:rPr>
          <w:szCs w:val="22"/>
        </w:rPr>
        <w:t>Moe (2007) adopted Ptacek’s (1999) social entrapment theory to describe the structural impediments to successful help-</w:t>
      </w:r>
      <w:r w:rsidR="00AB11A0">
        <w:rPr>
          <w:szCs w:val="22"/>
        </w:rPr>
        <w:t>s</w:t>
      </w:r>
      <w:r w:rsidRPr="00AB11A0">
        <w:rPr>
          <w:szCs w:val="22"/>
        </w:rPr>
        <w:t>eeking by IPV victims. Despite continued attempts to resist, as noted in Gondolf and Fisher’s (1988) survivor hypothesis, many victims of IPV are thought to be frustrated by inadequate institutional responses (e.g. insufficient resources, lack of support). Social entrapment thus occurs when coercive control tactics on the part of the abuser are combined with social and institutional failures (e.g. criminal justice, social service and healthcare systems) to adequately respond to IPV. The sense of being socially entrapped and that nothing can be done to stop the victimisation is further exacerbated when support from community networks (e.g. family, friends, workplaces, schools) is not forthcoming.</w:t>
      </w:r>
    </w:p>
    <w:p w:rsidR="006B750B" w:rsidRPr="00AB11A0" w:rsidRDefault="006B750B" w:rsidP="000F7EB3">
      <w:pPr>
        <w:pStyle w:val="BodyText"/>
        <w:rPr>
          <w:szCs w:val="22"/>
        </w:rPr>
      </w:pPr>
    </w:p>
    <w:p w:rsidR="006B750B" w:rsidRPr="00AB11A0" w:rsidRDefault="00CD2B52" w:rsidP="000F7EB3">
      <w:pPr>
        <w:pStyle w:val="BodyText"/>
        <w:rPr>
          <w:szCs w:val="22"/>
        </w:rPr>
      </w:pPr>
      <w:r w:rsidRPr="00AB11A0">
        <w:rPr>
          <w:szCs w:val="22"/>
        </w:rPr>
        <w:t>Moe (2007) garnered support for this approach based on an analysis of qualitative interviews (n = 19) conducted with domestic violence shelter residents undertaken from the position of epistemic privilege.</w:t>
      </w:r>
      <w:r w:rsidR="00AB11A0">
        <w:rPr>
          <w:rStyle w:val="FootnoteReference"/>
          <w:szCs w:val="22"/>
        </w:rPr>
        <w:footnoteReference w:id="5"/>
      </w:r>
      <w:r w:rsidRPr="00AB11A0">
        <w:rPr>
          <w:szCs w:val="22"/>
        </w:rPr>
        <w:t xml:space="preserve"> The women in the study were highly active help-seekers who reported feeling trapped in relationships mainly due to the failure of various agencies to adequately assist them. In fact, Moe suggested that they exuded a sense of </w:t>
      </w:r>
      <w:r w:rsidRPr="00AB11A0">
        <w:rPr>
          <w:szCs w:val="22"/>
        </w:rPr>
        <w:lastRenderedPageBreak/>
        <w:t>“learned hopelessness” rather than helplessness. The majority reported being abandoned by friends and family or that when support was provided it came with an ultimatum (i.e. not to return to the abuser or risk being alienated from the family). While most had contacted the police – with some achieving immediate relief – few abusers were arrested and rehabilitation programs generally were not viewed as addressing the abuser’s violent behaviour. Women faced other obstacles, including: limited access to shelters (e.g. lack of beds; time limitations on stays; age limits on children); the risk of losing children (i.e. prosecution for a failure to protect them from abuse); and the lack of health insurance or money to pay medical expenses. While those women in the study whose help-seeking efforts met with unconditional and empathic institutional and/or social support did report a sense of empowerment and a belief in their ability to continue efforts to resist partners who engaged in coercive control tactics, those who believed that they were ignored or that their situation was downplayed had feelings of being deserted, silenced and blamed for their victimisation.</w:t>
      </w:r>
    </w:p>
    <w:p w:rsidR="006B750B" w:rsidRPr="00036F0C" w:rsidRDefault="006B750B" w:rsidP="000F7EB3">
      <w:pPr>
        <w:pStyle w:val="BodyText"/>
      </w:pPr>
    </w:p>
    <w:p w:rsidR="006B750B" w:rsidRPr="00AB11A0" w:rsidRDefault="00CD2B52" w:rsidP="000F7EB3">
      <w:pPr>
        <w:pStyle w:val="BodyText"/>
      </w:pPr>
      <w:r w:rsidRPr="00AB11A0">
        <w:t>Socio-structural barriers appeared to be particularly problematic, especially for women with a criminal record who were excluded from many of the services from which others could benefit (e.g. higher paying jobs, transitional housing). For these women,even calling the police for protection became a risk if there was an outstanding warrant for them. Moe (2007) concluded that despite the study being small, the findings do speak to the notion that “every little bit matters…[that] one helpful response may spur further help-seeking efforts [and] may…legitimize a woman’s claims to other agencies. Just as failed help-seeking may be cumulative in effect, so too might successful help- seeking” (p. 694).</w:t>
      </w:r>
    </w:p>
    <w:p w:rsidR="006B750B" w:rsidRPr="00AB11A0" w:rsidRDefault="006B750B" w:rsidP="000F7EB3">
      <w:pPr>
        <w:pStyle w:val="BodyText"/>
        <w:rPr>
          <w:szCs w:val="22"/>
        </w:rPr>
      </w:pPr>
    </w:p>
    <w:p w:rsidR="006B750B" w:rsidRDefault="00CD2B52" w:rsidP="000F7EB3">
      <w:pPr>
        <w:pStyle w:val="Heading5"/>
      </w:pPr>
      <w:r>
        <w:t>Stigmatisation model</w:t>
      </w:r>
    </w:p>
    <w:p w:rsidR="006B750B" w:rsidRPr="00AB11A0" w:rsidRDefault="00CD2B52" w:rsidP="000F7EB3">
      <w:pPr>
        <w:pStyle w:val="BodyText"/>
      </w:pPr>
      <w:r w:rsidRPr="00AB11A0">
        <w:t>Another model that considers how factors at the individual, interpersonal and socio-cultural levels impact on help-seeking behaviours is Overstreet and Quinn’s (2013) intimate partner violence stigmatisation model. In general, stigmatisation is proposed to occur in response to the exertion of power to identify, stereotype and label the differences in those who are socially devalued, which, in turn, leads to them being disapproved of, rejected, excluded and discriminated against (Link &amp; Phelan, 2001). Labelling, a powerful mechanism through which stigmatisation operates, serves to structure beliefs about and behaviours towards those with stigmatised identities. For example, whereas the term “victim” may absolve blame from the woman who experiences IPV, it can also construct an image of someone who is trapped, passive, weak and responsible for that victimisation (Dunn, 2005). A social construction such as this not only devalues the experience of IPV but, according to Overstreet and Quinn, equates victimisation with a lack of agency. The victim-blaming component of IPV highlights a key dimension of stigma and what is seen as the origin or cause of the stigmatised identity.</w:t>
      </w:r>
    </w:p>
    <w:p w:rsidR="006B750B" w:rsidRPr="00AB11A0" w:rsidRDefault="006B750B" w:rsidP="000F7EB3">
      <w:pPr>
        <w:pStyle w:val="BodyText"/>
      </w:pPr>
    </w:p>
    <w:p w:rsidR="009C4714" w:rsidRDefault="00CD2B52" w:rsidP="000F7EB3">
      <w:pPr>
        <w:pStyle w:val="BodyText"/>
      </w:pPr>
      <w:r w:rsidRPr="00AB11A0">
        <w:t xml:space="preserve">Critical to understanding how stigmatisation impacts on help-seeking behaviour are the model’s three “stigma”: stigma internalisation; anticipated stigma; and cultural stigma (Overstreet &amp; Quinn, 2013). Two of these are identified as self- stigma: </w:t>
      </w:r>
      <w:r w:rsidRPr="00103341">
        <w:rPr>
          <w:i/>
        </w:rPr>
        <w:t>stigma internalisation</w:t>
      </w:r>
      <w:r w:rsidRPr="00AB11A0">
        <w:t xml:space="preserve"> and </w:t>
      </w:r>
      <w:r w:rsidRPr="00103341">
        <w:rPr>
          <w:i/>
        </w:rPr>
        <w:t>anticipated stigma</w:t>
      </w:r>
      <w:r w:rsidRPr="00AB11A0">
        <w:t>. The former speaks to the extent to which the IPV victim comes to believe (or even consider) that negative stereotypes regarding their stigmatised identity is true for them (i.e. they have internalised the stereotype as part of their own personal identity). This is related to constructions of IPV victims as “weak” and “helpless” or devaluations of IPV as “shameful”. Victims report feelings of self-blame, shame and embarrassment about abuse, which then contributes to the internalisation of these stigmatising beliefs as being true, and then reinforces barriers to help-seeking from both informal and formal support networks (e.g. Petersen, Moracco, Goldstein, &amp; Clark, 2004; Wilson, Silberberg, Brown, &amp; Yaggy, 2007).</w:t>
      </w:r>
    </w:p>
    <w:p w:rsidR="009C4714" w:rsidRPr="009C4714" w:rsidRDefault="009C4714" w:rsidP="000F7EB3">
      <w:pPr>
        <w:pStyle w:val="BodyText"/>
      </w:pPr>
    </w:p>
    <w:p w:rsidR="006B750B" w:rsidRPr="009C4714" w:rsidRDefault="00CD2B52" w:rsidP="000F7EB3">
      <w:pPr>
        <w:pStyle w:val="BodyText"/>
      </w:pPr>
      <w:r w:rsidRPr="009C4714">
        <w:t xml:space="preserve">Anticipated stigma refers to the extent to which a woman fears or expects stigmatisation (i.e. prejudice or discrimination) should others find out about her IPV experiences. It is a particular barrier to help-seeking from </w:t>
      </w:r>
      <w:r w:rsidRPr="009C4714">
        <w:lastRenderedPageBreak/>
        <w:t>informal support networks, due to the fear that family or friends will judge or criticise victims should they disclose the abuse or seek to deal with an abusive relationship (e.g. Fugate et al., 2005; Lutenbacher et al., 2003). Anticipated stigma stems from previous negative experience following disclosure to family and friends that has served to reinforce the stigmatising beliefs about</w:t>
      </w:r>
      <w:r w:rsidRPr="009C4714">
        <w:rPr>
          <w:color w:val="231F20"/>
        </w:rPr>
        <w:t xml:space="preserve"> IPV victims as “weak” or “stupid” for staying in </w:t>
      </w:r>
      <w:r w:rsidRPr="009C4714">
        <w:rPr>
          <w:color w:val="231F20"/>
          <w:spacing w:val="1"/>
        </w:rPr>
        <w:t xml:space="preserve">an </w:t>
      </w:r>
      <w:r w:rsidRPr="009C4714">
        <w:rPr>
          <w:color w:val="231F20"/>
        </w:rPr>
        <w:t xml:space="preserve">abusive relationship. It </w:t>
      </w:r>
      <w:r w:rsidRPr="009C4714">
        <w:rPr>
          <w:color w:val="231F20"/>
          <w:spacing w:val="1"/>
        </w:rPr>
        <w:t xml:space="preserve">can </w:t>
      </w:r>
      <w:r w:rsidRPr="009C4714">
        <w:rPr>
          <w:color w:val="231F20"/>
        </w:rPr>
        <w:t>also be</w:t>
      </w:r>
      <w:r w:rsidRPr="009C4714">
        <w:rPr>
          <w:color w:val="231F20"/>
          <w:spacing w:val="-6"/>
        </w:rPr>
        <w:t xml:space="preserve"> </w:t>
      </w:r>
      <w:r w:rsidRPr="009C4714">
        <w:rPr>
          <w:color w:val="231F20"/>
        </w:rPr>
        <w:t>a</w:t>
      </w:r>
      <w:r w:rsidRPr="009C4714">
        <w:rPr>
          <w:color w:val="231F20"/>
          <w:spacing w:val="-6"/>
        </w:rPr>
        <w:t xml:space="preserve"> </w:t>
      </w:r>
      <w:r w:rsidRPr="009C4714">
        <w:rPr>
          <w:color w:val="231F20"/>
        </w:rPr>
        <w:t>barrier</w:t>
      </w:r>
      <w:r w:rsidRPr="009C4714">
        <w:rPr>
          <w:color w:val="231F20"/>
          <w:spacing w:val="-6"/>
        </w:rPr>
        <w:t xml:space="preserve"> </w:t>
      </w:r>
      <w:r w:rsidRPr="009C4714">
        <w:rPr>
          <w:color w:val="231F20"/>
        </w:rPr>
        <w:t>to</w:t>
      </w:r>
      <w:r w:rsidRPr="009C4714">
        <w:rPr>
          <w:color w:val="231F20"/>
          <w:spacing w:val="-6"/>
        </w:rPr>
        <w:t xml:space="preserve"> </w:t>
      </w:r>
      <w:r w:rsidRPr="009C4714">
        <w:rPr>
          <w:color w:val="231F20"/>
        </w:rPr>
        <w:t>formal</w:t>
      </w:r>
      <w:r w:rsidRPr="009C4714">
        <w:rPr>
          <w:color w:val="231F20"/>
          <w:spacing w:val="-6"/>
        </w:rPr>
        <w:t xml:space="preserve"> </w:t>
      </w:r>
      <w:r w:rsidRPr="009C4714">
        <w:rPr>
          <w:color w:val="231F20"/>
        </w:rPr>
        <w:t>help-seeking,</w:t>
      </w:r>
      <w:r w:rsidRPr="009C4714">
        <w:rPr>
          <w:color w:val="231F20"/>
          <w:spacing w:val="-6"/>
        </w:rPr>
        <w:t xml:space="preserve"> </w:t>
      </w:r>
      <w:r w:rsidRPr="009C4714">
        <w:rPr>
          <w:color w:val="231F20"/>
        </w:rPr>
        <w:t>for</w:t>
      </w:r>
      <w:r w:rsidRPr="009C4714">
        <w:rPr>
          <w:color w:val="231F20"/>
          <w:spacing w:val="-6"/>
        </w:rPr>
        <w:t xml:space="preserve"> </w:t>
      </w:r>
      <w:r w:rsidRPr="009C4714">
        <w:rPr>
          <w:color w:val="231F20"/>
        </w:rPr>
        <w:t>example,</w:t>
      </w:r>
      <w:r w:rsidRPr="009C4714">
        <w:rPr>
          <w:color w:val="231F20"/>
          <w:spacing w:val="-6"/>
        </w:rPr>
        <w:t xml:space="preserve"> </w:t>
      </w:r>
      <w:r w:rsidRPr="009C4714">
        <w:rPr>
          <w:color w:val="231F20"/>
        </w:rPr>
        <w:t>when</w:t>
      </w:r>
      <w:r w:rsidRPr="009C4714">
        <w:rPr>
          <w:color w:val="231F20"/>
          <w:spacing w:val="-6"/>
        </w:rPr>
        <w:t xml:space="preserve"> </w:t>
      </w:r>
      <w:r w:rsidRPr="009C4714">
        <w:rPr>
          <w:color w:val="231F20"/>
        </w:rPr>
        <w:t>women feel</w:t>
      </w:r>
      <w:r w:rsidRPr="009C4714">
        <w:rPr>
          <w:color w:val="231F20"/>
          <w:spacing w:val="-15"/>
        </w:rPr>
        <w:t xml:space="preserve"> </w:t>
      </w:r>
      <w:r w:rsidRPr="009C4714">
        <w:rPr>
          <w:color w:val="231F20"/>
        </w:rPr>
        <w:t>that</w:t>
      </w:r>
      <w:r w:rsidRPr="009C4714">
        <w:rPr>
          <w:color w:val="231F20"/>
          <w:spacing w:val="-15"/>
        </w:rPr>
        <w:t xml:space="preserve"> </w:t>
      </w:r>
      <w:r w:rsidRPr="009C4714">
        <w:rPr>
          <w:color w:val="231F20"/>
        </w:rPr>
        <w:t>they</w:t>
      </w:r>
      <w:r w:rsidRPr="009C4714">
        <w:rPr>
          <w:color w:val="231F20"/>
          <w:spacing w:val="-15"/>
        </w:rPr>
        <w:t xml:space="preserve"> </w:t>
      </w:r>
      <w:r w:rsidRPr="009C4714">
        <w:rPr>
          <w:color w:val="231F20"/>
        </w:rPr>
        <w:t>are</w:t>
      </w:r>
      <w:r w:rsidRPr="009C4714">
        <w:rPr>
          <w:color w:val="231F20"/>
          <w:spacing w:val="-15"/>
        </w:rPr>
        <w:t xml:space="preserve"> </w:t>
      </w:r>
      <w:r w:rsidRPr="009C4714">
        <w:rPr>
          <w:color w:val="231F20"/>
        </w:rPr>
        <w:t>devalued</w:t>
      </w:r>
      <w:r w:rsidRPr="009C4714">
        <w:rPr>
          <w:color w:val="231F20"/>
          <w:spacing w:val="-15"/>
        </w:rPr>
        <w:t xml:space="preserve"> </w:t>
      </w:r>
      <w:r w:rsidRPr="009C4714">
        <w:rPr>
          <w:color w:val="231F20"/>
        </w:rPr>
        <w:t>by</w:t>
      </w:r>
      <w:r w:rsidRPr="009C4714">
        <w:rPr>
          <w:color w:val="231F20"/>
          <w:spacing w:val="-15"/>
        </w:rPr>
        <w:t xml:space="preserve"> </w:t>
      </w:r>
      <w:r w:rsidRPr="009C4714">
        <w:rPr>
          <w:color w:val="231F20"/>
        </w:rPr>
        <w:t>healthcare</w:t>
      </w:r>
      <w:r w:rsidRPr="009C4714">
        <w:rPr>
          <w:color w:val="231F20"/>
          <w:spacing w:val="-15"/>
        </w:rPr>
        <w:t xml:space="preserve"> </w:t>
      </w:r>
      <w:r w:rsidRPr="009C4714">
        <w:rPr>
          <w:color w:val="231F20"/>
        </w:rPr>
        <w:t>providers.</w:t>
      </w:r>
      <w:r w:rsidRPr="009C4714">
        <w:rPr>
          <w:color w:val="231F20"/>
          <w:spacing w:val="-15"/>
        </w:rPr>
        <w:t xml:space="preserve"> </w:t>
      </w:r>
      <w:r w:rsidRPr="009C4714">
        <w:rPr>
          <w:color w:val="231F20"/>
        </w:rPr>
        <w:t xml:space="preserve">Anticipated stigma is made more complex when </w:t>
      </w:r>
      <w:r w:rsidRPr="009C4714">
        <w:rPr>
          <w:color w:val="231F20"/>
          <w:spacing w:val="1"/>
        </w:rPr>
        <w:t xml:space="preserve">an </w:t>
      </w:r>
      <w:r w:rsidRPr="009C4714">
        <w:rPr>
          <w:color w:val="231F20"/>
        </w:rPr>
        <w:t>individual does not fit societal</w:t>
      </w:r>
      <w:r w:rsidRPr="009C4714">
        <w:rPr>
          <w:color w:val="231F20"/>
          <w:spacing w:val="-10"/>
        </w:rPr>
        <w:t xml:space="preserve"> </w:t>
      </w:r>
      <w:r w:rsidRPr="009C4714">
        <w:rPr>
          <w:color w:val="231F20"/>
        </w:rPr>
        <w:t>expectations</w:t>
      </w:r>
      <w:r w:rsidRPr="009C4714">
        <w:rPr>
          <w:color w:val="231F20"/>
          <w:spacing w:val="-10"/>
        </w:rPr>
        <w:t xml:space="preserve"> </w:t>
      </w:r>
      <w:r w:rsidRPr="009C4714">
        <w:rPr>
          <w:color w:val="231F20"/>
        </w:rPr>
        <w:t>of</w:t>
      </w:r>
      <w:r w:rsidRPr="009C4714">
        <w:rPr>
          <w:color w:val="231F20"/>
          <w:spacing w:val="-10"/>
        </w:rPr>
        <w:t xml:space="preserve"> </w:t>
      </w:r>
      <w:r w:rsidRPr="009C4714">
        <w:rPr>
          <w:color w:val="231F20"/>
        </w:rPr>
        <w:t>an</w:t>
      </w:r>
      <w:r w:rsidRPr="009C4714">
        <w:rPr>
          <w:color w:val="231F20"/>
          <w:spacing w:val="-10"/>
        </w:rPr>
        <w:t xml:space="preserve"> </w:t>
      </w:r>
      <w:r w:rsidRPr="009C4714">
        <w:rPr>
          <w:color w:val="231F20"/>
        </w:rPr>
        <w:t>IPV</w:t>
      </w:r>
      <w:r w:rsidRPr="009C4714">
        <w:rPr>
          <w:color w:val="231F20"/>
          <w:spacing w:val="-10"/>
        </w:rPr>
        <w:t xml:space="preserve"> </w:t>
      </w:r>
      <w:r w:rsidRPr="009C4714">
        <w:rPr>
          <w:color w:val="231F20"/>
        </w:rPr>
        <w:t>victim</w:t>
      </w:r>
      <w:r w:rsidRPr="009C4714">
        <w:rPr>
          <w:color w:val="231F20"/>
          <w:spacing w:val="-10"/>
        </w:rPr>
        <w:t xml:space="preserve"> </w:t>
      </w:r>
      <w:r w:rsidRPr="009C4714">
        <w:rPr>
          <w:color w:val="231F20"/>
          <w:spacing w:val="-3"/>
        </w:rPr>
        <w:t>(e.g.</w:t>
      </w:r>
      <w:r w:rsidRPr="009C4714">
        <w:rPr>
          <w:color w:val="231F20"/>
          <w:spacing w:val="-10"/>
        </w:rPr>
        <w:t xml:space="preserve"> </w:t>
      </w:r>
      <w:r w:rsidRPr="009C4714">
        <w:rPr>
          <w:color w:val="231F20"/>
        </w:rPr>
        <w:t>women</w:t>
      </w:r>
      <w:r w:rsidRPr="009C4714">
        <w:rPr>
          <w:color w:val="231F20"/>
          <w:spacing w:val="-10"/>
        </w:rPr>
        <w:t xml:space="preserve"> </w:t>
      </w:r>
      <w:r w:rsidRPr="009C4714">
        <w:rPr>
          <w:color w:val="231F20"/>
        </w:rPr>
        <w:t>in</w:t>
      </w:r>
      <w:r w:rsidRPr="009C4714">
        <w:rPr>
          <w:color w:val="231F20"/>
          <w:spacing w:val="-10"/>
        </w:rPr>
        <w:t xml:space="preserve"> </w:t>
      </w:r>
      <w:r w:rsidRPr="009C4714">
        <w:rPr>
          <w:color w:val="231F20"/>
        </w:rPr>
        <w:t>same-sex relationships, or older</w:t>
      </w:r>
      <w:r w:rsidRPr="009C4714">
        <w:rPr>
          <w:color w:val="231F20"/>
          <w:spacing w:val="-1"/>
        </w:rPr>
        <w:t xml:space="preserve"> </w:t>
      </w:r>
      <w:r w:rsidRPr="009C4714">
        <w:rPr>
          <w:color w:val="231F20"/>
          <w:spacing w:val="-3"/>
        </w:rPr>
        <w:t>women).</w:t>
      </w:r>
    </w:p>
    <w:p w:rsidR="006B750B" w:rsidRPr="009C4714" w:rsidRDefault="006B750B" w:rsidP="000F7EB3">
      <w:pPr>
        <w:pStyle w:val="BodyText"/>
      </w:pPr>
    </w:p>
    <w:p w:rsidR="006B750B" w:rsidRPr="009C4714" w:rsidRDefault="00CD2B52" w:rsidP="000F7EB3">
      <w:pPr>
        <w:pStyle w:val="BodyText"/>
        <w:spacing w:line="213" w:lineRule="auto"/>
        <w:ind w:right="-31"/>
      </w:pPr>
      <w:r w:rsidRPr="009C4714">
        <w:rPr>
          <w:color w:val="231F20"/>
        </w:rPr>
        <w:t xml:space="preserve">Finally, </w:t>
      </w:r>
      <w:r w:rsidRPr="009C4714">
        <w:rPr>
          <w:i/>
          <w:color w:val="231F20"/>
        </w:rPr>
        <w:t xml:space="preserve">cultural stigma </w:t>
      </w:r>
      <w:r w:rsidRPr="009C4714">
        <w:rPr>
          <w:color w:val="231F20"/>
        </w:rPr>
        <w:t xml:space="preserve">highlights the way in which negative </w:t>
      </w:r>
      <w:r w:rsidRPr="009C4714">
        <w:rPr>
          <w:color w:val="231F20"/>
          <w:spacing w:val="3"/>
        </w:rPr>
        <w:t xml:space="preserve">beliefs and stereotypes </w:t>
      </w:r>
      <w:r w:rsidRPr="009C4714">
        <w:rPr>
          <w:color w:val="231F20"/>
          <w:spacing w:val="1"/>
        </w:rPr>
        <w:t xml:space="preserve">about IPV </w:t>
      </w:r>
      <w:r w:rsidRPr="009C4714">
        <w:rPr>
          <w:color w:val="231F20"/>
        </w:rPr>
        <w:t xml:space="preserve">at </w:t>
      </w:r>
      <w:r w:rsidRPr="009C4714">
        <w:rPr>
          <w:color w:val="231F20"/>
          <w:spacing w:val="3"/>
        </w:rPr>
        <w:t xml:space="preserve">the societal </w:t>
      </w:r>
      <w:r w:rsidRPr="009C4714">
        <w:rPr>
          <w:color w:val="231F20"/>
          <w:spacing w:val="2"/>
        </w:rPr>
        <w:t xml:space="preserve">level </w:t>
      </w:r>
      <w:r w:rsidRPr="009C4714">
        <w:rPr>
          <w:color w:val="231F20"/>
          <w:spacing w:val="5"/>
        </w:rPr>
        <w:t xml:space="preserve">can </w:t>
      </w:r>
      <w:r w:rsidRPr="009C4714">
        <w:rPr>
          <w:color w:val="231F20"/>
        </w:rPr>
        <w:t>influence</w:t>
      </w:r>
      <w:r w:rsidRPr="009C4714">
        <w:rPr>
          <w:color w:val="231F20"/>
          <w:spacing w:val="-15"/>
        </w:rPr>
        <w:t xml:space="preserve"> </w:t>
      </w:r>
      <w:r w:rsidRPr="009C4714">
        <w:rPr>
          <w:color w:val="231F20"/>
        </w:rPr>
        <w:t>the</w:t>
      </w:r>
      <w:r w:rsidRPr="009C4714">
        <w:rPr>
          <w:color w:val="231F20"/>
          <w:spacing w:val="-15"/>
        </w:rPr>
        <w:t xml:space="preserve"> </w:t>
      </w:r>
      <w:r w:rsidRPr="009C4714">
        <w:rPr>
          <w:color w:val="231F20"/>
        </w:rPr>
        <w:t>experience</w:t>
      </w:r>
      <w:r w:rsidRPr="009C4714">
        <w:rPr>
          <w:color w:val="231F20"/>
          <w:spacing w:val="-15"/>
        </w:rPr>
        <w:t xml:space="preserve"> </w:t>
      </w:r>
      <w:r w:rsidRPr="009C4714">
        <w:rPr>
          <w:color w:val="231F20"/>
        </w:rPr>
        <w:t>of</w:t>
      </w:r>
      <w:r w:rsidRPr="009C4714">
        <w:rPr>
          <w:color w:val="231F20"/>
          <w:spacing w:val="-15"/>
        </w:rPr>
        <w:t xml:space="preserve"> </w:t>
      </w:r>
      <w:r w:rsidRPr="009C4714">
        <w:rPr>
          <w:color w:val="231F20"/>
        </w:rPr>
        <w:t>IPV</w:t>
      </w:r>
      <w:r w:rsidRPr="009C4714">
        <w:rPr>
          <w:color w:val="231F20"/>
          <w:spacing w:val="-15"/>
        </w:rPr>
        <w:t xml:space="preserve"> </w:t>
      </w:r>
      <w:r w:rsidRPr="009C4714">
        <w:rPr>
          <w:color w:val="231F20"/>
        </w:rPr>
        <w:t>stigmatisation</w:t>
      </w:r>
      <w:r w:rsidRPr="009C4714">
        <w:rPr>
          <w:color w:val="231F20"/>
          <w:spacing w:val="-15"/>
        </w:rPr>
        <w:t xml:space="preserve"> </w:t>
      </w:r>
      <w:r w:rsidRPr="009C4714">
        <w:rPr>
          <w:color w:val="231F20"/>
        </w:rPr>
        <w:t>at</w:t>
      </w:r>
      <w:r w:rsidRPr="009C4714">
        <w:rPr>
          <w:color w:val="231F20"/>
          <w:spacing w:val="-15"/>
        </w:rPr>
        <w:t xml:space="preserve"> </w:t>
      </w:r>
      <w:r w:rsidRPr="009C4714">
        <w:rPr>
          <w:color w:val="231F20"/>
        </w:rPr>
        <w:t>the</w:t>
      </w:r>
      <w:r w:rsidRPr="009C4714">
        <w:rPr>
          <w:color w:val="231F20"/>
          <w:spacing w:val="-15"/>
        </w:rPr>
        <w:t xml:space="preserve"> </w:t>
      </w:r>
      <w:r w:rsidRPr="009C4714">
        <w:rPr>
          <w:color w:val="231F20"/>
        </w:rPr>
        <w:t xml:space="preserve">individual and interpersonal levels. For example, where society </w:t>
      </w:r>
      <w:r w:rsidRPr="009C4714">
        <w:rPr>
          <w:color w:val="231F20"/>
          <w:spacing w:val="1"/>
        </w:rPr>
        <w:t xml:space="preserve">fails </w:t>
      </w:r>
      <w:r w:rsidRPr="009C4714">
        <w:rPr>
          <w:color w:val="231F20"/>
        </w:rPr>
        <w:t xml:space="preserve">to recognise IPV as a problem, women </w:t>
      </w:r>
      <w:r w:rsidRPr="009C4714">
        <w:rPr>
          <w:color w:val="231F20"/>
          <w:spacing w:val="1"/>
        </w:rPr>
        <w:t xml:space="preserve">can </w:t>
      </w:r>
      <w:r w:rsidRPr="009C4714">
        <w:rPr>
          <w:color w:val="231F20"/>
        </w:rPr>
        <w:t>feel the only option is to hide the abuse from others and deal with it as a personal matter</w:t>
      </w:r>
      <w:r w:rsidRPr="009C4714">
        <w:rPr>
          <w:color w:val="231F20"/>
          <w:spacing w:val="-13"/>
        </w:rPr>
        <w:t xml:space="preserve"> </w:t>
      </w:r>
      <w:r w:rsidRPr="009C4714">
        <w:rPr>
          <w:color w:val="231F20"/>
          <w:spacing w:val="-3"/>
        </w:rPr>
        <w:t>(e.g.</w:t>
      </w:r>
      <w:r w:rsidRPr="009C4714">
        <w:rPr>
          <w:color w:val="231F20"/>
          <w:spacing w:val="-13"/>
        </w:rPr>
        <w:t xml:space="preserve"> </w:t>
      </w:r>
      <w:r w:rsidRPr="009C4714">
        <w:rPr>
          <w:color w:val="231F20"/>
        </w:rPr>
        <w:t>Beaulaurier</w:t>
      </w:r>
      <w:r w:rsidRPr="009C4714">
        <w:rPr>
          <w:color w:val="231F20"/>
          <w:spacing w:val="-13"/>
        </w:rPr>
        <w:t xml:space="preserve"> </w:t>
      </w:r>
      <w:r w:rsidRPr="009C4714">
        <w:rPr>
          <w:color w:val="231F20"/>
        </w:rPr>
        <w:t>et</w:t>
      </w:r>
      <w:r w:rsidRPr="009C4714">
        <w:rPr>
          <w:color w:val="231F20"/>
          <w:spacing w:val="-13"/>
        </w:rPr>
        <w:t xml:space="preserve"> </w:t>
      </w:r>
      <w:r w:rsidRPr="009C4714">
        <w:rPr>
          <w:color w:val="231F20"/>
        </w:rPr>
        <w:t>al.,</w:t>
      </w:r>
      <w:r w:rsidRPr="009C4714">
        <w:rPr>
          <w:color w:val="231F20"/>
          <w:spacing w:val="-13"/>
        </w:rPr>
        <w:t xml:space="preserve"> </w:t>
      </w:r>
      <w:r w:rsidRPr="009C4714">
        <w:rPr>
          <w:color w:val="231F20"/>
          <w:spacing w:val="-2"/>
        </w:rPr>
        <w:t>2008).</w:t>
      </w:r>
      <w:r w:rsidRPr="009C4714">
        <w:rPr>
          <w:color w:val="231F20"/>
          <w:spacing w:val="-13"/>
        </w:rPr>
        <w:t xml:space="preserve"> </w:t>
      </w:r>
      <w:r w:rsidRPr="009C4714">
        <w:rPr>
          <w:color w:val="231F20"/>
        </w:rPr>
        <w:t>This</w:t>
      </w:r>
      <w:r w:rsidRPr="009C4714">
        <w:rPr>
          <w:color w:val="231F20"/>
          <w:spacing w:val="-13"/>
        </w:rPr>
        <w:t xml:space="preserve"> </w:t>
      </w:r>
      <w:r w:rsidRPr="009C4714">
        <w:rPr>
          <w:color w:val="231F20"/>
        </w:rPr>
        <w:t>may</w:t>
      </w:r>
      <w:r w:rsidRPr="009C4714">
        <w:rPr>
          <w:color w:val="231F20"/>
          <w:spacing w:val="-13"/>
        </w:rPr>
        <w:t xml:space="preserve"> </w:t>
      </w:r>
      <w:r w:rsidRPr="009C4714">
        <w:rPr>
          <w:color w:val="231F20"/>
        </w:rPr>
        <w:t>have</w:t>
      </w:r>
      <w:r w:rsidRPr="009C4714">
        <w:rPr>
          <w:color w:val="231F20"/>
          <w:spacing w:val="-13"/>
        </w:rPr>
        <w:t xml:space="preserve"> </w:t>
      </w:r>
      <w:r w:rsidRPr="009C4714">
        <w:rPr>
          <w:color w:val="231F20"/>
        </w:rPr>
        <w:t>the</w:t>
      </w:r>
      <w:r w:rsidRPr="009C4714">
        <w:rPr>
          <w:color w:val="231F20"/>
          <w:spacing w:val="-13"/>
        </w:rPr>
        <w:t xml:space="preserve"> </w:t>
      </w:r>
      <w:r w:rsidRPr="009C4714">
        <w:rPr>
          <w:color w:val="231F20"/>
        </w:rPr>
        <w:t>effect</w:t>
      </w:r>
      <w:r w:rsidRPr="009C4714">
        <w:rPr>
          <w:color w:val="231F20"/>
          <w:spacing w:val="-13"/>
        </w:rPr>
        <w:t xml:space="preserve"> </w:t>
      </w:r>
      <w:r w:rsidRPr="009C4714">
        <w:rPr>
          <w:color w:val="231F20"/>
        </w:rPr>
        <w:t>of intensifying</w:t>
      </w:r>
      <w:r w:rsidRPr="009C4714">
        <w:rPr>
          <w:color w:val="231F20"/>
          <w:spacing w:val="-16"/>
        </w:rPr>
        <w:t xml:space="preserve"> </w:t>
      </w:r>
      <w:r w:rsidRPr="009C4714">
        <w:rPr>
          <w:color w:val="231F20"/>
        </w:rPr>
        <w:t>feelings</w:t>
      </w:r>
      <w:r w:rsidRPr="009C4714">
        <w:rPr>
          <w:color w:val="231F20"/>
          <w:spacing w:val="-16"/>
        </w:rPr>
        <w:t xml:space="preserve"> </w:t>
      </w:r>
      <w:r w:rsidRPr="009C4714">
        <w:rPr>
          <w:color w:val="231F20"/>
        </w:rPr>
        <w:t>of</w:t>
      </w:r>
      <w:r w:rsidRPr="009C4714">
        <w:rPr>
          <w:color w:val="231F20"/>
          <w:spacing w:val="-16"/>
        </w:rPr>
        <w:t xml:space="preserve"> </w:t>
      </w:r>
      <w:r w:rsidRPr="009C4714">
        <w:rPr>
          <w:color w:val="231F20"/>
        </w:rPr>
        <w:t>responsibility</w:t>
      </w:r>
      <w:r w:rsidRPr="009C4714">
        <w:rPr>
          <w:color w:val="231F20"/>
          <w:spacing w:val="-16"/>
        </w:rPr>
        <w:t xml:space="preserve"> </w:t>
      </w:r>
      <w:r w:rsidRPr="009C4714">
        <w:rPr>
          <w:color w:val="231F20"/>
          <w:spacing w:val="-3"/>
        </w:rPr>
        <w:t>for</w:t>
      </w:r>
      <w:r w:rsidRPr="009C4714">
        <w:rPr>
          <w:color w:val="231F20"/>
          <w:spacing w:val="-16"/>
        </w:rPr>
        <w:t xml:space="preserve"> </w:t>
      </w:r>
      <w:r w:rsidRPr="009C4714">
        <w:rPr>
          <w:color w:val="231F20"/>
        </w:rPr>
        <w:t>the</w:t>
      </w:r>
      <w:r w:rsidRPr="009C4714">
        <w:rPr>
          <w:color w:val="231F20"/>
          <w:spacing w:val="-16"/>
        </w:rPr>
        <w:t xml:space="preserve"> </w:t>
      </w:r>
      <w:r w:rsidRPr="009C4714">
        <w:rPr>
          <w:color w:val="231F20"/>
          <w:spacing w:val="-3"/>
        </w:rPr>
        <w:t>abuser’s</w:t>
      </w:r>
      <w:r w:rsidRPr="009C4714">
        <w:rPr>
          <w:color w:val="231F20"/>
          <w:spacing w:val="-16"/>
        </w:rPr>
        <w:t xml:space="preserve"> </w:t>
      </w:r>
      <w:r w:rsidRPr="009C4714">
        <w:rPr>
          <w:color w:val="231F20"/>
        </w:rPr>
        <w:t>behaviour and</w:t>
      </w:r>
      <w:r w:rsidRPr="009C4714">
        <w:rPr>
          <w:color w:val="231F20"/>
          <w:spacing w:val="-17"/>
        </w:rPr>
        <w:t xml:space="preserve"> </w:t>
      </w:r>
      <w:r w:rsidRPr="009C4714">
        <w:rPr>
          <w:color w:val="231F20"/>
          <w:spacing w:val="-3"/>
        </w:rPr>
        <w:t>thereby</w:t>
      </w:r>
      <w:r w:rsidRPr="009C4714">
        <w:rPr>
          <w:color w:val="231F20"/>
          <w:spacing w:val="-17"/>
        </w:rPr>
        <w:t xml:space="preserve"> </w:t>
      </w:r>
      <w:r w:rsidRPr="009C4714">
        <w:rPr>
          <w:color w:val="231F20"/>
          <w:spacing w:val="-3"/>
        </w:rPr>
        <w:t>reduce</w:t>
      </w:r>
      <w:r w:rsidRPr="009C4714">
        <w:rPr>
          <w:color w:val="231F20"/>
          <w:spacing w:val="-17"/>
        </w:rPr>
        <w:t xml:space="preserve"> </w:t>
      </w:r>
      <w:r w:rsidRPr="009C4714">
        <w:rPr>
          <w:color w:val="231F20"/>
        </w:rPr>
        <w:t>help-seeking</w:t>
      </w:r>
      <w:r w:rsidRPr="009C4714">
        <w:rPr>
          <w:color w:val="231F20"/>
          <w:spacing w:val="-17"/>
        </w:rPr>
        <w:t xml:space="preserve"> </w:t>
      </w:r>
      <w:r w:rsidRPr="009C4714">
        <w:rPr>
          <w:color w:val="231F20"/>
          <w:spacing w:val="-3"/>
        </w:rPr>
        <w:t>behaviour.</w:t>
      </w:r>
      <w:r w:rsidRPr="009C4714">
        <w:rPr>
          <w:color w:val="231F20"/>
          <w:spacing w:val="-17"/>
        </w:rPr>
        <w:t xml:space="preserve"> </w:t>
      </w:r>
      <w:r w:rsidRPr="009C4714">
        <w:rPr>
          <w:color w:val="231F20"/>
        </w:rPr>
        <w:t>Another</w:t>
      </w:r>
      <w:r w:rsidRPr="009C4714">
        <w:rPr>
          <w:color w:val="231F20"/>
          <w:spacing w:val="-17"/>
        </w:rPr>
        <w:t xml:space="preserve"> </w:t>
      </w:r>
      <w:r w:rsidRPr="009C4714">
        <w:rPr>
          <w:color w:val="231F20"/>
          <w:spacing w:val="-3"/>
        </w:rPr>
        <w:t>example</w:t>
      </w:r>
      <w:r w:rsidRPr="009C4714">
        <w:rPr>
          <w:color w:val="231F20"/>
          <w:spacing w:val="-17"/>
        </w:rPr>
        <w:t xml:space="preserve"> </w:t>
      </w:r>
      <w:r w:rsidRPr="009C4714">
        <w:rPr>
          <w:color w:val="231F20"/>
          <w:spacing w:val="-3"/>
        </w:rPr>
        <w:t xml:space="preserve">of </w:t>
      </w:r>
      <w:r w:rsidRPr="009C4714">
        <w:rPr>
          <w:color w:val="231F20"/>
        </w:rPr>
        <w:t>cultural</w:t>
      </w:r>
      <w:r w:rsidRPr="009C4714">
        <w:rPr>
          <w:color w:val="231F20"/>
          <w:spacing w:val="-19"/>
        </w:rPr>
        <w:t xml:space="preserve"> </w:t>
      </w:r>
      <w:r w:rsidRPr="009C4714">
        <w:rPr>
          <w:color w:val="231F20"/>
        </w:rPr>
        <w:t>stigma</w:t>
      </w:r>
      <w:r w:rsidRPr="009C4714">
        <w:rPr>
          <w:color w:val="231F20"/>
          <w:spacing w:val="-19"/>
        </w:rPr>
        <w:t xml:space="preserve"> </w:t>
      </w:r>
      <w:r w:rsidRPr="009C4714">
        <w:rPr>
          <w:color w:val="231F20"/>
        </w:rPr>
        <w:t>is</w:t>
      </w:r>
      <w:r w:rsidRPr="009C4714">
        <w:rPr>
          <w:color w:val="231F20"/>
          <w:spacing w:val="-19"/>
        </w:rPr>
        <w:t xml:space="preserve"> </w:t>
      </w:r>
      <w:r w:rsidRPr="009C4714">
        <w:rPr>
          <w:color w:val="231F20"/>
          <w:spacing w:val="-3"/>
        </w:rPr>
        <w:t>when</w:t>
      </w:r>
      <w:r w:rsidRPr="009C4714">
        <w:rPr>
          <w:color w:val="231F20"/>
          <w:spacing w:val="-19"/>
        </w:rPr>
        <w:t xml:space="preserve"> </w:t>
      </w:r>
      <w:r w:rsidRPr="009C4714">
        <w:rPr>
          <w:color w:val="231F20"/>
        </w:rPr>
        <w:t>partner</w:t>
      </w:r>
      <w:r w:rsidRPr="009C4714">
        <w:rPr>
          <w:color w:val="231F20"/>
          <w:spacing w:val="-19"/>
        </w:rPr>
        <w:t xml:space="preserve"> </w:t>
      </w:r>
      <w:r w:rsidRPr="009C4714">
        <w:rPr>
          <w:color w:val="231F20"/>
          <w:spacing w:val="-3"/>
        </w:rPr>
        <w:t>abuse</w:t>
      </w:r>
      <w:r w:rsidRPr="009C4714">
        <w:rPr>
          <w:color w:val="231F20"/>
          <w:spacing w:val="-19"/>
        </w:rPr>
        <w:t xml:space="preserve"> </w:t>
      </w:r>
      <w:r w:rsidRPr="009C4714">
        <w:rPr>
          <w:color w:val="231F20"/>
        </w:rPr>
        <w:t>is</w:t>
      </w:r>
      <w:r w:rsidRPr="009C4714">
        <w:rPr>
          <w:color w:val="231F20"/>
          <w:spacing w:val="-19"/>
        </w:rPr>
        <w:t xml:space="preserve"> </w:t>
      </w:r>
      <w:r w:rsidRPr="009C4714">
        <w:rPr>
          <w:color w:val="231F20"/>
          <w:spacing w:val="-4"/>
        </w:rPr>
        <w:t>perceived</w:t>
      </w:r>
      <w:r w:rsidRPr="009C4714">
        <w:rPr>
          <w:color w:val="231F20"/>
          <w:spacing w:val="-19"/>
        </w:rPr>
        <w:t xml:space="preserve"> </w:t>
      </w:r>
      <w:r w:rsidRPr="009C4714">
        <w:rPr>
          <w:color w:val="231F20"/>
          <w:spacing w:val="-3"/>
        </w:rPr>
        <w:t>by</w:t>
      </w:r>
      <w:r w:rsidRPr="009C4714">
        <w:rPr>
          <w:color w:val="231F20"/>
          <w:spacing w:val="-19"/>
        </w:rPr>
        <w:t xml:space="preserve"> </w:t>
      </w:r>
      <w:r w:rsidRPr="009C4714">
        <w:rPr>
          <w:color w:val="231F20"/>
          <w:spacing w:val="-3"/>
        </w:rPr>
        <w:t xml:space="preserve">community </w:t>
      </w:r>
      <w:r w:rsidRPr="009C4714">
        <w:rPr>
          <w:color w:val="231F20"/>
        </w:rPr>
        <w:t>members as a normal occurrence that should be endured or solved</w:t>
      </w:r>
      <w:r w:rsidRPr="009C4714">
        <w:rPr>
          <w:color w:val="231F20"/>
          <w:spacing w:val="-6"/>
        </w:rPr>
        <w:t xml:space="preserve"> </w:t>
      </w:r>
      <w:r w:rsidRPr="009C4714">
        <w:rPr>
          <w:color w:val="231F20"/>
        </w:rPr>
        <w:t>in</w:t>
      </w:r>
      <w:r w:rsidRPr="009C4714">
        <w:rPr>
          <w:color w:val="231F20"/>
          <w:spacing w:val="-6"/>
        </w:rPr>
        <w:t xml:space="preserve"> </w:t>
      </w:r>
      <w:r w:rsidRPr="009C4714">
        <w:rPr>
          <w:color w:val="231F20"/>
        </w:rPr>
        <w:t>a</w:t>
      </w:r>
      <w:r w:rsidRPr="009C4714">
        <w:rPr>
          <w:color w:val="231F20"/>
          <w:spacing w:val="-6"/>
        </w:rPr>
        <w:t xml:space="preserve"> </w:t>
      </w:r>
      <w:r w:rsidRPr="009C4714">
        <w:rPr>
          <w:color w:val="231F20"/>
        </w:rPr>
        <w:t>personal</w:t>
      </w:r>
      <w:r w:rsidRPr="009C4714">
        <w:rPr>
          <w:color w:val="231F20"/>
          <w:spacing w:val="-6"/>
        </w:rPr>
        <w:t xml:space="preserve"> </w:t>
      </w:r>
      <w:r w:rsidRPr="009C4714">
        <w:rPr>
          <w:color w:val="231F20"/>
        </w:rPr>
        <w:t>way</w:t>
      </w:r>
      <w:r w:rsidRPr="009C4714">
        <w:rPr>
          <w:color w:val="231F20"/>
          <w:spacing w:val="-6"/>
        </w:rPr>
        <w:t xml:space="preserve"> </w:t>
      </w:r>
      <w:r w:rsidRPr="009C4714">
        <w:rPr>
          <w:color w:val="231F20"/>
        </w:rPr>
        <w:t>(Morrison,</w:t>
      </w:r>
      <w:r w:rsidRPr="009C4714">
        <w:rPr>
          <w:color w:val="231F20"/>
          <w:spacing w:val="-6"/>
        </w:rPr>
        <w:t xml:space="preserve"> </w:t>
      </w:r>
      <w:r w:rsidRPr="009C4714">
        <w:rPr>
          <w:color w:val="231F20"/>
        </w:rPr>
        <w:t>Luchok,</w:t>
      </w:r>
      <w:r w:rsidRPr="009C4714">
        <w:rPr>
          <w:color w:val="231F20"/>
          <w:spacing w:val="-6"/>
        </w:rPr>
        <w:t xml:space="preserve"> </w:t>
      </w:r>
      <w:r w:rsidRPr="009C4714">
        <w:rPr>
          <w:color w:val="231F20"/>
        </w:rPr>
        <w:t>Richter,</w:t>
      </w:r>
      <w:r w:rsidRPr="009C4714">
        <w:rPr>
          <w:color w:val="231F20"/>
          <w:spacing w:val="-6"/>
        </w:rPr>
        <w:t xml:space="preserve"> </w:t>
      </w:r>
      <w:r w:rsidRPr="009C4714">
        <w:rPr>
          <w:color w:val="231F20"/>
        </w:rPr>
        <w:t>&amp;</w:t>
      </w:r>
      <w:r w:rsidRPr="009C4714">
        <w:rPr>
          <w:color w:val="231F20"/>
          <w:spacing w:val="-6"/>
        </w:rPr>
        <w:t xml:space="preserve"> </w:t>
      </w:r>
      <w:r w:rsidRPr="009C4714">
        <w:rPr>
          <w:color w:val="231F20"/>
        </w:rPr>
        <w:t>Parra- Medina, 2006).</w:t>
      </w:r>
    </w:p>
    <w:p w:rsidR="006B750B" w:rsidRPr="009C4714" w:rsidRDefault="006B750B" w:rsidP="000F7EB3">
      <w:pPr>
        <w:pStyle w:val="BodyText"/>
      </w:pPr>
    </w:p>
    <w:p w:rsidR="006B750B" w:rsidRDefault="00CD2B52" w:rsidP="000F7EB3">
      <w:pPr>
        <w:pStyle w:val="BodyText"/>
      </w:pPr>
      <w:r w:rsidRPr="009C4714">
        <w:t>The model shown in Figure 4 is said to illustrate how the socio- cultural context in which IPV occurs can negatively impact on those who experience abuse. While increased cultural stigma around IPV has a direct effect on internalised and anticipated stigma, which then impacts on help-seeking, cultural stigma can also directly impact on help-seeking behaviours. Moreover, the interplay between internalised stigma and anticipated stigma can be bi-directional – where the internalised stigma is greater for people who experience IPV, there is an increased likelihood of anticipated stigma from others; however, anticipating or even experiencing stigma from others can also lead to increased internalisation of IPV stigma.</w:t>
      </w:r>
    </w:p>
    <w:p w:rsidR="00626497" w:rsidRDefault="00626497" w:rsidP="000F7EB3">
      <w:pPr>
        <w:pStyle w:val="BodyText"/>
      </w:pPr>
    </w:p>
    <w:p w:rsidR="00626497" w:rsidRDefault="00626497" w:rsidP="000F7EB3">
      <w:pPr>
        <w:spacing w:before="100"/>
        <w:jc w:val="both"/>
        <w:rPr>
          <w:rFonts w:ascii="Avenir Next" w:hAnsi="Avenir Next"/>
          <w:sz w:val="18"/>
        </w:rPr>
      </w:pPr>
      <w:r>
        <w:rPr>
          <w:rFonts w:ascii="Avenir Next" w:hAnsi="Avenir Next"/>
          <w:b/>
          <w:color w:val="505554"/>
          <w:sz w:val="18"/>
        </w:rPr>
        <w:t xml:space="preserve">Figure 4 </w:t>
      </w:r>
      <w:r>
        <w:rPr>
          <w:rFonts w:ascii="Avenir Next" w:hAnsi="Avenir Next"/>
          <w:color w:val="505554"/>
          <w:sz w:val="18"/>
        </w:rPr>
        <w:t>Overstreet and Quinn’s (2012) IPV stigmatisation model</w:t>
      </w:r>
    </w:p>
    <w:p w:rsidR="00626497" w:rsidRPr="009C4714" w:rsidRDefault="00626497" w:rsidP="000F7EB3">
      <w:pPr>
        <w:pStyle w:val="BodyText"/>
      </w:pPr>
      <w:r>
        <w:rPr>
          <w:noProof/>
          <w:lang w:val="en-AU" w:eastAsia="en-AU" w:bidi="ar-SA"/>
        </w:rPr>
        <w:drawing>
          <wp:anchor distT="0" distB="0" distL="0" distR="0" simplePos="0" relativeHeight="251653632" behindDoc="0" locked="0" layoutInCell="1" allowOverlap="1" wp14:anchorId="350EBE07" wp14:editId="119CF11B">
            <wp:simplePos x="0" y="0"/>
            <wp:positionH relativeFrom="page">
              <wp:posOffset>1138555</wp:posOffset>
            </wp:positionH>
            <wp:positionV relativeFrom="paragraph">
              <wp:posOffset>191770</wp:posOffset>
            </wp:positionV>
            <wp:extent cx="5285105" cy="2954655"/>
            <wp:effectExtent l="0" t="0" r="0" b="0"/>
            <wp:wrapTopAndBottom/>
            <wp:docPr id="15" name="image14.jpeg" title="Figure 4 Overstreet and Quinn’s (2012) IPV stigmatis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6" cstate="print"/>
                    <a:stretch>
                      <a:fillRect/>
                    </a:stretch>
                  </pic:blipFill>
                  <pic:spPr>
                    <a:xfrm>
                      <a:off x="0" y="0"/>
                      <a:ext cx="5285105" cy="2954655"/>
                    </a:xfrm>
                    <a:prstGeom prst="rect">
                      <a:avLst/>
                    </a:prstGeom>
                  </pic:spPr>
                </pic:pic>
              </a:graphicData>
            </a:graphic>
          </wp:anchor>
        </w:drawing>
      </w:r>
    </w:p>
    <w:p w:rsidR="006B750B" w:rsidRDefault="006B750B" w:rsidP="000F7EB3">
      <w:pPr>
        <w:pStyle w:val="BodyText"/>
      </w:pPr>
    </w:p>
    <w:p w:rsidR="008117E9" w:rsidRPr="009C4714" w:rsidRDefault="008117E9" w:rsidP="000F7EB3">
      <w:pPr>
        <w:pStyle w:val="BodyText"/>
      </w:pPr>
    </w:p>
    <w:p w:rsidR="006B750B" w:rsidRPr="00785100" w:rsidRDefault="00CD2B52" w:rsidP="000F7EB3">
      <w:pPr>
        <w:pStyle w:val="BodyText"/>
      </w:pPr>
      <w:r w:rsidRPr="00785100">
        <w:t>Also impacting on anticipated and internalised stigma is centrality and salience. Centrality refers to the extent to which women see IPV as a central aspect of their identities (e.g. they</w:t>
      </w:r>
      <w:r w:rsidR="008117E9" w:rsidRPr="00785100">
        <w:t xml:space="preserve"> m</w:t>
      </w:r>
      <w:r w:rsidRPr="00785100">
        <w:t xml:space="preserve">ay not fit the stereotypical profiles of victims or do not perceive themselves to be in an abusive relationship). Situations that reduce the centrality of </w:t>
      </w:r>
      <w:r w:rsidRPr="00785100">
        <w:lastRenderedPageBreak/>
        <w:t>partner abuse, while minimising the stigma around IPV, also have the potential for those experiencing abuse to lessen their help-seeking behaviours. Salience can also shape help-seeking behaviours. The identity of IPV has both concealable and visible components, which means there may be times when IPV becomes more accessible to the victim. For example, where an individual experiences an abusive incident, IPV may become more accessible, its salience increases, and so does the potential for internalised stigma. Identity salience can also heighten anticipated stigma. For example, a specific moment in time when consequences of the abuse (e.g. visible bruising) make the event salient and require a behaviour with potentially negative outcomes (e.g. devaluation by others; job loss if work is missed). Conversely, the salience of IPV may also lead to the recognition that the abuse is intolerable and facilitate the help-seeking process.</w:t>
      </w:r>
    </w:p>
    <w:p w:rsidR="006B750B" w:rsidRDefault="006B750B" w:rsidP="000F7EB3">
      <w:pPr>
        <w:pStyle w:val="BodyText"/>
        <w:spacing w:before="13"/>
        <w:rPr>
          <w:sz w:val="29"/>
        </w:rPr>
      </w:pPr>
    </w:p>
    <w:p w:rsidR="006B750B" w:rsidRDefault="00CD2B52" w:rsidP="000F7EB3">
      <w:pPr>
        <w:pStyle w:val="Heading5"/>
      </w:pPr>
      <w:r>
        <w:t>Feminist pathways model</w:t>
      </w:r>
    </w:p>
    <w:p w:rsidR="006B750B" w:rsidRPr="008117E9" w:rsidRDefault="00CD2B52" w:rsidP="000F7EB3">
      <w:pPr>
        <w:pStyle w:val="BodyText"/>
      </w:pPr>
      <w:r w:rsidRPr="008117E9">
        <w:t>In her recently developed model, Burgess-Proctor (2012b) adopted a feminist pathways</w:t>
      </w:r>
      <w:r w:rsidR="008117E9" w:rsidRPr="008117E9">
        <w:rPr>
          <w:rStyle w:val="FootnoteReference"/>
        </w:rPr>
        <w:footnoteReference w:id="6"/>
      </w:r>
      <w:r w:rsidRPr="008117E9">
        <w:rPr>
          <w:position w:val="7"/>
          <w:sz w:val="13"/>
        </w:rPr>
        <w:t xml:space="preserve"> </w:t>
      </w:r>
      <w:r w:rsidRPr="008117E9">
        <w:t>framework to explore women’s</w:t>
      </w:r>
      <w:r w:rsidR="008117E9" w:rsidRPr="008117E9">
        <w:t xml:space="preserve"> </w:t>
      </w:r>
      <w:r w:rsidRPr="008117E9">
        <w:rPr>
          <w:color w:val="231F20"/>
          <w:spacing w:val="2"/>
        </w:rPr>
        <w:t xml:space="preserve">help-seeking behaviours. Burgess-Proctor </w:t>
      </w:r>
      <w:r w:rsidRPr="008117E9">
        <w:rPr>
          <w:color w:val="231F20"/>
          <w:spacing w:val="3"/>
        </w:rPr>
        <w:t xml:space="preserve">argued </w:t>
      </w:r>
      <w:r w:rsidRPr="008117E9">
        <w:rPr>
          <w:color w:val="231F20"/>
          <w:spacing w:val="2"/>
        </w:rPr>
        <w:t xml:space="preserve">that </w:t>
      </w:r>
      <w:r w:rsidRPr="008117E9">
        <w:rPr>
          <w:color w:val="231F20"/>
          <w:spacing w:val="3"/>
        </w:rPr>
        <w:t xml:space="preserve">this </w:t>
      </w:r>
      <w:r w:rsidRPr="008117E9">
        <w:rPr>
          <w:color w:val="231F20"/>
          <w:spacing w:val="-6"/>
        </w:rPr>
        <w:t>approach</w:t>
      </w:r>
      <w:r w:rsidRPr="008117E9">
        <w:rPr>
          <w:color w:val="231F20"/>
          <w:spacing w:val="-19"/>
        </w:rPr>
        <w:t xml:space="preserve"> </w:t>
      </w:r>
      <w:r w:rsidRPr="008117E9">
        <w:rPr>
          <w:color w:val="231F20"/>
        </w:rPr>
        <w:t>is</w:t>
      </w:r>
      <w:r w:rsidRPr="008117E9">
        <w:rPr>
          <w:color w:val="231F20"/>
          <w:spacing w:val="-19"/>
        </w:rPr>
        <w:t xml:space="preserve"> </w:t>
      </w:r>
      <w:r w:rsidRPr="008117E9">
        <w:rPr>
          <w:color w:val="231F20"/>
          <w:spacing w:val="-5"/>
        </w:rPr>
        <w:t>suitable</w:t>
      </w:r>
      <w:r w:rsidRPr="008117E9">
        <w:rPr>
          <w:color w:val="231F20"/>
          <w:spacing w:val="-19"/>
        </w:rPr>
        <w:t xml:space="preserve"> </w:t>
      </w:r>
      <w:r w:rsidRPr="008117E9">
        <w:rPr>
          <w:color w:val="231F20"/>
          <w:spacing w:val="-5"/>
        </w:rPr>
        <w:t>given</w:t>
      </w:r>
      <w:r w:rsidRPr="008117E9">
        <w:rPr>
          <w:color w:val="231F20"/>
          <w:spacing w:val="-19"/>
        </w:rPr>
        <w:t xml:space="preserve"> </w:t>
      </w:r>
      <w:r w:rsidRPr="008117E9">
        <w:rPr>
          <w:color w:val="231F20"/>
          <w:spacing w:val="-4"/>
        </w:rPr>
        <w:t>its</w:t>
      </w:r>
      <w:r w:rsidRPr="008117E9">
        <w:rPr>
          <w:color w:val="231F20"/>
          <w:spacing w:val="-19"/>
        </w:rPr>
        <w:t xml:space="preserve"> </w:t>
      </w:r>
      <w:r w:rsidRPr="008117E9">
        <w:rPr>
          <w:color w:val="231F20"/>
          <w:spacing w:val="-6"/>
        </w:rPr>
        <w:t>developmental</w:t>
      </w:r>
      <w:r w:rsidRPr="008117E9">
        <w:rPr>
          <w:color w:val="231F20"/>
          <w:spacing w:val="-19"/>
        </w:rPr>
        <w:t xml:space="preserve"> </w:t>
      </w:r>
      <w:r w:rsidRPr="008117E9">
        <w:rPr>
          <w:color w:val="231F20"/>
          <w:spacing w:val="-4"/>
        </w:rPr>
        <w:t>nature</w:t>
      </w:r>
      <w:r w:rsidRPr="008117E9">
        <w:rPr>
          <w:color w:val="231F20"/>
          <w:spacing w:val="-19"/>
        </w:rPr>
        <w:t xml:space="preserve"> </w:t>
      </w:r>
      <w:r w:rsidRPr="008117E9">
        <w:rPr>
          <w:color w:val="231F20"/>
          <w:spacing w:val="-3"/>
        </w:rPr>
        <w:t>that</w:t>
      </w:r>
      <w:r w:rsidRPr="008117E9">
        <w:rPr>
          <w:color w:val="231F20"/>
          <w:spacing w:val="-19"/>
        </w:rPr>
        <w:t xml:space="preserve"> </w:t>
      </w:r>
      <w:r w:rsidRPr="008117E9">
        <w:rPr>
          <w:color w:val="231F20"/>
          <w:spacing w:val="-5"/>
        </w:rPr>
        <w:t>“attends</w:t>
      </w:r>
      <w:r w:rsidRPr="008117E9">
        <w:rPr>
          <w:color w:val="231F20"/>
          <w:spacing w:val="-19"/>
        </w:rPr>
        <w:t xml:space="preserve"> </w:t>
      </w:r>
      <w:r w:rsidRPr="008117E9">
        <w:rPr>
          <w:color w:val="231F20"/>
          <w:spacing w:val="-3"/>
        </w:rPr>
        <w:t xml:space="preserve">to </w:t>
      </w:r>
      <w:r w:rsidRPr="008117E9">
        <w:rPr>
          <w:color w:val="231F20"/>
        </w:rPr>
        <w:t>intersecting</w:t>
      </w:r>
      <w:r w:rsidRPr="008117E9">
        <w:rPr>
          <w:color w:val="231F20"/>
          <w:spacing w:val="-22"/>
        </w:rPr>
        <w:t xml:space="preserve"> </w:t>
      </w:r>
      <w:r w:rsidRPr="008117E9">
        <w:rPr>
          <w:color w:val="231F20"/>
        </w:rPr>
        <w:t>influences</w:t>
      </w:r>
      <w:r w:rsidRPr="008117E9">
        <w:rPr>
          <w:color w:val="231F20"/>
          <w:spacing w:val="-22"/>
        </w:rPr>
        <w:t xml:space="preserve"> </w:t>
      </w:r>
      <w:r w:rsidRPr="008117E9">
        <w:rPr>
          <w:color w:val="231F20"/>
        </w:rPr>
        <w:t>at</w:t>
      </w:r>
      <w:r w:rsidRPr="008117E9">
        <w:rPr>
          <w:color w:val="231F20"/>
          <w:spacing w:val="-22"/>
        </w:rPr>
        <w:t xml:space="preserve"> </w:t>
      </w:r>
      <w:r w:rsidRPr="008117E9">
        <w:rPr>
          <w:color w:val="231F20"/>
        </w:rPr>
        <w:t>the</w:t>
      </w:r>
      <w:r w:rsidRPr="008117E9">
        <w:rPr>
          <w:color w:val="231F20"/>
          <w:spacing w:val="-22"/>
        </w:rPr>
        <w:t xml:space="preserve"> </w:t>
      </w:r>
      <w:r w:rsidRPr="008117E9">
        <w:rPr>
          <w:color w:val="231F20"/>
        </w:rPr>
        <w:t>individual,</w:t>
      </w:r>
      <w:r w:rsidRPr="008117E9">
        <w:rPr>
          <w:color w:val="231F20"/>
          <w:spacing w:val="-22"/>
        </w:rPr>
        <w:t xml:space="preserve"> </w:t>
      </w:r>
      <w:r w:rsidRPr="008117E9">
        <w:rPr>
          <w:color w:val="231F20"/>
        </w:rPr>
        <w:t>cultural,</w:t>
      </w:r>
      <w:r w:rsidRPr="008117E9">
        <w:rPr>
          <w:color w:val="231F20"/>
          <w:spacing w:val="-22"/>
        </w:rPr>
        <w:t xml:space="preserve"> </w:t>
      </w:r>
      <w:r w:rsidRPr="008117E9">
        <w:rPr>
          <w:color w:val="231F20"/>
        </w:rPr>
        <w:t>and</w:t>
      </w:r>
      <w:r w:rsidRPr="008117E9">
        <w:rPr>
          <w:color w:val="231F20"/>
          <w:spacing w:val="-22"/>
        </w:rPr>
        <w:t xml:space="preserve"> </w:t>
      </w:r>
      <w:r w:rsidRPr="008117E9">
        <w:rPr>
          <w:color w:val="231F20"/>
        </w:rPr>
        <w:t xml:space="preserve">structural levels” </w:t>
      </w:r>
      <w:r w:rsidRPr="008117E9">
        <w:rPr>
          <w:color w:val="231F20"/>
          <w:spacing w:val="-3"/>
        </w:rPr>
        <w:t xml:space="preserve">(p. </w:t>
      </w:r>
      <w:r w:rsidRPr="008117E9">
        <w:rPr>
          <w:color w:val="231F20"/>
          <w:spacing w:val="-8"/>
        </w:rPr>
        <w:t xml:space="preserve">311). </w:t>
      </w:r>
      <w:r w:rsidRPr="008117E9">
        <w:rPr>
          <w:color w:val="231F20"/>
          <w:spacing w:val="-3"/>
        </w:rPr>
        <w:t xml:space="preserve">It </w:t>
      </w:r>
      <w:r w:rsidRPr="008117E9">
        <w:rPr>
          <w:color w:val="231F20"/>
        </w:rPr>
        <w:t xml:space="preserve">has particular utility in the current context given the framework was </w:t>
      </w:r>
      <w:r w:rsidRPr="008117E9">
        <w:rPr>
          <w:color w:val="231F20"/>
          <w:spacing w:val="1"/>
        </w:rPr>
        <w:t xml:space="preserve">initially </w:t>
      </w:r>
      <w:r w:rsidRPr="008117E9">
        <w:rPr>
          <w:color w:val="231F20"/>
        </w:rPr>
        <w:t xml:space="preserve">developed to </w:t>
      </w:r>
      <w:r w:rsidRPr="008117E9">
        <w:rPr>
          <w:color w:val="231F20"/>
          <w:spacing w:val="1"/>
        </w:rPr>
        <w:t xml:space="preserve">examine </w:t>
      </w:r>
      <w:r w:rsidRPr="008117E9">
        <w:rPr>
          <w:color w:val="231F20"/>
        </w:rPr>
        <w:t>the trajectories</w:t>
      </w:r>
      <w:r w:rsidRPr="008117E9">
        <w:rPr>
          <w:color w:val="231F20"/>
          <w:spacing w:val="-20"/>
        </w:rPr>
        <w:t xml:space="preserve"> </w:t>
      </w:r>
      <w:r w:rsidRPr="008117E9">
        <w:rPr>
          <w:color w:val="231F20"/>
        </w:rPr>
        <w:t>of</w:t>
      </w:r>
      <w:r w:rsidRPr="008117E9">
        <w:rPr>
          <w:color w:val="231F20"/>
          <w:spacing w:val="-20"/>
        </w:rPr>
        <w:t xml:space="preserve"> </w:t>
      </w:r>
      <w:r w:rsidRPr="008117E9">
        <w:rPr>
          <w:color w:val="231F20"/>
        </w:rPr>
        <w:t>female</w:t>
      </w:r>
      <w:r w:rsidRPr="008117E9">
        <w:rPr>
          <w:color w:val="231F20"/>
          <w:spacing w:val="-20"/>
        </w:rPr>
        <w:t xml:space="preserve"> </w:t>
      </w:r>
      <w:r w:rsidRPr="008117E9">
        <w:rPr>
          <w:color w:val="231F20"/>
        </w:rPr>
        <w:t>offending</w:t>
      </w:r>
      <w:r w:rsidRPr="008117E9">
        <w:rPr>
          <w:color w:val="231F20"/>
          <w:spacing w:val="-20"/>
        </w:rPr>
        <w:t xml:space="preserve"> </w:t>
      </w:r>
      <w:r w:rsidRPr="008117E9">
        <w:rPr>
          <w:color w:val="231F20"/>
        </w:rPr>
        <w:t>behaviours.</w:t>
      </w:r>
      <w:r w:rsidRPr="008117E9">
        <w:rPr>
          <w:color w:val="231F20"/>
          <w:spacing w:val="-20"/>
        </w:rPr>
        <w:t xml:space="preserve"> </w:t>
      </w:r>
      <w:r w:rsidRPr="008117E9">
        <w:rPr>
          <w:color w:val="231F20"/>
          <w:spacing w:val="-3"/>
        </w:rPr>
        <w:t>For</w:t>
      </w:r>
      <w:r w:rsidRPr="008117E9">
        <w:rPr>
          <w:color w:val="231F20"/>
          <w:spacing w:val="-20"/>
        </w:rPr>
        <w:t xml:space="preserve"> </w:t>
      </w:r>
      <w:r w:rsidRPr="008117E9">
        <w:rPr>
          <w:color w:val="231F20"/>
        </w:rPr>
        <w:t>example,</w:t>
      </w:r>
      <w:r w:rsidRPr="008117E9">
        <w:rPr>
          <w:color w:val="231F20"/>
          <w:spacing w:val="-20"/>
        </w:rPr>
        <w:t xml:space="preserve"> </w:t>
      </w:r>
      <w:r w:rsidRPr="008117E9">
        <w:rPr>
          <w:color w:val="231F20"/>
          <w:spacing w:val="-3"/>
        </w:rPr>
        <w:t xml:space="preserve">Daly’s </w:t>
      </w:r>
      <w:r w:rsidRPr="008117E9">
        <w:rPr>
          <w:color w:val="231F20"/>
          <w:spacing w:val="-5"/>
        </w:rPr>
        <w:t>(1994)</w:t>
      </w:r>
      <w:r w:rsidRPr="008117E9">
        <w:rPr>
          <w:color w:val="231F20"/>
          <w:spacing w:val="-11"/>
        </w:rPr>
        <w:t xml:space="preserve"> </w:t>
      </w:r>
      <w:r w:rsidRPr="008117E9">
        <w:rPr>
          <w:color w:val="231F20"/>
        </w:rPr>
        <w:t>research</w:t>
      </w:r>
      <w:r w:rsidRPr="008117E9">
        <w:rPr>
          <w:color w:val="231F20"/>
          <w:spacing w:val="-11"/>
        </w:rPr>
        <w:t xml:space="preserve"> </w:t>
      </w:r>
      <w:r w:rsidRPr="008117E9">
        <w:rPr>
          <w:color w:val="231F20"/>
        </w:rPr>
        <w:t>identified</w:t>
      </w:r>
      <w:r w:rsidRPr="008117E9">
        <w:rPr>
          <w:color w:val="231F20"/>
          <w:spacing w:val="-11"/>
        </w:rPr>
        <w:t xml:space="preserve"> </w:t>
      </w:r>
      <w:r w:rsidRPr="008117E9">
        <w:rPr>
          <w:color w:val="231F20"/>
        </w:rPr>
        <w:t>the</w:t>
      </w:r>
      <w:r w:rsidRPr="008117E9">
        <w:rPr>
          <w:color w:val="231F20"/>
          <w:spacing w:val="-11"/>
        </w:rPr>
        <w:t xml:space="preserve"> </w:t>
      </w:r>
      <w:r w:rsidRPr="008117E9">
        <w:rPr>
          <w:color w:val="231F20"/>
        </w:rPr>
        <w:t>specific</w:t>
      </w:r>
      <w:r w:rsidRPr="008117E9">
        <w:rPr>
          <w:color w:val="231F20"/>
          <w:spacing w:val="-11"/>
        </w:rPr>
        <w:t xml:space="preserve"> </w:t>
      </w:r>
      <w:r w:rsidRPr="008117E9">
        <w:rPr>
          <w:color w:val="231F20"/>
        </w:rPr>
        <w:t>avenues,</w:t>
      </w:r>
      <w:r w:rsidRPr="008117E9">
        <w:rPr>
          <w:color w:val="231F20"/>
          <w:spacing w:val="-11"/>
        </w:rPr>
        <w:t xml:space="preserve"> </w:t>
      </w:r>
      <w:r w:rsidRPr="008117E9">
        <w:rPr>
          <w:color w:val="231F20"/>
        </w:rPr>
        <w:t>including</w:t>
      </w:r>
      <w:r w:rsidRPr="008117E9">
        <w:rPr>
          <w:color w:val="231F20"/>
          <w:spacing w:val="-11"/>
        </w:rPr>
        <w:t xml:space="preserve"> </w:t>
      </w:r>
      <w:r w:rsidRPr="008117E9">
        <w:rPr>
          <w:color w:val="231F20"/>
        </w:rPr>
        <w:t>abuse experiences,</w:t>
      </w:r>
      <w:r w:rsidRPr="008117E9">
        <w:rPr>
          <w:color w:val="231F20"/>
          <w:spacing w:val="-21"/>
        </w:rPr>
        <w:t xml:space="preserve"> </w:t>
      </w:r>
      <w:r w:rsidRPr="008117E9">
        <w:rPr>
          <w:color w:val="231F20"/>
        </w:rPr>
        <w:t>addiction</w:t>
      </w:r>
      <w:r w:rsidRPr="008117E9">
        <w:rPr>
          <w:color w:val="231F20"/>
          <w:spacing w:val="-21"/>
        </w:rPr>
        <w:t xml:space="preserve"> </w:t>
      </w:r>
      <w:r w:rsidRPr="008117E9">
        <w:rPr>
          <w:color w:val="231F20"/>
        </w:rPr>
        <w:t>and</w:t>
      </w:r>
      <w:r w:rsidRPr="008117E9">
        <w:rPr>
          <w:color w:val="231F20"/>
          <w:spacing w:val="-21"/>
        </w:rPr>
        <w:t xml:space="preserve"> </w:t>
      </w:r>
      <w:r w:rsidRPr="008117E9">
        <w:rPr>
          <w:color w:val="231F20"/>
          <w:spacing w:val="-3"/>
        </w:rPr>
        <w:t>economic</w:t>
      </w:r>
      <w:r w:rsidRPr="008117E9">
        <w:rPr>
          <w:color w:val="231F20"/>
          <w:spacing w:val="-21"/>
        </w:rPr>
        <w:t xml:space="preserve"> </w:t>
      </w:r>
      <w:r w:rsidRPr="008117E9">
        <w:rPr>
          <w:color w:val="231F20"/>
        </w:rPr>
        <w:t>marginalisation,</w:t>
      </w:r>
      <w:r w:rsidRPr="008117E9">
        <w:rPr>
          <w:color w:val="231F20"/>
          <w:spacing w:val="-21"/>
        </w:rPr>
        <w:t xml:space="preserve"> </w:t>
      </w:r>
      <w:r w:rsidRPr="008117E9">
        <w:rPr>
          <w:color w:val="231F20"/>
        </w:rPr>
        <w:t>by</w:t>
      </w:r>
      <w:r w:rsidRPr="008117E9">
        <w:rPr>
          <w:color w:val="231F20"/>
          <w:spacing w:val="-21"/>
        </w:rPr>
        <w:t xml:space="preserve"> </w:t>
      </w:r>
      <w:r w:rsidRPr="008117E9">
        <w:rPr>
          <w:color w:val="231F20"/>
        </w:rPr>
        <w:t xml:space="preserve">which women may become involved in crime. Patton </w:t>
      </w:r>
      <w:r w:rsidRPr="008117E9">
        <w:rPr>
          <w:color w:val="231F20"/>
          <w:spacing w:val="-3"/>
        </w:rPr>
        <w:t xml:space="preserve">(2003) </w:t>
      </w:r>
      <w:r w:rsidRPr="008117E9">
        <w:rPr>
          <w:color w:val="231F20"/>
        </w:rPr>
        <w:t>has also highlighted</w:t>
      </w:r>
      <w:r w:rsidRPr="008117E9">
        <w:rPr>
          <w:color w:val="231F20"/>
          <w:spacing w:val="-17"/>
        </w:rPr>
        <w:t xml:space="preserve"> </w:t>
      </w:r>
      <w:r w:rsidRPr="008117E9">
        <w:rPr>
          <w:color w:val="231F20"/>
        </w:rPr>
        <w:t>the</w:t>
      </w:r>
      <w:r w:rsidRPr="008117E9">
        <w:rPr>
          <w:color w:val="231F20"/>
          <w:spacing w:val="-17"/>
        </w:rPr>
        <w:t xml:space="preserve"> </w:t>
      </w:r>
      <w:r w:rsidRPr="008117E9">
        <w:rPr>
          <w:color w:val="231F20"/>
        </w:rPr>
        <w:t>significant</w:t>
      </w:r>
      <w:r w:rsidRPr="008117E9">
        <w:rPr>
          <w:color w:val="231F20"/>
          <w:spacing w:val="-17"/>
        </w:rPr>
        <w:t xml:space="preserve"> </w:t>
      </w:r>
      <w:r w:rsidRPr="008117E9">
        <w:rPr>
          <w:color w:val="231F20"/>
        </w:rPr>
        <w:t>conceptual</w:t>
      </w:r>
      <w:r w:rsidRPr="008117E9">
        <w:rPr>
          <w:color w:val="231F20"/>
          <w:spacing w:val="-17"/>
        </w:rPr>
        <w:t xml:space="preserve"> </w:t>
      </w:r>
      <w:r w:rsidRPr="008117E9">
        <w:rPr>
          <w:color w:val="231F20"/>
          <w:spacing w:val="-3"/>
        </w:rPr>
        <w:t>overlap</w:t>
      </w:r>
      <w:r w:rsidRPr="008117E9">
        <w:rPr>
          <w:color w:val="231F20"/>
          <w:spacing w:val="-17"/>
        </w:rPr>
        <w:t xml:space="preserve"> </w:t>
      </w:r>
      <w:r w:rsidRPr="008117E9">
        <w:rPr>
          <w:color w:val="231F20"/>
        </w:rPr>
        <w:t>between</w:t>
      </w:r>
      <w:r w:rsidRPr="008117E9">
        <w:rPr>
          <w:color w:val="231F20"/>
          <w:spacing w:val="-17"/>
        </w:rPr>
        <w:t xml:space="preserve"> </w:t>
      </w:r>
      <w:r w:rsidRPr="008117E9">
        <w:rPr>
          <w:color w:val="231F20"/>
        </w:rPr>
        <w:t xml:space="preserve">theories of IPV victim help-seeking and the feminist pathways model, defining pathways as “enablers”; that is, the support services “that women perceived enabled them to overcome or remove identified barriers to leaving and starting a new life” </w:t>
      </w:r>
      <w:r w:rsidRPr="008117E9">
        <w:rPr>
          <w:color w:val="231F20"/>
          <w:spacing w:val="-3"/>
        </w:rPr>
        <w:t>(p.</w:t>
      </w:r>
      <w:r w:rsidRPr="008117E9">
        <w:rPr>
          <w:color w:val="231F20"/>
          <w:spacing w:val="25"/>
        </w:rPr>
        <w:t xml:space="preserve"> </w:t>
      </w:r>
      <w:r w:rsidRPr="008117E9">
        <w:rPr>
          <w:color w:val="231F20"/>
          <w:spacing w:val="-5"/>
        </w:rPr>
        <w:t>4).</w:t>
      </w:r>
    </w:p>
    <w:p w:rsidR="006B750B" w:rsidRPr="008117E9" w:rsidRDefault="006B750B" w:rsidP="000F7EB3">
      <w:pPr>
        <w:pStyle w:val="BodyText"/>
        <w:spacing w:before="3"/>
        <w:rPr>
          <w:sz w:val="28"/>
        </w:rPr>
      </w:pPr>
    </w:p>
    <w:p w:rsidR="006B750B" w:rsidRPr="00C50E92" w:rsidRDefault="00CD2B52" w:rsidP="000F7EB3">
      <w:pPr>
        <w:pStyle w:val="BodyText"/>
      </w:pPr>
      <w:r w:rsidRPr="00C50E92">
        <w:t>Burgess-Proctor (2012b) based her model on in-depth life- history interviews (n = 22) conducted with women living in the community (n = 15) and women’s shelters (n = 7), and included information about help-seeking in any abusive relationship (rather than focusing on their most recent experience). All of the women in the study had experienced some form of victimisation during childhood (in many cases multiple types), including physical</w:t>
      </w:r>
      <w:r w:rsidR="008117E9" w:rsidRPr="00C50E92">
        <w:t xml:space="preserve"> </w:t>
      </w:r>
      <w:r w:rsidRPr="00C50E92">
        <w:t>and sexual abuse, neglect, substance abuse and exposure to parental IPV. Based on her findings, she claimed that rather than conceptualising pathways as enablers, it was more appropriate to consider help-seeking as a trajectory of behaviour in the same manner as offending is conceptualised. Supporting her claim, Burgess-Proctor pointed out the tendency of adult victims to use or avoid certain help-seeking strategies on the basis of childhood victimisation experiences (i.e. childhood experiences launch long-term help-seeking trajectories for those who grow up to experience adult IPV). In other words, once a pattern is established, adults follow the pathway until such time as an event (or series of events) forces them to adopt an alternative help-seeking trajectory. Childhood victimisation was found to inhibit help-seeking in several ways: by creating an expectation of abuse; lowering one’s sense of self-worth; prompting withdrawal; engendering learned silence; and promoting attachment to an abusive partner. For some women in the Burgess-Proctor (2012b) study, childhood victimisation had the opposite effect and they reported drawing on the experience to facilitate help-seeking (i.e. it served as a promoter rather than inhibitor). The three main promoter mechanisms are encouraging boundary drawing, fostering a “fighter” mentality and inspiring a determination to end the cycle of violence.</w:t>
      </w:r>
    </w:p>
    <w:p w:rsidR="006B750B" w:rsidRPr="00C50E92" w:rsidRDefault="006B750B" w:rsidP="000F7EB3">
      <w:pPr>
        <w:pStyle w:val="BodyText"/>
      </w:pPr>
    </w:p>
    <w:p w:rsidR="006B750B" w:rsidRPr="00C50E92" w:rsidRDefault="00CD2B52" w:rsidP="000F7EB3">
      <w:pPr>
        <w:pStyle w:val="BodyText"/>
      </w:pPr>
      <w:r w:rsidRPr="00C50E92">
        <w:t xml:space="preserve">The unanswered question in this model is what determines whether childhood victimisation inhibits or promotes help- seeking in adulthood. One possibility is the severity of childhood victimisation, although there is evidence that participants in the Burgess-Proctor (2012b) study with multiple and severe victimisation had </w:t>
      </w:r>
      <w:r w:rsidRPr="00C50E92">
        <w:lastRenderedPageBreak/>
        <w:t>both help-seeking inhibitors and promoters. However, the small sample size in this study is an important consideration here, before firmer conclusions can be drawn. Another possibility is that childhood victimisation is more likely to promote help-seeking in the early stages of IPV or before the abuse has become particularly severe. Alternatively, help-seeking decisions may not be driven by childhood victimisation at all but, rather, exposure to help-seeking resources as noted by research described above (e.g. Barrett &amp; St. Pierre, 2011), which then serves to distinguish between inhibitors and promoters. A final issue to consider is the impact of social structural forces that may lead different groups of women (e.g. based on cultural context or socio-economic status) to favour formal versus informal help-seeking strategies.</w:t>
      </w:r>
    </w:p>
    <w:p w:rsidR="006B750B" w:rsidRDefault="006B750B" w:rsidP="000F7EB3">
      <w:pPr>
        <w:pStyle w:val="BodyText"/>
        <w:rPr>
          <w:sz w:val="29"/>
        </w:rPr>
      </w:pPr>
    </w:p>
    <w:p w:rsidR="006B750B" w:rsidRDefault="00CD2B52" w:rsidP="000F7EB3">
      <w:pPr>
        <w:pStyle w:val="Heading5"/>
      </w:pPr>
      <w:r>
        <w:t>Help attainment model</w:t>
      </w:r>
    </w:p>
    <w:p w:rsidR="006B750B" w:rsidRPr="00D13340" w:rsidRDefault="00CD2B52" w:rsidP="000F7EB3">
      <w:pPr>
        <w:pStyle w:val="BodyText"/>
        <w:rPr>
          <w:szCs w:val="22"/>
        </w:rPr>
      </w:pPr>
      <w:r w:rsidRPr="00D13340">
        <w:rPr>
          <w:szCs w:val="22"/>
        </w:rPr>
        <w:t>This model, developed by Kennedy et al. (2012), incorporates elements from Liang et al.’s (2005) cognitive process model in</w:t>
      </w:r>
      <w:r w:rsidR="00785100">
        <w:rPr>
          <w:szCs w:val="22"/>
        </w:rPr>
        <w:t xml:space="preserve"> </w:t>
      </w:r>
      <w:r w:rsidRPr="00D13340">
        <w:rPr>
          <w:szCs w:val="22"/>
        </w:rPr>
        <w:t xml:space="preserve">addition to the concepts of social location (i.e. </w:t>
      </w:r>
      <w:r w:rsidRPr="00D13340">
        <w:rPr>
          <w:spacing w:val="-3"/>
          <w:szCs w:val="22"/>
        </w:rPr>
        <w:t xml:space="preserve">one’s </w:t>
      </w:r>
      <w:r w:rsidRPr="00D13340">
        <w:rPr>
          <w:szCs w:val="22"/>
        </w:rPr>
        <w:t xml:space="preserve">position </w:t>
      </w:r>
      <w:r w:rsidRPr="00D13340">
        <w:rPr>
          <w:spacing w:val="3"/>
          <w:szCs w:val="22"/>
        </w:rPr>
        <w:t xml:space="preserve">within </w:t>
      </w:r>
      <w:r w:rsidRPr="00D13340">
        <w:rPr>
          <w:spacing w:val="2"/>
          <w:szCs w:val="22"/>
        </w:rPr>
        <w:t xml:space="preserve">intersecting systems </w:t>
      </w:r>
      <w:r w:rsidRPr="00D13340">
        <w:rPr>
          <w:szCs w:val="22"/>
        </w:rPr>
        <w:t xml:space="preserve">of </w:t>
      </w:r>
      <w:r w:rsidRPr="00D13340">
        <w:rPr>
          <w:spacing w:val="2"/>
          <w:szCs w:val="22"/>
        </w:rPr>
        <w:t xml:space="preserve">stratification </w:t>
      </w:r>
      <w:r w:rsidRPr="00D13340">
        <w:rPr>
          <w:szCs w:val="22"/>
        </w:rPr>
        <w:t xml:space="preserve">such </w:t>
      </w:r>
      <w:r w:rsidRPr="00D13340">
        <w:rPr>
          <w:spacing w:val="1"/>
          <w:szCs w:val="22"/>
        </w:rPr>
        <w:t xml:space="preserve">as </w:t>
      </w:r>
      <w:r w:rsidRPr="00D13340">
        <w:rPr>
          <w:spacing w:val="2"/>
          <w:szCs w:val="22"/>
        </w:rPr>
        <w:t xml:space="preserve">socio- </w:t>
      </w:r>
      <w:r w:rsidRPr="00D13340">
        <w:rPr>
          <w:spacing w:val="-3"/>
          <w:szCs w:val="22"/>
        </w:rPr>
        <w:t>economic</w:t>
      </w:r>
      <w:r w:rsidRPr="00D13340">
        <w:rPr>
          <w:spacing w:val="-15"/>
          <w:szCs w:val="22"/>
        </w:rPr>
        <w:t xml:space="preserve"> </w:t>
      </w:r>
      <w:r w:rsidRPr="00D13340">
        <w:rPr>
          <w:szCs w:val="22"/>
        </w:rPr>
        <w:t>status,</w:t>
      </w:r>
      <w:r w:rsidRPr="00D13340">
        <w:rPr>
          <w:spacing w:val="-15"/>
          <w:szCs w:val="22"/>
        </w:rPr>
        <w:t xml:space="preserve"> </w:t>
      </w:r>
      <w:r w:rsidRPr="00D13340">
        <w:rPr>
          <w:spacing w:val="-3"/>
          <w:szCs w:val="22"/>
        </w:rPr>
        <w:t>race/ethnicity</w:t>
      </w:r>
      <w:r w:rsidRPr="00D13340">
        <w:rPr>
          <w:spacing w:val="-15"/>
          <w:szCs w:val="22"/>
        </w:rPr>
        <w:t xml:space="preserve"> </w:t>
      </w:r>
      <w:r w:rsidRPr="00D13340">
        <w:rPr>
          <w:szCs w:val="22"/>
        </w:rPr>
        <w:t>and</w:t>
      </w:r>
      <w:r w:rsidRPr="00D13340">
        <w:rPr>
          <w:spacing w:val="-15"/>
          <w:szCs w:val="22"/>
        </w:rPr>
        <w:t xml:space="preserve"> </w:t>
      </w:r>
      <w:r w:rsidRPr="00D13340">
        <w:rPr>
          <w:spacing w:val="-5"/>
          <w:szCs w:val="22"/>
        </w:rPr>
        <w:t>gender),</w:t>
      </w:r>
      <w:r w:rsidRPr="00D13340">
        <w:rPr>
          <w:spacing w:val="-15"/>
          <w:szCs w:val="22"/>
        </w:rPr>
        <w:t xml:space="preserve"> </w:t>
      </w:r>
      <w:r w:rsidRPr="00D13340">
        <w:rPr>
          <w:spacing w:val="-4"/>
          <w:szCs w:val="22"/>
        </w:rPr>
        <w:t>multiple</w:t>
      </w:r>
      <w:r w:rsidRPr="00D13340">
        <w:rPr>
          <w:spacing w:val="-15"/>
          <w:szCs w:val="22"/>
        </w:rPr>
        <w:t xml:space="preserve"> </w:t>
      </w:r>
      <w:r w:rsidRPr="00D13340">
        <w:rPr>
          <w:szCs w:val="22"/>
        </w:rPr>
        <w:t xml:space="preserve">contextual factors </w:t>
      </w:r>
      <w:r w:rsidRPr="00D13340">
        <w:rPr>
          <w:spacing w:val="-3"/>
          <w:szCs w:val="22"/>
        </w:rPr>
        <w:t xml:space="preserve">(e.g. </w:t>
      </w:r>
      <w:r w:rsidRPr="00D13340">
        <w:rPr>
          <w:szCs w:val="22"/>
        </w:rPr>
        <w:t>appraisal of needs, availability and accessibility of help,</w:t>
      </w:r>
      <w:r w:rsidRPr="00D13340">
        <w:rPr>
          <w:spacing w:val="-8"/>
          <w:szCs w:val="22"/>
        </w:rPr>
        <w:t xml:space="preserve"> </w:t>
      </w:r>
      <w:r w:rsidRPr="00D13340">
        <w:rPr>
          <w:szCs w:val="22"/>
        </w:rPr>
        <w:t>relationship</w:t>
      </w:r>
      <w:r w:rsidRPr="00D13340">
        <w:rPr>
          <w:spacing w:val="-8"/>
          <w:szCs w:val="22"/>
        </w:rPr>
        <w:t xml:space="preserve"> </w:t>
      </w:r>
      <w:r w:rsidRPr="00D13340">
        <w:rPr>
          <w:szCs w:val="22"/>
        </w:rPr>
        <w:t>to</w:t>
      </w:r>
      <w:r w:rsidRPr="00D13340">
        <w:rPr>
          <w:spacing w:val="-8"/>
          <w:szCs w:val="22"/>
        </w:rPr>
        <w:t xml:space="preserve"> </w:t>
      </w:r>
      <w:r w:rsidRPr="00D13340">
        <w:rPr>
          <w:szCs w:val="22"/>
        </w:rPr>
        <w:t>the</w:t>
      </w:r>
      <w:r w:rsidRPr="00D13340">
        <w:rPr>
          <w:spacing w:val="-8"/>
          <w:szCs w:val="22"/>
        </w:rPr>
        <w:t xml:space="preserve"> </w:t>
      </w:r>
      <w:r w:rsidRPr="00D13340">
        <w:rPr>
          <w:szCs w:val="22"/>
        </w:rPr>
        <w:t>perpetrator,</w:t>
      </w:r>
      <w:r w:rsidRPr="00D13340">
        <w:rPr>
          <w:spacing w:val="-8"/>
          <w:szCs w:val="22"/>
        </w:rPr>
        <w:t xml:space="preserve"> </w:t>
      </w:r>
      <w:r w:rsidRPr="00D13340">
        <w:rPr>
          <w:szCs w:val="22"/>
        </w:rPr>
        <w:t>presence</w:t>
      </w:r>
      <w:r w:rsidRPr="00D13340">
        <w:rPr>
          <w:spacing w:val="-8"/>
          <w:szCs w:val="22"/>
        </w:rPr>
        <w:t xml:space="preserve"> </w:t>
      </w:r>
      <w:r w:rsidRPr="00D13340">
        <w:rPr>
          <w:szCs w:val="22"/>
        </w:rPr>
        <w:t>of</w:t>
      </w:r>
      <w:r w:rsidRPr="00D13340">
        <w:rPr>
          <w:spacing w:val="-8"/>
          <w:szCs w:val="22"/>
        </w:rPr>
        <w:t xml:space="preserve"> </w:t>
      </w:r>
      <w:r w:rsidRPr="00D13340">
        <w:rPr>
          <w:szCs w:val="22"/>
        </w:rPr>
        <w:t>children)</w:t>
      </w:r>
      <w:r w:rsidRPr="00D13340">
        <w:rPr>
          <w:spacing w:val="-8"/>
          <w:szCs w:val="22"/>
        </w:rPr>
        <w:t xml:space="preserve"> </w:t>
      </w:r>
      <w:r w:rsidRPr="00D13340">
        <w:rPr>
          <w:szCs w:val="22"/>
        </w:rPr>
        <w:t xml:space="preserve">and cumulative victimisation. The model is based on a life-course approach </w:t>
      </w:r>
      <w:r w:rsidRPr="00D13340">
        <w:rPr>
          <w:spacing w:val="1"/>
          <w:szCs w:val="22"/>
        </w:rPr>
        <w:t xml:space="preserve">that </w:t>
      </w:r>
      <w:r w:rsidRPr="00D13340">
        <w:rPr>
          <w:szCs w:val="22"/>
        </w:rPr>
        <w:t xml:space="preserve">includes </w:t>
      </w:r>
      <w:r w:rsidRPr="00D13340">
        <w:rPr>
          <w:spacing w:val="1"/>
          <w:szCs w:val="22"/>
        </w:rPr>
        <w:t xml:space="preserve">the </w:t>
      </w:r>
      <w:r w:rsidRPr="00D13340">
        <w:rPr>
          <w:spacing w:val="2"/>
          <w:szCs w:val="22"/>
        </w:rPr>
        <w:t xml:space="preserve">dynamic, contextualised </w:t>
      </w:r>
      <w:r w:rsidRPr="00D13340">
        <w:rPr>
          <w:szCs w:val="22"/>
        </w:rPr>
        <w:t xml:space="preserve">nature of development whereby important transitions demarcating the life-course </w:t>
      </w:r>
      <w:r w:rsidRPr="00D13340">
        <w:rPr>
          <w:spacing w:val="-3"/>
          <w:szCs w:val="22"/>
        </w:rPr>
        <w:t xml:space="preserve">(e.g. </w:t>
      </w:r>
      <w:r w:rsidRPr="00D13340">
        <w:rPr>
          <w:szCs w:val="22"/>
        </w:rPr>
        <w:t xml:space="preserve">marriage, parenthood, leaving </w:t>
      </w:r>
      <w:r w:rsidRPr="00D13340">
        <w:rPr>
          <w:spacing w:val="1"/>
          <w:szCs w:val="22"/>
        </w:rPr>
        <w:t xml:space="preserve">an </w:t>
      </w:r>
      <w:r w:rsidRPr="00D13340">
        <w:rPr>
          <w:szCs w:val="22"/>
        </w:rPr>
        <w:t xml:space="preserve">abusive </w:t>
      </w:r>
      <w:r w:rsidRPr="00D13340">
        <w:rPr>
          <w:spacing w:val="1"/>
          <w:szCs w:val="22"/>
        </w:rPr>
        <w:t xml:space="preserve">partner) </w:t>
      </w:r>
      <w:r w:rsidRPr="00D13340">
        <w:rPr>
          <w:szCs w:val="22"/>
        </w:rPr>
        <w:t xml:space="preserve">are </w:t>
      </w:r>
      <w:r w:rsidRPr="00D13340">
        <w:rPr>
          <w:spacing w:val="2"/>
          <w:szCs w:val="22"/>
        </w:rPr>
        <w:t xml:space="preserve">highlighted. </w:t>
      </w:r>
      <w:r w:rsidRPr="00D13340">
        <w:rPr>
          <w:szCs w:val="22"/>
        </w:rPr>
        <w:t xml:space="preserve">It </w:t>
      </w:r>
      <w:r w:rsidRPr="00D13340">
        <w:rPr>
          <w:spacing w:val="2"/>
          <w:szCs w:val="22"/>
        </w:rPr>
        <w:t xml:space="preserve">also </w:t>
      </w:r>
      <w:r w:rsidRPr="00D13340">
        <w:rPr>
          <w:spacing w:val="1"/>
          <w:szCs w:val="22"/>
        </w:rPr>
        <w:t xml:space="preserve">rests </w:t>
      </w:r>
      <w:r w:rsidRPr="00D13340">
        <w:rPr>
          <w:szCs w:val="22"/>
        </w:rPr>
        <w:t xml:space="preserve">upon </w:t>
      </w:r>
      <w:r w:rsidRPr="00D13340">
        <w:rPr>
          <w:spacing w:val="1"/>
          <w:szCs w:val="22"/>
        </w:rPr>
        <w:t xml:space="preserve">the assumption </w:t>
      </w:r>
      <w:r w:rsidRPr="00D13340">
        <w:rPr>
          <w:szCs w:val="22"/>
        </w:rPr>
        <w:t>that a differential accumulation of adversity occurs in various forms</w:t>
      </w:r>
      <w:r w:rsidRPr="00D13340">
        <w:rPr>
          <w:spacing w:val="-14"/>
          <w:szCs w:val="22"/>
        </w:rPr>
        <w:t xml:space="preserve"> </w:t>
      </w:r>
      <w:r w:rsidRPr="00D13340">
        <w:rPr>
          <w:spacing w:val="-3"/>
          <w:szCs w:val="22"/>
        </w:rPr>
        <w:t>(e.g.</w:t>
      </w:r>
      <w:r w:rsidRPr="00D13340">
        <w:rPr>
          <w:spacing w:val="-14"/>
          <w:szCs w:val="22"/>
        </w:rPr>
        <w:t xml:space="preserve"> </w:t>
      </w:r>
      <w:r w:rsidRPr="00D13340">
        <w:rPr>
          <w:szCs w:val="22"/>
        </w:rPr>
        <w:t>victimisation,</w:t>
      </w:r>
      <w:r w:rsidRPr="00D13340">
        <w:rPr>
          <w:spacing w:val="-14"/>
          <w:szCs w:val="22"/>
        </w:rPr>
        <w:t xml:space="preserve"> </w:t>
      </w:r>
      <w:r w:rsidRPr="00D13340">
        <w:rPr>
          <w:szCs w:val="22"/>
        </w:rPr>
        <w:t>chronic</w:t>
      </w:r>
      <w:r w:rsidRPr="00D13340">
        <w:rPr>
          <w:spacing w:val="-14"/>
          <w:szCs w:val="22"/>
        </w:rPr>
        <w:t xml:space="preserve"> </w:t>
      </w:r>
      <w:r w:rsidRPr="00D13340">
        <w:rPr>
          <w:szCs w:val="22"/>
        </w:rPr>
        <w:t>stressors,</w:t>
      </w:r>
      <w:r w:rsidRPr="00D13340">
        <w:rPr>
          <w:spacing w:val="-14"/>
          <w:szCs w:val="22"/>
        </w:rPr>
        <w:t xml:space="preserve"> </w:t>
      </w:r>
      <w:r w:rsidRPr="00D13340">
        <w:rPr>
          <w:szCs w:val="22"/>
        </w:rPr>
        <w:t>negative</w:t>
      </w:r>
      <w:r w:rsidRPr="00D13340">
        <w:rPr>
          <w:spacing w:val="-14"/>
          <w:szCs w:val="22"/>
        </w:rPr>
        <w:t xml:space="preserve"> </w:t>
      </w:r>
      <w:r w:rsidRPr="00D13340">
        <w:rPr>
          <w:szCs w:val="22"/>
        </w:rPr>
        <w:t>life</w:t>
      </w:r>
      <w:r w:rsidRPr="00D13340">
        <w:rPr>
          <w:spacing w:val="-14"/>
          <w:szCs w:val="22"/>
        </w:rPr>
        <w:t xml:space="preserve"> </w:t>
      </w:r>
      <w:r w:rsidRPr="00D13340">
        <w:rPr>
          <w:szCs w:val="22"/>
        </w:rPr>
        <w:t>events, discrimination)</w:t>
      </w:r>
      <w:r w:rsidRPr="00D13340">
        <w:rPr>
          <w:spacing w:val="-12"/>
          <w:szCs w:val="22"/>
        </w:rPr>
        <w:t xml:space="preserve"> </w:t>
      </w:r>
      <w:r w:rsidRPr="00D13340">
        <w:rPr>
          <w:spacing w:val="-3"/>
          <w:szCs w:val="22"/>
        </w:rPr>
        <w:t>over</w:t>
      </w:r>
      <w:r w:rsidRPr="00D13340">
        <w:rPr>
          <w:spacing w:val="-12"/>
          <w:szCs w:val="22"/>
        </w:rPr>
        <w:t xml:space="preserve"> </w:t>
      </w:r>
      <w:r w:rsidRPr="00D13340">
        <w:rPr>
          <w:szCs w:val="22"/>
        </w:rPr>
        <w:t>time, the basis of which is primarily social location, with the outcome being divergent trajectories and increasing disparities between individuals (e.g. mental health). In this model, transitional periods are identified as times of increased vulnerability. Consequently, a woman’s particular developmental stage will be influential in terms of the experience of stress and cumulative adversity; it will also serve to shape both her needs and her options for accessing help.</w:t>
      </w:r>
    </w:p>
    <w:p w:rsidR="006B750B" w:rsidRPr="00D13340" w:rsidRDefault="006B750B" w:rsidP="000F7EB3">
      <w:pPr>
        <w:pStyle w:val="BodyText"/>
        <w:rPr>
          <w:szCs w:val="22"/>
        </w:rPr>
      </w:pPr>
    </w:p>
    <w:p w:rsidR="006B750B" w:rsidRPr="00D13340" w:rsidRDefault="00CD2B52" w:rsidP="000F7EB3">
      <w:pPr>
        <w:pStyle w:val="BodyText"/>
        <w:rPr>
          <w:szCs w:val="22"/>
        </w:rPr>
      </w:pPr>
      <w:r w:rsidRPr="00D13340">
        <w:rPr>
          <w:szCs w:val="22"/>
        </w:rPr>
        <w:t>The help attainment model is said to: 1) put the influence of social location, cumulative victimisation and adversity, community setting and the developmental/situational context in the foreground; 2) emphasise the importance of examining the attainment of effective formal help that meets women’s needs and thereby facilitates positive mental health outcomes; and</w:t>
      </w:r>
      <w:r w:rsidR="00785100">
        <w:rPr>
          <w:szCs w:val="22"/>
        </w:rPr>
        <w:t xml:space="preserve"> </w:t>
      </w:r>
      <w:r w:rsidRPr="00D13340">
        <w:rPr>
          <w:szCs w:val="22"/>
        </w:rPr>
        <w:t>highlight how interventions can facilitate the attainment of help within a variety of domains and promote positive mental health outcomes among women who have experienced sexual and/or physical victimisation (Kennedy et al., 2012). Thus, what differentiates it from other theories and models described in this review is an emphasis on the attainment of assistance and support when it is needed, rather than a focus on barriers to, and the processes of, help-seeking. In addition to the Liang et al. (2005) elements, there is an emphasis on the role of interventions as enabling factors that facilitate access to multiple forms of effective help and promote positive mental health outcomes for the survivors of sexual and/or physical violence.</w:t>
      </w:r>
    </w:p>
    <w:p w:rsidR="006B750B" w:rsidRPr="00D13340" w:rsidRDefault="006B750B" w:rsidP="000F7EB3">
      <w:pPr>
        <w:pStyle w:val="BodyText"/>
        <w:rPr>
          <w:szCs w:val="22"/>
        </w:rPr>
      </w:pPr>
    </w:p>
    <w:p w:rsidR="00785100" w:rsidRPr="00785100" w:rsidRDefault="00CD2B52" w:rsidP="000F7EB3">
      <w:pPr>
        <w:pStyle w:val="BodyText"/>
      </w:pPr>
      <w:r w:rsidRPr="00D13340">
        <w:rPr>
          <w:szCs w:val="22"/>
        </w:rPr>
        <w:t>The help attainment</w:t>
      </w:r>
      <w:r w:rsidRPr="00D13340">
        <w:rPr>
          <w:spacing w:val="-22"/>
          <w:szCs w:val="22"/>
        </w:rPr>
        <w:t xml:space="preserve"> </w:t>
      </w:r>
      <w:r w:rsidRPr="00D13340">
        <w:rPr>
          <w:spacing w:val="-5"/>
          <w:szCs w:val="22"/>
        </w:rPr>
        <w:t>process</w:t>
      </w:r>
      <w:r w:rsidRPr="00D13340">
        <w:rPr>
          <w:spacing w:val="-22"/>
          <w:szCs w:val="22"/>
        </w:rPr>
        <w:t xml:space="preserve"> </w:t>
      </w:r>
      <w:r w:rsidRPr="00D13340">
        <w:rPr>
          <w:szCs w:val="22"/>
        </w:rPr>
        <w:t>is</w:t>
      </w:r>
      <w:r w:rsidRPr="00D13340">
        <w:rPr>
          <w:spacing w:val="-22"/>
          <w:szCs w:val="22"/>
        </w:rPr>
        <w:t xml:space="preserve"> </w:t>
      </w:r>
      <w:r w:rsidRPr="00D13340">
        <w:rPr>
          <w:spacing w:val="-5"/>
          <w:szCs w:val="22"/>
        </w:rPr>
        <w:t>depicted</w:t>
      </w:r>
      <w:r w:rsidRPr="00D13340">
        <w:rPr>
          <w:spacing w:val="-22"/>
          <w:szCs w:val="22"/>
        </w:rPr>
        <w:t xml:space="preserve"> </w:t>
      </w:r>
      <w:r w:rsidRPr="00D13340">
        <w:rPr>
          <w:szCs w:val="22"/>
        </w:rPr>
        <w:t>in</w:t>
      </w:r>
      <w:r w:rsidRPr="00D13340">
        <w:rPr>
          <w:spacing w:val="-22"/>
          <w:szCs w:val="22"/>
        </w:rPr>
        <w:t xml:space="preserve"> </w:t>
      </w:r>
      <w:r w:rsidRPr="00D13340">
        <w:rPr>
          <w:spacing w:val="-4"/>
          <w:szCs w:val="22"/>
        </w:rPr>
        <w:t>Figure</w:t>
      </w:r>
      <w:r w:rsidRPr="00D13340">
        <w:rPr>
          <w:spacing w:val="-22"/>
          <w:szCs w:val="22"/>
        </w:rPr>
        <w:t xml:space="preserve"> </w:t>
      </w:r>
      <w:r w:rsidRPr="00D13340">
        <w:rPr>
          <w:spacing w:val="-4"/>
          <w:szCs w:val="22"/>
        </w:rPr>
        <w:t>5.</w:t>
      </w:r>
      <w:r w:rsidRPr="00D13340">
        <w:rPr>
          <w:spacing w:val="-22"/>
          <w:szCs w:val="22"/>
        </w:rPr>
        <w:t xml:space="preserve"> </w:t>
      </w:r>
      <w:r w:rsidRPr="00D13340">
        <w:rPr>
          <w:szCs w:val="22"/>
        </w:rPr>
        <w:t>This</w:t>
      </w:r>
      <w:r w:rsidRPr="00D13340">
        <w:rPr>
          <w:spacing w:val="-22"/>
          <w:szCs w:val="22"/>
        </w:rPr>
        <w:t xml:space="preserve"> </w:t>
      </w:r>
      <w:r w:rsidRPr="00D13340">
        <w:rPr>
          <w:spacing w:val="-4"/>
          <w:szCs w:val="22"/>
        </w:rPr>
        <w:t xml:space="preserve">illustrates </w:t>
      </w:r>
      <w:r w:rsidRPr="00D13340">
        <w:rPr>
          <w:szCs w:val="22"/>
        </w:rPr>
        <w:t>its</w:t>
      </w:r>
      <w:r w:rsidRPr="00D13340">
        <w:rPr>
          <w:spacing w:val="-18"/>
          <w:szCs w:val="22"/>
        </w:rPr>
        <w:t xml:space="preserve"> </w:t>
      </w:r>
      <w:r w:rsidRPr="00D13340">
        <w:rPr>
          <w:szCs w:val="22"/>
        </w:rPr>
        <w:t>conceptual,</w:t>
      </w:r>
      <w:r w:rsidRPr="00D13340">
        <w:rPr>
          <w:spacing w:val="-18"/>
          <w:szCs w:val="22"/>
        </w:rPr>
        <w:t xml:space="preserve"> </w:t>
      </w:r>
      <w:r w:rsidRPr="00D13340">
        <w:rPr>
          <w:szCs w:val="22"/>
        </w:rPr>
        <w:t>heuristic</w:t>
      </w:r>
      <w:r w:rsidRPr="00D13340">
        <w:rPr>
          <w:spacing w:val="-18"/>
          <w:szCs w:val="22"/>
        </w:rPr>
        <w:t xml:space="preserve"> </w:t>
      </w:r>
      <w:r w:rsidRPr="00D13340">
        <w:rPr>
          <w:szCs w:val="22"/>
        </w:rPr>
        <w:t>nature</w:t>
      </w:r>
      <w:r w:rsidRPr="00D13340">
        <w:rPr>
          <w:spacing w:val="-18"/>
          <w:szCs w:val="22"/>
        </w:rPr>
        <w:t xml:space="preserve"> </w:t>
      </w:r>
      <w:r w:rsidRPr="00D13340">
        <w:rPr>
          <w:spacing w:val="-3"/>
          <w:szCs w:val="22"/>
        </w:rPr>
        <w:t>wherein</w:t>
      </w:r>
      <w:r w:rsidRPr="00D13340">
        <w:rPr>
          <w:spacing w:val="-18"/>
          <w:szCs w:val="22"/>
        </w:rPr>
        <w:t xml:space="preserve"> </w:t>
      </w:r>
      <w:r w:rsidRPr="00D13340">
        <w:rPr>
          <w:szCs w:val="22"/>
        </w:rPr>
        <w:t>the</w:t>
      </w:r>
      <w:r w:rsidRPr="00D13340">
        <w:rPr>
          <w:spacing w:val="-18"/>
          <w:szCs w:val="22"/>
        </w:rPr>
        <w:t xml:space="preserve"> </w:t>
      </w:r>
      <w:r w:rsidRPr="00D13340">
        <w:rPr>
          <w:szCs w:val="22"/>
        </w:rPr>
        <w:t>individual</w:t>
      </w:r>
      <w:r w:rsidRPr="00D13340">
        <w:rPr>
          <w:spacing w:val="-18"/>
          <w:szCs w:val="22"/>
        </w:rPr>
        <w:t xml:space="preserve"> </w:t>
      </w:r>
      <w:r w:rsidRPr="00D13340">
        <w:rPr>
          <w:spacing w:val="-3"/>
          <w:szCs w:val="22"/>
        </w:rPr>
        <w:t>level</w:t>
      </w:r>
      <w:r w:rsidRPr="00D13340">
        <w:rPr>
          <w:spacing w:val="-18"/>
          <w:szCs w:val="22"/>
        </w:rPr>
        <w:t xml:space="preserve"> </w:t>
      </w:r>
      <w:r w:rsidRPr="00D13340">
        <w:rPr>
          <w:spacing w:val="-3"/>
          <w:szCs w:val="22"/>
        </w:rPr>
        <w:t xml:space="preserve">help </w:t>
      </w:r>
      <w:r w:rsidRPr="00D13340">
        <w:rPr>
          <w:spacing w:val="1"/>
          <w:szCs w:val="22"/>
        </w:rPr>
        <w:t xml:space="preserve">attainment </w:t>
      </w:r>
      <w:r w:rsidRPr="00D13340">
        <w:rPr>
          <w:szCs w:val="22"/>
        </w:rPr>
        <w:t xml:space="preserve">process is embedded </w:t>
      </w:r>
      <w:r w:rsidRPr="00D13340">
        <w:rPr>
          <w:spacing w:val="3"/>
          <w:szCs w:val="22"/>
        </w:rPr>
        <w:t xml:space="preserve">within </w:t>
      </w:r>
      <w:r w:rsidRPr="00D13340">
        <w:rPr>
          <w:szCs w:val="22"/>
        </w:rPr>
        <w:t xml:space="preserve">and </w:t>
      </w:r>
      <w:r w:rsidRPr="00D13340">
        <w:rPr>
          <w:spacing w:val="2"/>
          <w:szCs w:val="22"/>
        </w:rPr>
        <w:t xml:space="preserve">fundamentally </w:t>
      </w:r>
      <w:r w:rsidRPr="00D13340">
        <w:rPr>
          <w:szCs w:val="22"/>
        </w:rPr>
        <w:t>influenced by: the contextual factors of social location; prior cumulative</w:t>
      </w:r>
      <w:r w:rsidRPr="00D13340">
        <w:rPr>
          <w:spacing w:val="-22"/>
          <w:szCs w:val="22"/>
        </w:rPr>
        <w:t xml:space="preserve"> </w:t>
      </w:r>
      <w:r w:rsidRPr="00D13340">
        <w:rPr>
          <w:szCs w:val="22"/>
        </w:rPr>
        <w:t>adversity</w:t>
      </w:r>
      <w:r w:rsidRPr="00D13340">
        <w:rPr>
          <w:spacing w:val="-22"/>
          <w:szCs w:val="22"/>
        </w:rPr>
        <w:t xml:space="preserve"> </w:t>
      </w:r>
      <w:r w:rsidRPr="00D13340">
        <w:rPr>
          <w:szCs w:val="22"/>
        </w:rPr>
        <w:t>and</w:t>
      </w:r>
      <w:r w:rsidRPr="00D13340">
        <w:rPr>
          <w:spacing w:val="-22"/>
          <w:szCs w:val="22"/>
        </w:rPr>
        <w:t xml:space="preserve"> </w:t>
      </w:r>
      <w:r w:rsidRPr="00D13340">
        <w:rPr>
          <w:szCs w:val="22"/>
        </w:rPr>
        <w:t>victimisation;</w:t>
      </w:r>
      <w:r w:rsidRPr="00D13340">
        <w:rPr>
          <w:spacing w:val="-22"/>
          <w:szCs w:val="22"/>
        </w:rPr>
        <w:t xml:space="preserve"> </w:t>
      </w:r>
      <w:r w:rsidRPr="00D13340">
        <w:rPr>
          <w:szCs w:val="22"/>
        </w:rPr>
        <w:t>the</w:t>
      </w:r>
      <w:r w:rsidRPr="00D13340">
        <w:rPr>
          <w:spacing w:val="-22"/>
          <w:szCs w:val="22"/>
        </w:rPr>
        <w:t xml:space="preserve"> </w:t>
      </w:r>
      <w:r w:rsidRPr="00D13340">
        <w:rPr>
          <w:szCs w:val="22"/>
        </w:rPr>
        <w:t>community</w:t>
      </w:r>
      <w:r w:rsidRPr="00D13340">
        <w:rPr>
          <w:spacing w:val="-22"/>
          <w:szCs w:val="22"/>
        </w:rPr>
        <w:t xml:space="preserve"> </w:t>
      </w:r>
      <w:r w:rsidRPr="00D13340">
        <w:rPr>
          <w:szCs w:val="22"/>
        </w:rPr>
        <w:t>context and</w:t>
      </w:r>
      <w:r w:rsidRPr="00D13340">
        <w:rPr>
          <w:spacing w:val="-21"/>
          <w:szCs w:val="22"/>
        </w:rPr>
        <w:t xml:space="preserve"> </w:t>
      </w:r>
      <w:r w:rsidRPr="00D13340">
        <w:rPr>
          <w:szCs w:val="22"/>
        </w:rPr>
        <w:t>availability</w:t>
      </w:r>
      <w:r w:rsidRPr="00D13340">
        <w:rPr>
          <w:spacing w:val="-21"/>
          <w:szCs w:val="22"/>
        </w:rPr>
        <w:t xml:space="preserve"> </w:t>
      </w:r>
      <w:r w:rsidRPr="00D13340">
        <w:rPr>
          <w:szCs w:val="22"/>
        </w:rPr>
        <w:t>of</w:t>
      </w:r>
      <w:r w:rsidRPr="00D13340">
        <w:rPr>
          <w:spacing w:val="-21"/>
          <w:szCs w:val="22"/>
        </w:rPr>
        <w:t xml:space="preserve"> </w:t>
      </w:r>
      <w:r w:rsidRPr="00D13340">
        <w:rPr>
          <w:szCs w:val="22"/>
        </w:rPr>
        <w:t>resources;</w:t>
      </w:r>
      <w:r w:rsidRPr="00D13340">
        <w:rPr>
          <w:spacing w:val="-21"/>
          <w:szCs w:val="22"/>
        </w:rPr>
        <w:t xml:space="preserve"> </w:t>
      </w:r>
      <w:r w:rsidRPr="00D13340">
        <w:rPr>
          <w:szCs w:val="22"/>
        </w:rPr>
        <w:t>and</w:t>
      </w:r>
      <w:r w:rsidRPr="00D13340">
        <w:rPr>
          <w:spacing w:val="-21"/>
          <w:szCs w:val="22"/>
        </w:rPr>
        <w:t xml:space="preserve"> </w:t>
      </w:r>
      <w:r w:rsidRPr="00D13340">
        <w:rPr>
          <w:szCs w:val="22"/>
        </w:rPr>
        <w:t>the</w:t>
      </w:r>
      <w:r w:rsidRPr="00D13340">
        <w:rPr>
          <w:spacing w:val="-21"/>
          <w:szCs w:val="22"/>
        </w:rPr>
        <w:t xml:space="preserve"> </w:t>
      </w:r>
      <w:r w:rsidRPr="00D13340">
        <w:rPr>
          <w:szCs w:val="22"/>
        </w:rPr>
        <w:t>developmental/situational context.</w:t>
      </w:r>
      <w:r w:rsidRPr="00D13340">
        <w:rPr>
          <w:spacing w:val="-20"/>
          <w:szCs w:val="22"/>
        </w:rPr>
        <w:t xml:space="preserve"> </w:t>
      </w:r>
      <w:r w:rsidRPr="00D13340">
        <w:rPr>
          <w:szCs w:val="22"/>
        </w:rPr>
        <w:t>In</w:t>
      </w:r>
      <w:r w:rsidRPr="00D13340">
        <w:rPr>
          <w:spacing w:val="-20"/>
          <w:szCs w:val="22"/>
        </w:rPr>
        <w:t xml:space="preserve"> </w:t>
      </w:r>
      <w:r w:rsidRPr="00D13340">
        <w:rPr>
          <w:szCs w:val="22"/>
        </w:rPr>
        <w:t>other</w:t>
      </w:r>
      <w:r w:rsidRPr="00D13340">
        <w:rPr>
          <w:spacing w:val="-20"/>
          <w:szCs w:val="22"/>
        </w:rPr>
        <w:t xml:space="preserve"> </w:t>
      </w:r>
      <w:r w:rsidRPr="00D13340">
        <w:rPr>
          <w:spacing w:val="-3"/>
          <w:szCs w:val="22"/>
        </w:rPr>
        <w:t>words,</w:t>
      </w:r>
      <w:r w:rsidRPr="00D13340">
        <w:rPr>
          <w:spacing w:val="-20"/>
          <w:szCs w:val="22"/>
        </w:rPr>
        <w:t xml:space="preserve"> </w:t>
      </w:r>
      <w:r w:rsidRPr="00D13340">
        <w:rPr>
          <w:szCs w:val="22"/>
        </w:rPr>
        <w:t>these</w:t>
      </w:r>
      <w:r w:rsidRPr="00D13340">
        <w:rPr>
          <w:spacing w:val="-20"/>
          <w:szCs w:val="22"/>
        </w:rPr>
        <w:t xml:space="preserve"> </w:t>
      </w:r>
      <w:r w:rsidRPr="00D13340">
        <w:rPr>
          <w:szCs w:val="22"/>
        </w:rPr>
        <w:t>contextual</w:t>
      </w:r>
      <w:r w:rsidRPr="00D13340">
        <w:rPr>
          <w:spacing w:val="-20"/>
          <w:szCs w:val="22"/>
        </w:rPr>
        <w:t xml:space="preserve"> </w:t>
      </w:r>
      <w:r w:rsidRPr="00D13340">
        <w:rPr>
          <w:szCs w:val="22"/>
        </w:rPr>
        <w:t>factors</w:t>
      </w:r>
      <w:r w:rsidRPr="00D13340">
        <w:rPr>
          <w:spacing w:val="-20"/>
          <w:szCs w:val="22"/>
        </w:rPr>
        <w:t xml:space="preserve"> </w:t>
      </w:r>
      <w:r w:rsidRPr="00D13340">
        <w:rPr>
          <w:szCs w:val="22"/>
        </w:rPr>
        <w:t>shape</w:t>
      </w:r>
      <w:r w:rsidRPr="00D13340">
        <w:rPr>
          <w:spacing w:val="-20"/>
          <w:szCs w:val="22"/>
        </w:rPr>
        <w:t xml:space="preserve"> </w:t>
      </w:r>
      <w:r w:rsidRPr="00D13340">
        <w:rPr>
          <w:szCs w:val="22"/>
        </w:rPr>
        <w:t>each</w:t>
      </w:r>
      <w:r w:rsidRPr="00D13340">
        <w:rPr>
          <w:spacing w:val="-20"/>
          <w:szCs w:val="22"/>
        </w:rPr>
        <w:t xml:space="preserve"> </w:t>
      </w:r>
      <w:r w:rsidRPr="00D13340">
        <w:rPr>
          <w:szCs w:val="22"/>
        </w:rPr>
        <w:t>step of</w:t>
      </w:r>
      <w:r w:rsidRPr="00D13340">
        <w:rPr>
          <w:spacing w:val="-16"/>
          <w:szCs w:val="22"/>
        </w:rPr>
        <w:t xml:space="preserve"> </w:t>
      </w:r>
      <w:r w:rsidRPr="00D13340">
        <w:rPr>
          <w:szCs w:val="22"/>
        </w:rPr>
        <w:t>the</w:t>
      </w:r>
      <w:r w:rsidRPr="00D13340">
        <w:rPr>
          <w:spacing w:val="-16"/>
          <w:szCs w:val="22"/>
        </w:rPr>
        <w:t xml:space="preserve"> </w:t>
      </w:r>
      <w:r w:rsidRPr="00D13340">
        <w:rPr>
          <w:szCs w:val="22"/>
        </w:rPr>
        <w:t>process</w:t>
      </w:r>
      <w:r w:rsidRPr="00D13340">
        <w:rPr>
          <w:spacing w:val="-16"/>
          <w:szCs w:val="22"/>
        </w:rPr>
        <w:t xml:space="preserve"> </w:t>
      </w:r>
      <w:r w:rsidRPr="00D13340">
        <w:rPr>
          <w:spacing w:val="-2"/>
          <w:szCs w:val="22"/>
        </w:rPr>
        <w:t>whereby</w:t>
      </w:r>
      <w:r w:rsidRPr="00D13340">
        <w:rPr>
          <w:spacing w:val="-16"/>
          <w:szCs w:val="22"/>
        </w:rPr>
        <w:t xml:space="preserve"> </w:t>
      </w:r>
      <w:r w:rsidRPr="00D13340">
        <w:rPr>
          <w:szCs w:val="22"/>
        </w:rPr>
        <w:t>abuse</w:t>
      </w:r>
      <w:r w:rsidRPr="00D13340">
        <w:rPr>
          <w:spacing w:val="-16"/>
          <w:szCs w:val="22"/>
        </w:rPr>
        <w:t xml:space="preserve"> </w:t>
      </w:r>
      <w:r w:rsidRPr="00D13340">
        <w:rPr>
          <w:szCs w:val="22"/>
        </w:rPr>
        <w:t>survivors</w:t>
      </w:r>
      <w:r w:rsidRPr="00D13340">
        <w:rPr>
          <w:spacing w:val="-16"/>
          <w:szCs w:val="22"/>
        </w:rPr>
        <w:t xml:space="preserve"> </w:t>
      </w:r>
      <w:r w:rsidRPr="00D13340">
        <w:rPr>
          <w:szCs w:val="22"/>
        </w:rPr>
        <w:t>attain</w:t>
      </w:r>
      <w:r w:rsidRPr="00D13340">
        <w:rPr>
          <w:spacing w:val="-16"/>
          <w:szCs w:val="22"/>
        </w:rPr>
        <w:t xml:space="preserve"> </w:t>
      </w:r>
      <w:r w:rsidRPr="00D13340">
        <w:rPr>
          <w:spacing w:val="-4"/>
          <w:szCs w:val="22"/>
        </w:rPr>
        <w:t>help.</w:t>
      </w:r>
      <w:r w:rsidRPr="00D13340">
        <w:rPr>
          <w:spacing w:val="-16"/>
          <w:szCs w:val="22"/>
        </w:rPr>
        <w:t xml:space="preserve"> </w:t>
      </w:r>
      <w:r w:rsidRPr="00D13340">
        <w:rPr>
          <w:szCs w:val="22"/>
        </w:rPr>
        <w:t>The</w:t>
      </w:r>
      <w:r w:rsidRPr="00D13340">
        <w:rPr>
          <w:spacing w:val="-16"/>
          <w:szCs w:val="22"/>
        </w:rPr>
        <w:t xml:space="preserve"> </w:t>
      </w:r>
      <w:r w:rsidRPr="00D13340">
        <w:rPr>
          <w:szCs w:val="22"/>
        </w:rPr>
        <w:t>first</w:t>
      </w:r>
      <w:r w:rsidRPr="00D13340">
        <w:rPr>
          <w:spacing w:val="-16"/>
          <w:szCs w:val="22"/>
        </w:rPr>
        <w:t xml:space="preserve"> </w:t>
      </w:r>
      <w:r w:rsidRPr="00D13340">
        <w:rPr>
          <w:szCs w:val="22"/>
        </w:rPr>
        <w:t>two</w:t>
      </w:r>
      <w:r w:rsidR="00785100">
        <w:rPr>
          <w:szCs w:val="22"/>
        </w:rPr>
        <w:t xml:space="preserve"> </w:t>
      </w:r>
      <w:r w:rsidR="00785100" w:rsidRPr="00785100">
        <w:t>components of the process, perceived availability of help/fit and appraisal of needs, are said to co-occur and be reciprocally influential. The help attainment steps progress from left to right with feedback arrows used to highlight ways in which experiences at any stage of the process can in turn influence future attempts to secure formal help.</w:t>
      </w:r>
      <w:r w:rsidR="00785100">
        <w:rPr>
          <w:rStyle w:val="FootnoteReference"/>
        </w:rPr>
        <w:footnoteReference w:id="7"/>
      </w:r>
      <w:r w:rsidR="00785100" w:rsidRPr="00785100">
        <w:t xml:space="preserve"> The large arrow across the bottom of the </w:t>
      </w:r>
      <w:r w:rsidR="00785100" w:rsidRPr="00785100">
        <w:lastRenderedPageBreak/>
        <w:t>process depicts how negative experiences are conceptualised as accumulating or “snowballing” over time, thus creating further barriers to the attainment of effective help for survivors of physical or sexual violence. As shown in the figure, an intervention that facilitates help attainment and positive mental health outcomes can take place at any stage of the process. Perhaps the major limitation of the model is its focus on formal help-seeking. Given research that indicates that women are most likely to seek informal help (e.g. Barrett &amp; St. Pierre, 2011; Flicker et al., 2011; Moe, 2007), and that success</w:t>
      </w:r>
      <w:r w:rsidR="00785100">
        <w:t xml:space="preserve"> </w:t>
      </w:r>
      <w:r w:rsidR="00785100" w:rsidRPr="00785100">
        <w:t>of informal help-seeking is frequently the driver for accessing formal services/resources, there is perhaps a need to reconfigure the model to show how this process occurs.</w:t>
      </w:r>
    </w:p>
    <w:p w:rsidR="006B750B" w:rsidRDefault="006B750B" w:rsidP="000F7EB3">
      <w:pPr>
        <w:pStyle w:val="BodyText"/>
      </w:pPr>
    </w:p>
    <w:p w:rsidR="006B750B" w:rsidRDefault="006B750B" w:rsidP="000F7EB3">
      <w:pPr>
        <w:pStyle w:val="BodyText"/>
      </w:pPr>
    </w:p>
    <w:p w:rsidR="006B750B" w:rsidRDefault="00CD2B52" w:rsidP="000F7EB3">
      <w:pPr>
        <w:spacing w:before="100"/>
        <w:jc w:val="both"/>
        <w:rPr>
          <w:rFonts w:ascii="Avenir Next" w:hAnsi="Avenir Next"/>
          <w:sz w:val="18"/>
        </w:rPr>
      </w:pPr>
      <w:r>
        <w:rPr>
          <w:rFonts w:ascii="Avenir Next" w:hAnsi="Avenir Next"/>
          <w:b/>
          <w:color w:val="505554"/>
          <w:sz w:val="18"/>
        </w:rPr>
        <w:t xml:space="preserve">Figure 5 </w:t>
      </w:r>
      <w:r>
        <w:rPr>
          <w:rFonts w:ascii="Avenir Next" w:hAnsi="Avenir Next"/>
          <w:color w:val="505554"/>
          <w:sz w:val="18"/>
        </w:rPr>
        <w:t>Conceptual model of Kennedy et al.’s (2012) model of help attainment</w:t>
      </w:r>
    </w:p>
    <w:p w:rsidR="006B750B" w:rsidRDefault="006B750B" w:rsidP="000F7EB3">
      <w:pPr>
        <w:pStyle w:val="BodyText"/>
        <w:rPr>
          <w:rFonts w:ascii="Avenir Next"/>
        </w:rPr>
      </w:pPr>
    </w:p>
    <w:p w:rsidR="006B750B" w:rsidRDefault="00CD2B52" w:rsidP="000F7EB3">
      <w:pPr>
        <w:pStyle w:val="BodyText"/>
        <w:spacing w:before="12"/>
        <w:rPr>
          <w:rFonts w:ascii="Avenir Next"/>
          <w:sz w:val="23"/>
        </w:rPr>
      </w:pPr>
      <w:r>
        <w:rPr>
          <w:noProof/>
          <w:lang w:val="en-AU" w:eastAsia="en-AU" w:bidi="ar-SA"/>
        </w:rPr>
        <w:drawing>
          <wp:anchor distT="0" distB="0" distL="0" distR="0" simplePos="0" relativeHeight="251649536" behindDoc="0" locked="0" layoutInCell="1" allowOverlap="1">
            <wp:simplePos x="0" y="0"/>
            <wp:positionH relativeFrom="page">
              <wp:posOffset>1009650</wp:posOffset>
            </wp:positionH>
            <wp:positionV relativeFrom="paragraph">
              <wp:posOffset>236220</wp:posOffset>
            </wp:positionV>
            <wp:extent cx="5516880" cy="3249295"/>
            <wp:effectExtent l="0" t="0" r="0" b="0"/>
            <wp:wrapTopAndBottom/>
            <wp:docPr id="17" name="image15.jpeg" title="Figure 5 Conceptual model of Kennedy et al.’s (2012) model of help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7" cstate="print"/>
                    <a:stretch>
                      <a:fillRect/>
                    </a:stretch>
                  </pic:blipFill>
                  <pic:spPr>
                    <a:xfrm>
                      <a:off x="0" y="0"/>
                      <a:ext cx="5516880" cy="3249295"/>
                    </a:xfrm>
                    <a:prstGeom prst="rect">
                      <a:avLst/>
                    </a:prstGeom>
                  </pic:spPr>
                </pic:pic>
              </a:graphicData>
            </a:graphic>
          </wp:anchor>
        </w:drawing>
      </w:r>
    </w:p>
    <w:p w:rsidR="006B750B" w:rsidRDefault="006B750B" w:rsidP="000F7EB3">
      <w:pPr>
        <w:pStyle w:val="BodyText"/>
      </w:pPr>
    </w:p>
    <w:p w:rsidR="00785100" w:rsidRPr="00785100" w:rsidRDefault="00785100" w:rsidP="000F7EB3">
      <w:pPr>
        <w:pStyle w:val="BodyText"/>
      </w:pPr>
    </w:p>
    <w:p w:rsidR="006B750B" w:rsidRDefault="00CD2B52" w:rsidP="000F7EB3">
      <w:pPr>
        <w:pStyle w:val="Heading2"/>
        <w:spacing w:line="201" w:lineRule="auto"/>
        <w:ind w:right="1368"/>
        <w:jc w:val="both"/>
        <w:rPr>
          <w:b/>
        </w:rPr>
      </w:pPr>
      <w:bookmarkStart w:id="9" w:name="_Toc522201649"/>
      <w:r>
        <w:rPr>
          <w:b/>
          <w:color w:val="797700"/>
        </w:rPr>
        <w:t>Barriers to help-seeking, disclosure and services for victims</w:t>
      </w:r>
      <w:bookmarkEnd w:id="9"/>
    </w:p>
    <w:p w:rsidR="006B750B" w:rsidRDefault="00CD2B52" w:rsidP="000F7EB3">
      <w:pPr>
        <w:pStyle w:val="BodyText"/>
      </w:pPr>
      <w:r w:rsidRPr="00785100">
        <w:t>As the various theoretical approaches and models of help-seeking illustrate, the decision to leave an abusive environment is rarely a simple, straightforward one, and multiple factors have been identified as potential barriers to the provision of effective responses to violence. Consequently, criticisms of individual level approaches are well founded; there is now sufficient evidence to support the claim that victimisation is not the result of some “problem” that resides within women (Salazar &amp; Cook, 2002; Yick &amp; Oomen-Early, 2008). Despite the complexity and inter- relatedness of help-seeking theories, it is nonetheless important to consider the various barriers to help-seeking that women who have experienced IPV have identified – without losing sight</w:t>
      </w:r>
      <w:r w:rsidR="00785100" w:rsidRPr="00785100">
        <w:t xml:space="preserve"> </w:t>
      </w:r>
      <w:r w:rsidRPr="00785100">
        <w:t>of the importance of intersectionality (i.e. the interconnected nature of the social categories such as gender, race, class and so forth and, therefore, how different layers of oppression impact on the individual).</w:t>
      </w:r>
    </w:p>
    <w:p w:rsidR="006B750B" w:rsidRPr="00785100" w:rsidRDefault="006B750B" w:rsidP="000F7EB3">
      <w:pPr>
        <w:pStyle w:val="BodyText"/>
      </w:pPr>
    </w:p>
    <w:p w:rsidR="006B750B" w:rsidRPr="00785100" w:rsidRDefault="00CD2B52" w:rsidP="000F7EB3">
      <w:pPr>
        <w:pStyle w:val="BodyText"/>
      </w:pPr>
      <w:r w:rsidRPr="00785100">
        <w:lastRenderedPageBreak/>
        <w:t>An early attempt to integrate the various barriers faced by women can be found in Grigsby and Hartman’s (1997) barriers model. As shown in Figure 6, this model places the victim at the centre of four concentric circles, each of which represents a barrier with the potential to impede her safety. At the outer level is the environment, which includes factors such as the abuser, financial issues, police assistance, the criminal justice system and the mental health system. Next is family, socialisation and role expectations, and covers issues such as values and/or beliefs about relationships, religious values or beliefs and family of origin. At the third layer is the psychological consequences of violence, which addresses factors such as the physical or somatic results and psychological consequences (e.g. depression, PTSD). Finally, the innermost layer includes barriers from childhood abuse and/or neglect (i.e. early messages about abuse and safety; psychological consequences of that abuse/neglect). As can be seen, the primary locus of analysis is not the individual but society and context. The list of barriers discussed below includes issues discussed by Grigsby and Hartman, as well as more recent research in the help-seeking realm. Given the theoretical approach used above, the various factors have been grouped at the individual, socio-cultural and structural level.</w:t>
      </w:r>
    </w:p>
    <w:p w:rsidR="00785100" w:rsidRPr="005B7561" w:rsidRDefault="00785100" w:rsidP="000F7EB3">
      <w:pPr>
        <w:pStyle w:val="BodyText"/>
      </w:pPr>
    </w:p>
    <w:p w:rsidR="00785100" w:rsidRPr="005B7561" w:rsidRDefault="00785100" w:rsidP="000F7EB3">
      <w:pPr>
        <w:pStyle w:val="BodyText"/>
      </w:pPr>
    </w:p>
    <w:p w:rsidR="00785100" w:rsidRPr="005B7561" w:rsidRDefault="00785100" w:rsidP="000F7EB3">
      <w:pPr>
        <w:spacing w:line="243" w:lineRule="exact"/>
        <w:jc w:val="both"/>
        <w:rPr>
          <w:rFonts w:ascii="Avenir Next" w:hAnsi="Avenir Next"/>
          <w:sz w:val="18"/>
        </w:rPr>
      </w:pPr>
      <w:r>
        <w:rPr>
          <w:rFonts w:ascii="Avenir Next" w:hAnsi="Avenir Next"/>
          <w:b/>
          <w:color w:val="505554"/>
          <w:sz w:val="18"/>
        </w:rPr>
        <w:t xml:space="preserve">Figure 6 </w:t>
      </w:r>
      <w:r>
        <w:rPr>
          <w:rFonts w:ascii="Avenir Next" w:hAnsi="Avenir Next"/>
          <w:color w:val="505554"/>
          <w:sz w:val="18"/>
        </w:rPr>
        <w:t>Grigsby and Hartman’s (1997) model of barriers:</w:t>
      </w:r>
      <w:r w:rsidR="005B7561">
        <w:rPr>
          <w:rFonts w:ascii="Avenir Next" w:hAnsi="Avenir Next"/>
          <w:sz w:val="18"/>
        </w:rPr>
        <w:t xml:space="preserve"> </w:t>
      </w:r>
      <w:r>
        <w:rPr>
          <w:rFonts w:ascii="Avenir Next"/>
          <w:color w:val="505554"/>
          <w:sz w:val="18"/>
        </w:rPr>
        <w:t>Effects of external environment and life expectancies on victims of IPV</w:t>
      </w:r>
    </w:p>
    <w:p w:rsidR="00785100" w:rsidRPr="00E64C74" w:rsidRDefault="00785100" w:rsidP="000F7EB3">
      <w:pPr>
        <w:pStyle w:val="BodyText"/>
      </w:pPr>
      <w:r>
        <w:rPr>
          <w:noProof/>
          <w:lang w:val="en-AU" w:eastAsia="en-AU" w:bidi="ar-SA"/>
        </w:rPr>
        <w:drawing>
          <wp:anchor distT="0" distB="0" distL="0" distR="0" simplePos="0" relativeHeight="251651584" behindDoc="0" locked="0" layoutInCell="1" allowOverlap="1" wp14:anchorId="4542410E" wp14:editId="19C67F38">
            <wp:simplePos x="0" y="0"/>
            <wp:positionH relativeFrom="page">
              <wp:posOffset>1409700</wp:posOffset>
            </wp:positionH>
            <wp:positionV relativeFrom="paragraph">
              <wp:posOffset>175260</wp:posOffset>
            </wp:positionV>
            <wp:extent cx="4728845" cy="3337560"/>
            <wp:effectExtent l="0" t="0" r="0" b="0"/>
            <wp:wrapTopAndBottom/>
            <wp:docPr id="19" name="image16.jpeg" title="Figure 6 Grigsby and Hartman’s (1997) model of barriers: Effects of external environment and life expectancies on victims of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8" cstate="print"/>
                    <a:stretch>
                      <a:fillRect/>
                    </a:stretch>
                  </pic:blipFill>
                  <pic:spPr>
                    <a:xfrm>
                      <a:off x="0" y="0"/>
                      <a:ext cx="4728845" cy="3337560"/>
                    </a:xfrm>
                    <a:prstGeom prst="rect">
                      <a:avLst/>
                    </a:prstGeom>
                  </pic:spPr>
                </pic:pic>
              </a:graphicData>
            </a:graphic>
          </wp:anchor>
        </w:drawing>
      </w:r>
    </w:p>
    <w:p w:rsidR="006B750B" w:rsidRDefault="00CD2B52" w:rsidP="000F7EB3">
      <w:pPr>
        <w:pStyle w:val="Heading4"/>
        <w:spacing w:before="216"/>
        <w:jc w:val="both"/>
        <w:rPr>
          <w:b/>
        </w:rPr>
      </w:pPr>
      <w:r>
        <w:rPr>
          <w:b/>
          <w:color w:val="231F20"/>
        </w:rPr>
        <w:t>Individual level</w:t>
      </w:r>
    </w:p>
    <w:p w:rsidR="006B750B" w:rsidRDefault="00CD2B52" w:rsidP="000F7EB3">
      <w:pPr>
        <w:pStyle w:val="Heading5"/>
      </w:pPr>
      <w:r>
        <w:t>Relationship status</w:t>
      </w:r>
    </w:p>
    <w:p w:rsidR="006B750B" w:rsidRPr="00E64C74" w:rsidRDefault="00CD2B52" w:rsidP="000F7EB3">
      <w:pPr>
        <w:pStyle w:val="BodyText"/>
      </w:pPr>
      <w:r w:rsidRPr="00E64C74">
        <w:t xml:space="preserve">Research investigating relationship or marital status has primarily focused on whether it acts as a barrier or promotes decisions to report IPV to the criminal justice system (Akers &amp; Kaukinen, 2009; Felson, Messner, Hoskin, &amp; Deane, 2002; Kaukinen, 2004a). A study conducted by Ruiz-Peréz, Mata-Pariente and Plazaola-Castano (2006) involving a random sample of Spanish healthcare users (n = 91) reported that fewer IPV victims in relationships made proactive help-seeking decisions than their single or separated counterparts. A similar finding was noted in a study by Akers and Kaukinen (2009). Using data drawn from the Canadian General Social Survey (n = 894), marital status was shown to be a barrier to police reporting for married female </w:t>
      </w:r>
      <w:r w:rsidRPr="00E64C74">
        <w:lastRenderedPageBreak/>
        <w:t>IPV victims, but less so for single women in the study. According to Akers and Kaukinen, their findings can be explained in terms of: 1) the greater social and financial entrapment experienced by victims married to an abusive perpetrator; and 2) the likelihood that married victims may have stronger emotional ties to their partner and thus wish to protect them from the legal repercussions of police intervention.</w:t>
      </w:r>
    </w:p>
    <w:p w:rsidR="006B750B" w:rsidRPr="00E64C74" w:rsidRDefault="006B750B" w:rsidP="000F7EB3">
      <w:pPr>
        <w:pStyle w:val="BodyText"/>
      </w:pPr>
    </w:p>
    <w:p w:rsidR="006B750B" w:rsidRDefault="00CD2B52" w:rsidP="000F7EB3">
      <w:pPr>
        <w:pStyle w:val="Heading5"/>
      </w:pPr>
      <w:r>
        <w:t>Victim age</w:t>
      </w:r>
    </w:p>
    <w:p w:rsidR="006B750B" w:rsidRPr="00094514" w:rsidRDefault="00CD2B52" w:rsidP="000F7EB3">
      <w:pPr>
        <w:pStyle w:val="BodyText"/>
        <w:rPr>
          <w:szCs w:val="22"/>
        </w:rPr>
      </w:pPr>
      <w:r w:rsidRPr="00094514">
        <w:rPr>
          <w:szCs w:val="22"/>
        </w:rPr>
        <w:t>Limited research has bee</w:t>
      </w:r>
      <w:r w:rsidR="00E64C74" w:rsidRPr="00094514">
        <w:rPr>
          <w:szCs w:val="22"/>
        </w:rPr>
        <w:t xml:space="preserve">n undertaken that identifies an </w:t>
      </w:r>
      <w:r w:rsidRPr="00094514">
        <w:rPr>
          <w:color w:val="231F20"/>
          <w:spacing w:val="2"/>
          <w:szCs w:val="22"/>
        </w:rPr>
        <w:t xml:space="preserve">addresses </w:t>
      </w:r>
      <w:r w:rsidRPr="00094514">
        <w:rPr>
          <w:color w:val="231F20"/>
          <w:spacing w:val="1"/>
          <w:szCs w:val="22"/>
        </w:rPr>
        <w:t xml:space="preserve">specific </w:t>
      </w:r>
      <w:r w:rsidRPr="00094514">
        <w:rPr>
          <w:color w:val="231F20"/>
          <w:spacing w:val="2"/>
          <w:szCs w:val="22"/>
        </w:rPr>
        <w:t xml:space="preserve">barriers </w:t>
      </w:r>
      <w:r w:rsidRPr="00094514">
        <w:rPr>
          <w:color w:val="231F20"/>
          <w:szCs w:val="22"/>
        </w:rPr>
        <w:t xml:space="preserve">to </w:t>
      </w:r>
      <w:r w:rsidRPr="00094514">
        <w:rPr>
          <w:color w:val="231F20"/>
          <w:spacing w:val="2"/>
          <w:szCs w:val="22"/>
        </w:rPr>
        <w:t xml:space="preserve">help-seeking in </w:t>
      </w:r>
      <w:r w:rsidRPr="00094514">
        <w:rPr>
          <w:color w:val="231F20"/>
          <w:szCs w:val="22"/>
        </w:rPr>
        <w:t xml:space="preserve">older women (i.e. those aged over 45 years) who experience IPV </w:t>
      </w:r>
      <w:r w:rsidRPr="00094514">
        <w:rPr>
          <w:color w:val="231F20"/>
          <w:spacing w:val="-3"/>
          <w:szCs w:val="22"/>
        </w:rPr>
        <w:t xml:space="preserve">(see </w:t>
      </w:r>
      <w:r w:rsidRPr="00094514">
        <w:rPr>
          <w:color w:val="231F20"/>
          <w:szCs w:val="22"/>
        </w:rPr>
        <w:t xml:space="preserve">Akers &amp; Kaukinen, 2009; Beaulaurier et al., 2008; Beaulaurier, Seff, </w:t>
      </w:r>
      <w:r w:rsidRPr="00094514">
        <w:rPr>
          <w:color w:val="231F20"/>
          <w:spacing w:val="6"/>
          <w:szCs w:val="22"/>
        </w:rPr>
        <w:t xml:space="preserve">Newman, </w:t>
      </w:r>
      <w:r w:rsidRPr="00094514">
        <w:rPr>
          <w:color w:val="231F20"/>
          <w:szCs w:val="22"/>
        </w:rPr>
        <w:t xml:space="preserve">&amp; </w:t>
      </w:r>
      <w:r w:rsidRPr="00094514">
        <w:rPr>
          <w:color w:val="231F20"/>
          <w:spacing w:val="5"/>
          <w:szCs w:val="22"/>
        </w:rPr>
        <w:t xml:space="preserve">Dunlop, 2005; 2007). Based </w:t>
      </w:r>
      <w:r w:rsidRPr="00094514">
        <w:rPr>
          <w:color w:val="231F20"/>
          <w:spacing w:val="1"/>
          <w:szCs w:val="22"/>
        </w:rPr>
        <w:t xml:space="preserve">on </w:t>
      </w:r>
      <w:r w:rsidRPr="00094514">
        <w:rPr>
          <w:color w:val="231F20"/>
          <w:spacing w:val="5"/>
          <w:szCs w:val="22"/>
        </w:rPr>
        <w:t xml:space="preserve">the </w:t>
      </w:r>
      <w:r w:rsidRPr="00094514">
        <w:rPr>
          <w:color w:val="231F20"/>
          <w:spacing w:val="7"/>
          <w:szCs w:val="22"/>
        </w:rPr>
        <w:t xml:space="preserve">existing </w:t>
      </w:r>
      <w:r w:rsidRPr="00094514">
        <w:rPr>
          <w:color w:val="231F20"/>
          <w:szCs w:val="22"/>
        </w:rPr>
        <w:t xml:space="preserve">evidence-base, it would appear that women in this age group </w:t>
      </w:r>
      <w:r w:rsidRPr="00094514">
        <w:rPr>
          <w:color w:val="231F20"/>
          <w:spacing w:val="3"/>
          <w:szCs w:val="22"/>
        </w:rPr>
        <w:t xml:space="preserve">report </w:t>
      </w:r>
      <w:r w:rsidRPr="00094514">
        <w:rPr>
          <w:color w:val="231F20"/>
          <w:spacing w:val="5"/>
          <w:szCs w:val="22"/>
        </w:rPr>
        <w:t xml:space="preserve">similar </w:t>
      </w:r>
      <w:r w:rsidRPr="00094514">
        <w:rPr>
          <w:color w:val="231F20"/>
          <w:spacing w:val="3"/>
          <w:szCs w:val="22"/>
        </w:rPr>
        <w:t xml:space="preserve">barriers </w:t>
      </w:r>
      <w:r w:rsidRPr="00094514">
        <w:rPr>
          <w:color w:val="231F20"/>
          <w:szCs w:val="22"/>
        </w:rPr>
        <w:t xml:space="preserve">to </w:t>
      </w:r>
      <w:r w:rsidRPr="00094514">
        <w:rPr>
          <w:color w:val="231F20"/>
          <w:spacing w:val="3"/>
          <w:szCs w:val="22"/>
        </w:rPr>
        <w:t xml:space="preserve">their </w:t>
      </w:r>
      <w:r w:rsidRPr="00094514">
        <w:rPr>
          <w:color w:val="231F20"/>
          <w:spacing w:val="1"/>
          <w:szCs w:val="22"/>
        </w:rPr>
        <w:t xml:space="preserve">younger </w:t>
      </w:r>
      <w:r w:rsidRPr="00094514">
        <w:rPr>
          <w:color w:val="231F20"/>
          <w:spacing w:val="3"/>
          <w:szCs w:val="22"/>
        </w:rPr>
        <w:t xml:space="preserve">counterparts </w:t>
      </w:r>
      <w:r w:rsidRPr="00094514">
        <w:rPr>
          <w:color w:val="231F20"/>
          <w:szCs w:val="22"/>
        </w:rPr>
        <w:t xml:space="preserve">(e.g. </w:t>
      </w:r>
      <w:r w:rsidRPr="00094514">
        <w:rPr>
          <w:color w:val="231F20"/>
          <w:spacing w:val="1"/>
          <w:szCs w:val="22"/>
        </w:rPr>
        <w:t xml:space="preserve">family </w:t>
      </w:r>
      <w:r w:rsidRPr="00094514">
        <w:rPr>
          <w:color w:val="231F20"/>
          <w:szCs w:val="22"/>
        </w:rPr>
        <w:t xml:space="preserve">reactions, </w:t>
      </w:r>
      <w:r w:rsidRPr="00094514">
        <w:rPr>
          <w:color w:val="231F20"/>
          <w:spacing w:val="1"/>
          <w:szCs w:val="22"/>
        </w:rPr>
        <w:t xml:space="preserve">criminal </w:t>
      </w:r>
      <w:r w:rsidRPr="00094514">
        <w:rPr>
          <w:color w:val="231F20"/>
          <w:szCs w:val="22"/>
        </w:rPr>
        <w:t>justice responses), although some age-specific</w:t>
      </w:r>
      <w:r w:rsidRPr="00094514">
        <w:rPr>
          <w:color w:val="231F20"/>
          <w:spacing w:val="-5"/>
          <w:szCs w:val="22"/>
        </w:rPr>
        <w:t xml:space="preserve"> </w:t>
      </w:r>
      <w:r w:rsidRPr="00094514">
        <w:rPr>
          <w:color w:val="231F20"/>
          <w:szCs w:val="22"/>
        </w:rPr>
        <w:t>barriers</w:t>
      </w:r>
      <w:r w:rsidRPr="00094514">
        <w:rPr>
          <w:color w:val="231F20"/>
          <w:spacing w:val="-5"/>
          <w:szCs w:val="22"/>
        </w:rPr>
        <w:t xml:space="preserve"> </w:t>
      </w:r>
      <w:r w:rsidRPr="00094514">
        <w:rPr>
          <w:color w:val="231F20"/>
          <w:szCs w:val="22"/>
        </w:rPr>
        <w:t>have</w:t>
      </w:r>
      <w:r w:rsidRPr="00094514">
        <w:rPr>
          <w:color w:val="231F20"/>
          <w:spacing w:val="-5"/>
          <w:szCs w:val="22"/>
        </w:rPr>
        <w:t xml:space="preserve"> </w:t>
      </w:r>
      <w:r w:rsidRPr="00094514">
        <w:rPr>
          <w:color w:val="231F20"/>
          <w:szCs w:val="22"/>
        </w:rPr>
        <w:t>been</w:t>
      </w:r>
      <w:r w:rsidRPr="00094514">
        <w:rPr>
          <w:color w:val="231F20"/>
          <w:spacing w:val="-5"/>
          <w:szCs w:val="22"/>
        </w:rPr>
        <w:t xml:space="preserve"> </w:t>
      </w:r>
      <w:r w:rsidRPr="00094514">
        <w:rPr>
          <w:color w:val="231F20"/>
          <w:szCs w:val="22"/>
        </w:rPr>
        <w:t>noted.</w:t>
      </w:r>
      <w:r w:rsidRPr="00094514">
        <w:rPr>
          <w:color w:val="231F20"/>
          <w:spacing w:val="-5"/>
          <w:szCs w:val="22"/>
        </w:rPr>
        <w:t xml:space="preserve"> </w:t>
      </w:r>
      <w:r w:rsidRPr="00094514">
        <w:rPr>
          <w:color w:val="231F20"/>
          <w:szCs w:val="22"/>
        </w:rPr>
        <w:t>A</w:t>
      </w:r>
      <w:r w:rsidRPr="00094514">
        <w:rPr>
          <w:color w:val="231F20"/>
          <w:spacing w:val="-5"/>
          <w:szCs w:val="22"/>
        </w:rPr>
        <w:t xml:space="preserve"> </w:t>
      </w:r>
      <w:r w:rsidRPr="00094514">
        <w:rPr>
          <w:color w:val="231F20"/>
          <w:szCs w:val="22"/>
        </w:rPr>
        <w:t>study</w:t>
      </w:r>
      <w:r w:rsidRPr="00094514">
        <w:rPr>
          <w:color w:val="231F20"/>
          <w:spacing w:val="-5"/>
          <w:szCs w:val="22"/>
        </w:rPr>
        <w:t xml:space="preserve"> </w:t>
      </w:r>
      <w:r w:rsidRPr="00094514">
        <w:rPr>
          <w:color w:val="231F20"/>
          <w:szCs w:val="22"/>
        </w:rPr>
        <w:t>by</w:t>
      </w:r>
      <w:r w:rsidRPr="00094514">
        <w:rPr>
          <w:color w:val="231F20"/>
          <w:spacing w:val="-5"/>
          <w:szCs w:val="22"/>
        </w:rPr>
        <w:t xml:space="preserve"> </w:t>
      </w:r>
      <w:r w:rsidRPr="00094514">
        <w:rPr>
          <w:color w:val="231F20"/>
          <w:szCs w:val="22"/>
        </w:rPr>
        <w:t>Zink,</w:t>
      </w:r>
      <w:r w:rsidRPr="00094514">
        <w:rPr>
          <w:color w:val="231F20"/>
          <w:spacing w:val="-5"/>
          <w:szCs w:val="22"/>
        </w:rPr>
        <w:t xml:space="preserve"> </w:t>
      </w:r>
      <w:r w:rsidRPr="00094514">
        <w:rPr>
          <w:color w:val="231F20"/>
          <w:szCs w:val="22"/>
        </w:rPr>
        <w:t xml:space="preserve">Regan, Jacobson and Pabst (2003), which did not </w:t>
      </w:r>
      <w:r w:rsidRPr="00094514">
        <w:rPr>
          <w:color w:val="231F20"/>
          <w:spacing w:val="1"/>
          <w:szCs w:val="22"/>
        </w:rPr>
        <w:t xml:space="preserve">focus </w:t>
      </w:r>
      <w:r w:rsidRPr="00094514">
        <w:rPr>
          <w:color w:val="231F20"/>
          <w:spacing w:val="2"/>
          <w:szCs w:val="22"/>
        </w:rPr>
        <w:t xml:space="preserve">specifically </w:t>
      </w:r>
      <w:r w:rsidRPr="00094514">
        <w:rPr>
          <w:color w:val="231F20"/>
          <w:szCs w:val="22"/>
        </w:rPr>
        <w:t xml:space="preserve">on help-seeking, is relevant here. Of particular interest is that study participants </w:t>
      </w:r>
      <w:r w:rsidRPr="00094514">
        <w:rPr>
          <w:color w:val="231F20"/>
          <w:spacing w:val="-4"/>
          <w:szCs w:val="22"/>
        </w:rPr>
        <w:t xml:space="preserve">(n </w:t>
      </w:r>
      <w:r w:rsidRPr="00094514">
        <w:rPr>
          <w:color w:val="231F20"/>
          <w:szCs w:val="22"/>
        </w:rPr>
        <w:t xml:space="preserve">= 46), who were </w:t>
      </w:r>
      <w:r w:rsidRPr="00094514">
        <w:rPr>
          <w:color w:val="231F20"/>
          <w:spacing w:val="2"/>
          <w:szCs w:val="22"/>
        </w:rPr>
        <w:t xml:space="preserve">all </w:t>
      </w:r>
      <w:r w:rsidRPr="00094514">
        <w:rPr>
          <w:color w:val="231F20"/>
          <w:szCs w:val="22"/>
        </w:rPr>
        <w:t xml:space="preserve">aged over 55 years, </w:t>
      </w:r>
      <w:r w:rsidRPr="00094514">
        <w:rPr>
          <w:color w:val="231F20"/>
          <w:spacing w:val="-3"/>
          <w:szCs w:val="22"/>
        </w:rPr>
        <w:t>were</w:t>
      </w:r>
      <w:r w:rsidRPr="00094514">
        <w:rPr>
          <w:color w:val="231F20"/>
          <w:spacing w:val="-17"/>
          <w:szCs w:val="22"/>
        </w:rPr>
        <w:t xml:space="preserve"> </w:t>
      </w:r>
      <w:r w:rsidRPr="00094514">
        <w:rPr>
          <w:color w:val="231F20"/>
          <w:szCs w:val="22"/>
        </w:rPr>
        <w:t>predominantly</w:t>
      </w:r>
      <w:r w:rsidRPr="00094514">
        <w:rPr>
          <w:color w:val="231F20"/>
          <w:spacing w:val="-17"/>
          <w:szCs w:val="22"/>
        </w:rPr>
        <w:t xml:space="preserve"> </w:t>
      </w:r>
      <w:r w:rsidRPr="00094514">
        <w:rPr>
          <w:color w:val="231F20"/>
          <w:spacing w:val="-3"/>
          <w:szCs w:val="22"/>
        </w:rPr>
        <w:t>women</w:t>
      </w:r>
      <w:r w:rsidRPr="00094514">
        <w:rPr>
          <w:color w:val="231F20"/>
          <w:spacing w:val="-17"/>
          <w:szCs w:val="22"/>
        </w:rPr>
        <w:t xml:space="preserve"> </w:t>
      </w:r>
      <w:r w:rsidRPr="00094514">
        <w:rPr>
          <w:color w:val="231F20"/>
          <w:szCs w:val="22"/>
        </w:rPr>
        <w:t>from</w:t>
      </w:r>
      <w:r w:rsidRPr="00094514">
        <w:rPr>
          <w:color w:val="231F20"/>
          <w:spacing w:val="-17"/>
          <w:szCs w:val="22"/>
        </w:rPr>
        <w:t xml:space="preserve"> </w:t>
      </w:r>
      <w:r w:rsidRPr="00094514">
        <w:rPr>
          <w:color w:val="231F20"/>
          <w:szCs w:val="22"/>
        </w:rPr>
        <w:t>the</w:t>
      </w:r>
      <w:r w:rsidRPr="00094514">
        <w:rPr>
          <w:color w:val="231F20"/>
          <w:spacing w:val="-17"/>
          <w:szCs w:val="22"/>
        </w:rPr>
        <w:t xml:space="preserve"> </w:t>
      </w:r>
      <w:r w:rsidRPr="00094514">
        <w:rPr>
          <w:color w:val="231F20"/>
          <w:szCs w:val="22"/>
        </w:rPr>
        <w:t>middle</w:t>
      </w:r>
      <w:r w:rsidRPr="00094514">
        <w:rPr>
          <w:color w:val="231F20"/>
          <w:spacing w:val="-17"/>
          <w:szCs w:val="22"/>
        </w:rPr>
        <w:t xml:space="preserve"> </w:t>
      </w:r>
      <w:r w:rsidRPr="00094514">
        <w:rPr>
          <w:color w:val="231F20"/>
          <w:szCs w:val="22"/>
        </w:rPr>
        <w:t>and</w:t>
      </w:r>
      <w:r w:rsidRPr="00094514">
        <w:rPr>
          <w:color w:val="231F20"/>
          <w:spacing w:val="-17"/>
          <w:szCs w:val="22"/>
        </w:rPr>
        <w:t xml:space="preserve"> </w:t>
      </w:r>
      <w:r w:rsidRPr="00094514">
        <w:rPr>
          <w:color w:val="231F20"/>
          <w:spacing w:val="-3"/>
          <w:szCs w:val="22"/>
        </w:rPr>
        <w:t>upper</w:t>
      </w:r>
      <w:r w:rsidRPr="00094514">
        <w:rPr>
          <w:color w:val="231F20"/>
          <w:spacing w:val="-17"/>
          <w:szCs w:val="22"/>
        </w:rPr>
        <w:t xml:space="preserve"> </w:t>
      </w:r>
      <w:r w:rsidRPr="00094514">
        <w:rPr>
          <w:color w:val="231F20"/>
          <w:spacing w:val="-3"/>
          <w:szCs w:val="22"/>
        </w:rPr>
        <w:t xml:space="preserve">income </w:t>
      </w:r>
      <w:r w:rsidRPr="00094514">
        <w:rPr>
          <w:color w:val="231F20"/>
          <w:szCs w:val="22"/>
        </w:rPr>
        <w:t xml:space="preserve">bracket, a population group not </w:t>
      </w:r>
      <w:r w:rsidRPr="00094514">
        <w:rPr>
          <w:color w:val="231F20"/>
          <w:spacing w:val="1"/>
          <w:szCs w:val="22"/>
        </w:rPr>
        <w:t xml:space="preserve">typically </w:t>
      </w:r>
      <w:r w:rsidRPr="00094514">
        <w:rPr>
          <w:color w:val="231F20"/>
          <w:szCs w:val="22"/>
        </w:rPr>
        <w:t xml:space="preserve">studied. Three </w:t>
      </w:r>
      <w:r w:rsidRPr="00094514">
        <w:rPr>
          <w:color w:val="231F20"/>
          <w:spacing w:val="1"/>
          <w:szCs w:val="22"/>
        </w:rPr>
        <w:t xml:space="preserve">types </w:t>
      </w:r>
      <w:r w:rsidRPr="00094514">
        <w:rPr>
          <w:color w:val="231F20"/>
          <w:szCs w:val="22"/>
        </w:rPr>
        <w:t>of</w:t>
      </w:r>
      <w:r w:rsidRPr="00094514">
        <w:rPr>
          <w:color w:val="231F20"/>
          <w:spacing w:val="-15"/>
          <w:szCs w:val="22"/>
        </w:rPr>
        <w:t xml:space="preserve"> </w:t>
      </w:r>
      <w:r w:rsidRPr="00094514">
        <w:rPr>
          <w:color w:val="231F20"/>
          <w:szCs w:val="22"/>
        </w:rPr>
        <w:t>reasons</w:t>
      </w:r>
      <w:r w:rsidRPr="00094514">
        <w:rPr>
          <w:color w:val="231F20"/>
          <w:spacing w:val="-15"/>
          <w:szCs w:val="22"/>
        </w:rPr>
        <w:t xml:space="preserve"> </w:t>
      </w:r>
      <w:r w:rsidRPr="00094514">
        <w:rPr>
          <w:color w:val="231F20"/>
          <w:szCs w:val="22"/>
        </w:rPr>
        <w:t>for</w:t>
      </w:r>
      <w:r w:rsidRPr="00094514">
        <w:rPr>
          <w:color w:val="231F20"/>
          <w:spacing w:val="-15"/>
          <w:szCs w:val="22"/>
        </w:rPr>
        <w:t xml:space="preserve"> </w:t>
      </w:r>
      <w:r w:rsidRPr="00094514">
        <w:rPr>
          <w:color w:val="231F20"/>
          <w:szCs w:val="22"/>
        </w:rPr>
        <w:t>not</w:t>
      </w:r>
      <w:r w:rsidRPr="00094514">
        <w:rPr>
          <w:color w:val="231F20"/>
          <w:spacing w:val="-15"/>
          <w:szCs w:val="22"/>
        </w:rPr>
        <w:t xml:space="preserve"> </w:t>
      </w:r>
      <w:r w:rsidRPr="00094514">
        <w:rPr>
          <w:color w:val="231F20"/>
          <w:szCs w:val="22"/>
        </w:rPr>
        <w:t>leaving</w:t>
      </w:r>
      <w:r w:rsidRPr="00094514">
        <w:rPr>
          <w:color w:val="231F20"/>
          <w:spacing w:val="-15"/>
          <w:szCs w:val="22"/>
        </w:rPr>
        <w:t xml:space="preserve"> </w:t>
      </w:r>
      <w:r w:rsidRPr="00094514">
        <w:rPr>
          <w:color w:val="231F20"/>
          <w:szCs w:val="22"/>
        </w:rPr>
        <w:t>abusive</w:t>
      </w:r>
      <w:r w:rsidRPr="00094514">
        <w:rPr>
          <w:color w:val="231F20"/>
          <w:spacing w:val="-15"/>
          <w:szCs w:val="22"/>
        </w:rPr>
        <w:t xml:space="preserve"> </w:t>
      </w:r>
      <w:r w:rsidRPr="00094514">
        <w:rPr>
          <w:color w:val="231F20"/>
          <w:szCs w:val="22"/>
        </w:rPr>
        <w:t>relationships</w:t>
      </w:r>
      <w:r w:rsidRPr="00094514">
        <w:rPr>
          <w:color w:val="231F20"/>
          <w:spacing w:val="-15"/>
          <w:szCs w:val="22"/>
        </w:rPr>
        <w:t xml:space="preserve"> </w:t>
      </w:r>
      <w:r w:rsidRPr="00094514">
        <w:rPr>
          <w:color w:val="231F20"/>
          <w:szCs w:val="22"/>
        </w:rPr>
        <w:t>were</w:t>
      </w:r>
      <w:r w:rsidRPr="00094514">
        <w:rPr>
          <w:color w:val="231F20"/>
          <w:spacing w:val="-15"/>
          <w:szCs w:val="22"/>
        </w:rPr>
        <w:t xml:space="preserve"> </w:t>
      </w:r>
      <w:r w:rsidRPr="00094514">
        <w:rPr>
          <w:color w:val="231F20"/>
          <w:szCs w:val="22"/>
        </w:rPr>
        <w:t>given.</w:t>
      </w:r>
      <w:r w:rsidRPr="00094514">
        <w:rPr>
          <w:color w:val="231F20"/>
          <w:spacing w:val="-15"/>
          <w:szCs w:val="22"/>
        </w:rPr>
        <w:t xml:space="preserve"> </w:t>
      </w:r>
      <w:r w:rsidRPr="00094514">
        <w:rPr>
          <w:color w:val="231F20"/>
          <w:szCs w:val="22"/>
        </w:rPr>
        <w:t xml:space="preserve">The first, </w:t>
      </w:r>
      <w:r w:rsidRPr="00094514">
        <w:rPr>
          <w:i/>
          <w:color w:val="231F20"/>
          <w:szCs w:val="22"/>
        </w:rPr>
        <w:t>cohort effects</w:t>
      </w:r>
      <w:r w:rsidRPr="00094514">
        <w:rPr>
          <w:color w:val="231F20"/>
          <w:szCs w:val="22"/>
        </w:rPr>
        <w:t xml:space="preserve">, were identified as reflecting membership of a group of </w:t>
      </w:r>
      <w:r w:rsidRPr="00094514">
        <w:rPr>
          <w:color w:val="231F20"/>
          <w:spacing w:val="1"/>
          <w:szCs w:val="22"/>
        </w:rPr>
        <w:t xml:space="preserve">individuals </w:t>
      </w:r>
      <w:r w:rsidRPr="00094514">
        <w:rPr>
          <w:color w:val="231F20"/>
          <w:szCs w:val="22"/>
        </w:rPr>
        <w:t xml:space="preserve">who were born at a </w:t>
      </w:r>
      <w:r w:rsidRPr="00094514">
        <w:rPr>
          <w:color w:val="231F20"/>
          <w:spacing w:val="2"/>
          <w:szCs w:val="22"/>
        </w:rPr>
        <w:t xml:space="preserve">certain </w:t>
      </w:r>
      <w:r w:rsidRPr="00094514">
        <w:rPr>
          <w:color w:val="231F20"/>
          <w:szCs w:val="22"/>
        </w:rPr>
        <w:t xml:space="preserve">period  of time and who raised families during the 1960s and 1970s. Although some of the reasons documented for remaining in abusive relationships were </w:t>
      </w:r>
      <w:r w:rsidRPr="00094514">
        <w:rPr>
          <w:color w:val="231F20"/>
          <w:spacing w:val="1"/>
          <w:szCs w:val="22"/>
        </w:rPr>
        <w:t xml:space="preserve">similar </w:t>
      </w:r>
      <w:r w:rsidRPr="00094514">
        <w:rPr>
          <w:color w:val="231F20"/>
          <w:szCs w:val="22"/>
        </w:rPr>
        <w:t xml:space="preserve">to those given by younger </w:t>
      </w:r>
      <w:r w:rsidRPr="00094514">
        <w:rPr>
          <w:color w:val="231F20"/>
          <w:spacing w:val="-5"/>
          <w:szCs w:val="22"/>
        </w:rPr>
        <w:t>women,</w:t>
      </w:r>
      <w:r w:rsidRPr="00094514">
        <w:rPr>
          <w:color w:val="231F20"/>
          <w:spacing w:val="-16"/>
          <w:szCs w:val="22"/>
        </w:rPr>
        <w:t xml:space="preserve"> </w:t>
      </w:r>
      <w:r w:rsidRPr="00094514">
        <w:rPr>
          <w:color w:val="231F20"/>
          <w:spacing w:val="-3"/>
          <w:szCs w:val="22"/>
        </w:rPr>
        <w:t>marked</w:t>
      </w:r>
      <w:r w:rsidRPr="00094514">
        <w:rPr>
          <w:color w:val="231F20"/>
          <w:spacing w:val="-16"/>
          <w:szCs w:val="22"/>
        </w:rPr>
        <w:t xml:space="preserve"> </w:t>
      </w:r>
      <w:r w:rsidRPr="00094514">
        <w:rPr>
          <w:color w:val="231F20"/>
          <w:spacing w:val="-4"/>
          <w:szCs w:val="22"/>
        </w:rPr>
        <w:t>differences</w:t>
      </w:r>
      <w:r w:rsidRPr="00094514">
        <w:rPr>
          <w:color w:val="231F20"/>
          <w:spacing w:val="-16"/>
          <w:szCs w:val="22"/>
        </w:rPr>
        <w:t xml:space="preserve"> </w:t>
      </w:r>
      <w:r w:rsidRPr="00094514">
        <w:rPr>
          <w:color w:val="231F20"/>
          <w:spacing w:val="-5"/>
          <w:szCs w:val="22"/>
        </w:rPr>
        <w:t>were</w:t>
      </w:r>
      <w:r w:rsidRPr="00094514">
        <w:rPr>
          <w:color w:val="231F20"/>
          <w:spacing w:val="-16"/>
          <w:szCs w:val="22"/>
        </w:rPr>
        <w:t xml:space="preserve"> </w:t>
      </w:r>
      <w:r w:rsidRPr="00094514">
        <w:rPr>
          <w:color w:val="231F20"/>
          <w:spacing w:val="-5"/>
          <w:szCs w:val="22"/>
        </w:rPr>
        <w:t>apparent</w:t>
      </w:r>
      <w:r w:rsidRPr="00094514">
        <w:rPr>
          <w:color w:val="231F20"/>
          <w:spacing w:val="-16"/>
          <w:szCs w:val="22"/>
        </w:rPr>
        <w:t xml:space="preserve"> </w:t>
      </w:r>
      <w:r w:rsidRPr="00094514">
        <w:rPr>
          <w:color w:val="231F20"/>
          <w:szCs w:val="22"/>
        </w:rPr>
        <w:t>in</w:t>
      </w:r>
      <w:r w:rsidRPr="00094514">
        <w:rPr>
          <w:color w:val="231F20"/>
          <w:spacing w:val="-16"/>
          <w:szCs w:val="22"/>
        </w:rPr>
        <w:t xml:space="preserve"> </w:t>
      </w:r>
      <w:r w:rsidRPr="00094514">
        <w:rPr>
          <w:color w:val="231F20"/>
          <w:spacing w:val="-3"/>
          <w:szCs w:val="22"/>
        </w:rPr>
        <w:t>terms</w:t>
      </w:r>
      <w:r w:rsidRPr="00094514">
        <w:rPr>
          <w:color w:val="231F20"/>
          <w:spacing w:val="-16"/>
          <w:szCs w:val="22"/>
        </w:rPr>
        <w:t xml:space="preserve"> </w:t>
      </w:r>
      <w:r w:rsidRPr="00094514">
        <w:rPr>
          <w:color w:val="231F20"/>
          <w:spacing w:val="-3"/>
          <w:szCs w:val="22"/>
        </w:rPr>
        <w:t>of</w:t>
      </w:r>
      <w:r w:rsidRPr="00094514">
        <w:rPr>
          <w:color w:val="231F20"/>
          <w:spacing w:val="-16"/>
          <w:szCs w:val="22"/>
        </w:rPr>
        <w:t xml:space="preserve"> </w:t>
      </w:r>
      <w:r w:rsidRPr="00094514">
        <w:rPr>
          <w:color w:val="231F20"/>
          <w:spacing w:val="-4"/>
          <w:szCs w:val="22"/>
        </w:rPr>
        <w:t>intensity</w:t>
      </w:r>
      <w:r w:rsidRPr="00094514">
        <w:rPr>
          <w:color w:val="231F20"/>
          <w:spacing w:val="-16"/>
          <w:szCs w:val="22"/>
        </w:rPr>
        <w:t xml:space="preserve"> </w:t>
      </w:r>
      <w:r w:rsidRPr="00094514">
        <w:rPr>
          <w:color w:val="231F20"/>
          <w:spacing w:val="-3"/>
          <w:szCs w:val="22"/>
        </w:rPr>
        <w:t>or degree,</w:t>
      </w:r>
      <w:r w:rsidRPr="00094514">
        <w:rPr>
          <w:color w:val="231F20"/>
          <w:spacing w:val="-16"/>
          <w:szCs w:val="22"/>
        </w:rPr>
        <w:t xml:space="preserve"> </w:t>
      </w:r>
      <w:r w:rsidRPr="00094514">
        <w:rPr>
          <w:color w:val="231F20"/>
          <w:spacing w:val="-3"/>
          <w:szCs w:val="22"/>
        </w:rPr>
        <w:t>including</w:t>
      </w:r>
      <w:r w:rsidRPr="00094514">
        <w:rPr>
          <w:color w:val="231F20"/>
          <w:spacing w:val="-16"/>
          <w:szCs w:val="22"/>
        </w:rPr>
        <w:t xml:space="preserve"> </w:t>
      </w:r>
      <w:r w:rsidRPr="00094514">
        <w:rPr>
          <w:color w:val="231F20"/>
          <w:spacing w:val="-3"/>
          <w:szCs w:val="22"/>
        </w:rPr>
        <w:t>lack</w:t>
      </w:r>
      <w:r w:rsidRPr="00094514">
        <w:rPr>
          <w:color w:val="231F20"/>
          <w:spacing w:val="-16"/>
          <w:szCs w:val="22"/>
        </w:rPr>
        <w:t xml:space="preserve"> </w:t>
      </w:r>
      <w:r w:rsidRPr="00094514">
        <w:rPr>
          <w:color w:val="231F20"/>
          <w:spacing w:val="-3"/>
          <w:szCs w:val="22"/>
        </w:rPr>
        <w:t>of</w:t>
      </w:r>
      <w:r w:rsidRPr="00094514">
        <w:rPr>
          <w:color w:val="231F20"/>
          <w:spacing w:val="-16"/>
          <w:szCs w:val="22"/>
        </w:rPr>
        <w:t xml:space="preserve"> </w:t>
      </w:r>
      <w:r w:rsidRPr="00094514">
        <w:rPr>
          <w:color w:val="231F20"/>
          <w:spacing w:val="-3"/>
          <w:szCs w:val="22"/>
        </w:rPr>
        <w:t>job</w:t>
      </w:r>
      <w:r w:rsidRPr="00094514">
        <w:rPr>
          <w:color w:val="231F20"/>
          <w:spacing w:val="-16"/>
          <w:szCs w:val="22"/>
        </w:rPr>
        <w:t xml:space="preserve"> </w:t>
      </w:r>
      <w:r w:rsidRPr="00094514">
        <w:rPr>
          <w:color w:val="231F20"/>
          <w:szCs w:val="22"/>
        </w:rPr>
        <w:t>skills</w:t>
      </w:r>
      <w:r w:rsidRPr="00094514">
        <w:rPr>
          <w:color w:val="231F20"/>
          <w:spacing w:val="-16"/>
          <w:szCs w:val="22"/>
        </w:rPr>
        <w:t xml:space="preserve"> </w:t>
      </w:r>
      <w:r w:rsidRPr="00094514">
        <w:rPr>
          <w:color w:val="231F20"/>
          <w:szCs w:val="22"/>
        </w:rPr>
        <w:t>and</w:t>
      </w:r>
      <w:r w:rsidRPr="00094514">
        <w:rPr>
          <w:color w:val="231F20"/>
          <w:spacing w:val="-16"/>
          <w:szCs w:val="22"/>
        </w:rPr>
        <w:t xml:space="preserve"> </w:t>
      </w:r>
      <w:r w:rsidRPr="00094514">
        <w:rPr>
          <w:color w:val="231F20"/>
          <w:spacing w:val="-6"/>
          <w:szCs w:val="22"/>
        </w:rPr>
        <w:t>money,</w:t>
      </w:r>
      <w:r w:rsidRPr="00094514">
        <w:rPr>
          <w:color w:val="231F20"/>
          <w:spacing w:val="-16"/>
          <w:szCs w:val="22"/>
        </w:rPr>
        <w:t xml:space="preserve"> </w:t>
      </w:r>
      <w:r w:rsidRPr="00094514">
        <w:rPr>
          <w:color w:val="231F20"/>
          <w:spacing w:val="-3"/>
          <w:szCs w:val="22"/>
        </w:rPr>
        <w:t>lack</w:t>
      </w:r>
      <w:r w:rsidRPr="00094514">
        <w:rPr>
          <w:color w:val="231F20"/>
          <w:spacing w:val="-16"/>
          <w:szCs w:val="22"/>
        </w:rPr>
        <w:t xml:space="preserve"> </w:t>
      </w:r>
      <w:r w:rsidRPr="00094514">
        <w:rPr>
          <w:color w:val="231F20"/>
          <w:spacing w:val="-3"/>
          <w:szCs w:val="22"/>
        </w:rPr>
        <w:t>of</w:t>
      </w:r>
      <w:r w:rsidRPr="00094514">
        <w:rPr>
          <w:color w:val="231F20"/>
          <w:spacing w:val="-16"/>
          <w:szCs w:val="22"/>
        </w:rPr>
        <w:t xml:space="preserve"> </w:t>
      </w:r>
      <w:r w:rsidRPr="00094514">
        <w:rPr>
          <w:color w:val="231F20"/>
          <w:spacing w:val="-4"/>
          <w:szCs w:val="22"/>
        </w:rPr>
        <w:t xml:space="preserve">educational </w:t>
      </w:r>
      <w:r w:rsidRPr="00094514">
        <w:rPr>
          <w:color w:val="231F20"/>
          <w:szCs w:val="22"/>
        </w:rPr>
        <w:t xml:space="preserve">qualifications and the needs of younger children. Feelings of shame and the loss of social status were strongly entrenched, </w:t>
      </w:r>
      <w:r w:rsidRPr="00094514">
        <w:rPr>
          <w:color w:val="231F20"/>
          <w:spacing w:val="2"/>
          <w:szCs w:val="22"/>
        </w:rPr>
        <w:t>as</w:t>
      </w:r>
      <w:r w:rsidRPr="00094514">
        <w:rPr>
          <w:color w:val="231F20"/>
          <w:spacing w:val="23"/>
          <w:szCs w:val="22"/>
        </w:rPr>
        <w:t xml:space="preserve"> </w:t>
      </w:r>
      <w:r w:rsidRPr="00094514">
        <w:rPr>
          <w:color w:val="231F20"/>
          <w:spacing w:val="3"/>
          <w:szCs w:val="22"/>
        </w:rPr>
        <w:t>was</w:t>
      </w:r>
      <w:r w:rsidRPr="00094514">
        <w:rPr>
          <w:color w:val="231F20"/>
          <w:spacing w:val="23"/>
          <w:szCs w:val="22"/>
        </w:rPr>
        <w:t xml:space="preserve"> </w:t>
      </w:r>
      <w:r w:rsidRPr="00094514">
        <w:rPr>
          <w:color w:val="231F20"/>
          <w:spacing w:val="3"/>
          <w:szCs w:val="22"/>
        </w:rPr>
        <w:t>the</w:t>
      </w:r>
      <w:r w:rsidRPr="00094514">
        <w:rPr>
          <w:color w:val="231F20"/>
          <w:spacing w:val="23"/>
          <w:szCs w:val="22"/>
        </w:rPr>
        <w:t xml:space="preserve"> </w:t>
      </w:r>
      <w:r w:rsidRPr="00094514">
        <w:rPr>
          <w:color w:val="231F20"/>
          <w:spacing w:val="2"/>
          <w:szCs w:val="22"/>
        </w:rPr>
        <w:t>loss</w:t>
      </w:r>
      <w:r w:rsidRPr="00094514">
        <w:rPr>
          <w:color w:val="231F20"/>
          <w:spacing w:val="23"/>
          <w:szCs w:val="22"/>
        </w:rPr>
        <w:t xml:space="preserve"> </w:t>
      </w:r>
      <w:r w:rsidRPr="00094514">
        <w:rPr>
          <w:color w:val="231F20"/>
          <w:szCs w:val="22"/>
        </w:rPr>
        <w:t>of</w:t>
      </w:r>
      <w:r w:rsidRPr="00094514">
        <w:rPr>
          <w:color w:val="231F20"/>
          <w:spacing w:val="23"/>
          <w:szCs w:val="22"/>
        </w:rPr>
        <w:t xml:space="preserve"> </w:t>
      </w:r>
      <w:r w:rsidRPr="00094514">
        <w:rPr>
          <w:color w:val="231F20"/>
          <w:spacing w:val="3"/>
          <w:szCs w:val="22"/>
        </w:rPr>
        <w:t>“investment”</w:t>
      </w:r>
      <w:r w:rsidRPr="00094514">
        <w:rPr>
          <w:color w:val="231F20"/>
          <w:spacing w:val="23"/>
          <w:szCs w:val="22"/>
        </w:rPr>
        <w:t xml:space="preserve"> </w:t>
      </w:r>
      <w:r w:rsidRPr="00094514">
        <w:rPr>
          <w:color w:val="231F20"/>
          <w:spacing w:val="3"/>
          <w:szCs w:val="22"/>
        </w:rPr>
        <w:t>in</w:t>
      </w:r>
      <w:r w:rsidRPr="00094514">
        <w:rPr>
          <w:color w:val="231F20"/>
          <w:spacing w:val="23"/>
          <w:szCs w:val="22"/>
        </w:rPr>
        <w:t xml:space="preserve"> </w:t>
      </w:r>
      <w:r w:rsidRPr="00094514">
        <w:rPr>
          <w:color w:val="231F20"/>
          <w:spacing w:val="5"/>
          <w:szCs w:val="22"/>
        </w:rPr>
        <w:t>family</w:t>
      </w:r>
      <w:r w:rsidRPr="00094514">
        <w:rPr>
          <w:color w:val="231F20"/>
          <w:spacing w:val="23"/>
          <w:szCs w:val="22"/>
        </w:rPr>
        <w:t xml:space="preserve"> </w:t>
      </w:r>
      <w:r w:rsidRPr="00094514">
        <w:rPr>
          <w:color w:val="231F20"/>
          <w:spacing w:val="3"/>
          <w:szCs w:val="22"/>
        </w:rPr>
        <w:t>and</w:t>
      </w:r>
      <w:r w:rsidRPr="00094514">
        <w:rPr>
          <w:color w:val="231F20"/>
          <w:spacing w:val="23"/>
          <w:szCs w:val="22"/>
        </w:rPr>
        <w:t xml:space="preserve"> </w:t>
      </w:r>
      <w:r w:rsidRPr="00094514">
        <w:rPr>
          <w:color w:val="231F20"/>
          <w:spacing w:val="3"/>
          <w:szCs w:val="22"/>
        </w:rPr>
        <w:t>community</w:t>
      </w:r>
      <w:r w:rsidR="00094514" w:rsidRPr="00094514">
        <w:rPr>
          <w:color w:val="231F20"/>
          <w:spacing w:val="3"/>
          <w:szCs w:val="22"/>
        </w:rPr>
        <w:t xml:space="preserve"> f</w:t>
      </w:r>
      <w:r w:rsidRPr="00094514">
        <w:rPr>
          <w:color w:val="231F20"/>
          <w:spacing w:val="1"/>
          <w:szCs w:val="22"/>
        </w:rPr>
        <w:t xml:space="preserve">ollowing </w:t>
      </w:r>
      <w:r w:rsidRPr="00094514">
        <w:rPr>
          <w:color w:val="231F20"/>
          <w:spacing w:val="2"/>
          <w:szCs w:val="22"/>
        </w:rPr>
        <w:t xml:space="preserve">years </w:t>
      </w:r>
      <w:r w:rsidRPr="00094514">
        <w:rPr>
          <w:color w:val="231F20"/>
          <w:szCs w:val="22"/>
        </w:rPr>
        <w:t xml:space="preserve">of </w:t>
      </w:r>
      <w:r w:rsidRPr="00094514">
        <w:rPr>
          <w:color w:val="231F20"/>
          <w:spacing w:val="3"/>
          <w:szCs w:val="22"/>
        </w:rPr>
        <w:t xml:space="preserve">marriage. </w:t>
      </w:r>
      <w:r w:rsidRPr="00094514">
        <w:rPr>
          <w:color w:val="231F20"/>
          <w:spacing w:val="2"/>
          <w:szCs w:val="22"/>
        </w:rPr>
        <w:t xml:space="preserve">Next, </w:t>
      </w:r>
      <w:r w:rsidRPr="00094514">
        <w:rPr>
          <w:i/>
          <w:color w:val="231F20"/>
          <w:spacing w:val="2"/>
          <w:szCs w:val="22"/>
        </w:rPr>
        <w:t xml:space="preserve">period </w:t>
      </w:r>
      <w:r w:rsidRPr="00094514">
        <w:rPr>
          <w:i/>
          <w:color w:val="231F20"/>
          <w:spacing w:val="3"/>
          <w:szCs w:val="22"/>
        </w:rPr>
        <w:t xml:space="preserve">effects </w:t>
      </w:r>
      <w:r w:rsidRPr="00094514">
        <w:rPr>
          <w:color w:val="231F20"/>
          <w:spacing w:val="3"/>
          <w:szCs w:val="22"/>
        </w:rPr>
        <w:t xml:space="preserve">described </w:t>
      </w:r>
      <w:r w:rsidRPr="00094514">
        <w:rPr>
          <w:color w:val="231F20"/>
          <w:szCs w:val="22"/>
        </w:rPr>
        <w:t>unsuccessful</w:t>
      </w:r>
      <w:r w:rsidRPr="00094514">
        <w:rPr>
          <w:color w:val="231F20"/>
          <w:spacing w:val="-13"/>
          <w:szCs w:val="22"/>
        </w:rPr>
        <w:t xml:space="preserve"> </w:t>
      </w:r>
      <w:r w:rsidRPr="00094514">
        <w:rPr>
          <w:color w:val="231F20"/>
          <w:szCs w:val="22"/>
        </w:rPr>
        <w:t>early</w:t>
      </w:r>
      <w:r w:rsidRPr="00094514">
        <w:rPr>
          <w:color w:val="231F20"/>
          <w:spacing w:val="-13"/>
          <w:szCs w:val="22"/>
        </w:rPr>
        <w:t xml:space="preserve"> </w:t>
      </w:r>
      <w:r w:rsidRPr="00094514">
        <w:rPr>
          <w:color w:val="231F20"/>
          <w:szCs w:val="22"/>
        </w:rPr>
        <w:t>efforts</w:t>
      </w:r>
      <w:r w:rsidRPr="00094514">
        <w:rPr>
          <w:color w:val="231F20"/>
          <w:spacing w:val="-13"/>
          <w:szCs w:val="22"/>
        </w:rPr>
        <w:t xml:space="preserve"> </w:t>
      </w:r>
      <w:r w:rsidRPr="00094514">
        <w:rPr>
          <w:color w:val="231F20"/>
          <w:szCs w:val="22"/>
        </w:rPr>
        <w:t>to</w:t>
      </w:r>
      <w:r w:rsidRPr="00094514">
        <w:rPr>
          <w:color w:val="231F20"/>
          <w:spacing w:val="-13"/>
          <w:szCs w:val="22"/>
        </w:rPr>
        <w:t xml:space="preserve"> </w:t>
      </w:r>
      <w:r w:rsidRPr="00094514">
        <w:rPr>
          <w:color w:val="231F20"/>
          <w:szCs w:val="22"/>
        </w:rPr>
        <w:t>seek</w:t>
      </w:r>
      <w:r w:rsidRPr="00094514">
        <w:rPr>
          <w:color w:val="231F20"/>
          <w:spacing w:val="-13"/>
          <w:szCs w:val="22"/>
        </w:rPr>
        <w:t xml:space="preserve"> </w:t>
      </w:r>
      <w:r w:rsidRPr="00094514">
        <w:rPr>
          <w:color w:val="231F20"/>
          <w:spacing w:val="-3"/>
          <w:szCs w:val="22"/>
        </w:rPr>
        <w:t>help.</w:t>
      </w:r>
      <w:r w:rsidRPr="00094514">
        <w:rPr>
          <w:color w:val="231F20"/>
          <w:spacing w:val="-13"/>
          <w:szCs w:val="22"/>
        </w:rPr>
        <w:t xml:space="preserve"> </w:t>
      </w:r>
      <w:r w:rsidRPr="00094514">
        <w:rPr>
          <w:color w:val="231F20"/>
          <w:szCs w:val="22"/>
        </w:rPr>
        <w:t>While</w:t>
      </w:r>
      <w:r w:rsidRPr="00094514">
        <w:rPr>
          <w:color w:val="231F20"/>
          <w:spacing w:val="-13"/>
          <w:szCs w:val="22"/>
        </w:rPr>
        <w:t xml:space="preserve"> </w:t>
      </w:r>
      <w:r w:rsidRPr="00094514">
        <w:rPr>
          <w:color w:val="231F20"/>
          <w:szCs w:val="22"/>
        </w:rPr>
        <w:t>some</w:t>
      </w:r>
      <w:r w:rsidRPr="00094514">
        <w:rPr>
          <w:color w:val="231F20"/>
          <w:spacing w:val="-13"/>
          <w:szCs w:val="22"/>
        </w:rPr>
        <w:t xml:space="preserve"> </w:t>
      </w:r>
      <w:r w:rsidRPr="00094514">
        <w:rPr>
          <w:color w:val="231F20"/>
          <w:szCs w:val="22"/>
        </w:rPr>
        <w:t xml:space="preserve">participants </w:t>
      </w:r>
      <w:r w:rsidRPr="00094514">
        <w:rPr>
          <w:color w:val="231F20"/>
          <w:spacing w:val="-3"/>
          <w:szCs w:val="22"/>
        </w:rPr>
        <w:t>were</w:t>
      </w:r>
      <w:r w:rsidRPr="00094514">
        <w:rPr>
          <w:color w:val="231F20"/>
          <w:spacing w:val="-18"/>
          <w:szCs w:val="22"/>
        </w:rPr>
        <w:t xml:space="preserve"> </w:t>
      </w:r>
      <w:r w:rsidRPr="00094514">
        <w:rPr>
          <w:color w:val="231F20"/>
          <w:szCs w:val="22"/>
        </w:rPr>
        <w:t>surprised</w:t>
      </w:r>
      <w:r w:rsidRPr="00094514">
        <w:rPr>
          <w:color w:val="231F20"/>
          <w:spacing w:val="-18"/>
          <w:szCs w:val="22"/>
        </w:rPr>
        <w:t xml:space="preserve"> </w:t>
      </w:r>
      <w:r w:rsidRPr="00094514">
        <w:rPr>
          <w:color w:val="231F20"/>
          <w:szCs w:val="22"/>
        </w:rPr>
        <w:t>that</w:t>
      </w:r>
      <w:r w:rsidRPr="00094514">
        <w:rPr>
          <w:color w:val="231F20"/>
          <w:spacing w:val="-18"/>
          <w:szCs w:val="22"/>
        </w:rPr>
        <w:t xml:space="preserve"> </w:t>
      </w:r>
      <w:r w:rsidRPr="00094514">
        <w:rPr>
          <w:color w:val="231F20"/>
          <w:szCs w:val="22"/>
        </w:rPr>
        <w:t>their</w:t>
      </w:r>
      <w:r w:rsidRPr="00094514">
        <w:rPr>
          <w:color w:val="231F20"/>
          <w:spacing w:val="-18"/>
          <w:szCs w:val="22"/>
        </w:rPr>
        <w:t xml:space="preserve"> </w:t>
      </w:r>
      <w:r w:rsidRPr="00094514">
        <w:rPr>
          <w:color w:val="231F20"/>
          <w:szCs w:val="22"/>
        </w:rPr>
        <w:t>experiences</w:t>
      </w:r>
      <w:r w:rsidRPr="00094514">
        <w:rPr>
          <w:color w:val="231F20"/>
          <w:spacing w:val="-18"/>
          <w:szCs w:val="22"/>
        </w:rPr>
        <w:t xml:space="preserve"> </w:t>
      </w:r>
      <w:r w:rsidRPr="00094514">
        <w:rPr>
          <w:color w:val="231F20"/>
          <w:szCs w:val="22"/>
        </w:rPr>
        <w:t>of</w:t>
      </w:r>
      <w:r w:rsidRPr="00094514">
        <w:rPr>
          <w:color w:val="231F20"/>
          <w:spacing w:val="-18"/>
          <w:szCs w:val="22"/>
        </w:rPr>
        <w:t xml:space="preserve"> </w:t>
      </w:r>
      <w:r w:rsidRPr="00094514">
        <w:rPr>
          <w:color w:val="231F20"/>
          <w:szCs w:val="22"/>
        </w:rPr>
        <w:t>abuse</w:t>
      </w:r>
      <w:r w:rsidRPr="00094514">
        <w:rPr>
          <w:color w:val="231F20"/>
          <w:spacing w:val="-18"/>
          <w:szCs w:val="22"/>
        </w:rPr>
        <w:t xml:space="preserve"> </w:t>
      </w:r>
      <w:r w:rsidRPr="00094514">
        <w:rPr>
          <w:color w:val="231F20"/>
          <w:spacing w:val="-3"/>
          <w:szCs w:val="22"/>
        </w:rPr>
        <w:t>were</w:t>
      </w:r>
      <w:r w:rsidRPr="00094514">
        <w:rPr>
          <w:color w:val="231F20"/>
          <w:spacing w:val="-18"/>
          <w:szCs w:val="22"/>
        </w:rPr>
        <w:t xml:space="preserve"> </w:t>
      </w:r>
      <w:r w:rsidRPr="00094514">
        <w:rPr>
          <w:color w:val="231F20"/>
          <w:szCs w:val="22"/>
        </w:rPr>
        <w:t>abnormal</w:t>
      </w:r>
      <w:r w:rsidRPr="00094514">
        <w:rPr>
          <w:color w:val="231F20"/>
          <w:spacing w:val="-18"/>
          <w:szCs w:val="22"/>
        </w:rPr>
        <w:t xml:space="preserve"> </w:t>
      </w:r>
      <w:r w:rsidRPr="00094514">
        <w:rPr>
          <w:color w:val="231F20"/>
          <w:szCs w:val="22"/>
        </w:rPr>
        <w:t xml:space="preserve">or even worthy of special attention, others reported how societal ignorance and denial of family violence (child, domestic and elder abuse) resulted in them receiving little or no assistance. </w:t>
      </w:r>
      <w:r w:rsidRPr="00094514">
        <w:rPr>
          <w:color w:val="231F20"/>
          <w:spacing w:val="1"/>
          <w:szCs w:val="22"/>
        </w:rPr>
        <w:t xml:space="preserve">Finally, </w:t>
      </w:r>
      <w:r w:rsidRPr="00094514">
        <w:rPr>
          <w:i/>
          <w:color w:val="231F20"/>
          <w:spacing w:val="1"/>
          <w:szCs w:val="22"/>
        </w:rPr>
        <w:t xml:space="preserve">ageing </w:t>
      </w:r>
      <w:r w:rsidRPr="00094514">
        <w:rPr>
          <w:i/>
          <w:color w:val="231F20"/>
          <w:spacing w:val="2"/>
          <w:szCs w:val="22"/>
        </w:rPr>
        <w:t xml:space="preserve">effects </w:t>
      </w:r>
      <w:r w:rsidRPr="00094514">
        <w:rPr>
          <w:color w:val="231F20"/>
          <w:spacing w:val="1"/>
          <w:szCs w:val="22"/>
        </w:rPr>
        <w:t xml:space="preserve">reflected </w:t>
      </w:r>
      <w:r w:rsidRPr="00094514">
        <w:rPr>
          <w:color w:val="231F20"/>
          <w:spacing w:val="2"/>
          <w:szCs w:val="22"/>
        </w:rPr>
        <w:t xml:space="preserve">the </w:t>
      </w:r>
      <w:r w:rsidRPr="00094514">
        <w:rPr>
          <w:color w:val="231F20"/>
          <w:spacing w:val="1"/>
          <w:szCs w:val="22"/>
        </w:rPr>
        <w:t xml:space="preserve">physical, emotional and </w:t>
      </w:r>
      <w:r w:rsidRPr="00094514">
        <w:rPr>
          <w:color w:val="231F20"/>
          <w:szCs w:val="22"/>
        </w:rPr>
        <w:t>functional challenges associated with ageing and the limited options</w:t>
      </w:r>
      <w:r w:rsidRPr="00094514">
        <w:rPr>
          <w:color w:val="231F20"/>
          <w:spacing w:val="-7"/>
          <w:szCs w:val="22"/>
        </w:rPr>
        <w:t xml:space="preserve"> </w:t>
      </w:r>
      <w:r w:rsidRPr="00094514">
        <w:rPr>
          <w:color w:val="231F20"/>
          <w:szCs w:val="22"/>
        </w:rPr>
        <w:t>available</w:t>
      </w:r>
      <w:r w:rsidRPr="00094514">
        <w:rPr>
          <w:color w:val="231F20"/>
          <w:spacing w:val="-7"/>
          <w:szCs w:val="22"/>
        </w:rPr>
        <w:t xml:space="preserve"> </w:t>
      </w:r>
      <w:r w:rsidRPr="00094514">
        <w:rPr>
          <w:color w:val="231F20"/>
          <w:szCs w:val="22"/>
        </w:rPr>
        <w:t>for</w:t>
      </w:r>
      <w:r w:rsidRPr="00094514">
        <w:rPr>
          <w:color w:val="231F20"/>
          <w:spacing w:val="-7"/>
          <w:szCs w:val="22"/>
        </w:rPr>
        <w:t xml:space="preserve"> </w:t>
      </w:r>
      <w:r w:rsidRPr="00094514">
        <w:rPr>
          <w:color w:val="231F20"/>
          <w:szCs w:val="22"/>
        </w:rPr>
        <w:t>making</w:t>
      </w:r>
      <w:r w:rsidRPr="00094514">
        <w:rPr>
          <w:color w:val="231F20"/>
          <w:spacing w:val="-7"/>
          <w:szCs w:val="22"/>
        </w:rPr>
        <w:t xml:space="preserve"> </w:t>
      </w:r>
      <w:r w:rsidRPr="00094514">
        <w:rPr>
          <w:color w:val="231F20"/>
          <w:szCs w:val="22"/>
        </w:rPr>
        <w:t>changes</w:t>
      </w:r>
      <w:r w:rsidRPr="00094514">
        <w:rPr>
          <w:color w:val="231F20"/>
          <w:spacing w:val="-7"/>
          <w:szCs w:val="22"/>
        </w:rPr>
        <w:t xml:space="preserve"> </w:t>
      </w:r>
      <w:r w:rsidRPr="00094514">
        <w:rPr>
          <w:color w:val="231F20"/>
          <w:szCs w:val="22"/>
        </w:rPr>
        <w:t>to</w:t>
      </w:r>
      <w:r w:rsidRPr="00094514">
        <w:rPr>
          <w:color w:val="231F20"/>
          <w:spacing w:val="-7"/>
          <w:szCs w:val="22"/>
        </w:rPr>
        <w:t xml:space="preserve"> </w:t>
      </w:r>
      <w:r w:rsidRPr="00094514">
        <w:rPr>
          <w:color w:val="231F20"/>
          <w:szCs w:val="22"/>
        </w:rPr>
        <w:t>existing</w:t>
      </w:r>
      <w:r w:rsidRPr="00094514">
        <w:rPr>
          <w:color w:val="231F20"/>
          <w:spacing w:val="-7"/>
          <w:szCs w:val="22"/>
        </w:rPr>
        <w:t xml:space="preserve"> </w:t>
      </w:r>
      <w:r w:rsidRPr="00094514">
        <w:rPr>
          <w:color w:val="231F20"/>
          <w:szCs w:val="22"/>
        </w:rPr>
        <w:t>relationships. Notably,</w:t>
      </w:r>
      <w:r w:rsidRPr="00094514">
        <w:rPr>
          <w:color w:val="231F20"/>
          <w:spacing w:val="-7"/>
          <w:szCs w:val="22"/>
        </w:rPr>
        <w:t xml:space="preserve"> </w:t>
      </w:r>
      <w:r w:rsidRPr="00094514">
        <w:rPr>
          <w:color w:val="231F20"/>
          <w:szCs w:val="22"/>
        </w:rPr>
        <w:t>health-related</w:t>
      </w:r>
      <w:r w:rsidRPr="00094514">
        <w:rPr>
          <w:color w:val="231F20"/>
          <w:spacing w:val="-7"/>
          <w:szCs w:val="22"/>
        </w:rPr>
        <w:t xml:space="preserve"> </w:t>
      </w:r>
      <w:r w:rsidRPr="00094514">
        <w:rPr>
          <w:color w:val="231F20"/>
          <w:szCs w:val="22"/>
        </w:rPr>
        <w:t>issues</w:t>
      </w:r>
      <w:r w:rsidRPr="00094514">
        <w:rPr>
          <w:color w:val="231F20"/>
          <w:spacing w:val="-7"/>
          <w:szCs w:val="22"/>
        </w:rPr>
        <w:t xml:space="preserve"> </w:t>
      </w:r>
      <w:r w:rsidRPr="00094514">
        <w:rPr>
          <w:color w:val="231F20"/>
          <w:szCs w:val="22"/>
        </w:rPr>
        <w:t>related</w:t>
      </w:r>
      <w:r w:rsidRPr="00094514">
        <w:rPr>
          <w:color w:val="231F20"/>
          <w:spacing w:val="-7"/>
          <w:szCs w:val="22"/>
        </w:rPr>
        <w:t xml:space="preserve"> </w:t>
      </w:r>
      <w:r w:rsidRPr="00094514">
        <w:rPr>
          <w:color w:val="231F20"/>
          <w:szCs w:val="22"/>
        </w:rPr>
        <w:t>both</w:t>
      </w:r>
      <w:r w:rsidRPr="00094514">
        <w:rPr>
          <w:color w:val="231F20"/>
          <w:spacing w:val="-7"/>
          <w:szCs w:val="22"/>
        </w:rPr>
        <w:t xml:space="preserve"> </w:t>
      </w:r>
      <w:r w:rsidRPr="00094514">
        <w:rPr>
          <w:color w:val="231F20"/>
          <w:szCs w:val="22"/>
        </w:rPr>
        <w:t>to</w:t>
      </w:r>
      <w:r w:rsidRPr="00094514">
        <w:rPr>
          <w:color w:val="231F20"/>
          <w:spacing w:val="-7"/>
          <w:szCs w:val="22"/>
        </w:rPr>
        <w:t xml:space="preserve"> </w:t>
      </w:r>
      <w:r w:rsidRPr="00094514">
        <w:rPr>
          <w:color w:val="231F20"/>
          <w:szCs w:val="22"/>
        </w:rPr>
        <w:t>the</w:t>
      </w:r>
      <w:r w:rsidRPr="00094514">
        <w:rPr>
          <w:color w:val="231F20"/>
          <w:spacing w:val="-7"/>
          <w:szCs w:val="22"/>
        </w:rPr>
        <w:t xml:space="preserve"> </w:t>
      </w:r>
      <w:r w:rsidRPr="00094514">
        <w:rPr>
          <w:color w:val="231F20"/>
          <w:szCs w:val="22"/>
        </w:rPr>
        <w:t>victim</w:t>
      </w:r>
      <w:r w:rsidRPr="00094514">
        <w:rPr>
          <w:color w:val="231F20"/>
          <w:spacing w:val="-7"/>
          <w:szCs w:val="22"/>
        </w:rPr>
        <w:t xml:space="preserve"> </w:t>
      </w:r>
      <w:r w:rsidRPr="00094514">
        <w:rPr>
          <w:color w:val="231F20"/>
          <w:szCs w:val="22"/>
        </w:rPr>
        <w:t>and</w:t>
      </w:r>
      <w:r w:rsidRPr="00094514">
        <w:rPr>
          <w:color w:val="231F20"/>
          <w:spacing w:val="-7"/>
          <w:szCs w:val="22"/>
        </w:rPr>
        <w:t xml:space="preserve"> </w:t>
      </w:r>
      <w:r w:rsidRPr="00094514">
        <w:rPr>
          <w:color w:val="231F20"/>
          <w:szCs w:val="22"/>
        </w:rPr>
        <w:t>to the abuser played central roles in decisions to remain, as did the fear of loneliness.</w:t>
      </w:r>
    </w:p>
    <w:p w:rsidR="006B750B" w:rsidRPr="00094514" w:rsidRDefault="006B750B" w:rsidP="000F7EB3">
      <w:pPr>
        <w:pStyle w:val="BodyText"/>
        <w:spacing w:before="2"/>
        <w:rPr>
          <w:szCs w:val="22"/>
        </w:rPr>
      </w:pPr>
    </w:p>
    <w:p w:rsidR="006B750B" w:rsidRDefault="00CD2B52" w:rsidP="000F7EB3">
      <w:pPr>
        <w:pStyle w:val="BodyText"/>
        <w:spacing w:before="1" w:line="213" w:lineRule="auto"/>
        <w:ind w:right="111"/>
      </w:pPr>
      <w:r w:rsidRPr="00094514">
        <w:rPr>
          <w:color w:val="231F20"/>
          <w:szCs w:val="22"/>
        </w:rPr>
        <w:t xml:space="preserve">The most extensive research in this area appears to have been undertaken by Beaulaurier and colleagues (Beaulaurier et al., 2008; Beaulaurier et al., 2005; 2007). Based on findings from </w:t>
      </w:r>
      <w:r w:rsidRPr="00094514">
        <w:rPr>
          <w:color w:val="231F20"/>
          <w:spacing w:val="-3"/>
          <w:szCs w:val="22"/>
        </w:rPr>
        <w:t xml:space="preserve">21 </w:t>
      </w:r>
      <w:r w:rsidRPr="00094514">
        <w:rPr>
          <w:color w:val="231F20"/>
          <w:spacing w:val="1"/>
          <w:szCs w:val="22"/>
        </w:rPr>
        <w:t xml:space="preserve">focus </w:t>
      </w:r>
      <w:r w:rsidRPr="00094514">
        <w:rPr>
          <w:color w:val="231F20"/>
          <w:szCs w:val="22"/>
        </w:rPr>
        <w:t xml:space="preserve">groups </w:t>
      </w:r>
      <w:r w:rsidRPr="00094514">
        <w:rPr>
          <w:color w:val="231F20"/>
          <w:spacing w:val="-3"/>
          <w:szCs w:val="22"/>
        </w:rPr>
        <w:t xml:space="preserve">(n </w:t>
      </w:r>
      <w:r w:rsidRPr="00094514">
        <w:rPr>
          <w:color w:val="231F20"/>
          <w:szCs w:val="22"/>
        </w:rPr>
        <w:t xml:space="preserve">= 134) </w:t>
      </w:r>
      <w:r w:rsidRPr="00094514">
        <w:rPr>
          <w:color w:val="231F20"/>
          <w:spacing w:val="2"/>
          <w:szCs w:val="22"/>
        </w:rPr>
        <w:t xml:space="preserve">with </w:t>
      </w:r>
      <w:r w:rsidRPr="00094514">
        <w:rPr>
          <w:color w:val="231F20"/>
          <w:szCs w:val="22"/>
        </w:rPr>
        <w:t xml:space="preserve">women aged 45 to 85 </w:t>
      </w:r>
      <w:r w:rsidRPr="00094514">
        <w:rPr>
          <w:color w:val="231F20"/>
          <w:spacing w:val="1"/>
          <w:szCs w:val="22"/>
        </w:rPr>
        <w:t xml:space="preserve">years, </w:t>
      </w:r>
      <w:r w:rsidRPr="00094514">
        <w:rPr>
          <w:color w:val="231F20"/>
          <w:szCs w:val="22"/>
        </w:rPr>
        <w:t>these researchers developed a descriptive model that outlines various internal and external factors that are related to each other</w:t>
      </w:r>
      <w:r w:rsidRPr="00094514">
        <w:rPr>
          <w:color w:val="231F20"/>
          <w:spacing w:val="-8"/>
          <w:szCs w:val="22"/>
        </w:rPr>
        <w:t xml:space="preserve"> </w:t>
      </w:r>
      <w:r w:rsidRPr="00094514">
        <w:rPr>
          <w:color w:val="231F20"/>
          <w:szCs w:val="22"/>
        </w:rPr>
        <w:t>and</w:t>
      </w:r>
      <w:r w:rsidRPr="00094514">
        <w:rPr>
          <w:color w:val="231F20"/>
          <w:spacing w:val="-8"/>
          <w:szCs w:val="22"/>
        </w:rPr>
        <w:t xml:space="preserve"> </w:t>
      </w:r>
      <w:r w:rsidRPr="00094514">
        <w:rPr>
          <w:color w:val="231F20"/>
          <w:szCs w:val="22"/>
        </w:rPr>
        <w:t>the</w:t>
      </w:r>
      <w:r w:rsidRPr="00094514">
        <w:rPr>
          <w:color w:val="231F20"/>
          <w:spacing w:val="-8"/>
          <w:szCs w:val="22"/>
        </w:rPr>
        <w:t xml:space="preserve"> </w:t>
      </w:r>
      <w:r w:rsidRPr="00094514">
        <w:rPr>
          <w:color w:val="231F20"/>
          <w:szCs w:val="22"/>
        </w:rPr>
        <w:t>abuser’s</w:t>
      </w:r>
      <w:r w:rsidRPr="00094514">
        <w:rPr>
          <w:color w:val="231F20"/>
          <w:spacing w:val="-8"/>
          <w:szCs w:val="22"/>
        </w:rPr>
        <w:t xml:space="preserve"> </w:t>
      </w:r>
      <w:r w:rsidRPr="00094514">
        <w:rPr>
          <w:color w:val="231F20"/>
          <w:szCs w:val="22"/>
        </w:rPr>
        <w:t>behaviour,</w:t>
      </w:r>
      <w:r w:rsidRPr="00094514">
        <w:rPr>
          <w:color w:val="231F20"/>
          <w:spacing w:val="-8"/>
          <w:szCs w:val="22"/>
        </w:rPr>
        <w:t xml:space="preserve"> </w:t>
      </w:r>
      <w:r w:rsidRPr="00094514">
        <w:rPr>
          <w:color w:val="231F20"/>
          <w:szCs w:val="22"/>
        </w:rPr>
        <w:t>both</w:t>
      </w:r>
      <w:r w:rsidRPr="00094514">
        <w:rPr>
          <w:color w:val="231F20"/>
          <w:spacing w:val="-8"/>
          <w:szCs w:val="22"/>
        </w:rPr>
        <w:t xml:space="preserve"> </w:t>
      </w:r>
      <w:r w:rsidRPr="00094514">
        <w:rPr>
          <w:color w:val="231F20"/>
          <w:szCs w:val="22"/>
        </w:rPr>
        <w:t>of</w:t>
      </w:r>
      <w:r w:rsidRPr="00094514">
        <w:rPr>
          <w:color w:val="231F20"/>
          <w:spacing w:val="-8"/>
          <w:szCs w:val="22"/>
        </w:rPr>
        <w:t xml:space="preserve"> </w:t>
      </w:r>
      <w:r w:rsidRPr="00094514">
        <w:rPr>
          <w:color w:val="231F20"/>
          <w:szCs w:val="22"/>
        </w:rPr>
        <w:t>which</w:t>
      </w:r>
      <w:r w:rsidRPr="00094514">
        <w:rPr>
          <w:color w:val="231F20"/>
          <w:spacing w:val="-8"/>
          <w:szCs w:val="22"/>
        </w:rPr>
        <w:t xml:space="preserve"> </w:t>
      </w:r>
      <w:r w:rsidRPr="00094514">
        <w:rPr>
          <w:color w:val="231F20"/>
          <w:szCs w:val="22"/>
        </w:rPr>
        <w:t>serve</w:t>
      </w:r>
      <w:r w:rsidRPr="00094514">
        <w:rPr>
          <w:color w:val="231F20"/>
          <w:spacing w:val="-8"/>
          <w:szCs w:val="22"/>
        </w:rPr>
        <w:t xml:space="preserve"> </w:t>
      </w:r>
      <w:r w:rsidRPr="00094514">
        <w:rPr>
          <w:color w:val="231F20"/>
          <w:szCs w:val="22"/>
        </w:rPr>
        <w:t>to</w:t>
      </w:r>
      <w:r w:rsidRPr="00094514">
        <w:rPr>
          <w:color w:val="231F20"/>
          <w:spacing w:val="-8"/>
          <w:szCs w:val="22"/>
        </w:rPr>
        <w:t xml:space="preserve"> </w:t>
      </w:r>
      <w:r w:rsidRPr="00094514">
        <w:rPr>
          <w:color w:val="231F20"/>
          <w:szCs w:val="22"/>
        </w:rPr>
        <w:t xml:space="preserve">create help-seeking barriers (Figure </w:t>
      </w:r>
      <w:r w:rsidRPr="00094514">
        <w:rPr>
          <w:color w:val="231F20"/>
          <w:spacing w:val="-3"/>
          <w:szCs w:val="22"/>
        </w:rPr>
        <w:t>7).</w:t>
      </w:r>
      <w:r w:rsidR="00094514">
        <w:t xml:space="preserve"> </w:t>
      </w:r>
    </w:p>
    <w:p w:rsidR="006B750B" w:rsidRPr="00094514" w:rsidRDefault="006B750B" w:rsidP="000F7EB3">
      <w:pPr>
        <w:pStyle w:val="BodyText"/>
      </w:pPr>
    </w:p>
    <w:p w:rsidR="00094514" w:rsidRDefault="00094514" w:rsidP="000F7EB3">
      <w:pPr>
        <w:pStyle w:val="BodyText"/>
      </w:pPr>
    </w:p>
    <w:p w:rsidR="00204663" w:rsidRDefault="00204663" w:rsidP="000F7EB3">
      <w:pPr>
        <w:pStyle w:val="BodyText"/>
      </w:pPr>
    </w:p>
    <w:p w:rsidR="00204663" w:rsidRDefault="00204663" w:rsidP="000F7EB3">
      <w:pPr>
        <w:pStyle w:val="BodyText"/>
      </w:pPr>
    </w:p>
    <w:p w:rsidR="00631987" w:rsidRDefault="00631987" w:rsidP="000F7EB3">
      <w:pPr>
        <w:pStyle w:val="BodyText"/>
      </w:pPr>
    </w:p>
    <w:p w:rsidR="00631987" w:rsidRDefault="00631987" w:rsidP="000F7EB3">
      <w:pPr>
        <w:pStyle w:val="BodyText"/>
      </w:pPr>
    </w:p>
    <w:p w:rsidR="00631987" w:rsidRDefault="00631987" w:rsidP="000F7EB3">
      <w:pPr>
        <w:pStyle w:val="BodyText"/>
      </w:pPr>
    </w:p>
    <w:p w:rsidR="00631987" w:rsidRDefault="00631987" w:rsidP="000F7EB3">
      <w:pPr>
        <w:pStyle w:val="BodyText"/>
      </w:pPr>
    </w:p>
    <w:p w:rsidR="00631987" w:rsidRDefault="00631987" w:rsidP="000F7EB3">
      <w:pPr>
        <w:pStyle w:val="BodyText"/>
      </w:pPr>
    </w:p>
    <w:p w:rsidR="00204663" w:rsidRDefault="00204663" w:rsidP="000F7EB3">
      <w:pPr>
        <w:pStyle w:val="BodyText"/>
      </w:pPr>
    </w:p>
    <w:p w:rsidR="00204663" w:rsidRDefault="00204663" w:rsidP="000F7EB3">
      <w:pPr>
        <w:pStyle w:val="BodyText"/>
      </w:pPr>
    </w:p>
    <w:p w:rsidR="00204663" w:rsidRDefault="00204663" w:rsidP="000F7EB3">
      <w:pPr>
        <w:pStyle w:val="BodyText"/>
      </w:pPr>
    </w:p>
    <w:p w:rsidR="00204663" w:rsidRDefault="00204663" w:rsidP="000F7EB3">
      <w:pPr>
        <w:pStyle w:val="BodyText"/>
      </w:pPr>
    </w:p>
    <w:p w:rsidR="00204663" w:rsidRPr="00094514" w:rsidRDefault="00204663" w:rsidP="000F7EB3">
      <w:pPr>
        <w:pStyle w:val="BodyText"/>
      </w:pPr>
    </w:p>
    <w:p w:rsidR="006B750B" w:rsidRDefault="00CD2B52" w:rsidP="000F7EB3">
      <w:pPr>
        <w:pStyle w:val="BodyText"/>
        <w:rPr>
          <w:rFonts w:ascii="Avenir Next" w:hAnsi="Avenir Next"/>
          <w:sz w:val="18"/>
        </w:rPr>
      </w:pPr>
      <w:r>
        <w:rPr>
          <w:rFonts w:ascii="Avenir Next" w:hAnsi="Avenir Next"/>
          <w:b/>
          <w:color w:val="505554"/>
          <w:sz w:val="18"/>
        </w:rPr>
        <w:t xml:space="preserve">Figure 7 </w:t>
      </w:r>
      <w:r>
        <w:rPr>
          <w:rFonts w:ascii="Avenir Next" w:hAnsi="Avenir Next"/>
          <w:color w:val="505554"/>
          <w:sz w:val="18"/>
        </w:rPr>
        <w:t>Beaulaurier et al.’s (2008) barriers to help-seeking (BHS) model</w:t>
      </w:r>
    </w:p>
    <w:p w:rsidR="006B750B" w:rsidRDefault="00CD2B52" w:rsidP="000F7EB3">
      <w:pPr>
        <w:pStyle w:val="BodyText"/>
        <w:rPr>
          <w:rFonts w:ascii="Avenir Next"/>
          <w:sz w:val="19"/>
        </w:rPr>
      </w:pPr>
      <w:r>
        <w:rPr>
          <w:noProof/>
          <w:lang w:val="en-AU" w:eastAsia="en-AU" w:bidi="ar-SA"/>
        </w:rPr>
        <w:drawing>
          <wp:anchor distT="0" distB="0" distL="0" distR="0" simplePos="0" relativeHeight="251643392" behindDoc="0" locked="0" layoutInCell="1" allowOverlap="1">
            <wp:simplePos x="0" y="0"/>
            <wp:positionH relativeFrom="page">
              <wp:posOffset>1790700</wp:posOffset>
            </wp:positionH>
            <wp:positionV relativeFrom="paragraph">
              <wp:posOffset>186690</wp:posOffset>
            </wp:positionV>
            <wp:extent cx="4232275" cy="3060065"/>
            <wp:effectExtent l="0" t="0" r="0" b="0"/>
            <wp:wrapTopAndBottom/>
            <wp:docPr id="21" name="image17.jpeg" title="Figure 7 Beaulaurier et al.’s (2008) barriers to help-seeking (BH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9" cstate="print"/>
                    <a:stretch>
                      <a:fillRect/>
                    </a:stretch>
                  </pic:blipFill>
                  <pic:spPr>
                    <a:xfrm>
                      <a:off x="0" y="0"/>
                      <a:ext cx="4232275" cy="3060065"/>
                    </a:xfrm>
                    <a:prstGeom prst="rect">
                      <a:avLst/>
                    </a:prstGeom>
                  </pic:spPr>
                </pic:pic>
              </a:graphicData>
            </a:graphic>
            <wp14:sizeRelH relativeFrom="margin">
              <wp14:pctWidth>0</wp14:pctWidth>
            </wp14:sizeRelH>
            <wp14:sizeRelV relativeFrom="margin">
              <wp14:pctHeight>0</wp14:pctHeight>
            </wp14:sizeRelV>
          </wp:anchor>
        </w:drawing>
      </w:r>
    </w:p>
    <w:p w:rsidR="00094514" w:rsidRDefault="00094514" w:rsidP="000F7EB3">
      <w:pPr>
        <w:ind w:left="235"/>
        <w:jc w:val="both"/>
        <w:rPr>
          <w:i/>
          <w:color w:val="231F20"/>
        </w:rPr>
      </w:pPr>
    </w:p>
    <w:p w:rsidR="000F7EB3" w:rsidRPr="005A75B7" w:rsidRDefault="000F7EB3" w:rsidP="000F7EB3">
      <w:pPr>
        <w:ind w:left="235"/>
        <w:jc w:val="both"/>
        <w:rPr>
          <w:i/>
          <w:color w:val="231F20"/>
        </w:rPr>
      </w:pPr>
    </w:p>
    <w:p w:rsidR="00094514" w:rsidRPr="005A75B7" w:rsidRDefault="00094514" w:rsidP="000F7EB3">
      <w:pPr>
        <w:ind w:left="235"/>
        <w:jc w:val="both"/>
      </w:pPr>
      <w:r w:rsidRPr="005A75B7">
        <w:rPr>
          <w:i/>
          <w:color w:val="231F20"/>
        </w:rPr>
        <w:t xml:space="preserve">Internal barriers </w:t>
      </w:r>
      <w:r w:rsidRPr="005A75B7">
        <w:rPr>
          <w:color w:val="231F20"/>
        </w:rPr>
        <w:t>include the following:</w:t>
      </w:r>
    </w:p>
    <w:p w:rsidR="006B750B" w:rsidRPr="005A75B7" w:rsidRDefault="00CD2B52" w:rsidP="000F7EB3">
      <w:pPr>
        <w:pStyle w:val="ListParagraph"/>
        <w:numPr>
          <w:ilvl w:val="1"/>
          <w:numId w:val="13"/>
        </w:numPr>
        <w:tabs>
          <w:tab w:val="left" w:pos="674"/>
        </w:tabs>
        <w:spacing w:before="122" w:line="213" w:lineRule="auto"/>
        <w:ind w:hanging="283"/>
        <w:jc w:val="both"/>
      </w:pPr>
      <w:r w:rsidRPr="005A75B7">
        <w:rPr>
          <w:color w:val="231F20"/>
        </w:rPr>
        <w:t xml:space="preserve">protecting family </w:t>
      </w:r>
      <w:r w:rsidRPr="005A75B7">
        <w:rPr>
          <w:color w:val="231F20"/>
          <w:spacing w:val="-2"/>
        </w:rPr>
        <w:t xml:space="preserve">(an </w:t>
      </w:r>
      <w:r w:rsidRPr="005A75B7">
        <w:rPr>
          <w:color w:val="231F20"/>
        </w:rPr>
        <w:t xml:space="preserve">inability to support family members </w:t>
      </w:r>
      <w:r w:rsidRPr="005A75B7">
        <w:rPr>
          <w:color w:val="231F20"/>
          <w:spacing w:val="1"/>
        </w:rPr>
        <w:t xml:space="preserve">if </w:t>
      </w:r>
      <w:r w:rsidRPr="005A75B7">
        <w:rPr>
          <w:color w:val="231F20"/>
        </w:rPr>
        <w:t xml:space="preserve">spouse/ </w:t>
      </w:r>
      <w:r w:rsidRPr="005A75B7">
        <w:rPr>
          <w:color w:val="231F20"/>
          <w:spacing w:val="1"/>
        </w:rPr>
        <w:t xml:space="preserve">partner </w:t>
      </w:r>
      <w:r w:rsidRPr="005A75B7">
        <w:rPr>
          <w:color w:val="231F20"/>
        </w:rPr>
        <w:t xml:space="preserve">does not contribute to </w:t>
      </w:r>
      <w:r w:rsidRPr="005A75B7">
        <w:rPr>
          <w:color w:val="231F20"/>
          <w:spacing w:val="2"/>
        </w:rPr>
        <w:t xml:space="preserve">family </w:t>
      </w:r>
      <w:r w:rsidRPr="005A75B7">
        <w:rPr>
          <w:color w:val="231F20"/>
        </w:rPr>
        <w:t>income; fear that revealing IPV or abuse might disrupt the victim’s relationship</w:t>
      </w:r>
      <w:r w:rsidRPr="005A75B7">
        <w:rPr>
          <w:color w:val="231F20"/>
          <w:spacing w:val="-16"/>
        </w:rPr>
        <w:t xml:space="preserve"> </w:t>
      </w:r>
      <w:r w:rsidRPr="005A75B7">
        <w:rPr>
          <w:color w:val="231F20"/>
        </w:rPr>
        <w:t>with</w:t>
      </w:r>
      <w:r w:rsidRPr="005A75B7">
        <w:rPr>
          <w:color w:val="231F20"/>
          <w:spacing w:val="-16"/>
        </w:rPr>
        <w:t xml:space="preserve"> </w:t>
      </w:r>
      <w:r w:rsidRPr="005A75B7">
        <w:rPr>
          <w:color w:val="231F20"/>
        </w:rPr>
        <w:t>younger</w:t>
      </w:r>
      <w:r w:rsidRPr="005A75B7">
        <w:rPr>
          <w:color w:val="231F20"/>
          <w:spacing w:val="-16"/>
        </w:rPr>
        <w:t xml:space="preserve"> </w:t>
      </w:r>
      <w:r w:rsidRPr="005A75B7">
        <w:rPr>
          <w:color w:val="231F20"/>
        </w:rPr>
        <w:t>or</w:t>
      </w:r>
      <w:r w:rsidRPr="005A75B7">
        <w:rPr>
          <w:color w:val="231F20"/>
          <w:spacing w:val="-16"/>
        </w:rPr>
        <w:t xml:space="preserve"> </w:t>
      </w:r>
      <w:r w:rsidRPr="005A75B7">
        <w:rPr>
          <w:color w:val="231F20"/>
        </w:rPr>
        <w:t>adult</w:t>
      </w:r>
      <w:r w:rsidRPr="005A75B7">
        <w:rPr>
          <w:color w:val="231F20"/>
          <w:spacing w:val="-16"/>
        </w:rPr>
        <w:t xml:space="preserve"> </w:t>
      </w:r>
      <w:r w:rsidRPr="005A75B7">
        <w:rPr>
          <w:color w:val="231F20"/>
        </w:rPr>
        <w:t>children;</w:t>
      </w:r>
      <w:r w:rsidRPr="005A75B7">
        <w:rPr>
          <w:color w:val="231F20"/>
          <w:spacing w:val="-16"/>
        </w:rPr>
        <w:t xml:space="preserve"> </w:t>
      </w:r>
      <w:r w:rsidRPr="005A75B7">
        <w:rPr>
          <w:color w:val="231F20"/>
        </w:rPr>
        <w:t>belief</w:t>
      </w:r>
      <w:r w:rsidRPr="005A75B7">
        <w:rPr>
          <w:color w:val="231F20"/>
          <w:spacing w:val="-16"/>
        </w:rPr>
        <w:t xml:space="preserve"> </w:t>
      </w:r>
      <w:r w:rsidRPr="005A75B7">
        <w:rPr>
          <w:color w:val="231F20"/>
        </w:rPr>
        <w:t>that</w:t>
      </w:r>
      <w:r w:rsidRPr="005A75B7">
        <w:rPr>
          <w:color w:val="231F20"/>
          <w:spacing w:val="-16"/>
        </w:rPr>
        <w:t xml:space="preserve"> </w:t>
      </w:r>
      <w:r w:rsidRPr="005A75B7">
        <w:rPr>
          <w:color w:val="231F20"/>
        </w:rPr>
        <w:t xml:space="preserve">their children/other family members would not believe them or </w:t>
      </w:r>
      <w:r w:rsidRPr="005A75B7">
        <w:rPr>
          <w:color w:val="231F20"/>
          <w:spacing w:val="-3"/>
        </w:rPr>
        <w:t>would</w:t>
      </w:r>
      <w:r w:rsidRPr="005A75B7">
        <w:rPr>
          <w:color w:val="231F20"/>
          <w:spacing w:val="-16"/>
        </w:rPr>
        <w:t xml:space="preserve"> </w:t>
      </w:r>
      <w:r w:rsidRPr="005A75B7">
        <w:rPr>
          <w:color w:val="231F20"/>
        </w:rPr>
        <w:t>be</w:t>
      </w:r>
      <w:r w:rsidRPr="005A75B7">
        <w:rPr>
          <w:color w:val="231F20"/>
          <w:spacing w:val="-16"/>
        </w:rPr>
        <w:t xml:space="preserve"> </w:t>
      </w:r>
      <w:r w:rsidRPr="005A75B7">
        <w:rPr>
          <w:color w:val="231F20"/>
        </w:rPr>
        <w:t>extremely</w:t>
      </w:r>
      <w:r w:rsidRPr="005A75B7">
        <w:rPr>
          <w:color w:val="231F20"/>
          <w:spacing w:val="-16"/>
        </w:rPr>
        <w:t xml:space="preserve"> </w:t>
      </w:r>
      <w:r w:rsidRPr="005A75B7">
        <w:rPr>
          <w:color w:val="231F20"/>
        </w:rPr>
        <w:t>angry</w:t>
      </w:r>
      <w:r w:rsidRPr="005A75B7">
        <w:rPr>
          <w:color w:val="231F20"/>
          <w:spacing w:val="-16"/>
        </w:rPr>
        <w:t xml:space="preserve"> </w:t>
      </w:r>
      <w:r w:rsidRPr="005A75B7">
        <w:rPr>
          <w:color w:val="231F20"/>
          <w:spacing w:val="-3"/>
        </w:rPr>
        <w:t>for</w:t>
      </w:r>
      <w:r w:rsidRPr="005A75B7">
        <w:rPr>
          <w:color w:val="231F20"/>
          <w:spacing w:val="-16"/>
        </w:rPr>
        <w:t xml:space="preserve"> </w:t>
      </w:r>
      <w:r w:rsidRPr="005A75B7">
        <w:rPr>
          <w:color w:val="231F20"/>
        </w:rPr>
        <w:t>revealing</w:t>
      </w:r>
      <w:r w:rsidRPr="005A75B7">
        <w:rPr>
          <w:color w:val="231F20"/>
          <w:spacing w:val="-16"/>
        </w:rPr>
        <w:t xml:space="preserve"> </w:t>
      </w:r>
      <w:r w:rsidRPr="005A75B7">
        <w:rPr>
          <w:color w:val="231F20"/>
          <w:spacing w:val="-3"/>
        </w:rPr>
        <w:t>violence</w:t>
      </w:r>
      <w:r w:rsidRPr="005A75B7">
        <w:rPr>
          <w:color w:val="231F20"/>
          <w:spacing w:val="-16"/>
        </w:rPr>
        <w:t xml:space="preserve"> </w:t>
      </w:r>
      <w:r w:rsidRPr="005A75B7">
        <w:rPr>
          <w:color w:val="231F20"/>
        </w:rPr>
        <w:t xml:space="preserve">perpetrated by the abuser; the victim’s need to keep the </w:t>
      </w:r>
      <w:r w:rsidRPr="005A75B7">
        <w:rPr>
          <w:color w:val="231F20"/>
          <w:spacing w:val="1"/>
        </w:rPr>
        <w:t xml:space="preserve">family </w:t>
      </w:r>
      <w:r w:rsidRPr="005A75B7">
        <w:rPr>
          <w:color w:val="231F20"/>
        </w:rPr>
        <w:t>intact superseding concerns regarding safety, negative exposure of children to violence in the home and other fears related to remaining in a violent situation);</w:t>
      </w:r>
    </w:p>
    <w:p w:rsidR="006B750B" w:rsidRPr="005A75B7" w:rsidRDefault="00CD2B52" w:rsidP="000F7EB3">
      <w:pPr>
        <w:pStyle w:val="ListParagraph"/>
        <w:numPr>
          <w:ilvl w:val="1"/>
          <w:numId w:val="13"/>
        </w:numPr>
        <w:tabs>
          <w:tab w:val="left" w:pos="674"/>
        </w:tabs>
        <w:spacing w:before="55" w:line="213" w:lineRule="auto"/>
        <w:ind w:hanging="283"/>
        <w:jc w:val="both"/>
      </w:pPr>
      <w:r w:rsidRPr="005A75B7">
        <w:rPr>
          <w:color w:val="231F20"/>
          <w:spacing w:val="1"/>
        </w:rPr>
        <w:t xml:space="preserve">self-blame </w:t>
      </w:r>
      <w:r w:rsidRPr="005A75B7">
        <w:rPr>
          <w:color w:val="231F20"/>
          <w:spacing w:val="-4"/>
        </w:rPr>
        <w:t xml:space="preserve">(a </w:t>
      </w:r>
      <w:r w:rsidRPr="005A75B7">
        <w:rPr>
          <w:color w:val="231F20"/>
        </w:rPr>
        <w:t xml:space="preserve">victim’s </w:t>
      </w:r>
      <w:r w:rsidRPr="005A75B7">
        <w:rPr>
          <w:color w:val="231F20"/>
          <w:spacing w:val="1"/>
        </w:rPr>
        <w:t xml:space="preserve">belief </w:t>
      </w:r>
      <w:r w:rsidRPr="005A75B7">
        <w:rPr>
          <w:color w:val="231F20"/>
          <w:spacing w:val="2"/>
        </w:rPr>
        <w:t xml:space="preserve">they </w:t>
      </w:r>
      <w:r w:rsidRPr="005A75B7">
        <w:rPr>
          <w:color w:val="231F20"/>
          <w:spacing w:val="1"/>
        </w:rPr>
        <w:t xml:space="preserve">are </w:t>
      </w:r>
      <w:r w:rsidRPr="005A75B7">
        <w:rPr>
          <w:color w:val="231F20"/>
        </w:rPr>
        <w:t xml:space="preserve">responsible for </w:t>
      </w:r>
      <w:r w:rsidRPr="005A75B7">
        <w:rPr>
          <w:color w:val="231F20"/>
          <w:spacing w:val="2"/>
        </w:rPr>
        <w:t xml:space="preserve">the </w:t>
      </w:r>
      <w:r w:rsidRPr="005A75B7">
        <w:rPr>
          <w:color w:val="231F20"/>
          <w:spacing w:val="1"/>
        </w:rPr>
        <w:t xml:space="preserve">abuse; in the </w:t>
      </w:r>
      <w:r w:rsidRPr="005A75B7">
        <w:rPr>
          <w:color w:val="231F20"/>
        </w:rPr>
        <w:t xml:space="preserve">context of long </w:t>
      </w:r>
      <w:r w:rsidRPr="005A75B7">
        <w:rPr>
          <w:color w:val="231F20"/>
          <w:spacing w:val="1"/>
        </w:rPr>
        <w:t xml:space="preserve">marriages </w:t>
      </w:r>
      <w:r w:rsidRPr="005A75B7">
        <w:rPr>
          <w:color w:val="231F20"/>
          <w:spacing w:val="2"/>
        </w:rPr>
        <w:t xml:space="preserve">this can take </w:t>
      </w:r>
      <w:r w:rsidRPr="005A75B7">
        <w:rPr>
          <w:color w:val="231F20"/>
        </w:rPr>
        <w:t xml:space="preserve">on increased </w:t>
      </w:r>
      <w:r w:rsidRPr="005A75B7">
        <w:rPr>
          <w:color w:val="231F20"/>
          <w:spacing w:val="-3"/>
        </w:rPr>
        <w:t xml:space="preserve">power, </w:t>
      </w:r>
      <w:r w:rsidRPr="005A75B7">
        <w:rPr>
          <w:color w:val="231F20"/>
        </w:rPr>
        <w:t>with abusers exploiting the victim’s</w:t>
      </w:r>
      <w:r w:rsidRPr="005A75B7">
        <w:rPr>
          <w:color w:val="231F20"/>
          <w:spacing w:val="-28"/>
        </w:rPr>
        <w:t xml:space="preserve"> </w:t>
      </w:r>
      <w:r w:rsidRPr="005A75B7">
        <w:rPr>
          <w:color w:val="231F20"/>
        </w:rPr>
        <w:t>sense of self-blame and shame to maintain</w:t>
      </w:r>
      <w:r w:rsidRPr="005A75B7">
        <w:rPr>
          <w:color w:val="231F20"/>
          <w:spacing w:val="1"/>
        </w:rPr>
        <w:t xml:space="preserve"> </w:t>
      </w:r>
      <w:r w:rsidRPr="005A75B7">
        <w:rPr>
          <w:color w:val="231F20"/>
        </w:rPr>
        <w:t>control);</w:t>
      </w:r>
    </w:p>
    <w:p w:rsidR="006B750B" w:rsidRPr="005A75B7" w:rsidRDefault="00CD2B52" w:rsidP="000F7EB3">
      <w:pPr>
        <w:pStyle w:val="ListParagraph"/>
        <w:numPr>
          <w:ilvl w:val="1"/>
          <w:numId w:val="13"/>
        </w:numPr>
        <w:tabs>
          <w:tab w:val="left" w:pos="674"/>
        </w:tabs>
        <w:spacing w:before="57" w:line="213" w:lineRule="auto"/>
        <w:ind w:hanging="283"/>
        <w:jc w:val="both"/>
      </w:pPr>
      <w:r w:rsidRPr="005A75B7">
        <w:rPr>
          <w:color w:val="231F20"/>
          <w:spacing w:val="2"/>
        </w:rPr>
        <w:t xml:space="preserve">powerlessness (acceptance </w:t>
      </w:r>
      <w:r w:rsidRPr="005A75B7">
        <w:rPr>
          <w:color w:val="231F20"/>
        </w:rPr>
        <w:t xml:space="preserve">of </w:t>
      </w:r>
      <w:r w:rsidRPr="005A75B7">
        <w:rPr>
          <w:color w:val="231F20"/>
          <w:spacing w:val="3"/>
        </w:rPr>
        <w:t xml:space="preserve">the </w:t>
      </w:r>
      <w:r w:rsidRPr="005A75B7">
        <w:rPr>
          <w:color w:val="231F20"/>
          <w:spacing w:val="1"/>
        </w:rPr>
        <w:t xml:space="preserve">abuser’s </w:t>
      </w:r>
      <w:r w:rsidRPr="005A75B7">
        <w:rPr>
          <w:color w:val="231F20"/>
          <w:spacing w:val="3"/>
        </w:rPr>
        <w:t xml:space="preserve">total </w:t>
      </w:r>
      <w:r w:rsidRPr="005A75B7">
        <w:rPr>
          <w:color w:val="231F20"/>
          <w:spacing w:val="1"/>
        </w:rPr>
        <w:t xml:space="preserve">control </w:t>
      </w:r>
      <w:r w:rsidRPr="005A75B7">
        <w:rPr>
          <w:color w:val="231F20"/>
        </w:rPr>
        <w:t>over the victim’s life; abuser’s control over economic and social</w:t>
      </w:r>
      <w:r w:rsidRPr="005A75B7">
        <w:rPr>
          <w:color w:val="231F20"/>
          <w:spacing w:val="-8"/>
        </w:rPr>
        <w:t xml:space="preserve"> </w:t>
      </w:r>
      <w:r w:rsidRPr="005A75B7">
        <w:rPr>
          <w:color w:val="231F20"/>
        </w:rPr>
        <w:t>resources</w:t>
      </w:r>
      <w:r w:rsidRPr="005A75B7">
        <w:rPr>
          <w:color w:val="231F20"/>
          <w:spacing w:val="-8"/>
        </w:rPr>
        <w:t xml:space="preserve"> </w:t>
      </w:r>
      <w:r w:rsidRPr="005A75B7">
        <w:rPr>
          <w:color w:val="231F20"/>
        </w:rPr>
        <w:t>and</w:t>
      </w:r>
      <w:r w:rsidRPr="005A75B7">
        <w:rPr>
          <w:color w:val="231F20"/>
          <w:spacing w:val="-8"/>
        </w:rPr>
        <w:t xml:space="preserve"> </w:t>
      </w:r>
      <w:r w:rsidRPr="005A75B7">
        <w:rPr>
          <w:color w:val="231F20"/>
        </w:rPr>
        <w:t>opportunities</w:t>
      </w:r>
      <w:r w:rsidRPr="005A75B7">
        <w:rPr>
          <w:color w:val="231F20"/>
          <w:spacing w:val="-8"/>
        </w:rPr>
        <w:t xml:space="preserve"> </w:t>
      </w:r>
      <w:r w:rsidRPr="005A75B7">
        <w:rPr>
          <w:color w:val="231F20"/>
        </w:rPr>
        <w:t>are</w:t>
      </w:r>
      <w:r w:rsidRPr="005A75B7">
        <w:rPr>
          <w:color w:val="231F20"/>
          <w:spacing w:val="-8"/>
        </w:rPr>
        <w:t xml:space="preserve"> </w:t>
      </w:r>
      <w:r w:rsidRPr="005A75B7">
        <w:rPr>
          <w:color w:val="231F20"/>
        </w:rPr>
        <w:t>a</w:t>
      </w:r>
      <w:r w:rsidRPr="005A75B7">
        <w:rPr>
          <w:color w:val="231F20"/>
          <w:spacing w:val="-8"/>
        </w:rPr>
        <w:t xml:space="preserve"> </w:t>
      </w:r>
      <w:r w:rsidRPr="005A75B7">
        <w:rPr>
          <w:color w:val="231F20"/>
        </w:rPr>
        <w:t>strong</w:t>
      </w:r>
      <w:r w:rsidRPr="005A75B7">
        <w:rPr>
          <w:color w:val="231F20"/>
          <w:spacing w:val="-8"/>
        </w:rPr>
        <w:t xml:space="preserve"> </w:t>
      </w:r>
      <w:r w:rsidRPr="005A75B7">
        <w:rPr>
          <w:color w:val="231F20"/>
          <w:spacing w:val="-3"/>
        </w:rPr>
        <w:t xml:space="preserve">contributor, </w:t>
      </w:r>
      <w:r w:rsidRPr="005A75B7">
        <w:rPr>
          <w:color w:val="231F20"/>
          <w:spacing w:val="7"/>
        </w:rPr>
        <w:t xml:space="preserve">particularly </w:t>
      </w:r>
      <w:r w:rsidRPr="005A75B7">
        <w:rPr>
          <w:color w:val="231F20"/>
          <w:spacing w:val="3"/>
        </w:rPr>
        <w:t xml:space="preserve">when </w:t>
      </w:r>
      <w:r w:rsidRPr="005A75B7">
        <w:rPr>
          <w:color w:val="231F20"/>
          <w:spacing w:val="5"/>
        </w:rPr>
        <w:t xml:space="preserve">abuse </w:t>
      </w:r>
      <w:r w:rsidRPr="005A75B7">
        <w:rPr>
          <w:color w:val="231F20"/>
          <w:spacing w:val="6"/>
        </w:rPr>
        <w:t xml:space="preserve">begins </w:t>
      </w:r>
      <w:r w:rsidRPr="005A75B7">
        <w:rPr>
          <w:color w:val="231F20"/>
          <w:spacing w:val="5"/>
        </w:rPr>
        <w:t xml:space="preserve">in early stages </w:t>
      </w:r>
      <w:r w:rsidRPr="005A75B7">
        <w:rPr>
          <w:color w:val="231F20"/>
          <w:spacing w:val="1"/>
        </w:rPr>
        <w:t xml:space="preserve">of </w:t>
      </w:r>
      <w:r w:rsidRPr="005A75B7">
        <w:rPr>
          <w:color w:val="231F20"/>
          <w:spacing w:val="5"/>
        </w:rPr>
        <w:t xml:space="preserve">the </w:t>
      </w:r>
      <w:r w:rsidRPr="005A75B7">
        <w:rPr>
          <w:color w:val="231F20"/>
        </w:rPr>
        <w:t>relationship);</w:t>
      </w:r>
    </w:p>
    <w:p w:rsidR="006B750B" w:rsidRPr="005A75B7" w:rsidRDefault="00CD2B52" w:rsidP="000F7EB3">
      <w:pPr>
        <w:pStyle w:val="ListParagraph"/>
        <w:numPr>
          <w:ilvl w:val="1"/>
          <w:numId w:val="13"/>
        </w:numPr>
        <w:tabs>
          <w:tab w:val="left" w:pos="674"/>
        </w:tabs>
        <w:spacing w:before="56" w:line="213" w:lineRule="auto"/>
        <w:ind w:hanging="283"/>
        <w:jc w:val="both"/>
      </w:pPr>
      <w:r w:rsidRPr="005A75B7">
        <w:rPr>
          <w:color w:val="231F20"/>
        </w:rPr>
        <w:t xml:space="preserve">hopelessness (the sense that “nothing </w:t>
      </w:r>
      <w:r w:rsidRPr="005A75B7">
        <w:rPr>
          <w:color w:val="231F20"/>
          <w:spacing w:val="1"/>
        </w:rPr>
        <w:t xml:space="preserve">can </w:t>
      </w:r>
      <w:r w:rsidRPr="005A75B7">
        <w:rPr>
          <w:color w:val="231F20"/>
        </w:rPr>
        <w:t xml:space="preserve">be </w:t>
      </w:r>
      <w:r w:rsidRPr="005A75B7">
        <w:rPr>
          <w:color w:val="231F20"/>
          <w:spacing w:val="-3"/>
        </w:rPr>
        <w:t xml:space="preserve">done”; </w:t>
      </w:r>
      <w:r w:rsidRPr="005A75B7">
        <w:rPr>
          <w:color w:val="231F20"/>
        </w:rPr>
        <w:t>beliefs that</w:t>
      </w:r>
      <w:r w:rsidRPr="005A75B7">
        <w:rPr>
          <w:color w:val="231F20"/>
          <w:spacing w:val="-15"/>
        </w:rPr>
        <w:t xml:space="preserve"> </w:t>
      </w:r>
      <w:r w:rsidRPr="005A75B7">
        <w:rPr>
          <w:color w:val="231F20"/>
        </w:rPr>
        <w:t>services</w:t>
      </w:r>
      <w:r w:rsidRPr="005A75B7">
        <w:rPr>
          <w:color w:val="231F20"/>
          <w:spacing w:val="-15"/>
        </w:rPr>
        <w:t xml:space="preserve"> </w:t>
      </w:r>
      <w:r w:rsidRPr="005A75B7">
        <w:rPr>
          <w:color w:val="231F20"/>
        </w:rPr>
        <w:t>are</w:t>
      </w:r>
      <w:r w:rsidRPr="005A75B7">
        <w:rPr>
          <w:color w:val="231F20"/>
          <w:spacing w:val="-15"/>
        </w:rPr>
        <w:t xml:space="preserve"> </w:t>
      </w:r>
      <w:r w:rsidRPr="005A75B7">
        <w:rPr>
          <w:color w:val="231F20"/>
        </w:rPr>
        <w:t>targeted</w:t>
      </w:r>
      <w:r w:rsidRPr="005A75B7">
        <w:rPr>
          <w:color w:val="231F20"/>
          <w:spacing w:val="-15"/>
        </w:rPr>
        <w:t xml:space="preserve"> </w:t>
      </w:r>
      <w:r w:rsidRPr="005A75B7">
        <w:rPr>
          <w:color w:val="231F20"/>
        </w:rPr>
        <w:t>towards</w:t>
      </w:r>
      <w:r w:rsidRPr="005A75B7">
        <w:rPr>
          <w:color w:val="231F20"/>
          <w:spacing w:val="-15"/>
        </w:rPr>
        <w:t xml:space="preserve"> </w:t>
      </w:r>
      <w:r w:rsidRPr="005A75B7">
        <w:rPr>
          <w:color w:val="231F20"/>
        </w:rPr>
        <w:t>younger</w:t>
      </w:r>
      <w:r w:rsidRPr="005A75B7">
        <w:rPr>
          <w:color w:val="231F20"/>
          <w:spacing w:val="-15"/>
        </w:rPr>
        <w:t xml:space="preserve"> </w:t>
      </w:r>
      <w:r w:rsidRPr="005A75B7">
        <w:rPr>
          <w:color w:val="231F20"/>
        </w:rPr>
        <w:t>rather</w:t>
      </w:r>
      <w:r w:rsidRPr="005A75B7">
        <w:rPr>
          <w:color w:val="231F20"/>
          <w:spacing w:val="-15"/>
        </w:rPr>
        <w:t xml:space="preserve"> </w:t>
      </w:r>
      <w:r w:rsidRPr="005A75B7">
        <w:rPr>
          <w:color w:val="231F20"/>
        </w:rPr>
        <w:t>than</w:t>
      </w:r>
      <w:r w:rsidRPr="005A75B7">
        <w:rPr>
          <w:color w:val="231F20"/>
          <w:spacing w:val="-15"/>
        </w:rPr>
        <w:t xml:space="preserve"> </w:t>
      </w:r>
      <w:r w:rsidRPr="005A75B7">
        <w:rPr>
          <w:color w:val="231F20"/>
        </w:rPr>
        <w:t xml:space="preserve">older women; </w:t>
      </w:r>
      <w:r w:rsidRPr="005A75B7">
        <w:rPr>
          <w:color w:val="231F20"/>
          <w:spacing w:val="2"/>
        </w:rPr>
        <w:t xml:space="preserve">immigrant </w:t>
      </w:r>
      <w:r w:rsidRPr="005A75B7">
        <w:rPr>
          <w:color w:val="231F20"/>
        </w:rPr>
        <w:t xml:space="preserve">women </w:t>
      </w:r>
      <w:r w:rsidRPr="005A75B7">
        <w:rPr>
          <w:color w:val="231F20"/>
          <w:spacing w:val="2"/>
        </w:rPr>
        <w:t xml:space="preserve">believing they </w:t>
      </w:r>
      <w:r w:rsidRPr="005A75B7">
        <w:rPr>
          <w:color w:val="231F20"/>
        </w:rPr>
        <w:t xml:space="preserve">are </w:t>
      </w:r>
      <w:r w:rsidRPr="005A75B7">
        <w:rPr>
          <w:color w:val="231F20"/>
          <w:spacing w:val="1"/>
        </w:rPr>
        <w:t xml:space="preserve">ineligible </w:t>
      </w:r>
      <w:r w:rsidRPr="005A75B7">
        <w:rPr>
          <w:color w:val="231F20"/>
        </w:rPr>
        <w:t xml:space="preserve">for </w:t>
      </w:r>
      <w:r w:rsidRPr="005A75B7">
        <w:rPr>
          <w:color w:val="231F20"/>
          <w:spacing w:val="2"/>
        </w:rPr>
        <w:t xml:space="preserve">services); and </w:t>
      </w:r>
      <w:r w:rsidRPr="005A75B7">
        <w:rPr>
          <w:color w:val="231F20"/>
          <w:spacing w:val="3"/>
        </w:rPr>
        <w:t xml:space="preserve">secrecy </w:t>
      </w:r>
      <w:r w:rsidRPr="005A75B7">
        <w:rPr>
          <w:color w:val="231F20"/>
          <w:spacing w:val="1"/>
        </w:rPr>
        <w:t xml:space="preserve">(reluctance </w:t>
      </w:r>
      <w:r w:rsidRPr="005A75B7">
        <w:rPr>
          <w:color w:val="231F20"/>
        </w:rPr>
        <w:t xml:space="preserve">to </w:t>
      </w:r>
      <w:r w:rsidRPr="005A75B7">
        <w:rPr>
          <w:color w:val="231F20"/>
          <w:spacing w:val="3"/>
        </w:rPr>
        <w:t xml:space="preserve">discuss </w:t>
      </w:r>
      <w:r w:rsidRPr="005A75B7">
        <w:rPr>
          <w:color w:val="231F20"/>
          <w:spacing w:val="1"/>
        </w:rPr>
        <w:t xml:space="preserve">private </w:t>
      </w:r>
      <w:r w:rsidRPr="005A75B7">
        <w:rPr>
          <w:color w:val="231F20"/>
        </w:rPr>
        <w:t xml:space="preserve">family matters with “outsiders” given strong generational prohibitions) </w:t>
      </w:r>
      <w:r w:rsidRPr="005A75B7">
        <w:rPr>
          <w:color w:val="231F20"/>
          <w:spacing w:val="-3"/>
        </w:rPr>
        <w:t xml:space="preserve">(see </w:t>
      </w:r>
      <w:r w:rsidRPr="005A75B7">
        <w:rPr>
          <w:color w:val="231F20"/>
        </w:rPr>
        <w:t>Beaulaurier et al.,</w:t>
      </w:r>
      <w:r w:rsidRPr="005A75B7">
        <w:rPr>
          <w:color w:val="231F20"/>
          <w:spacing w:val="2"/>
        </w:rPr>
        <w:t xml:space="preserve"> </w:t>
      </w:r>
      <w:r w:rsidRPr="005A75B7">
        <w:rPr>
          <w:color w:val="231F20"/>
        </w:rPr>
        <w:t>2005).</w:t>
      </w:r>
    </w:p>
    <w:p w:rsidR="006B750B" w:rsidRPr="005A75B7" w:rsidRDefault="006B750B" w:rsidP="000F7EB3">
      <w:pPr>
        <w:pStyle w:val="BodyText"/>
        <w:spacing w:before="9"/>
        <w:rPr>
          <w:szCs w:val="22"/>
        </w:rPr>
      </w:pPr>
    </w:p>
    <w:p w:rsidR="006B750B" w:rsidRPr="005A75B7" w:rsidRDefault="00CD2B52" w:rsidP="000F7EB3">
      <w:pPr>
        <w:spacing w:line="281" w:lineRule="exact"/>
        <w:jc w:val="both"/>
      </w:pPr>
      <w:r w:rsidRPr="005A75B7">
        <w:rPr>
          <w:i/>
          <w:color w:val="231F20"/>
        </w:rPr>
        <w:t xml:space="preserve">External barriers </w:t>
      </w:r>
      <w:r w:rsidRPr="005A75B7">
        <w:rPr>
          <w:color w:val="231F20"/>
        </w:rPr>
        <w:t>identified in this study included:</w:t>
      </w:r>
    </w:p>
    <w:p w:rsidR="006B750B" w:rsidRPr="005A75B7" w:rsidRDefault="00CD2B52" w:rsidP="000F7EB3">
      <w:pPr>
        <w:pStyle w:val="ListParagraph"/>
        <w:numPr>
          <w:ilvl w:val="1"/>
          <w:numId w:val="13"/>
        </w:numPr>
        <w:tabs>
          <w:tab w:val="left" w:pos="674"/>
        </w:tabs>
        <w:spacing w:before="22" w:line="213" w:lineRule="auto"/>
        <w:ind w:hanging="283"/>
        <w:jc w:val="both"/>
      </w:pPr>
      <w:r w:rsidRPr="005A75B7">
        <w:rPr>
          <w:color w:val="231F20"/>
          <w:spacing w:val="2"/>
        </w:rPr>
        <w:t xml:space="preserve">family </w:t>
      </w:r>
      <w:r w:rsidRPr="005A75B7">
        <w:rPr>
          <w:color w:val="231F20"/>
        </w:rPr>
        <w:t xml:space="preserve">response (fear that </w:t>
      </w:r>
      <w:r w:rsidRPr="005A75B7">
        <w:rPr>
          <w:color w:val="231F20"/>
          <w:spacing w:val="2"/>
        </w:rPr>
        <w:t xml:space="preserve">family </w:t>
      </w:r>
      <w:r w:rsidRPr="005A75B7">
        <w:rPr>
          <w:color w:val="231F20"/>
        </w:rPr>
        <w:t xml:space="preserve">members would not be supportive of them </w:t>
      </w:r>
      <w:r w:rsidRPr="005A75B7">
        <w:rPr>
          <w:color w:val="231F20"/>
          <w:spacing w:val="3"/>
        </w:rPr>
        <w:t xml:space="preserve">talking </w:t>
      </w:r>
      <w:r w:rsidRPr="005A75B7">
        <w:rPr>
          <w:color w:val="231F20"/>
        </w:rPr>
        <w:t xml:space="preserve">about </w:t>
      </w:r>
      <w:r w:rsidRPr="005A75B7">
        <w:rPr>
          <w:color w:val="231F20"/>
          <w:spacing w:val="1"/>
        </w:rPr>
        <w:t xml:space="preserve">their </w:t>
      </w:r>
      <w:r w:rsidRPr="005A75B7">
        <w:rPr>
          <w:color w:val="231F20"/>
        </w:rPr>
        <w:t xml:space="preserve">IPV experiences; relatives frequently denied the abuse, blamed the </w:t>
      </w:r>
      <w:r w:rsidRPr="005A75B7">
        <w:rPr>
          <w:color w:val="231F20"/>
          <w:spacing w:val="1"/>
        </w:rPr>
        <w:t xml:space="preserve">victim, </w:t>
      </w:r>
      <w:r w:rsidRPr="005A75B7">
        <w:rPr>
          <w:color w:val="231F20"/>
        </w:rPr>
        <w:t>or were hostile to the idea of “breaking up the</w:t>
      </w:r>
      <w:r w:rsidRPr="005A75B7">
        <w:rPr>
          <w:color w:val="231F20"/>
          <w:spacing w:val="25"/>
        </w:rPr>
        <w:t xml:space="preserve"> </w:t>
      </w:r>
      <w:r w:rsidRPr="005A75B7">
        <w:rPr>
          <w:color w:val="231F20"/>
        </w:rPr>
        <w:t>family”);</w:t>
      </w:r>
    </w:p>
    <w:p w:rsidR="006B750B" w:rsidRPr="005A75B7" w:rsidRDefault="00CD2B52" w:rsidP="000F7EB3">
      <w:pPr>
        <w:pStyle w:val="ListParagraph"/>
        <w:numPr>
          <w:ilvl w:val="1"/>
          <w:numId w:val="13"/>
        </w:numPr>
        <w:tabs>
          <w:tab w:val="left" w:pos="674"/>
        </w:tabs>
        <w:spacing w:before="56" w:line="213" w:lineRule="auto"/>
        <w:ind w:hanging="283"/>
        <w:jc w:val="both"/>
      </w:pPr>
      <w:r w:rsidRPr="005A75B7">
        <w:rPr>
          <w:color w:val="231F20"/>
          <w:spacing w:val="5"/>
        </w:rPr>
        <w:t xml:space="preserve">clergy </w:t>
      </w:r>
      <w:r w:rsidRPr="005A75B7">
        <w:rPr>
          <w:color w:val="231F20"/>
          <w:spacing w:val="3"/>
        </w:rPr>
        <w:t xml:space="preserve">response (religious beliefs </w:t>
      </w:r>
      <w:r w:rsidRPr="005A75B7">
        <w:rPr>
          <w:color w:val="231F20"/>
          <w:spacing w:val="2"/>
        </w:rPr>
        <w:t xml:space="preserve">about </w:t>
      </w:r>
      <w:r w:rsidRPr="005A75B7">
        <w:rPr>
          <w:color w:val="231F20"/>
          <w:spacing w:val="3"/>
        </w:rPr>
        <w:t xml:space="preserve">the </w:t>
      </w:r>
      <w:r w:rsidRPr="005A75B7">
        <w:rPr>
          <w:color w:val="231F20"/>
          <w:spacing w:val="5"/>
        </w:rPr>
        <w:t xml:space="preserve">sanctity </w:t>
      </w:r>
      <w:r w:rsidRPr="005A75B7">
        <w:rPr>
          <w:color w:val="231F20"/>
        </w:rPr>
        <w:t>of marriage</w:t>
      </w:r>
      <w:r w:rsidRPr="005A75B7">
        <w:rPr>
          <w:color w:val="231F20"/>
          <w:spacing w:val="-18"/>
        </w:rPr>
        <w:t xml:space="preserve"> </w:t>
      </w:r>
      <w:r w:rsidRPr="005A75B7">
        <w:rPr>
          <w:color w:val="231F20"/>
        </w:rPr>
        <w:t>or</w:t>
      </w:r>
      <w:r w:rsidRPr="005A75B7">
        <w:rPr>
          <w:color w:val="231F20"/>
          <w:spacing w:val="-18"/>
        </w:rPr>
        <w:t xml:space="preserve"> </w:t>
      </w:r>
      <w:r w:rsidRPr="005A75B7">
        <w:rPr>
          <w:color w:val="231F20"/>
        </w:rPr>
        <w:t>rights/roles</w:t>
      </w:r>
      <w:r w:rsidRPr="005A75B7">
        <w:rPr>
          <w:color w:val="231F20"/>
          <w:spacing w:val="-18"/>
        </w:rPr>
        <w:t xml:space="preserve"> </w:t>
      </w:r>
      <w:r w:rsidRPr="005A75B7">
        <w:rPr>
          <w:color w:val="231F20"/>
        </w:rPr>
        <w:t>of</w:t>
      </w:r>
      <w:r w:rsidRPr="005A75B7">
        <w:rPr>
          <w:color w:val="231F20"/>
          <w:spacing w:val="-18"/>
        </w:rPr>
        <w:t xml:space="preserve"> </w:t>
      </w:r>
      <w:r w:rsidRPr="005A75B7">
        <w:rPr>
          <w:color w:val="231F20"/>
          <w:spacing w:val="-3"/>
        </w:rPr>
        <w:t>women</w:t>
      </w:r>
      <w:r w:rsidRPr="005A75B7">
        <w:rPr>
          <w:color w:val="231F20"/>
          <w:spacing w:val="-18"/>
        </w:rPr>
        <w:t xml:space="preserve"> </w:t>
      </w:r>
      <w:r w:rsidRPr="005A75B7">
        <w:rPr>
          <w:color w:val="231F20"/>
        </w:rPr>
        <w:t>and</w:t>
      </w:r>
      <w:r w:rsidRPr="005A75B7">
        <w:rPr>
          <w:color w:val="231F20"/>
          <w:spacing w:val="-18"/>
        </w:rPr>
        <w:t xml:space="preserve"> </w:t>
      </w:r>
      <w:r w:rsidRPr="005A75B7">
        <w:rPr>
          <w:color w:val="231F20"/>
        </w:rPr>
        <w:t>men</w:t>
      </w:r>
      <w:r w:rsidRPr="005A75B7">
        <w:rPr>
          <w:color w:val="231F20"/>
          <w:spacing w:val="-18"/>
        </w:rPr>
        <w:t xml:space="preserve"> </w:t>
      </w:r>
      <w:r w:rsidRPr="005A75B7">
        <w:rPr>
          <w:color w:val="231F20"/>
        </w:rPr>
        <w:t>made</w:t>
      </w:r>
      <w:r w:rsidRPr="005A75B7">
        <w:rPr>
          <w:color w:val="231F20"/>
          <w:spacing w:val="-18"/>
        </w:rPr>
        <w:t xml:space="preserve"> </w:t>
      </w:r>
      <w:r w:rsidRPr="005A75B7">
        <w:rPr>
          <w:color w:val="231F20"/>
        </w:rPr>
        <w:t>it</w:t>
      </w:r>
      <w:r w:rsidRPr="005A75B7">
        <w:rPr>
          <w:color w:val="231F20"/>
          <w:spacing w:val="-18"/>
        </w:rPr>
        <w:t xml:space="preserve"> </w:t>
      </w:r>
      <w:r w:rsidRPr="005A75B7">
        <w:rPr>
          <w:color w:val="231F20"/>
        </w:rPr>
        <w:t>difficult to</w:t>
      </w:r>
      <w:r w:rsidRPr="005A75B7">
        <w:rPr>
          <w:color w:val="231F20"/>
          <w:spacing w:val="-17"/>
        </w:rPr>
        <w:t xml:space="preserve"> </w:t>
      </w:r>
      <w:r w:rsidRPr="005A75B7">
        <w:rPr>
          <w:color w:val="231F20"/>
          <w:spacing w:val="-3"/>
        </w:rPr>
        <w:t>consider</w:t>
      </w:r>
      <w:r w:rsidRPr="005A75B7">
        <w:rPr>
          <w:color w:val="231F20"/>
          <w:spacing w:val="-17"/>
        </w:rPr>
        <w:t xml:space="preserve"> </w:t>
      </w:r>
      <w:r w:rsidRPr="005A75B7">
        <w:rPr>
          <w:color w:val="231F20"/>
        </w:rPr>
        <w:t>leaving</w:t>
      </w:r>
      <w:r w:rsidRPr="005A75B7">
        <w:rPr>
          <w:color w:val="231F20"/>
          <w:spacing w:val="-17"/>
        </w:rPr>
        <w:t xml:space="preserve"> </w:t>
      </w:r>
      <w:r w:rsidRPr="005A75B7">
        <w:rPr>
          <w:color w:val="231F20"/>
        </w:rPr>
        <w:t>a</w:t>
      </w:r>
      <w:r w:rsidRPr="005A75B7">
        <w:rPr>
          <w:color w:val="231F20"/>
          <w:spacing w:val="-17"/>
        </w:rPr>
        <w:t xml:space="preserve"> </w:t>
      </w:r>
      <w:r w:rsidRPr="005A75B7">
        <w:rPr>
          <w:color w:val="231F20"/>
        </w:rPr>
        <w:t>marriage;</w:t>
      </w:r>
      <w:r w:rsidRPr="005A75B7">
        <w:rPr>
          <w:color w:val="231F20"/>
          <w:spacing w:val="-17"/>
        </w:rPr>
        <w:t xml:space="preserve"> </w:t>
      </w:r>
      <w:r w:rsidRPr="005A75B7">
        <w:rPr>
          <w:color w:val="231F20"/>
        </w:rPr>
        <w:t>when</w:t>
      </w:r>
      <w:r w:rsidRPr="005A75B7">
        <w:rPr>
          <w:color w:val="231F20"/>
          <w:spacing w:val="-17"/>
        </w:rPr>
        <w:t xml:space="preserve"> </w:t>
      </w:r>
      <w:r w:rsidRPr="005A75B7">
        <w:rPr>
          <w:color w:val="231F20"/>
        </w:rPr>
        <w:t>consulted</w:t>
      </w:r>
      <w:r w:rsidRPr="005A75B7">
        <w:rPr>
          <w:color w:val="231F20"/>
          <w:spacing w:val="-17"/>
        </w:rPr>
        <w:t xml:space="preserve"> </w:t>
      </w:r>
      <w:r w:rsidRPr="005A75B7">
        <w:rPr>
          <w:color w:val="231F20"/>
        </w:rPr>
        <w:t>about</w:t>
      </w:r>
      <w:r w:rsidRPr="005A75B7">
        <w:rPr>
          <w:color w:val="231F20"/>
          <w:spacing w:val="-17"/>
        </w:rPr>
        <w:t xml:space="preserve"> </w:t>
      </w:r>
      <w:r w:rsidRPr="005A75B7">
        <w:rPr>
          <w:color w:val="231F20"/>
        </w:rPr>
        <w:t>abuse, clergy</w:t>
      </w:r>
      <w:r w:rsidRPr="005A75B7">
        <w:rPr>
          <w:color w:val="231F20"/>
          <w:spacing w:val="-9"/>
        </w:rPr>
        <w:t xml:space="preserve"> </w:t>
      </w:r>
      <w:r w:rsidRPr="005A75B7">
        <w:rPr>
          <w:color w:val="231F20"/>
        </w:rPr>
        <w:t>reinforced</w:t>
      </w:r>
      <w:r w:rsidRPr="005A75B7">
        <w:rPr>
          <w:color w:val="231F20"/>
          <w:spacing w:val="-9"/>
        </w:rPr>
        <w:t xml:space="preserve"> </w:t>
      </w:r>
      <w:r w:rsidRPr="005A75B7">
        <w:rPr>
          <w:color w:val="231F20"/>
        </w:rPr>
        <w:t>these</w:t>
      </w:r>
      <w:r w:rsidRPr="005A75B7">
        <w:rPr>
          <w:color w:val="231F20"/>
          <w:spacing w:val="-9"/>
        </w:rPr>
        <w:t xml:space="preserve"> </w:t>
      </w:r>
      <w:r w:rsidRPr="005A75B7">
        <w:rPr>
          <w:color w:val="231F20"/>
        </w:rPr>
        <w:t>beliefs,</w:t>
      </w:r>
      <w:r w:rsidRPr="005A75B7">
        <w:rPr>
          <w:color w:val="231F20"/>
          <w:spacing w:val="-9"/>
        </w:rPr>
        <w:t xml:space="preserve"> </w:t>
      </w:r>
      <w:r w:rsidRPr="005A75B7">
        <w:rPr>
          <w:color w:val="231F20"/>
        </w:rPr>
        <w:t>encouraged</w:t>
      </w:r>
      <w:r w:rsidRPr="005A75B7">
        <w:rPr>
          <w:color w:val="231F20"/>
          <w:spacing w:val="-9"/>
        </w:rPr>
        <w:t xml:space="preserve"> </w:t>
      </w:r>
      <w:r w:rsidRPr="005A75B7">
        <w:rPr>
          <w:color w:val="231F20"/>
        </w:rPr>
        <w:t>staying</w:t>
      </w:r>
      <w:r w:rsidRPr="005A75B7">
        <w:rPr>
          <w:color w:val="231F20"/>
          <w:spacing w:val="-9"/>
        </w:rPr>
        <w:t xml:space="preserve"> </w:t>
      </w:r>
      <w:r w:rsidRPr="005A75B7">
        <w:rPr>
          <w:color w:val="231F20"/>
        </w:rPr>
        <w:t>with</w:t>
      </w:r>
      <w:r w:rsidRPr="005A75B7">
        <w:rPr>
          <w:color w:val="231F20"/>
          <w:spacing w:val="-9"/>
        </w:rPr>
        <w:t xml:space="preserve"> </w:t>
      </w:r>
      <w:r w:rsidRPr="005A75B7">
        <w:rPr>
          <w:color w:val="231F20"/>
        </w:rPr>
        <w:t>the abuser, and offered little or no practical</w:t>
      </w:r>
      <w:r w:rsidRPr="005A75B7">
        <w:rPr>
          <w:color w:val="231F20"/>
          <w:spacing w:val="1"/>
        </w:rPr>
        <w:t xml:space="preserve"> </w:t>
      </w:r>
      <w:r w:rsidRPr="005A75B7">
        <w:rPr>
          <w:color w:val="231F20"/>
        </w:rPr>
        <w:t>assistance);</w:t>
      </w:r>
    </w:p>
    <w:p w:rsidR="006B750B" w:rsidRPr="005A75B7" w:rsidRDefault="00CD2B52" w:rsidP="000F7EB3">
      <w:pPr>
        <w:pStyle w:val="ListParagraph"/>
        <w:numPr>
          <w:ilvl w:val="1"/>
          <w:numId w:val="13"/>
        </w:numPr>
        <w:tabs>
          <w:tab w:val="left" w:pos="674"/>
        </w:tabs>
        <w:spacing w:before="56" w:line="213" w:lineRule="auto"/>
        <w:ind w:hanging="283"/>
        <w:jc w:val="both"/>
      </w:pPr>
      <w:r w:rsidRPr="005A75B7">
        <w:rPr>
          <w:color w:val="231F20"/>
        </w:rPr>
        <w:t>justice</w:t>
      </w:r>
      <w:r w:rsidRPr="005A75B7">
        <w:rPr>
          <w:color w:val="231F20"/>
          <w:spacing w:val="-13"/>
        </w:rPr>
        <w:t xml:space="preserve"> </w:t>
      </w:r>
      <w:r w:rsidRPr="005A75B7">
        <w:rPr>
          <w:color w:val="231F20"/>
        </w:rPr>
        <w:t>system</w:t>
      </w:r>
      <w:r w:rsidRPr="005A75B7">
        <w:rPr>
          <w:color w:val="231F20"/>
          <w:spacing w:val="-13"/>
        </w:rPr>
        <w:t xml:space="preserve"> </w:t>
      </w:r>
      <w:r w:rsidRPr="005A75B7">
        <w:rPr>
          <w:color w:val="231F20"/>
        </w:rPr>
        <w:t>response</w:t>
      </w:r>
      <w:r w:rsidRPr="005A75B7">
        <w:rPr>
          <w:color w:val="231F20"/>
          <w:spacing w:val="-13"/>
        </w:rPr>
        <w:t xml:space="preserve"> </w:t>
      </w:r>
      <w:r w:rsidRPr="005A75B7">
        <w:rPr>
          <w:color w:val="231F20"/>
          <w:spacing w:val="-6"/>
        </w:rPr>
        <w:t>(a</w:t>
      </w:r>
      <w:r w:rsidRPr="005A75B7">
        <w:rPr>
          <w:color w:val="231F20"/>
          <w:spacing w:val="-13"/>
        </w:rPr>
        <w:t xml:space="preserve"> </w:t>
      </w:r>
      <w:r w:rsidRPr="005A75B7">
        <w:rPr>
          <w:color w:val="231F20"/>
        </w:rPr>
        <w:t>significant</w:t>
      </w:r>
      <w:r w:rsidRPr="005A75B7">
        <w:rPr>
          <w:color w:val="231F20"/>
          <w:spacing w:val="-13"/>
        </w:rPr>
        <w:t xml:space="preserve"> </w:t>
      </w:r>
      <w:r w:rsidRPr="005A75B7">
        <w:rPr>
          <w:color w:val="231F20"/>
        </w:rPr>
        <w:t>systemic</w:t>
      </w:r>
      <w:r w:rsidRPr="005A75B7">
        <w:rPr>
          <w:color w:val="231F20"/>
          <w:spacing w:val="-13"/>
        </w:rPr>
        <w:t xml:space="preserve"> </w:t>
      </w:r>
      <w:r w:rsidRPr="005A75B7">
        <w:rPr>
          <w:color w:val="231F20"/>
        </w:rPr>
        <w:t>help-seeking barrier,</w:t>
      </w:r>
      <w:r w:rsidRPr="005A75B7">
        <w:rPr>
          <w:color w:val="231F20"/>
          <w:spacing w:val="-10"/>
        </w:rPr>
        <w:t xml:space="preserve"> </w:t>
      </w:r>
      <w:r w:rsidRPr="005A75B7">
        <w:rPr>
          <w:color w:val="231F20"/>
        </w:rPr>
        <w:t>this</w:t>
      </w:r>
      <w:r w:rsidRPr="005A75B7">
        <w:rPr>
          <w:color w:val="231F20"/>
          <w:spacing w:val="-10"/>
        </w:rPr>
        <w:t xml:space="preserve"> </w:t>
      </w:r>
      <w:r w:rsidRPr="005A75B7">
        <w:rPr>
          <w:color w:val="231F20"/>
        </w:rPr>
        <w:t>was</w:t>
      </w:r>
      <w:r w:rsidRPr="005A75B7">
        <w:rPr>
          <w:color w:val="231F20"/>
          <w:spacing w:val="-10"/>
        </w:rPr>
        <w:t xml:space="preserve"> </w:t>
      </w:r>
      <w:r w:rsidRPr="005A75B7">
        <w:rPr>
          <w:color w:val="231F20"/>
        </w:rPr>
        <w:t>generally</w:t>
      </w:r>
      <w:r w:rsidRPr="005A75B7">
        <w:rPr>
          <w:color w:val="231F20"/>
          <w:spacing w:val="-10"/>
        </w:rPr>
        <w:t xml:space="preserve"> </w:t>
      </w:r>
      <w:r w:rsidRPr="005A75B7">
        <w:rPr>
          <w:color w:val="231F20"/>
        </w:rPr>
        <w:t>seen</w:t>
      </w:r>
      <w:r w:rsidRPr="005A75B7">
        <w:rPr>
          <w:color w:val="231F20"/>
          <w:spacing w:val="-10"/>
        </w:rPr>
        <w:t xml:space="preserve"> </w:t>
      </w:r>
      <w:r w:rsidRPr="005A75B7">
        <w:rPr>
          <w:color w:val="231F20"/>
        </w:rPr>
        <w:t>as</w:t>
      </w:r>
      <w:r w:rsidRPr="005A75B7">
        <w:rPr>
          <w:color w:val="231F20"/>
          <w:spacing w:val="-10"/>
        </w:rPr>
        <w:t xml:space="preserve"> </w:t>
      </w:r>
      <w:r w:rsidRPr="005A75B7">
        <w:rPr>
          <w:color w:val="231F20"/>
        </w:rPr>
        <w:t>something</w:t>
      </w:r>
      <w:r w:rsidRPr="005A75B7">
        <w:rPr>
          <w:color w:val="231F20"/>
          <w:spacing w:val="-10"/>
        </w:rPr>
        <w:t xml:space="preserve"> </w:t>
      </w:r>
      <w:r w:rsidRPr="005A75B7">
        <w:rPr>
          <w:color w:val="231F20"/>
        </w:rPr>
        <w:t>that</w:t>
      </w:r>
      <w:r w:rsidRPr="005A75B7">
        <w:rPr>
          <w:color w:val="231F20"/>
          <w:spacing w:val="-10"/>
        </w:rPr>
        <w:t xml:space="preserve"> </w:t>
      </w:r>
      <w:r w:rsidRPr="005A75B7">
        <w:rPr>
          <w:color w:val="231F20"/>
        </w:rPr>
        <w:t>worsened the</w:t>
      </w:r>
      <w:r w:rsidRPr="005A75B7">
        <w:rPr>
          <w:color w:val="231F20"/>
          <w:spacing w:val="-10"/>
        </w:rPr>
        <w:t xml:space="preserve"> </w:t>
      </w:r>
      <w:r w:rsidRPr="005A75B7">
        <w:rPr>
          <w:color w:val="231F20"/>
        </w:rPr>
        <w:t>situation</w:t>
      </w:r>
      <w:r w:rsidRPr="005A75B7">
        <w:rPr>
          <w:color w:val="231F20"/>
          <w:spacing w:val="-10"/>
        </w:rPr>
        <w:t xml:space="preserve"> </w:t>
      </w:r>
      <w:r w:rsidRPr="005A75B7">
        <w:rPr>
          <w:color w:val="231F20"/>
        </w:rPr>
        <w:t>for</w:t>
      </w:r>
      <w:r w:rsidRPr="005A75B7">
        <w:rPr>
          <w:color w:val="231F20"/>
          <w:spacing w:val="-10"/>
        </w:rPr>
        <w:t xml:space="preserve"> </w:t>
      </w:r>
      <w:r w:rsidRPr="005A75B7">
        <w:rPr>
          <w:color w:val="231F20"/>
        </w:rPr>
        <w:t>the</w:t>
      </w:r>
      <w:r w:rsidRPr="005A75B7">
        <w:rPr>
          <w:color w:val="231F20"/>
          <w:spacing w:val="-10"/>
        </w:rPr>
        <w:t xml:space="preserve"> </w:t>
      </w:r>
      <w:r w:rsidRPr="005A75B7">
        <w:rPr>
          <w:color w:val="231F20"/>
        </w:rPr>
        <w:t>victim</w:t>
      </w:r>
      <w:r w:rsidRPr="005A75B7">
        <w:rPr>
          <w:color w:val="231F20"/>
          <w:spacing w:val="-10"/>
        </w:rPr>
        <w:t xml:space="preserve"> </w:t>
      </w:r>
      <w:r w:rsidRPr="005A75B7">
        <w:rPr>
          <w:color w:val="231F20"/>
        </w:rPr>
        <w:t>because</w:t>
      </w:r>
      <w:r w:rsidRPr="005A75B7">
        <w:rPr>
          <w:color w:val="231F20"/>
          <w:spacing w:val="-10"/>
        </w:rPr>
        <w:t xml:space="preserve"> </w:t>
      </w:r>
      <w:r w:rsidRPr="005A75B7">
        <w:rPr>
          <w:color w:val="231F20"/>
        </w:rPr>
        <w:t>it</w:t>
      </w:r>
      <w:r w:rsidRPr="005A75B7">
        <w:rPr>
          <w:color w:val="231F20"/>
          <w:spacing w:val="-10"/>
        </w:rPr>
        <w:t xml:space="preserve"> </w:t>
      </w:r>
      <w:r w:rsidRPr="005A75B7">
        <w:rPr>
          <w:color w:val="231F20"/>
        </w:rPr>
        <w:t>increased</w:t>
      </w:r>
      <w:r w:rsidRPr="005A75B7">
        <w:rPr>
          <w:color w:val="231F20"/>
          <w:spacing w:val="-10"/>
        </w:rPr>
        <w:t xml:space="preserve"> </w:t>
      </w:r>
      <w:r w:rsidRPr="005A75B7">
        <w:rPr>
          <w:color w:val="231F20"/>
        </w:rPr>
        <w:t>the</w:t>
      </w:r>
      <w:r w:rsidRPr="005A75B7">
        <w:rPr>
          <w:color w:val="231F20"/>
          <w:spacing w:val="-10"/>
        </w:rPr>
        <w:t xml:space="preserve"> </w:t>
      </w:r>
      <w:r w:rsidRPr="005A75B7">
        <w:rPr>
          <w:color w:val="231F20"/>
          <w:spacing w:val="-3"/>
        </w:rPr>
        <w:t xml:space="preserve">abuser’s </w:t>
      </w:r>
      <w:r w:rsidRPr="005A75B7">
        <w:rPr>
          <w:color w:val="231F20"/>
        </w:rPr>
        <w:t xml:space="preserve">rage or because the </w:t>
      </w:r>
      <w:r w:rsidRPr="005A75B7">
        <w:rPr>
          <w:color w:val="231F20"/>
          <w:spacing w:val="2"/>
        </w:rPr>
        <w:t xml:space="preserve">victim </w:t>
      </w:r>
      <w:r w:rsidRPr="005A75B7">
        <w:rPr>
          <w:color w:val="231F20"/>
        </w:rPr>
        <w:t>did not want the abuser to be arrested by the police); and</w:t>
      </w:r>
    </w:p>
    <w:p w:rsidR="006B750B" w:rsidRPr="005A75B7" w:rsidRDefault="00CD2B52" w:rsidP="000F7EB3">
      <w:pPr>
        <w:pStyle w:val="ListParagraph"/>
        <w:numPr>
          <w:ilvl w:val="1"/>
          <w:numId w:val="13"/>
        </w:numPr>
        <w:tabs>
          <w:tab w:val="left" w:pos="674"/>
        </w:tabs>
        <w:spacing w:before="56" w:line="213" w:lineRule="auto"/>
        <w:ind w:hanging="283"/>
        <w:jc w:val="both"/>
      </w:pPr>
      <w:r w:rsidRPr="005A75B7">
        <w:rPr>
          <w:color w:val="231F20"/>
          <w:spacing w:val="-3"/>
        </w:rPr>
        <w:t>responsiveness</w:t>
      </w:r>
      <w:r w:rsidRPr="005A75B7">
        <w:rPr>
          <w:color w:val="231F20"/>
          <w:spacing w:val="-15"/>
        </w:rPr>
        <w:t xml:space="preserve"> </w:t>
      </w:r>
      <w:r w:rsidRPr="005A75B7">
        <w:rPr>
          <w:color w:val="231F20"/>
          <w:spacing w:val="-3"/>
        </w:rPr>
        <w:t>of</w:t>
      </w:r>
      <w:r w:rsidRPr="005A75B7">
        <w:rPr>
          <w:color w:val="231F20"/>
          <w:spacing w:val="-15"/>
        </w:rPr>
        <w:t xml:space="preserve"> </w:t>
      </w:r>
      <w:r w:rsidRPr="005A75B7">
        <w:rPr>
          <w:color w:val="231F20"/>
        </w:rPr>
        <w:t>community</w:t>
      </w:r>
      <w:r w:rsidRPr="005A75B7">
        <w:rPr>
          <w:color w:val="231F20"/>
          <w:spacing w:val="-15"/>
        </w:rPr>
        <w:t xml:space="preserve"> </w:t>
      </w:r>
      <w:r w:rsidRPr="005A75B7">
        <w:rPr>
          <w:color w:val="231F20"/>
          <w:spacing w:val="-3"/>
        </w:rPr>
        <w:t>resources</w:t>
      </w:r>
      <w:r w:rsidRPr="005A75B7">
        <w:rPr>
          <w:color w:val="231F20"/>
          <w:spacing w:val="-15"/>
        </w:rPr>
        <w:t xml:space="preserve"> </w:t>
      </w:r>
      <w:r w:rsidRPr="005A75B7">
        <w:rPr>
          <w:color w:val="231F20"/>
          <w:spacing w:val="-5"/>
        </w:rPr>
        <w:t>(not</w:t>
      </w:r>
      <w:r w:rsidRPr="005A75B7">
        <w:rPr>
          <w:color w:val="231F20"/>
          <w:spacing w:val="-15"/>
        </w:rPr>
        <w:t xml:space="preserve"> </w:t>
      </w:r>
      <w:r w:rsidRPr="005A75B7">
        <w:rPr>
          <w:color w:val="231F20"/>
        </w:rPr>
        <w:t>knowing</w:t>
      </w:r>
      <w:r w:rsidRPr="005A75B7">
        <w:rPr>
          <w:color w:val="231F20"/>
          <w:spacing w:val="-15"/>
        </w:rPr>
        <w:t xml:space="preserve"> </w:t>
      </w:r>
      <w:r w:rsidRPr="005A75B7">
        <w:rPr>
          <w:color w:val="231F20"/>
          <w:spacing w:val="-3"/>
        </w:rPr>
        <w:t xml:space="preserve">where </w:t>
      </w:r>
      <w:r w:rsidRPr="005A75B7">
        <w:rPr>
          <w:color w:val="231F20"/>
        </w:rPr>
        <w:t xml:space="preserve">to get help or, </w:t>
      </w:r>
      <w:r w:rsidRPr="005A75B7">
        <w:rPr>
          <w:color w:val="231F20"/>
          <w:spacing w:val="1"/>
        </w:rPr>
        <w:t xml:space="preserve">alternatively, </w:t>
      </w:r>
      <w:r w:rsidRPr="005A75B7">
        <w:rPr>
          <w:color w:val="231F20"/>
        </w:rPr>
        <w:t xml:space="preserve">not </w:t>
      </w:r>
      <w:r w:rsidRPr="005A75B7">
        <w:rPr>
          <w:color w:val="231F20"/>
          <w:spacing w:val="2"/>
        </w:rPr>
        <w:t xml:space="preserve">knowing </w:t>
      </w:r>
      <w:r w:rsidRPr="005A75B7">
        <w:rPr>
          <w:color w:val="231F20"/>
        </w:rPr>
        <w:t xml:space="preserve">how to </w:t>
      </w:r>
      <w:r w:rsidRPr="005A75B7">
        <w:rPr>
          <w:color w:val="231F20"/>
          <w:spacing w:val="2"/>
        </w:rPr>
        <w:t xml:space="preserve">access </w:t>
      </w:r>
      <w:r w:rsidRPr="005A75B7">
        <w:rPr>
          <w:color w:val="231F20"/>
        </w:rPr>
        <w:t>services) (Beaulaurier et al., 2007).</w:t>
      </w:r>
    </w:p>
    <w:p w:rsidR="006B750B" w:rsidRPr="005A75B7" w:rsidRDefault="006B750B">
      <w:pPr>
        <w:pStyle w:val="BodyText"/>
        <w:spacing w:before="10"/>
        <w:rPr>
          <w:sz w:val="24"/>
          <w:szCs w:val="22"/>
        </w:rPr>
      </w:pPr>
    </w:p>
    <w:p w:rsidR="005A75B7" w:rsidRPr="005A75B7" w:rsidRDefault="00CD2B52" w:rsidP="005A75B7">
      <w:pPr>
        <w:ind w:left="390"/>
      </w:pPr>
      <w:r w:rsidRPr="005A75B7">
        <w:rPr>
          <w:color w:val="231F20"/>
        </w:rPr>
        <w:t xml:space="preserve">Finally, </w:t>
      </w:r>
      <w:r w:rsidRPr="005A75B7">
        <w:rPr>
          <w:i/>
          <w:color w:val="231F20"/>
        </w:rPr>
        <w:t xml:space="preserve">abuser behaviours </w:t>
      </w:r>
      <w:r w:rsidRPr="005A75B7">
        <w:rPr>
          <w:color w:val="231F20"/>
        </w:rPr>
        <w:t>take the form of:</w:t>
      </w:r>
    </w:p>
    <w:p w:rsidR="006B750B" w:rsidRPr="005A75B7" w:rsidRDefault="00CD2B52" w:rsidP="005A75B7">
      <w:pPr>
        <w:pStyle w:val="ListParagraph"/>
        <w:numPr>
          <w:ilvl w:val="0"/>
          <w:numId w:val="19"/>
        </w:numPr>
      </w:pPr>
      <w:r w:rsidRPr="005A75B7">
        <w:rPr>
          <w:color w:val="231F20"/>
        </w:rPr>
        <w:t>isolation</w:t>
      </w:r>
      <w:r w:rsidRPr="005A75B7">
        <w:rPr>
          <w:color w:val="231F20"/>
          <w:spacing w:val="-19"/>
        </w:rPr>
        <w:t xml:space="preserve"> </w:t>
      </w:r>
      <w:r w:rsidRPr="005A75B7">
        <w:rPr>
          <w:color w:val="231F20"/>
          <w:spacing w:val="-4"/>
        </w:rPr>
        <w:t>(forcing</w:t>
      </w:r>
      <w:r w:rsidRPr="005A75B7">
        <w:rPr>
          <w:color w:val="231F20"/>
          <w:spacing w:val="-19"/>
        </w:rPr>
        <w:t xml:space="preserve"> </w:t>
      </w:r>
      <w:r w:rsidRPr="005A75B7">
        <w:rPr>
          <w:color w:val="231F20"/>
        </w:rPr>
        <w:t>victims</w:t>
      </w:r>
      <w:r w:rsidRPr="005A75B7">
        <w:rPr>
          <w:color w:val="231F20"/>
          <w:spacing w:val="-19"/>
        </w:rPr>
        <w:t xml:space="preserve"> </w:t>
      </w:r>
      <w:r w:rsidRPr="005A75B7">
        <w:rPr>
          <w:color w:val="231F20"/>
          <w:spacing w:val="-3"/>
        </w:rPr>
        <w:t>away</w:t>
      </w:r>
      <w:r w:rsidRPr="005A75B7">
        <w:rPr>
          <w:color w:val="231F20"/>
          <w:spacing w:val="-19"/>
        </w:rPr>
        <w:t xml:space="preserve"> </w:t>
      </w:r>
      <w:r w:rsidRPr="005A75B7">
        <w:rPr>
          <w:color w:val="231F20"/>
        </w:rPr>
        <w:t>from</w:t>
      </w:r>
      <w:r w:rsidRPr="005A75B7">
        <w:rPr>
          <w:color w:val="231F20"/>
          <w:spacing w:val="-19"/>
        </w:rPr>
        <w:t xml:space="preserve"> </w:t>
      </w:r>
      <w:r w:rsidRPr="005A75B7">
        <w:rPr>
          <w:color w:val="231F20"/>
        </w:rPr>
        <w:t>sources</w:t>
      </w:r>
      <w:r w:rsidRPr="005A75B7">
        <w:rPr>
          <w:color w:val="231F20"/>
          <w:spacing w:val="-19"/>
        </w:rPr>
        <w:t xml:space="preserve"> </w:t>
      </w:r>
      <w:r w:rsidRPr="005A75B7">
        <w:rPr>
          <w:color w:val="231F20"/>
        </w:rPr>
        <w:t>of</w:t>
      </w:r>
      <w:r w:rsidRPr="005A75B7">
        <w:rPr>
          <w:color w:val="231F20"/>
          <w:spacing w:val="-19"/>
        </w:rPr>
        <w:t xml:space="preserve"> </w:t>
      </w:r>
      <w:r w:rsidRPr="005A75B7">
        <w:rPr>
          <w:color w:val="231F20"/>
        </w:rPr>
        <w:t>support</w:t>
      </w:r>
      <w:r w:rsidRPr="005A75B7">
        <w:rPr>
          <w:color w:val="231F20"/>
          <w:spacing w:val="-19"/>
        </w:rPr>
        <w:t xml:space="preserve"> </w:t>
      </w:r>
      <w:r w:rsidRPr="005A75B7">
        <w:rPr>
          <w:color w:val="231F20"/>
        </w:rPr>
        <w:t>such as</w:t>
      </w:r>
      <w:r w:rsidRPr="005A75B7">
        <w:rPr>
          <w:color w:val="231F20"/>
          <w:spacing w:val="-13"/>
        </w:rPr>
        <w:t xml:space="preserve"> </w:t>
      </w:r>
      <w:r w:rsidRPr="005A75B7">
        <w:rPr>
          <w:color w:val="231F20"/>
        </w:rPr>
        <w:t>family</w:t>
      </w:r>
      <w:r w:rsidRPr="005A75B7">
        <w:rPr>
          <w:color w:val="231F20"/>
          <w:spacing w:val="-13"/>
        </w:rPr>
        <w:t xml:space="preserve"> </w:t>
      </w:r>
      <w:r w:rsidRPr="005A75B7">
        <w:rPr>
          <w:color w:val="231F20"/>
        </w:rPr>
        <w:t>and</w:t>
      </w:r>
      <w:r w:rsidRPr="005A75B7">
        <w:rPr>
          <w:color w:val="231F20"/>
          <w:spacing w:val="-13"/>
        </w:rPr>
        <w:t xml:space="preserve"> </w:t>
      </w:r>
      <w:r w:rsidRPr="005A75B7">
        <w:rPr>
          <w:color w:val="231F20"/>
        </w:rPr>
        <w:t>friends,</w:t>
      </w:r>
      <w:r w:rsidRPr="005A75B7">
        <w:rPr>
          <w:color w:val="231F20"/>
          <w:spacing w:val="-13"/>
        </w:rPr>
        <w:t xml:space="preserve"> </w:t>
      </w:r>
      <w:r w:rsidRPr="005A75B7">
        <w:rPr>
          <w:color w:val="231F20"/>
        </w:rPr>
        <w:t>thereby</w:t>
      </w:r>
      <w:r w:rsidRPr="005A75B7">
        <w:rPr>
          <w:color w:val="231F20"/>
          <w:spacing w:val="-13"/>
        </w:rPr>
        <w:t xml:space="preserve"> </w:t>
      </w:r>
      <w:r w:rsidRPr="005A75B7">
        <w:rPr>
          <w:color w:val="231F20"/>
        </w:rPr>
        <w:t>making</w:t>
      </w:r>
      <w:r w:rsidRPr="005A75B7">
        <w:rPr>
          <w:color w:val="231F20"/>
          <w:spacing w:val="-13"/>
        </w:rPr>
        <w:t xml:space="preserve"> </w:t>
      </w:r>
      <w:r w:rsidRPr="005A75B7">
        <w:rPr>
          <w:color w:val="231F20"/>
        </w:rPr>
        <w:t>the</w:t>
      </w:r>
      <w:r w:rsidRPr="005A75B7">
        <w:rPr>
          <w:color w:val="231F20"/>
          <w:spacing w:val="-12"/>
        </w:rPr>
        <w:t xml:space="preserve"> </w:t>
      </w:r>
      <w:r w:rsidRPr="005A75B7">
        <w:rPr>
          <w:color w:val="231F20"/>
        </w:rPr>
        <w:t>connection</w:t>
      </w:r>
      <w:r w:rsidRPr="005A75B7">
        <w:rPr>
          <w:color w:val="231F20"/>
          <w:spacing w:val="-13"/>
        </w:rPr>
        <w:t xml:space="preserve"> </w:t>
      </w:r>
      <w:r w:rsidRPr="005A75B7">
        <w:rPr>
          <w:color w:val="231F20"/>
        </w:rPr>
        <w:t>to</w:t>
      </w:r>
      <w:r w:rsidRPr="005A75B7">
        <w:rPr>
          <w:color w:val="231F20"/>
          <w:spacing w:val="-13"/>
        </w:rPr>
        <w:t xml:space="preserve"> </w:t>
      </w:r>
      <w:r w:rsidRPr="005A75B7">
        <w:rPr>
          <w:color w:val="231F20"/>
        </w:rPr>
        <w:t>the abuser</w:t>
      </w:r>
      <w:r w:rsidRPr="005A75B7">
        <w:rPr>
          <w:color w:val="231F20"/>
          <w:spacing w:val="-7"/>
        </w:rPr>
        <w:t xml:space="preserve"> </w:t>
      </w:r>
      <w:r w:rsidRPr="005A75B7">
        <w:rPr>
          <w:color w:val="231F20"/>
        </w:rPr>
        <w:t>the</w:t>
      </w:r>
      <w:r w:rsidRPr="005A75B7">
        <w:rPr>
          <w:color w:val="231F20"/>
          <w:spacing w:val="-7"/>
        </w:rPr>
        <w:t xml:space="preserve"> </w:t>
      </w:r>
      <w:r w:rsidRPr="005A75B7">
        <w:rPr>
          <w:color w:val="231F20"/>
        </w:rPr>
        <w:t>only</w:t>
      </w:r>
      <w:r w:rsidRPr="005A75B7">
        <w:rPr>
          <w:color w:val="231F20"/>
          <w:spacing w:val="-7"/>
        </w:rPr>
        <w:t xml:space="preserve"> </w:t>
      </w:r>
      <w:r w:rsidRPr="005A75B7">
        <w:rPr>
          <w:color w:val="231F20"/>
        </w:rPr>
        <w:t>significant</w:t>
      </w:r>
      <w:r w:rsidRPr="005A75B7">
        <w:rPr>
          <w:color w:val="231F20"/>
          <w:spacing w:val="-7"/>
        </w:rPr>
        <w:t xml:space="preserve"> </w:t>
      </w:r>
      <w:r w:rsidRPr="005A75B7">
        <w:rPr>
          <w:color w:val="231F20"/>
        </w:rPr>
        <w:t>relationship</w:t>
      </w:r>
      <w:r w:rsidRPr="005A75B7">
        <w:rPr>
          <w:color w:val="231F20"/>
          <w:spacing w:val="-7"/>
        </w:rPr>
        <w:t xml:space="preserve"> </w:t>
      </w:r>
      <w:r w:rsidRPr="005A75B7">
        <w:rPr>
          <w:color w:val="231F20"/>
        </w:rPr>
        <w:t>in</w:t>
      </w:r>
      <w:r w:rsidRPr="005A75B7">
        <w:rPr>
          <w:color w:val="231F20"/>
          <w:spacing w:val="-7"/>
        </w:rPr>
        <w:t xml:space="preserve"> </w:t>
      </w:r>
      <w:r w:rsidRPr="005A75B7">
        <w:rPr>
          <w:color w:val="231F20"/>
        </w:rPr>
        <w:t>the</w:t>
      </w:r>
      <w:r w:rsidRPr="005A75B7">
        <w:rPr>
          <w:color w:val="231F20"/>
          <w:spacing w:val="-7"/>
        </w:rPr>
        <w:t xml:space="preserve"> </w:t>
      </w:r>
      <w:r w:rsidRPr="005A75B7">
        <w:rPr>
          <w:color w:val="231F20"/>
        </w:rPr>
        <w:t>victim’s</w:t>
      </w:r>
      <w:r w:rsidRPr="005A75B7">
        <w:rPr>
          <w:color w:val="231F20"/>
          <w:spacing w:val="-7"/>
        </w:rPr>
        <w:t xml:space="preserve"> </w:t>
      </w:r>
      <w:r w:rsidRPr="005A75B7">
        <w:rPr>
          <w:color w:val="231F20"/>
        </w:rPr>
        <w:t>life);</w:t>
      </w:r>
    </w:p>
    <w:p w:rsidR="006B750B" w:rsidRPr="005A75B7" w:rsidRDefault="00CD2B52" w:rsidP="005A75B7">
      <w:pPr>
        <w:pStyle w:val="ListParagraph"/>
        <w:numPr>
          <w:ilvl w:val="0"/>
          <w:numId w:val="19"/>
        </w:numPr>
        <w:tabs>
          <w:tab w:val="left" w:pos="709"/>
          <w:tab w:val="left" w:pos="8931"/>
        </w:tabs>
        <w:spacing w:before="56" w:line="213" w:lineRule="auto"/>
        <w:jc w:val="both"/>
      </w:pPr>
      <w:r w:rsidRPr="005A75B7">
        <w:rPr>
          <w:color w:val="231F20"/>
        </w:rPr>
        <w:t xml:space="preserve">intimidation (the sense that a spouse or partner’s abusive behaviour poses a danger to the victim or her family; this </w:t>
      </w:r>
      <w:r w:rsidRPr="005A75B7">
        <w:rPr>
          <w:color w:val="231F20"/>
          <w:spacing w:val="2"/>
        </w:rPr>
        <w:t xml:space="preserve">sense </w:t>
      </w:r>
      <w:r w:rsidRPr="005A75B7">
        <w:rPr>
          <w:color w:val="231F20"/>
        </w:rPr>
        <w:t xml:space="preserve">of terror </w:t>
      </w:r>
      <w:r w:rsidRPr="005A75B7">
        <w:rPr>
          <w:color w:val="231F20"/>
          <w:spacing w:val="3"/>
        </w:rPr>
        <w:t xml:space="preserve">can </w:t>
      </w:r>
      <w:r w:rsidRPr="005A75B7">
        <w:rPr>
          <w:color w:val="231F20"/>
          <w:spacing w:val="2"/>
        </w:rPr>
        <w:t xml:space="preserve">occur in </w:t>
      </w:r>
      <w:r w:rsidRPr="005A75B7">
        <w:rPr>
          <w:color w:val="231F20"/>
          <w:spacing w:val="1"/>
        </w:rPr>
        <w:t xml:space="preserve">relationships </w:t>
      </w:r>
      <w:r w:rsidRPr="005A75B7">
        <w:rPr>
          <w:color w:val="231F20"/>
        </w:rPr>
        <w:t xml:space="preserve">when </w:t>
      </w:r>
      <w:r w:rsidRPr="005A75B7">
        <w:rPr>
          <w:color w:val="231F20"/>
          <w:spacing w:val="1"/>
        </w:rPr>
        <w:t xml:space="preserve">there is </w:t>
      </w:r>
      <w:r w:rsidRPr="005A75B7">
        <w:rPr>
          <w:color w:val="231F20"/>
        </w:rPr>
        <w:t xml:space="preserve">no physical violence), and jealousy (serves as </w:t>
      </w:r>
      <w:r w:rsidRPr="005A75B7">
        <w:rPr>
          <w:color w:val="231F20"/>
          <w:spacing w:val="1"/>
        </w:rPr>
        <w:t xml:space="preserve">an </w:t>
      </w:r>
      <w:r w:rsidRPr="005A75B7">
        <w:rPr>
          <w:color w:val="231F20"/>
        </w:rPr>
        <w:t xml:space="preserve">initiation or </w:t>
      </w:r>
      <w:r w:rsidRPr="005A75B7">
        <w:rPr>
          <w:color w:val="231F20"/>
          <w:spacing w:val="3"/>
        </w:rPr>
        <w:t xml:space="preserve">escalation </w:t>
      </w:r>
      <w:r w:rsidRPr="005A75B7">
        <w:rPr>
          <w:color w:val="231F20"/>
        </w:rPr>
        <w:t xml:space="preserve">of </w:t>
      </w:r>
      <w:r w:rsidRPr="005A75B7">
        <w:rPr>
          <w:color w:val="231F20"/>
          <w:spacing w:val="2"/>
        </w:rPr>
        <w:t xml:space="preserve">violence; </w:t>
      </w:r>
      <w:r w:rsidRPr="005A75B7">
        <w:rPr>
          <w:color w:val="231F20"/>
          <w:spacing w:val="5"/>
        </w:rPr>
        <w:t xml:space="preserve">linked with an </w:t>
      </w:r>
      <w:r w:rsidRPr="005A75B7">
        <w:rPr>
          <w:color w:val="231F20"/>
          <w:spacing w:val="1"/>
        </w:rPr>
        <w:t xml:space="preserve">abuser’s </w:t>
      </w:r>
      <w:r w:rsidRPr="005A75B7">
        <w:rPr>
          <w:color w:val="231F20"/>
          <w:spacing w:val="2"/>
        </w:rPr>
        <w:t xml:space="preserve">need </w:t>
      </w:r>
      <w:r w:rsidRPr="005A75B7">
        <w:rPr>
          <w:color w:val="231F20"/>
        </w:rPr>
        <w:t>for</w:t>
      </w:r>
      <w:r w:rsidRPr="005A75B7">
        <w:rPr>
          <w:color w:val="231F20"/>
          <w:spacing w:val="-1"/>
        </w:rPr>
        <w:t xml:space="preserve"> </w:t>
      </w:r>
      <w:r w:rsidRPr="005A75B7">
        <w:rPr>
          <w:color w:val="231F20"/>
        </w:rPr>
        <w:t>control).</w:t>
      </w:r>
    </w:p>
    <w:p w:rsidR="006B750B" w:rsidRPr="005A75B7" w:rsidRDefault="006B750B">
      <w:pPr>
        <w:pStyle w:val="BodyText"/>
        <w:spacing w:before="3"/>
        <w:rPr>
          <w:sz w:val="32"/>
        </w:rPr>
      </w:pPr>
    </w:p>
    <w:p w:rsidR="006B750B" w:rsidRPr="005A75B7" w:rsidRDefault="00CD2B52" w:rsidP="005A75B7">
      <w:pPr>
        <w:pStyle w:val="BodyText"/>
        <w:spacing w:before="1" w:line="213" w:lineRule="auto"/>
        <w:ind w:right="111"/>
      </w:pPr>
      <w:r w:rsidRPr="005A75B7">
        <w:rPr>
          <w:color w:val="231F20"/>
        </w:rPr>
        <w:t>Interestingly, women in the study were not supportive of an approach to separate them from their abusers. The level of dependence of older women on family and community, their sense of commitment to multigenerational systems that they believe to be reliant on them and poor employment prospects mean that solutions for many older women require methods to minimise and cope with the abusive behaviour rather than a major shift in living arrangements.</w:t>
      </w:r>
    </w:p>
    <w:p w:rsidR="006B750B" w:rsidRPr="005A75B7" w:rsidRDefault="006B750B" w:rsidP="005A75B7">
      <w:pPr>
        <w:pStyle w:val="BodyText"/>
      </w:pPr>
    </w:p>
    <w:p w:rsidR="006B750B" w:rsidRDefault="00CD2B52" w:rsidP="005A75B7">
      <w:pPr>
        <w:pStyle w:val="Heading5"/>
      </w:pPr>
      <w:r>
        <w:t>Disability</w:t>
      </w:r>
    </w:p>
    <w:p w:rsidR="006B750B" w:rsidRPr="005A75B7" w:rsidRDefault="00CD2B52" w:rsidP="000F7EB3">
      <w:pPr>
        <w:pStyle w:val="BodyText"/>
        <w:spacing w:before="47" w:line="213" w:lineRule="auto"/>
        <w:ind w:right="111"/>
        <w:rPr>
          <w:szCs w:val="22"/>
        </w:rPr>
      </w:pPr>
      <w:r w:rsidRPr="005A75B7">
        <w:rPr>
          <w:color w:val="231F20"/>
          <w:szCs w:val="22"/>
        </w:rPr>
        <w:t xml:space="preserve">Despite </w:t>
      </w:r>
      <w:r w:rsidRPr="005A75B7">
        <w:rPr>
          <w:color w:val="231F20"/>
          <w:spacing w:val="1"/>
          <w:szCs w:val="22"/>
        </w:rPr>
        <w:t xml:space="preserve">the </w:t>
      </w:r>
      <w:r w:rsidRPr="005A75B7">
        <w:rPr>
          <w:color w:val="231F20"/>
          <w:szCs w:val="22"/>
        </w:rPr>
        <w:t xml:space="preserve">attention paid to </w:t>
      </w:r>
      <w:r w:rsidRPr="005A75B7">
        <w:rPr>
          <w:color w:val="231F20"/>
          <w:spacing w:val="-4"/>
          <w:szCs w:val="22"/>
        </w:rPr>
        <w:t xml:space="preserve">IPV, </w:t>
      </w:r>
      <w:r w:rsidRPr="005A75B7">
        <w:rPr>
          <w:color w:val="231F20"/>
          <w:szCs w:val="22"/>
        </w:rPr>
        <w:t xml:space="preserve">few have investigated </w:t>
      </w:r>
      <w:r w:rsidRPr="005A75B7">
        <w:rPr>
          <w:color w:val="231F20"/>
          <w:spacing w:val="1"/>
          <w:szCs w:val="22"/>
        </w:rPr>
        <w:t xml:space="preserve">the </w:t>
      </w:r>
      <w:r w:rsidRPr="005A75B7">
        <w:rPr>
          <w:color w:val="231F20"/>
          <w:szCs w:val="22"/>
        </w:rPr>
        <w:t>intersection</w:t>
      </w:r>
      <w:r w:rsidRPr="005A75B7">
        <w:rPr>
          <w:color w:val="231F20"/>
          <w:spacing w:val="-20"/>
          <w:szCs w:val="22"/>
        </w:rPr>
        <w:t xml:space="preserve"> </w:t>
      </w:r>
      <w:r w:rsidRPr="005A75B7">
        <w:rPr>
          <w:color w:val="231F20"/>
          <w:szCs w:val="22"/>
        </w:rPr>
        <w:t>between</w:t>
      </w:r>
      <w:r w:rsidRPr="005A75B7">
        <w:rPr>
          <w:color w:val="231F20"/>
          <w:spacing w:val="-20"/>
          <w:szCs w:val="22"/>
        </w:rPr>
        <w:t xml:space="preserve"> </w:t>
      </w:r>
      <w:r w:rsidRPr="005A75B7">
        <w:rPr>
          <w:color w:val="231F20"/>
          <w:szCs w:val="22"/>
        </w:rPr>
        <w:t>the</w:t>
      </w:r>
      <w:r w:rsidRPr="005A75B7">
        <w:rPr>
          <w:color w:val="231F20"/>
          <w:spacing w:val="-20"/>
          <w:szCs w:val="22"/>
        </w:rPr>
        <w:t xml:space="preserve"> </w:t>
      </w:r>
      <w:r w:rsidRPr="005A75B7">
        <w:rPr>
          <w:color w:val="231F20"/>
          <w:szCs w:val="22"/>
        </w:rPr>
        <w:t>fields</w:t>
      </w:r>
      <w:r w:rsidRPr="005A75B7">
        <w:rPr>
          <w:color w:val="231F20"/>
          <w:spacing w:val="-20"/>
          <w:szCs w:val="22"/>
        </w:rPr>
        <w:t xml:space="preserve"> </w:t>
      </w:r>
      <w:r w:rsidRPr="005A75B7">
        <w:rPr>
          <w:color w:val="231F20"/>
          <w:szCs w:val="22"/>
        </w:rPr>
        <w:t>of</w:t>
      </w:r>
      <w:r w:rsidRPr="005A75B7">
        <w:rPr>
          <w:color w:val="231F20"/>
          <w:spacing w:val="-20"/>
          <w:szCs w:val="22"/>
        </w:rPr>
        <w:t xml:space="preserve"> </w:t>
      </w:r>
      <w:r w:rsidRPr="005A75B7">
        <w:rPr>
          <w:color w:val="231F20"/>
          <w:szCs w:val="22"/>
        </w:rPr>
        <w:t>disability</w:t>
      </w:r>
      <w:r w:rsidRPr="005A75B7">
        <w:rPr>
          <w:color w:val="231F20"/>
          <w:spacing w:val="-20"/>
          <w:szCs w:val="22"/>
        </w:rPr>
        <w:t xml:space="preserve"> </w:t>
      </w:r>
      <w:r w:rsidRPr="005A75B7">
        <w:rPr>
          <w:color w:val="231F20"/>
          <w:szCs w:val="22"/>
        </w:rPr>
        <w:t>and</w:t>
      </w:r>
      <w:r w:rsidRPr="005A75B7">
        <w:rPr>
          <w:color w:val="231F20"/>
          <w:spacing w:val="-20"/>
          <w:szCs w:val="22"/>
        </w:rPr>
        <w:t xml:space="preserve"> </w:t>
      </w:r>
      <w:r w:rsidRPr="005A75B7">
        <w:rPr>
          <w:color w:val="231F20"/>
          <w:szCs w:val="22"/>
        </w:rPr>
        <w:t>IPV</w:t>
      </w:r>
      <w:r w:rsidRPr="005A75B7">
        <w:rPr>
          <w:color w:val="231F20"/>
          <w:spacing w:val="-20"/>
          <w:szCs w:val="22"/>
        </w:rPr>
        <w:t xml:space="preserve"> </w:t>
      </w:r>
      <w:r w:rsidRPr="005A75B7">
        <w:rPr>
          <w:color w:val="231F20"/>
          <w:spacing w:val="-4"/>
          <w:szCs w:val="22"/>
        </w:rPr>
        <w:t>(see</w:t>
      </w:r>
      <w:r w:rsidRPr="005A75B7">
        <w:rPr>
          <w:color w:val="231F20"/>
          <w:spacing w:val="-20"/>
          <w:szCs w:val="22"/>
        </w:rPr>
        <w:t xml:space="preserve"> </w:t>
      </w:r>
      <w:r w:rsidRPr="005A75B7">
        <w:rPr>
          <w:color w:val="231F20"/>
          <w:szCs w:val="22"/>
        </w:rPr>
        <w:t xml:space="preserve">Mikton &amp; </w:t>
      </w:r>
      <w:r w:rsidRPr="005A75B7">
        <w:rPr>
          <w:color w:val="231F20"/>
          <w:spacing w:val="1"/>
          <w:szCs w:val="22"/>
        </w:rPr>
        <w:t xml:space="preserve">Shakespeare, </w:t>
      </w:r>
      <w:r w:rsidRPr="005A75B7">
        <w:rPr>
          <w:color w:val="231F20"/>
          <w:spacing w:val="-4"/>
          <w:szCs w:val="22"/>
        </w:rPr>
        <w:t xml:space="preserve">2014). </w:t>
      </w:r>
      <w:r w:rsidRPr="005A75B7">
        <w:rPr>
          <w:color w:val="231F20"/>
          <w:spacing w:val="1"/>
          <w:szCs w:val="22"/>
        </w:rPr>
        <w:t xml:space="preserve">Although societal </w:t>
      </w:r>
      <w:r w:rsidRPr="005A75B7">
        <w:rPr>
          <w:color w:val="231F20"/>
          <w:spacing w:val="2"/>
          <w:szCs w:val="22"/>
        </w:rPr>
        <w:t xml:space="preserve">myths unhelpfully </w:t>
      </w:r>
      <w:r w:rsidRPr="005A75B7">
        <w:rPr>
          <w:color w:val="231F20"/>
          <w:spacing w:val="1"/>
          <w:szCs w:val="22"/>
        </w:rPr>
        <w:t xml:space="preserve">suggest </w:t>
      </w:r>
      <w:r w:rsidRPr="005A75B7">
        <w:rPr>
          <w:color w:val="231F20"/>
          <w:szCs w:val="22"/>
        </w:rPr>
        <w:t xml:space="preserve">women </w:t>
      </w:r>
      <w:r w:rsidRPr="005A75B7">
        <w:rPr>
          <w:color w:val="231F20"/>
          <w:spacing w:val="3"/>
          <w:szCs w:val="22"/>
        </w:rPr>
        <w:t xml:space="preserve">with disability </w:t>
      </w:r>
      <w:r w:rsidRPr="005A75B7">
        <w:rPr>
          <w:color w:val="231F20"/>
          <w:szCs w:val="22"/>
        </w:rPr>
        <w:t xml:space="preserve">or </w:t>
      </w:r>
      <w:r w:rsidRPr="005A75B7">
        <w:rPr>
          <w:color w:val="231F20"/>
          <w:spacing w:val="2"/>
          <w:szCs w:val="22"/>
        </w:rPr>
        <w:t xml:space="preserve">life-limiting </w:t>
      </w:r>
      <w:r w:rsidRPr="005A75B7">
        <w:rPr>
          <w:color w:val="231F20"/>
          <w:spacing w:val="3"/>
          <w:szCs w:val="22"/>
        </w:rPr>
        <w:t xml:space="preserve">illnesses </w:t>
      </w:r>
      <w:r w:rsidRPr="005A75B7">
        <w:rPr>
          <w:color w:val="231F20"/>
          <w:spacing w:val="1"/>
          <w:szCs w:val="22"/>
        </w:rPr>
        <w:t xml:space="preserve">are </w:t>
      </w:r>
      <w:r w:rsidRPr="005A75B7">
        <w:rPr>
          <w:color w:val="231F20"/>
          <w:szCs w:val="22"/>
        </w:rPr>
        <w:t xml:space="preserve">single and </w:t>
      </w:r>
      <w:r w:rsidRPr="005A75B7">
        <w:rPr>
          <w:color w:val="231F20"/>
          <w:spacing w:val="2"/>
          <w:szCs w:val="22"/>
        </w:rPr>
        <w:t xml:space="preserve">asexual </w:t>
      </w:r>
      <w:r w:rsidRPr="005A75B7">
        <w:rPr>
          <w:color w:val="231F20"/>
          <w:spacing w:val="1"/>
          <w:szCs w:val="22"/>
        </w:rPr>
        <w:t xml:space="preserve">(Barnett, Miller-Perrin, </w:t>
      </w:r>
      <w:r w:rsidRPr="005A75B7">
        <w:rPr>
          <w:color w:val="231F20"/>
          <w:szCs w:val="22"/>
        </w:rPr>
        <w:t>&amp; Perrin, 2005), statistics</w:t>
      </w:r>
      <w:r w:rsidRPr="005A75B7">
        <w:rPr>
          <w:color w:val="231F20"/>
          <w:spacing w:val="-9"/>
          <w:szCs w:val="22"/>
        </w:rPr>
        <w:t xml:space="preserve"> </w:t>
      </w:r>
      <w:r w:rsidRPr="005A75B7">
        <w:rPr>
          <w:color w:val="231F20"/>
          <w:szCs w:val="22"/>
        </w:rPr>
        <w:t>indicate</w:t>
      </w:r>
      <w:r w:rsidRPr="005A75B7">
        <w:rPr>
          <w:color w:val="231F20"/>
          <w:spacing w:val="-9"/>
          <w:szCs w:val="22"/>
        </w:rPr>
        <w:t xml:space="preserve"> </w:t>
      </w:r>
      <w:r w:rsidRPr="005A75B7">
        <w:rPr>
          <w:color w:val="231F20"/>
          <w:szCs w:val="22"/>
        </w:rPr>
        <w:t>they</w:t>
      </w:r>
      <w:r w:rsidRPr="005A75B7">
        <w:rPr>
          <w:color w:val="231F20"/>
          <w:spacing w:val="-9"/>
          <w:szCs w:val="22"/>
        </w:rPr>
        <w:t xml:space="preserve"> </w:t>
      </w:r>
      <w:r w:rsidRPr="005A75B7">
        <w:rPr>
          <w:color w:val="231F20"/>
          <w:szCs w:val="22"/>
        </w:rPr>
        <w:t>are</w:t>
      </w:r>
      <w:r w:rsidRPr="005A75B7">
        <w:rPr>
          <w:color w:val="231F20"/>
          <w:spacing w:val="-9"/>
          <w:szCs w:val="22"/>
        </w:rPr>
        <w:t xml:space="preserve"> </w:t>
      </w:r>
      <w:r w:rsidRPr="005A75B7">
        <w:rPr>
          <w:color w:val="231F20"/>
          <w:szCs w:val="22"/>
        </w:rPr>
        <w:t>more</w:t>
      </w:r>
      <w:r w:rsidRPr="005A75B7">
        <w:rPr>
          <w:color w:val="231F20"/>
          <w:spacing w:val="-9"/>
          <w:szCs w:val="22"/>
        </w:rPr>
        <w:t xml:space="preserve"> </w:t>
      </w:r>
      <w:r w:rsidRPr="005A75B7">
        <w:rPr>
          <w:color w:val="231F20"/>
          <w:szCs w:val="22"/>
        </w:rPr>
        <w:t>susceptible</w:t>
      </w:r>
      <w:r w:rsidRPr="005A75B7">
        <w:rPr>
          <w:color w:val="231F20"/>
          <w:spacing w:val="-9"/>
          <w:szCs w:val="22"/>
        </w:rPr>
        <w:t xml:space="preserve"> </w:t>
      </w:r>
      <w:r w:rsidRPr="005A75B7">
        <w:rPr>
          <w:color w:val="231F20"/>
          <w:szCs w:val="22"/>
        </w:rPr>
        <w:t>to</w:t>
      </w:r>
      <w:r w:rsidRPr="005A75B7">
        <w:rPr>
          <w:color w:val="231F20"/>
          <w:spacing w:val="-9"/>
          <w:szCs w:val="22"/>
        </w:rPr>
        <w:t xml:space="preserve"> </w:t>
      </w:r>
      <w:r w:rsidRPr="005A75B7">
        <w:rPr>
          <w:color w:val="231F20"/>
          <w:szCs w:val="22"/>
        </w:rPr>
        <w:t>various</w:t>
      </w:r>
      <w:r w:rsidRPr="005A75B7">
        <w:rPr>
          <w:color w:val="231F20"/>
          <w:spacing w:val="-9"/>
          <w:szCs w:val="22"/>
        </w:rPr>
        <w:t xml:space="preserve"> </w:t>
      </w:r>
      <w:r w:rsidRPr="005A75B7">
        <w:rPr>
          <w:color w:val="231F20"/>
          <w:szCs w:val="22"/>
        </w:rPr>
        <w:t>forms</w:t>
      </w:r>
      <w:r w:rsidRPr="005A75B7">
        <w:rPr>
          <w:color w:val="231F20"/>
          <w:spacing w:val="-9"/>
          <w:szCs w:val="22"/>
        </w:rPr>
        <w:t xml:space="preserve"> </w:t>
      </w:r>
      <w:r w:rsidRPr="005A75B7">
        <w:rPr>
          <w:color w:val="231F20"/>
          <w:szCs w:val="22"/>
        </w:rPr>
        <w:t>of violence</w:t>
      </w:r>
      <w:r w:rsidRPr="005A75B7">
        <w:rPr>
          <w:color w:val="231F20"/>
          <w:spacing w:val="-17"/>
          <w:szCs w:val="22"/>
        </w:rPr>
        <w:t xml:space="preserve"> </w:t>
      </w:r>
      <w:r w:rsidRPr="005A75B7">
        <w:rPr>
          <w:color w:val="231F20"/>
          <w:szCs w:val="22"/>
        </w:rPr>
        <w:t>across</w:t>
      </w:r>
      <w:r w:rsidRPr="005A75B7">
        <w:rPr>
          <w:color w:val="231F20"/>
          <w:spacing w:val="-17"/>
          <w:szCs w:val="22"/>
        </w:rPr>
        <w:t xml:space="preserve"> </w:t>
      </w:r>
      <w:r w:rsidRPr="005A75B7">
        <w:rPr>
          <w:color w:val="231F20"/>
          <w:szCs w:val="22"/>
        </w:rPr>
        <w:t>a</w:t>
      </w:r>
      <w:r w:rsidRPr="005A75B7">
        <w:rPr>
          <w:color w:val="231F20"/>
          <w:spacing w:val="-17"/>
          <w:szCs w:val="22"/>
        </w:rPr>
        <w:t xml:space="preserve"> </w:t>
      </w:r>
      <w:r w:rsidRPr="005A75B7">
        <w:rPr>
          <w:color w:val="231F20"/>
          <w:szCs w:val="22"/>
        </w:rPr>
        <w:t>range</w:t>
      </w:r>
      <w:r w:rsidRPr="005A75B7">
        <w:rPr>
          <w:color w:val="231F20"/>
          <w:spacing w:val="-17"/>
          <w:szCs w:val="22"/>
        </w:rPr>
        <w:t xml:space="preserve"> </w:t>
      </w:r>
      <w:r w:rsidRPr="005A75B7">
        <w:rPr>
          <w:color w:val="231F20"/>
          <w:szCs w:val="22"/>
        </w:rPr>
        <w:t>of</w:t>
      </w:r>
      <w:r w:rsidRPr="005A75B7">
        <w:rPr>
          <w:color w:val="231F20"/>
          <w:spacing w:val="-17"/>
          <w:szCs w:val="22"/>
        </w:rPr>
        <w:t xml:space="preserve"> </w:t>
      </w:r>
      <w:r w:rsidRPr="005A75B7">
        <w:rPr>
          <w:color w:val="231F20"/>
          <w:szCs w:val="22"/>
        </w:rPr>
        <w:t>environments</w:t>
      </w:r>
      <w:r w:rsidRPr="005A75B7">
        <w:rPr>
          <w:color w:val="231F20"/>
          <w:spacing w:val="-17"/>
          <w:szCs w:val="22"/>
        </w:rPr>
        <w:t xml:space="preserve"> </w:t>
      </w:r>
      <w:r w:rsidRPr="005A75B7">
        <w:rPr>
          <w:color w:val="231F20"/>
          <w:szCs w:val="22"/>
        </w:rPr>
        <w:t>where</w:t>
      </w:r>
      <w:r w:rsidRPr="005A75B7">
        <w:rPr>
          <w:color w:val="231F20"/>
          <w:spacing w:val="-17"/>
          <w:szCs w:val="22"/>
        </w:rPr>
        <w:t xml:space="preserve"> </w:t>
      </w:r>
      <w:r w:rsidRPr="005A75B7">
        <w:rPr>
          <w:color w:val="231F20"/>
          <w:szCs w:val="22"/>
        </w:rPr>
        <w:t>the</w:t>
      </w:r>
      <w:r w:rsidRPr="005A75B7">
        <w:rPr>
          <w:color w:val="231F20"/>
          <w:spacing w:val="-17"/>
          <w:szCs w:val="22"/>
        </w:rPr>
        <w:t xml:space="preserve"> </w:t>
      </w:r>
      <w:r w:rsidRPr="005A75B7">
        <w:rPr>
          <w:color w:val="231F20"/>
          <w:szCs w:val="22"/>
        </w:rPr>
        <w:t xml:space="preserve">perpetrators are most commonly their domestic partner (although abusers </w:t>
      </w:r>
      <w:r w:rsidRPr="005A75B7">
        <w:rPr>
          <w:color w:val="231F20"/>
          <w:spacing w:val="1"/>
          <w:szCs w:val="22"/>
        </w:rPr>
        <w:t xml:space="preserve">can also </w:t>
      </w:r>
      <w:r w:rsidRPr="005A75B7">
        <w:rPr>
          <w:color w:val="231F20"/>
          <w:szCs w:val="22"/>
        </w:rPr>
        <w:t xml:space="preserve">be </w:t>
      </w:r>
      <w:r w:rsidRPr="005A75B7">
        <w:rPr>
          <w:color w:val="231F20"/>
          <w:spacing w:val="1"/>
          <w:szCs w:val="22"/>
        </w:rPr>
        <w:t xml:space="preserve">family </w:t>
      </w:r>
      <w:r w:rsidRPr="005A75B7">
        <w:rPr>
          <w:color w:val="231F20"/>
          <w:szCs w:val="22"/>
        </w:rPr>
        <w:t xml:space="preserve">members and carers) (Brownridge, </w:t>
      </w:r>
      <w:r w:rsidRPr="005A75B7">
        <w:rPr>
          <w:color w:val="231F20"/>
          <w:spacing w:val="1"/>
          <w:szCs w:val="22"/>
        </w:rPr>
        <w:t xml:space="preserve">2006; </w:t>
      </w:r>
      <w:r w:rsidRPr="005A75B7">
        <w:rPr>
          <w:color w:val="231F20"/>
          <w:spacing w:val="5"/>
          <w:szCs w:val="22"/>
        </w:rPr>
        <w:t xml:space="preserve">McCarthy </w:t>
      </w:r>
      <w:r w:rsidRPr="005A75B7">
        <w:rPr>
          <w:color w:val="231F20"/>
          <w:spacing w:val="1"/>
          <w:szCs w:val="22"/>
        </w:rPr>
        <w:t xml:space="preserve">et </w:t>
      </w:r>
      <w:r w:rsidRPr="005A75B7">
        <w:rPr>
          <w:color w:val="231F20"/>
          <w:spacing w:val="3"/>
          <w:szCs w:val="22"/>
        </w:rPr>
        <w:t xml:space="preserve">al., </w:t>
      </w:r>
      <w:r w:rsidRPr="005A75B7">
        <w:rPr>
          <w:color w:val="231F20"/>
          <w:szCs w:val="22"/>
        </w:rPr>
        <w:t xml:space="preserve">2017; </w:t>
      </w:r>
      <w:r w:rsidRPr="005A75B7">
        <w:rPr>
          <w:color w:val="231F20"/>
          <w:spacing w:val="2"/>
          <w:szCs w:val="22"/>
        </w:rPr>
        <w:t xml:space="preserve">Salwen, </w:t>
      </w:r>
      <w:r w:rsidRPr="005A75B7">
        <w:rPr>
          <w:color w:val="231F20"/>
          <w:szCs w:val="22"/>
        </w:rPr>
        <w:t xml:space="preserve">Gray, &amp; </w:t>
      </w:r>
      <w:r w:rsidRPr="005A75B7">
        <w:rPr>
          <w:color w:val="231F20"/>
          <w:spacing w:val="2"/>
          <w:szCs w:val="22"/>
        </w:rPr>
        <w:t xml:space="preserve">Mona, </w:t>
      </w:r>
      <w:r w:rsidRPr="005A75B7">
        <w:rPr>
          <w:color w:val="231F20"/>
          <w:szCs w:val="22"/>
        </w:rPr>
        <w:t xml:space="preserve">2016; </w:t>
      </w:r>
      <w:r w:rsidRPr="005A75B7">
        <w:rPr>
          <w:color w:val="231F20"/>
          <w:spacing w:val="3"/>
          <w:szCs w:val="22"/>
        </w:rPr>
        <w:t xml:space="preserve">Shah, </w:t>
      </w:r>
      <w:r w:rsidRPr="005A75B7">
        <w:rPr>
          <w:color w:val="231F20"/>
          <w:szCs w:val="22"/>
        </w:rPr>
        <w:t xml:space="preserve">Tsitsou, &amp; Woodin, </w:t>
      </w:r>
      <w:r w:rsidRPr="005A75B7">
        <w:rPr>
          <w:color w:val="231F20"/>
          <w:spacing w:val="-5"/>
          <w:szCs w:val="22"/>
        </w:rPr>
        <w:t xml:space="preserve">2016). </w:t>
      </w:r>
      <w:r w:rsidRPr="005A75B7">
        <w:rPr>
          <w:color w:val="231F20"/>
          <w:spacing w:val="-3"/>
          <w:szCs w:val="22"/>
        </w:rPr>
        <w:t xml:space="preserve">Women </w:t>
      </w:r>
      <w:r w:rsidRPr="005A75B7">
        <w:rPr>
          <w:color w:val="231F20"/>
          <w:szCs w:val="22"/>
        </w:rPr>
        <w:t xml:space="preserve">report the same </w:t>
      </w:r>
      <w:r w:rsidRPr="005A75B7">
        <w:rPr>
          <w:color w:val="231F20"/>
          <w:spacing w:val="2"/>
          <w:szCs w:val="22"/>
        </w:rPr>
        <w:t xml:space="preserve">type </w:t>
      </w:r>
      <w:r w:rsidRPr="005A75B7">
        <w:rPr>
          <w:color w:val="231F20"/>
          <w:szCs w:val="22"/>
        </w:rPr>
        <w:t xml:space="preserve">and severity of IPV (i.e. physical, sexual, financial, emotional </w:t>
      </w:r>
      <w:r w:rsidRPr="005A75B7">
        <w:rPr>
          <w:color w:val="231F20"/>
          <w:spacing w:val="-2"/>
          <w:szCs w:val="22"/>
        </w:rPr>
        <w:t xml:space="preserve">etc.), </w:t>
      </w:r>
      <w:r w:rsidRPr="005A75B7">
        <w:rPr>
          <w:color w:val="231F20"/>
          <w:szCs w:val="22"/>
        </w:rPr>
        <w:t>but</w:t>
      </w:r>
      <w:r w:rsidRPr="005A75B7">
        <w:rPr>
          <w:color w:val="231F20"/>
          <w:spacing w:val="-5"/>
          <w:szCs w:val="22"/>
        </w:rPr>
        <w:t xml:space="preserve"> </w:t>
      </w:r>
      <w:r w:rsidRPr="005A75B7">
        <w:rPr>
          <w:color w:val="231F20"/>
          <w:spacing w:val="1"/>
          <w:szCs w:val="22"/>
        </w:rPr>
        <w:t>can</w:t>
      </w:r>
      <w:r w:rsidRPr="005A75B7">
        <w:rPr>
          <w:color w:val="231F20"/>
          <w:spacing w:val="-5"/>
          <w:szCs w:val="22"/>
        </w:rPr>
        <w:t xml:space="preserve"> </w:t>
      </w:r>
      <w:r w:rsidRPr="005A75B7">
        <w:rPr>
          <w:color w:val="231F20"/>
          <w:szCs w:val="22"/>
        </w:rPr>
        <w:t>also</w:t>
      </w:r>
      <w:r w:rsidRPr="005A75B7">
        <w:rPr>
          <w:color w:val="231F20"/>
          <w:spacing w:val="-5"/>
          <w:szCs w:val="22"/>
        </w:rPr>
        <w:t xml:space="preserve"> </w:t>
      </w:r>
      <w:r w:rsidRPr="005A75B7">
        <w:rPr>
          <w:color w:val="231F20"/>
          <w:szCs w:val="22"/>
        </w:rPr>
        <w:t>be</w:t>
      </w:r>
      <w:r w:rsidRPr="005A75B7">
        <w:rPr>
          <w:color w:val="231F20"/>
          <w:spacing w:val="-5"/>
          <w:szCs w:val="22"/>
        </w:rPr>
        <w:t xml:space="preserve"> </w:t>
      </w:r>
      <w:r w:rsidRPr="005A75B7">
        <w:rPr>
          <w:color w:val="231F20"/>
          <w:szCs w:val="22"/>
        </w:rPr>
        <w:t>subject</w:t>
      </w:r>
      <w:r w:rsidRPr="005A75B7">
        <w:rPr>
          <w:color w:val="231F20"/>
          <w:spacing w:val="-5"/>
          <w:szCs w:val="22"/>
        </w:rPr>
        <w:t xml:space="preserve"> </w:t>
      </w:r>
      <w:r w:rsidRPr="005A75B7">
        <w:rPr>
          <w:color w:val="231F20"/>
          <w:szCs w:val="22"/>
        </w:rPr>
        <w:t>to</w:t>
      </w:r>
      <w:r w:rsidRPr="005A75B7">
        <w:rPr>
          <w:color w:val="231F20"/>
          <w:spacing w:val="-5"/>
          <w:szCs w:val="22"/>
        </w:rPr>
        <w:t xml:space="preserve"> </w:t>
      </w:r>
      <w:r w:rsidRPr="005A75B7">
        <w:rPr>
          <w:color w:val="231F20"/>
          <w:szCs w:val="22"/>
        </w:rPr>
        <w:t>specific</w:t>
      </w:r>
      <w:r w:rsidRPr="005A75B7">
        <w:rPr>
          <w:color w:val="231F20"/>
          <w:spacing w:val="-5"/>
          <w:szCs w:val="22"/>
        </w:rPr>
        <w:t xml:space="preserve"> </w:t>
      </w:r>
      <w:r w:rsidRPr="005A75B7">
        <w:rPr>
          <w:color w:val="231F20"/>
          <w:spacing w:val="1"/>
          <w:szCs w:val="22"/>
        </w:rPr>
        <w:t>types</w:t>
      </w:r>
      <w:r w:rsidRPr="005A75B7">
        <w:rPr>
          <w:color w:val="231F20"/>
          <w:spacing w:val="-5"/>
          <w:szCs w:val="22"/>
        </w:rPr>
        <w:t xml:space="preserve"> </w:t>
      </w:r>
      <w:r w:rsidRPr="005A75B7">
        <w:rPr>
          <w:color w:val="231F20"/>
          <w:szCs w:val="22"/>
        </w:rPr>
        <w:t>of</w:t>
      </w:r>
      <w:r w:rsidRPr="005A75B7">
        <w:rPr>
          <w:color w:val="231F20"/>
          <w:spacing w:val="-5"/>
          <w:szCs w:val="22"/>
        </w:rPr>
        <w:t xml:space="preserve"> </w:t>
      </w:r>
      <w:r w:rsidRPr="005A75B7">
        <w:rPr>
          <w:color w:val="231F20"/>
          <w:szCs w:val="22"/>
        </w:rPr>
        <w:t>abuse</w:t>
      </w:r>
      <w:r w:rsidRPr="005A75B7">
        <w:rPr>
          <w:color w:val="231F20"/>
          <w:spacing w:val="-5"/>
          <w:szCs w:val="22"/>
        </w:rPr>
        <w:t xml:space="preserve"> </w:t>
      </w:r>
      <w:r w:rsidRPr="005A75B7">
        <w:rPr>
          <w:color w:val="231F20"/>
          <w:szCs w:val="22"/>
        </w:rPr>
        <w:t>including:</w:t>
      </w:r>
      <w:r w:rsidRPr="005A75B7">
        <w:rPr>
          <w:color w:val="231F20"/>
          <w:spacing w:val="-5"/>
          <w:szCs w:val="22"/>
        </w:rPr>
        <w:t xml:space="preserve"> </w:t>
      </w:r>
      <w:r w:rsidRPr="005A75B7">
        <w:rPr>
          <w:color w:val="231F20"/>
          <w:szCs w:val="22"/>
        </w:rPr>
        <w:t>the refusal</w:t>
      </w:r>
      <w:r w:rsidRPr="005A75B7">
        <w:rPr>
          <w:color w:val="231F20"/>
          <w:spacing w:val="-18"/>
          <w:szCs w:val="22"/>
        </w:rPr>
        <w:t xml:space="preserve"> </w:t>
      </w:r>
      <w:r w:rsidRPr="005A75B7">
        <w:rPr>
          <w:color w:val="231F20"/>
          <w:szCs w:val="22"/>
        </w:rPr>
        <w:t>to</w:t>
      </w:r>
      <w:r w:rsidRPr="005A75B7">
        <w:rPr>
          <w:color w:val="231F20"/>
          <w:spacing w:val="-18"/>
          <w:szCs w:val="22"/>
        </w:rPr>
        <w:t xml:space="preserve"> </w:t>
      </w:r>
      <w:r w:rsidRPr="005A75B7">
        <w:rPr>
          <w:color w:val="231F20"/>
          <w:szCs w:val="22"/>
        </w:rPr>
        <w:t>administer</w:t>
      </w:r>
      <w:r w:rsidRPr="005A75B7">
        <w:rPr>
          <w:color w:val="231F20"/>
          <w:spacing w:val="-18"/>
          <w:szCs w:val="22"/>
        </w:rPr>
        <w:t xml:space="preserve"> </w:t>
      </w:r>
      <w:r w:rsidRPr="005A75B7">
        <w:rPr>
          <w:color w:val="231F20"/>
          <w:szCs w:val="22"/>
        </w:rPr>
        <w:t>medication;</w:t>
      </w:r>
      <w:r w:rsidRPr="005A75B7">
        <w:rPr>
          <w:color w:val="231F20"/>
          <w:spacing w:val="-18"/>
          <w:szCs w:val="22"/>
        </w:rPr>
        <w:t xml:space="preserve"> </w:t>
      </w:r>
      <w:r w:rsidRPr="005A75B7">
        <w:rPr>
          <w:color w:val="231F20"/>
          <w:szCs w:val="22"/>
        </w:rPr>
        <w:t>refusal</w:t>
      </w:r>
      <w:r w:rsidRPr="005A75B7">
        <w:rPr>
          <w:color w:val="231F20"/>
          <w:spacing w:val="-18"/>
          <w:szCs w:val="22"/>
        </w:rPr>
        <w:t xml:space="preserve"> </w:t>
      </w:r>
      <w:r w:rsidRPr="005A75B7">
        <w:rPr>
          <w:color w:val="231F20"/>
          <w:szCs w:val="22"/>
        </w:rPr>
        <w:t>to</w:t>
      </w:r>
      <w:r w:rsidRPr="005A75B7">
        <w:rPr>
          <w:color w:val="231F20"/>
          <w:spacing w:val="-18"/>
          <w:szCs w:val="22"/>
        </w:rPr>
        <w:t xml:space="preserve"> </w:t>
      </w:r>
      <w:r w:rsidRPr="005A75B7">
        <w:rPr>
          <w:color w:val="231F20"/>
          <w:szCs w:val="22"/>
        </w:rPr>
        <w:t>assist</w:t>
      </w:r>
      <w:r w:rsidRPr="005A75B7">
        <w:rPr>
          <w:color w:val="231F20"/>
          <w:spacing w:val="-18"/>
          <w:szCs w:val="22"/>
        </w:rPr>
        <w:t xml:space="preserve"> </w:t>
      </w:r>
      <w:r w:rsidRPr="005A75B7">
        <w:rPr>
          <w:color w:val="231F20"/>
          <w:szCs w:val="22"/>
        </w:rPr>
        <w:t>with</w:t>
      </w:r>
      <w:r w:rsidRPr="005A75B7">
        <w:rPr>
          <w:color w:val="231F20"/>
          <w:spacing w:val="-18"/>
          <w:szCs w:val="22"/>
        </w:rPr>
        <w:t xml:space="preserve"> </w:t>
      </w:r>
      <w:r w:rsidRPr="005A75B7">
        <w:rPr>
          <w:color w:val="231F20"/>
          <w:szCs w:val="22"/>
        </w:rPr>
        <w:t>toileting, bathing,</w:t>
      </w:r>
      <w:r w:rsidRPr="005A75B7">
        <w:rPr>
          <w:color w:val="231F20"/>
          <w:spacing w:val="-9"/>
          <w:szCs w:val="22"/>
        </w:rPr>
        <w:t xml:space="preserve"> </w:t>
      </w:r>
      <w:r w:rsidRPr="005A75B7">
        <w:rPr>
          <w:color w:val="231F20"/>
          <w:szCs w:val="22"/>
        </w:rPr>
        <w:t>dressing</w:t>
      </w:r>
      <w:r w:rsidRPr="005A75B7">
        <w:rPr>
          <w:color w:val="231F20"/>
          <w:spacing w:val="-9"/>
          <w:szCs w:val="22"/>
        </w:rPr>
        <w:t xml:space="preserve"> </w:t>
      </w:r>
      <w:r w:rsidRPr="005A75B7">
        <w:rPr>
          <w:color w:val="231F20"/>
          <w:szCs w:val="22"/>
        </w:rPr>
        <w:t>or</w:t>
      </w:r>
      <w:r w:rsidRPr="005A75B7">
        <w:rPr>
          <w:color w:val="231F20"/>
          <w:spacing w:val="-9"/>
          <w:szCs w:val="22"/>
        </w:rPr>
        <w:t xml:space="preserve"> </w:t>
      </w:r>
      <w:r w:rsidRPr="005A75B7">
        <w:rPr>
          <w:color w:val="231F20"/>
          <w:szCs w:val="22"/>
        </w:rPr>
        <w:t>eating;</w:t>
      </w:r>
      <w:r w:rsidRPr="005A75B7">
        <w:rPr>
          <w:color w:val="231F20"/>
          <w:spacing w:val="-9"/>
          <w:szCs w:val="22"/>
        </w:rPr>
        <w:t xml:space="preserve"> </w:t>
      </w:r>
      <w:r w:rsidRPr="005A75B7">
        <w:rPr>
          <w:color w:val="231F20"/>
          <w:szCs w:val="22"/>
        </w:rPr>
        <w:t>preventing</w:t>
      </w:r>
      <w:r w:rsidRPr="005A75B7">
        <w:rPr>
          <w:color w:val="231F20"/>
          <w:spacing w:val="-9"/>
          <w:szCs w:val="22"/>
        </w:rPr>
        <w:t xml:space="preserve"> </w:t>
      </w:r>
      <w:r w:rsidRPr="005A75B7">
        <w:rPr>
          <w:color w:val="231F20"/>
          <w:szCs w:val="22"/>
        </w:rPr>
        <w:t>the</w:t>
      </w:r>
      <w:r w:rsidRPr="005A75B7">
        <w:rPr>
          <w:color w:val="231F20"/>
          <w:spacing w:val="-9"/>
          <w:szCs w:val="22"/>
        </w:rPr>
        <w:t xml:space="preserve"> </w:t>
      </w:r>
      <w:r w:rsidRPr="005A75B7">
        <w:rPr>
          <w:color w:val="231F20"/>
          <w:szCs w:val="22"/>
        </w:rPr>
        <w:t>use</w:t>
      </w:r>
      <w:r w:rsidRPr="005A75B7">
        <w:rPr>
          <w:color w:val="231F20"/>
          <w:spacing w:val="-9"/>
          <w:szCs w:val="22"/>
        </w:rPr>
        <w:t xml:space="preserve"> </w:t>
      </w:r>
      <w:r w:rsidRPr="005A75B7">
        <w:rPr>
          <w:color w:val="231F20"/>
          <w:szCs w:val="22"/>
        </w:rPr>
        <w:t>of</w:t>
      </w:r>
      <w:r w:rsidRPr="005A75B7">
        <w:rPr>
          <w:color w:val="231F20"/>
          <w:spacing w:val="-9"/>
          <w:szCs w:val="22"/>
        </w:rPr>
        <w:t xml:space="preserve"> </w:t>
      </w:r>
      <w:r w:rsidRPr="005A75B7">
        <w:rPr>
          <w:color w:val="231F20"/>
          <w:szCs w:val="22"/>
        </w:rPr>
        <w:t>a</w:t>
      </w:r>
      <w:r w:rsidRPr="005A75B7">
        <w:rPr>
          <w:color w:val="231F20"/>
          <w:spacing w:val="-9"/>
          <w:szCs w:val="22"/>
        </w:rPr>
        <w:t xml:space="preserve"> </w:t>
      </w:r>
      <w:r w:rsidRPr="005A75B7">
        <w:rPr>
          <w:color w:val="231F20"/>
          <w:szCs w:val="22"/>
        </w:rPr>
        <w:t>wheelchair, cane,</w:t>
      </w:r>
      <w:r w:rsidRPr="005A75B7">
        <w:rPr>
          <w:color w:val="231F20"/>
          <w:spacing w:val="-12"/>
          <w:szCs w:val="22"/>
        </w:rPr>
        <w:t xml:space="preserve"> </w:t>
      </w:r>
      <w:r w:rsidRPr="005A75B7">
        <w:rPr>
          <w:color w:val="231F20"/>
          <w:spacing w:val="-3"/>
          <w:szCs w:val="22"/>
        </w:rPr>
        <w:t>respirator,</w:t>
      </w:r>
      <w:r w:rsidRPr="005A75B7">
        <w:rPr>
          <w:color w:val="231F20"/>
          <w:spacing w:val="-12"/>
          <w:szCs w:val="22"/>
        </w:rPr>
        <w:t xml:space="preserve"> </w:t>
      </w:r>
      <w:r w:rsidRPr="005A75B7">
        <w:rPr>
          <w:color w:val="231F20"/>
          <w:szCs w:val="22"/>
        </w:rPr>
        <w:t>or</w:t>
      </w:r>
      <w:r w:rsidRPr="005A75B7">
        <w:rPr>
          <w:color w:val="231F20"/>
          <w:spacing w:val="-12"/>
          <w:szCs w:val="22"/>
        </w:rPr>
        <w:t xml:space="preserve"> </w:t>
      </w:r>
      <w:r w:rsidRPr="005A75B7">
        <w:rPr>
          <w:color w:val="231F20"/>
          <w:szCs w:val="22"/>
        </w:rPr>
        <w:t>other</w:t>
      </w:r>
      <w:r w:rsidRPr="005A75B7">
        <w:rPr>
          <w:color w:val="231F20"/>
          <w:spacing w:val="-12"/>
          <w:szCs w:val="22"/>
        </w:rPr>
        <w:t xml:space="preserve"> </w:t>
      </w:r>
      <w:r w:rsidRPr="005A75B7">
        <w:rPr>
          <w:color w:val="231F20"/>
          <w:szCs w:val="22"/>
        </w:rPr>
        <w:t>assistive</w:t>
      </w:r>
      <w:r w:rsidRPr="005A75B7">
        <w:rPr>
          <w:color w:val="231F20"/>
          <w:spacing w:val="-12"/>
          <w:szCs w:val="22"/>
        </w:rPr>
        <w:t xml:space="preserve"> </w:t>
      </w:r>
      <w:r w:rsidRPr="005A75B7">
        <w:rPr>
          <w:color w:val="231F20"/>
          <w:szCs w:val="22"/>
        </w:rPr>
        <w:t>device;</w:t>
      </w:r>
      <w:r w:rsidRPr="005A75B7">
        <w:rPr>
          <w:color w:val="231F20"/>
          <w:spacing w:val="-12"/>
          <w:szCs w:val="22"/>
        </w:rPr>
        <w:t xml:space="preserve"> </w:t>
      </w:r>
      <w:r w:rsidRPr="005A75B7">
        <w:rPr>
          <w:color w:val="231F20"/>
          <w:szCs w:val="22"/>
        </w:rPr>
        <w:t>sabotaging</w:t>
      </w:r>
      <w:r w:rsidRPr="005A75B7">
        <w:rPr>
          <w:color w:val="231F20"/>
          <w:spacing w:val="-12"/>
          <w:szCs w:val="22"/>
        </w:rPr>
        <w:t xml:space="preserve"> </w:t>
      </w:r>
      <w:r w:rsidRPr="005A75B7">
        <w:rPr>
          <w:color w:val="231F20"/>
          <w:szCs w:val="22"/>
        </w:rPr>
        <w:t>of</w:t>
      </w:r>
      <w:r w:rsidRPr="005A75B7">
        <w:rPr>
          <w:color w:val="231F20"/>
          <w:spacing w:val="-12"/>
          <w:szCs w:val="22"/>
        </w:rPr>
        <w:t xml:space="preserve"> </w:t>
      </w:r>
      <w:r w:rsidRPr="005A75B7">
        <w:rPr>
          <w:color w:val="231F20"/>
          <w:szCs w:val="22"/>
        </w:rPr>
        <w:t xml:space="preserve">hearing </w:t>
      </w:r>
      <w:r w:rsidRPr="005A75B7">
        <w:rPr>
          <w:color w:val="231F20"/>
          <w:spacing w:val="1"/>
          <w:szCs w:val="22"/>
        </w:rPr>
        <w:t xml:space="preserve">aids </w:t>
      </w:r>
      <w:r w:rsidRPr="005A75B7">
        <w:rPr>
          <w:color w:val="231F20"/>
          <w:szCs w:val="22"/>
        </w:rPr>
        <w:t xml:space="preserve">or </w:t>
      </w:r>
      <w:r w:rsidRPr="005A75B7">
        <w:rPr>
          <w:color w:val="231F20"/>
          <w:spacing w:val="1"/>
          <w:szCs w:val="22"/>
        </w:rPr>
        <w:t xml:space="preserve">guide </w:t>
      </w:r>
      <w:r w:rsidRPr="005A75B7">
        <w:rPr>
          <w:color w:val="231F20"/>
          <w:szCs w:val="22"/>
        </w:rPr>
        <w:t xml:space="preserve">dogs; </w:t>
      </w:r>
      <w:r w:rsidRPr="005A75B7">
        <w:rPr>
          <w:color w:val="231F20"/>
          <w:spacing w:val="2"/>
          <w:szCs w:val="22"/>
        </w:rPr>
        <w:t xml:space="preserve">making </w:t>
      </w:r>
      <w:r w:rsidRPr="005A75B7">
        <w:rPr>
          <w:color w:val="231F20"/>
          <w:spacing w:val="1"/>
          <w:szCs w:val="22"/>
        </w:rPr>
        <w:t xml:space="preserve">threats </w:t>
      </w:r>
      <w:r w:rsidRPr="005A75B7">
        <w:rPr>
          <w:color w:val="231F20"/>
          <w:szCs w:val="22"/>
        </w:rPr>
        <w:t xml:space="preserve">to leave </w:t>
      </w:r>
      <w:r w:rsidRPr="005A75B7">
        <w:rPr>
          <w:color w:val="231F20"/>
          <w:spacing w:val="1"/>
          <w:szCs w:val="22"/>
        </w:rPr>
        <w:t xml:space="preserve">the </w:t>
      </w:r>
      <w:r w:rsidRPr="005A75B7">
        <w:rPr>
          <w:color w:val="231F20"/>
          <w:szCs w:val="22"/>
        </w:rPr>
        <w:t xml:space="preserve">relationship that </w:t>
      </w:r>
      <w:r w:rsidRPr="005A75B7">
        <w:rPr>
          <w:color w:val="231F20"/>
          <w:spacing w:val="2"/>
          <w:szCs w:val="22"/>
        </w:rPr>
        <w:t xml:space="preserve">will </w:t>
      </w:r>
      <w:r w:rsidRPr="005A75B7">
        <w:rPr>
          <w:color w:val="231F20"/>
          <w:szCs w:val="22"/>
        </w:rPr>
        <w:t xml:space="preserve">result in institutionalisation for the woman; or using </w:t>
      </w:r>
      <w:r w:rsidRPr="005A75B7">
        <w:rPr>
          <w:color w:val="231F20"/>
          <w:spacing w:val="6"/>
          <w:szCs w:val="22"/>
        </w:rPr>
        <w:t xml:space="preserve">unnecessary </w:t>
      </w:r>
      <w:r w:rsidRPr="005A75B7">
        <w:rPr>
          <w:color w:val="231F20"/>
          <w:spacing w:val="5"/>
          <w:szCs w:val="22"/>
        </w:rPr>
        <w:t xml:space="preserve">touching, </w:t>
      </w:r>
      <w:r w:rsidRPr="005A75B7">
        <w:rPr>
          <w:color w:val="231F20"/>
          <w:spacing w:val="2"/>
          <w:szCs w:val="22"/>
        </w:rPr>
        <w:t xml:space="preserve">force </w:t>
      </w:r>
      <w:r w:rsidRPr="005A75B7">
        <w:rPr>
          <w:color w:val="231F20"/>
          <w:szCs w:val="22"/>
        </w:rPr>
        <w:t xml:space="preserve">or </w:t>
      </w:r>
      <w:r w:rsidRPr="005A75B7">
        <w:rPr>
          <w:color w:val="231F20"/>
          <w:spacing w:val="5"/>
          <w:szCs w:val="22"/>
        </w:rPr>
        <w:t xml:space="preserve">roughness </w:t>
      </w:r>
      <w:r w:rsidRPr="005A75B7">
        <w:rPr>
          <w:color w:val="231F20"/>
          <w:spacing w:val="3"/>
          <w:szCs w:val="22"/>
        </w:rPr>
        <w:t xml:space="preserve">when </w:t>
      </w:r>
      <w:r w:rsidRPr="005A75B7">
        <w:rPr>
          <w:color w:val="231F20"/>
          <w:spacing w:val="5"/>
          <w:szCs w:val="22"/>
        </w:rPr>
        <w:t xml:space="preserve">bathing, </w:t>
      </w:r>
      <w:r w:rsidRPr="005A75B7">
        <w:rPr>
          <w:color w:val="231F20"/>
          <w:szCs w:val="22"/>
        </w:rPr>
        <w:t xml:space="preserve">dressing or transferring the victim </w:t>
      </w:r>
      <w:r w:rsidRPr="005A75B7">
        <w:rPr>
          <w:color w:val="231F20"/>
          <w:spacing w:val="-3"/>
          <w:szCs w:val="22"/>
        </w:rPr>
        <w:t xml:space="preserve">(see </w:t>
      </w:r>
      <w:r w:rsidRPr="005A75B7">
        <w:rPr>
          <w:color w:val="231F20"/>
          <w:szCs w:val="22"/>
        </w:rPr>
        <w:t>Hassouneh-Phillips &amp; Curry,</w:t>
      </w:r>
      <w:r w:rsidRPr="005A75B7">
        <w:rPr>
          <w:color w:val="231F20"/>
          <w:spacing w:val="-8"/>
          <w:szCs w:val="22"/>
        </w:rPr>
        <w:t xml:space="preserve"> </w:t>
      </w:r>
      <w:r w:rsidRPr="005A75B7">
        <w:rPr>
          <w:color w:val="231F20"/>
          <w:szCs w:val="22"/>
        </w:rPr>
        <w:t>2002;</w:t>
      </w:r>
      <w:r w:rsidRPr="005A75B7">
        <w:rPr>
          <w:color w:val="231F20"/>
          <w:spacing w:val="-8"/>
          <w:szCs w:val="22"/>
        </w:rPr>
        <w:t xml:space="preserve"> </w:t>
      </w:r>
      <w:r w:rsidRPr="005A75B7">
        <w:rPr>
          <w:color w:val="231F20"/>
          <w:szCs w:val="22"/>
        </w:rPr>
        <w:t>McFarlane</w:t>
      </w:r>
      <w:r w:rsidRPr="005A75B7">
        <w:rPr>
          <w:color w:val="231F20"/>
          <w:spacing w:val="-8"/>
          <w:szCs w:val="22"/>
        </w:rPr>
        <w:t xml:space="preserve"> </w:t>
      </w:r>
      <w:r w:rsidRPr="005A75B7">
        <w:rPr>
          <w:color w:val="231F20"/>
          <w:szCs w:val="22"/>
        </w:rPr>
        <w:t>et</w:t>
      </w:r>
      <w:r w:rsidRPr="005A75B7">
        <w:rPr>
          <w:color w:val="231F20"/>
          <w:spacing w:val="-8"/>
          <w:szCs w:val="22"/>
        </w:rPr>
        <w:t xml:space="preserve"> </w:t>
      </w:r>
      <w:r w:rsidRPr="005A75B7">
        <w:rPr>
          <w:color w:val="231F20"/>
          <w:szCs w:val="22"/>
        </w:rPr>
        <w:t>al.,</w:t>
      </w:r>
      <w:r w:rsidRPr="005A75B7">
        <w:rPr>
          <w:color w:val="231F20"/>
          <w:spacing w:val="-8"/>
          <w:szCs w:val="22"/>
        </w:rPr>
        <w:t xml:space="preserve"> </w:t>
      </w:r>
      <w:r w:rsidRPr="005A75B7">
        <w:rPr>
          <w:color w:val="231F20"/>
          <w:szCs w:val="22"/>
        </w:rPr>
        <w:t>2001;</w:t>
      </w:r>
      <w:r w:rsidRPr="005A75B7">
        <w:rPr>
          <w:color w:val="231F20"/>
          <w:spacing w:val="-8"/>
          <w:szCs w:val="22"/>
        </w:rPr>
        <w:t xml:space="preserve"> </w:t>
      </w:r>
      <w:r w:rsidRPr="005A75B7">
        <w:rPr>
          <w:color w:val="231F20"/>
          <w:szCs w:val="22"/>
        </w:rPr>
        <w:t>Plummer</w:t>
      </w:r>
      <w:r w:rsidRPr="005A75B7">
        <w:rPr>
          <w:color w:val="231F20"/>
          <w:spacing w:val="-8"/>
          <w:szCs w:val="22"/>
        </w:rPr>
        <w:t xml:space="preserve"> </w:t>
      </w:r>
      <w:r w:rsidRPr="005A75B7">
        <w:rPr>
          <w:color w:val="231F20"/>
          <w:szCs w:val="22"/>
        </w:rPr>
        <w:t>&amp;</w:t>
      </w:r>
      <w:r w:rsidRPr="005A75B7">
        <w:rPr>
          <w:color w:val="231F20"/>
          <w:spacing w:val="-8"/>
          <w:szCs w:val="22"/>
        </w:rPr>
        <w:t xml:space="preserve"> </w:t>
      </w:r>
      <w:r w:rsidRPr="005A75B7">
        <w:rPr>
          <w:color w:val="231F20"/>
          <w:szCs w:val="22"/>
        </w:rPr>
        <w:t>Findley,</w:t>
      </w:r>
      <w:r w:rsidRPr="005A75B7">
        <w:rPr>
          <w:color w:val="231F20"/>
          <w:spacing w:val="-8"/>
          <w:szCs w:val="22"/>
        </w:rPr>
        <w:t xml:space="preserve"> </w:t>
      </w:r>
      <w:r w:rsidRPr="005A75B7">
        <w:rPr>
          <w:color w:val="231F20"/>
          <w:szCs w:val="22"/>
        </w:rPr>
        <w:t xml:space="preserve">2012; Saxton et al., </w:t>
      </w:r>
      <w:r w:rsidRPr="005A75B7">
        <w:rPr>
          <w:color w:val="231F20"/>
          <w:spacing w:val="-4"/>
          <w:szCs w:val="22"/>
        </w:rPr>
        <w:t>2001).</w:t>
      </w:r>
    </w:p>
    <w:p w:rsidR="006B750B" w:rsidRPr="005A75B7" w:rsidRDefault="006B750B" w:rsidP="000F7EB3">
      <w:pPr>
        <w:pStyle w:val="BodyText"/>
        <w:tabs>
          <w:tab w:val="left" w:pos="8904"/>
        </w:tabs>
        <w:ind w:right="846"/>
        <w:rPr>
          <w:szCs w:val="22"/>
        </w:rPr>
      </w:pPr>
    </w:p>
    <w:p w:rsidR="006B750B" w:rsidRPr="005A75B7" w:rsidRDefault="00CD2B52" w:rsidP="000F7EB3">
      <w:pPr>
        <w:pStyle w:val="BodyText"/>
        <w:rPr>
          <w:szCs w:val="22"/>
        </w:rPr>
      </w:pPr>
      <w:r w:rsidRPr="005A75B7">
        <w:rPr>
          <w:szCs w:val="22"/>
        </w:rPr>
        <w:t>Thiara and colleagues (2012) point out that in addition to the barriers caused by perpetrators, there are other obstacles that many women with disability face when seeking support th</w:t>
      </w:r>
      <w:r w:rsidR="005A75B7" w:rsidRPr="005A75B7">
        <w:rPr>
          <w:szCs w:val="22"/>
        </w:rPr>
        <w:t xml:space="preserve">at </w:t>
      </w:r>
      <w:r w:rsidRPr="005A75B7">
        <w:rPr>
          <w:szCs w:val="22"/>
        </w:rPr>
        <w:t>might be more easily achieved by women without disability, including: physically inaccessible services; inaccessibility of publicity materials; lack of accessible alternative accommodation (e.g. refuges); social stereotypes (e.g. women with disability are asexual, tragic or burdens to society); and poor understanding of disability and impairment-specific abuse on the part of professionals, which leaves women with disability without protection from general sources of support (e.g. criminal justice system).</w:t>
      </w:r>
    </w:p>
    <w:p w:rsidR="006B750B" w:rsidRPr="005A75B7" w:rsidRDefault="006B750B" w:rsidP="000F7EB3">
      <w:pPr>
        <w:pStyle w:val="BodyText"/>
        <w:spacing w:before="2"/>
        <w:rPr>
          <w:szCs w:val="22"/>
        </w:rPr>
      </w:pPr>
    </w:p>
    <w:p w:rsidR="006B750B" w:rsidRPr="005A75B7" w:rsidRDefault="00CD2B52" w:rsidP="000F7EB3">
      <w:pPr>
        <w:pStyle w:val="BodyText"/>
        <w:spacing w:line="213" w:lineRule="auto"/>
        <w:rPr>
          <w:szCs w:val="22"/>
        </w:rPr>
      </w:pPr>
      <w:r w:rsidRPr="005A75B7">
        <w:rPr>
          <w:color w:val="231F20"/>
          <w:szCs w:val="22"/>
        </w:rPr>
        <w:t>In</w:t>
      </w:r>
      <w:r w:rsidRPr="005A75B7">
        <w:rPr>
          <w:color w:val="231F20"/>
          <w:spacing w:val="-20"/>
          <w:szCs w:val="22"/>
        </w:rPr>
        <w:t xml:space="preserve"> </w:t>
      </w:r>
      <w:r w:rsidRPr="005A75B7">
        <w:rPr>
          <w:color w:val="231F20"/>
          <w:spacing w:val="-3"/>
          <w:szCs w:val="22"/>
        </w:rPr>
        <w:t>their</w:t>
      </w:r>
      <w:r w:rsidRPr="005A75B7">
        <w:rPr>
          <w:color w:val="231F20"/>
          <w:spacing w:val="-20"/>
          <w:szCs w:val="22"/>
        </w:rPr>
        <w:t xml:space="preserve"> </w:t>
      </w:r>
      <w:r w:rsidRPr="005A75B7">
        <w:rPr>
          <w:color w:val="231F20"/>
          <w:spacing w:val="-4"/>
          <w:szCs w:val="22"/>
        </w:rPr>
        <w:t>examination</w:t>
      </w:r>
      <w:r w:rsidRPr="005A75B7">
        <w:rPr>
          <w:color w:val="231F20"/>
          <w:spacing w:val="-20"/>
          <w:szCs w:val="22"/>
        </w:rPr>
        <w:t xml:space="preserve"> </w:t>
      </w:r>
      <w:r w:rsidRPr="005A75B7">
        <w:rPr>
          <w:color w:val="231F20"/>
          <w:spacing w:val="-4"/>
          <w:szCs w:val="22"/>
        </w:rPr>
        <w:t>of</w:t>
      </w:r>
      <w:r w:rsidRPr="005A75B7">
        <w:rPr>
          <w:color w:val="231F20"/>
          <w:spacing w:val="-20"/>
          <w:szCs w:val="22"/>
        </w:rPr>
        <w:t xml:space="preserve"> </w:t>
      </w:r>
      <w:r w:rsidRPr="005A75B7">
        <w:rPr>
          <w:color w:val="231F20"/>
          <w:spacing w:val="-3"/>
          <w:szCs w:val="22"/>
        </w:rPr>
        <w:t>risk</w:t>
      </w:r>
      <w:r w:rsidRPr="005A75B7">
        <w:rPr>
          <w:color w:val="231F20"/>
          <w:spacing w:val="-20"/>
          <w:szCs w:val="22"/>
        </w:rPr>
        <w:t xml:space="preserve"> </w:t>
      </w:r>
      <w:r w:rsidRPr="005A75B7">
        <w:rPr>
          <w:color w:val="231F20"/>
          <w:spacing w:val="-5"/>
          <w:szCs w:val="22"/>
        </w:rPr>
        <w:t>factors</w:t>
      </w:r>
      <w:r w:rsidRPr="005A75B7">
        <w:rPr>
          <w:color w:val="231F20"/>
          <w:spacing w:val="-20"/>
          <w:szCs w:val="22"/>
        </w:rPr>
        <w:t xml:space="preserve"> </w:t>
      </w:r>
      <w:r w:rsidRPr="005A75B7">
        <w:rPr>
          <w:color w:val="231F20"/>
          <w:spacing w:val="-4"/>
          <w:szCs w:val="22"/>
        </w:rPr>
        <w:t>faced</w:t>
      </w:r>
      <w:r w:rsidRPr="005A75B7">
        <w:rPr>
          <w:color w:val="231F20"/>
          <w:spacing w:val="-20"/>
          <w:szCs w:val="22"/>
        </w:rPr>
        <w:t xml:space="preserve"> </w:t>
      </w:r>
      <w:r w:rsidRPr="005A75B7">
        <w:rPr>
          <w:color w:val="231F20"/>
          <w:spacing w:val="-4"/>
          <w:szCs w:val="22"/>
        </w:rPr>
        <w:t>by</w:t>
      </w:r>
      <w:r w:rsidRPr="005A75B7">
        <w:rPr>
          <w:color w:val="231F20"/>
          <w:spacing w:val="-20"/>
          <w:szCs w:val="22"/>
        </w:rPr>
        <w:t xml:space="preserve"> </w:t>
      </w:r>
      <w:r w:rsidRPr="005A75B7">
        <w:rPr>
          <w:color w:val="231F20"/>
          <w:spacing w:val="-6"/>
          <w:szCs w:val="22"/>
        </w:rPr>
        <w:t>women</w:t>
      </w:r>
      <w:r w:rsidRPr="005A75B7">
        <w:rPr>
          <w:color w:val="231F20"/>
          <w:spacing w:val="-20"/>
          <w:szCs w:val="22"/>
        </w:rPr>
        <w:t xml:space="preserve"> </w:t>
      </w:r>
      <w:r w:rsidRPr="005A75B7">
        <w:rPr>
          <w:color w:val="231F20"/>
          <w:szCs w:val="22"/>
        </w:rPr>
        <w:t>with</w:t>
      </w:r>
      <w:r w:rsidRPr="005A75B7">
        <w:rPr>
          <w:color w:val="231F20"/>
          <w:spacing w:val="-20"/>
          <w:szCs w:val="22"/>
        </w:rPr>
        <w:t xml:space="preserve"> </w:t>
      </w:r>
      <w:r w:rsidRPr="005A75B7">
        <w:rPr>
          <w:color w:val="231F20"/>
          <w:spacing w:val="-3"/>
          <w:szCs w:val="22"/>
        </w:rPr>
        <w:t xml:space="preserve">disability </w:t>
      </w:r>
      <w:r w:rsidRPr="005A75B7">
        <w:rPr>
          <w:color w:val="231F20"/>
          <w:szCs w:val="22"/>
        </w:rPr>
        <w:t>based</w:t>
      </w:r>
      <w:r w:rsidRPr="005A75B7">
        <w:rPr>
          <w:color w:val="231F20"/>
          <w:spacing w:val="-23"/>
          <w:szCs w:val="22"/>
        </w:rPr>
        <w:t xml:space="preserve"> </w:t>
      </w:r>
      <w:r w:rsidRPr="005A75B7">
        <w:rPr>
          <w:color w:val="231F20"/>
          <w:spacing w:val="-3"/>
          <w:szCs w:val="22"/>
        </w:rPr>
        <w:t>on</w:t>
      </w:r>
      <w:r w:rsidRPr="005A75B7">
        <w:rPr>
          <w:color w:val="231F20"/>
          <w:spacing w:val="-23"/>
          <w:szCs w:val="22"/>
        </w:rPr>
        <w:t xml:space="preserve"> </w:t>
      </w:r>
      <w:r w:rsidRPr="005A75B7">
        <w:rPr>
          <w:color w:val="231F20"/>
          <w:szCs w:val="22"/>
        </w:rPr>
        <w:t>the</w:t>
      </w:r>
      <w:r w:rsidRPr="005A75B7">
        <w:rPr>
          <w:color w:val="231F20"/>
          <w:spacing w:val="-23"/>
          <w:szCs w:val="22"/>
        </w:rPr>
        <w:t xml:space="preserve"> </w:t>
      </w:r>
      <w:r w:rsidRPr="005A75B7">
        <w:rPr>
          <w:i/>
          <w:color w:val="231F20"/>
          <w:spacing w:val="-3"/>
          <w:szCs w:val="22"/>
        </w:rPr>
        <w:t>Canadian</w:t>
      </w:r>
      <w:r w:rsidRPr="005A75B7">
        <w:rPr>
          <w:i/>
          <w:color w:val="231F20"/>
          <w:spacing w:val="-28"/>
          <w:szCs w:val="22"/>
        </w:rPr>
        <w:t xml:space="preserve"> </w:t>
      </w:r>
      <w:r w:rsidRPr="005A75B7">
        <w:rPr>
          <w:i/>
          <w:color w:val="231F20"/>
          <w:spacing w:val="-3"/>
          <w:szCs w:val="22"/>
        </w:rPr>
        <w:t>General</w:t>
      </w:r>
      <w:r w:rsidRPr="005A75B7">
        <w:rPr>
          <w:i/>
          <w:color w:val="231F20"/>
          <w:spacing w:val="-28"/>
          <w:szCs w:val="22"/>
        </w:rPr>
        <w:t xml:space="preserve"> </w:t>
      </w:r>
      <w:r w:rsidRPr="005A75B7">
        <w:rPr>
          <w:i/>
          <w:color w:val="231F20"/>
          <w:spacing w:val="-3"/>
          <w:szCs w:val="22"/>
        </w:rPr>
        <w:t>Social</w:t>
      </w:r>
      <w:r w:rsidRPr="005A75B7">
        <w:rPr>
          <w:i/>
          <w:color w:val="231F20"/>
          <w:spacing w:val="-28"/>
          <w:szCs w:val="22"/>
        </w:rPr>
        <w:t xml:space="preserve"> </w:t>
      </w:r>
      <w:r w:rsidRPr="005A75B7">
        <w:rPr>
          <w:i/>
          <w:color w:val="231F20"/>
          <w:spacing w:val="-4"/>
          <w:szCs w:val="22"/>
        </w:rPr>
        <w:t>Survey</w:t>
      </w:r>
      <w:r w:rsidRPr="005A75B7">
        <w:rPr>
          <w:color w:val="231F20"/>
          <w:spacing w:val="-4"/>
          <w:szCs w:val="22"/>
        </w:rPr>
        <w:t>,</w:t>
      </w:r>
      <w:r w:rsidRPr="005A75B7">
        <w:rPr>
          <w:color w:val="231F20"/>
          <w:spacing w:val="-23"/>
          <w:szCs w:val="22"/>
        </w:rPr>
        <w:t xml:space="preserve"> </w:t>
      </w:r>
      <w:r w:rsidRPr="005A75B7">
        <w:rPr>
          <w:color w:val="231F20"/>
          <w:spacing w:val="-3"/>
          <w:szCs w:val="22"/>
        </w:rPr>
        <w:t>Brownridge</w:t>
      </w:r>
      <w:r w:rsidRPr="005A75B7">
        <w:rPr>
          <w:color w:val="231F20"/>
          <w:spacing w:val="-23"/>
          <w:szCs w:val="22"/>
        </w:rPr>
        <w:t xml:space="preserve"> </w:t>
      </w:r>
      <w:r w:rsidRPr="005A75B7">
        <w:rPr>
          <w:color w:val="231F20"/>
          <w:spacing w:val="-4"/>
          <w:szCs w:val="22"/>
        </w:rPr>
        <w:t xml:space="preserve">(2006) </w:t>
      </w:r>
      <w:r w:rsidRPr="005A75B7">
        <w:rPr>
          <w:color w:val="231F20"/>
          <w:szCs w:val="22"/>
        </w:rPr>
        <w:t xml:space="preserve">found that women </w:t>
      </w:r>
      <w:r w:rsidRPr="005A75B7">
        <w:rPr>
          <w:color w:val="231F20"/>
          <w:spacing w:val="1"/>
          <w:szCs w:val="22"/>
        </w:rPr>
        <w:t xml:space="preserve">with disability </w:t>
      </w:r>
      <w:r w:rsidRPr="005A75B7">
        <w:rPr>
          <w:color w:val="231F20"/>
          <w:szCs w:val="22"/>
        </w:rPr>
        <w:t xml:space="preserve">not only had a </w:t>
      </w:r>
      <w:r w:rsidRPr="005A75B7">
        <w:rPr>
          <w:color w:val="231F20"/>
          <w:spacing w:val="1"/>
          <w:szCs w:val="22"/>
        </w:rPr>
        <w:t xml:space="preserve">40 </w:t>
      </w:r>
      <w:r w:rsidRPr="005A75B7">
        <w:rPr>
          <w:color w:val="231F20"/>
          <w:szCs w:val="22"/>
        </w:rPr>
        <w:t>percent greater</w:t>
      </w:r>
      <w:r w:rsidRPr="005A75B7">
        <w:rPr>
          <w:color w:val="231F20"/>
          <w:spacing w:val="-17"/>
          <w:szCs w:val="22"/>
        </w:rPr>
        <w:t xml:space="preserve"> </w:t>
      </w:r>
      <w:r w:rsidRPr="005A75B7">
        <w:rPr>
          <w:color w:val="231F20"/>
          <w:szCs w:val="22"/>
        </w:rPr>
        <w:t>risk</w:t>
      </w:r>
      <w:r w:rsidRPr="005A75B7">
        <w:rPr>
          <w:color w:val="231F20"/>
          <w:spacing w:val="-17"/>
          <w:szCs w:val="22"/>
        </w:rPr>
        <w:t xml:space="preserve"> </w:t>
      </w:r>
      <w:r w:rsidRPr="005A75B7">
        <w:rPr>
          <w:color w:val="231F20"/>
          <w:szCs w:val="22"/>
        </w:rPr>
        <w:t>of</w:t>
      </w:r>
      <w:r w:rsidRPr="005A75B7">
        <w:rPr>
          <w:color w:val="231F20"/>
          <w:spacing w:val="-17"/>
          <w:szCs w:val="22"/>
        </w:rPr>
        <w:t xml:space="preserve"> </w:t>
      </w:r>
      <w:r w:rsidRPr="005A75B7">
        <w:rPr>
          <w:color w:val="231F20"/>
          <w:szCs w:val="22"/>
        </w:rPr>
        <w:t>violence</w:t>
      </w:r>
      <w:r w:rsidRPr="005A75B7">
        <w:rPr>
          <w:color w:val="231F20"/>
          <w:spacing w:val="-17"/>
          <w:szCs w:val="22"/>
        </w:rPr>
        <w:t xml:space="preserve"> </w:t>
      </w:r>
      <w:r w:rsidRPr="005A75B7">
        <w:rPr>
          <w:color w:val="231F20"/>
          <w:szCs w:val="22"/>
        </w:rPr>
        <w:t>in</w:t>
      </w:r>
      <w:r w:rsidRPr="005A75B7">
        <w:rPr>
          <w:color w:val="231F20"/>
          <w:spacing w:val="-17"/>
          <w:szCs w:val="22"/>
        </w:rPr>
        <w:t xml:space="preserve"> </w:t>
      </w:r>
      <w:r w:rsidRPr="005A75B7">
        <w:rPr>
          <w:color w:val="231F20"/>
          <w:szCs w:val="22"/>
        </w:rPr>
        <w:t>the</w:t>
      </w:r>
      <w:r w:rsidRPr="005A75B7">
        <w:rPr>
          <w:color w:val="231F20"/>
          <w:spacing w:val="-17"/>
          <w:szCs w:val="22"/>
        </w:rPr>
        <w:t xml:space="preserve"> </w:t>
      </w:r>
      <w:r w:rsidRPr="005A75B7">
        <w:rPr>
          <w:color w:val="231F20"/>
          <w:szCs w:val="22"/>
        </w:rPr>
        <w:t>five</w:t>
      </w:r>
      <w:r w:rsidRPr="005A75B7">
        <w:rPr>
          <w:color w:val="231F20"/>
          <w:spacing w:val="-17"/>
          <w:szCs w:val="22"/>
        </w:rPr>
        <w:t xml:space="preserve"> </w:t>
      </w:r>
      <w:r w:rsidRPr="005A75B7">
        <w:rPr>
          <w:color w:val="231F20"/>
          <w:szCs w:val="22"/>
        </w:rPr>
        <w:t>years</w:t>
      </w:r>
      <w:r w:rsidRPr="005A75B7">
        <w:rPr>
          <w:color w:val="231F20"/>
          <w:spacing w:val="-17"/>
          <w:szCs w:val="22"/>
        </w:rPr>
        <w:t xml:space="preserve"> </w:t>
      </w:r>
      <w:r w:rsidRPr="005A75B7">
        <w:rPr>
          <w:color w:val="231F20"/>
          <w:szCs w:val="22"/>
        </w:rPr>
        <w:t>preceding</w:t>
      </w:r>
      <w:r w:rsidRPr="005A75B7">
        <w:rPr>
          <w:color w:val="231F20"/>
          <w:spacing w:val="-17"/>
          <w:szCs w:val="22"/>
        </w:rPr>
        <w:t xml:space="preserve"> </w:t>
      </w:r>
      <w:r w:rsidRPr="005A75B7">
        <w:rPr>
          <w:color w:val="231F20"/>
          <w:szCs w:val="22"/>
        </w:rPr>
        <w:t>the</w:t>
      </w:r>
      <w:r w:rsidRPr="005A75B7">
        <w:rPr>
          <w:color w:val="231F20"/>
          <w:spacing w:val="-17"/>
          <w:szCs w:val="22"/>
        </w:rPr>
        <w:t xml:space="preserve"> </w:t>
      </w:r>
      <w:r w:rsidRPr="005A75B7">
        <w:rPr>
          <w:color w:val="231F20"/>
          <w:szCs w:val="22"/>
        </w:rPr>
        <w:t xml:space="preserve">interview, </w:t>
      </w:r>
      <w:r w:rsidRPr="005A75B7">
        <w:rPr>
          <w:color w:val="231F20"/>
          <w:spacing w:val="-3"/>
          <w:szCs w:val="22"/>
        </w:rPr>
        <w:t>but</w:t>
      </w:r>
      <w:r w:rsidRPr="005A75B7">
        <w:rPr>
          <w:color w:val="231F20"/>
          <w:spacing w:val="-16"/>
          <w:szCs w:val="22"/>
        </w:rPr>
        <w:t xml:space="preserve"> </w:t>
      </w:r>
      <w:r w:rsidRPr="005A75B7">
        <w:rPr>
          <w:color w:val="231F20"/>
          <w:spacing w:val="-3"/>
          <w:szCs w:val="22"/>
        </w:rPr>
        <w:t>were</w:t>
      </w:r>
      <w:r w:rsidRPr="005A75B7">
        <w:rPr>
          <w:color w:val="231F20"/>
          <w:spacing w:val="-16"/>
          <w:szCs w:val="22"/>
        </w:rPr>
        <w:t xml:space="preserve"> </w:t>
      </w:r>
      <w:r w:rsidRPr="005A75B7">
        <w:rPr>
          <w:color w:val="231F20"/>
          <w:szCs w:val="22"/>
        </w:rPr>
        <w:t>also</w:t>
      </w:r>
      <w:r w:rsidRPr="005A75B7">
        <w:rPr>
          <w:color w:val="231F20"/>
          <w:spacing w:val="-16"/>
          <w:szCs w:val="22"/>
        </w:rPr>
        <w:t xml:space="preserve"> </w:t>
      </w:r>
      <w:r w:rsidRPr="005A75B7">
        <w:rPr>
          <w:color w:val="231F20"/>
          <w:szCs w:val="22"/>
        </w:rPr>
        <w:t>at</w:t>
      </w:r>
      <w:r w:rsidRPr="005A75B7">
        <w:rPr>
          <w:color w:val="231F20"/>
          <w:spacing w:val="-16"/>
          <w:szCs w:val="22"/>
        </w:rPr>
        <w:t xml:space="preserve"> </w:t>
      </w:r>
      <w:r w:rsidRPr="005A75B7">
        <w:rPr>
          <w:color w:val="231F20"/>
          <w:szCs w:val="22"/>
        </w:rPr>
        <w:t>a</w:t>
      </w:r>
      <w:r w:rsidRPr="005A75B7">
        <w:rPr>
          <w:color w:val="231F20"/>
          <w:spacing w:val="-16"/>
          <w:szCs w:val="22"/>
        </w:rPr>
        <w:t xml:space="preserve"> </w:t>
      </w:r>
      <w:r w:rsidRPr="005A75B7">
        <w:rPr>
          <w:color w:val="231F20"/>
          <w:szCs w:val="22"/>
        </w:rPr>
        <w:t>greater</w:t>
      </w:r>
      <w:r w:rsidRPr="005A75B7">
        <w:rPr>
          <w:color w:val="231F20"/>
          <w:spacing w:val="-16"/>
          <w:szCs w:val="22"/>
        </w:rPr>
        <w:t xml:space="preserve"> </w:t>
      </w:r>
      <w:r w:rsidRPr="005A75B7">
        <w:rPr>
          <w:color w:val="231F20"/>
          <w:szCs w:val="22"/>
        </w:rPr>
        <w:t>risk</w:t>
      </w:r>
      <w:r w:rsidRPr="005A75B7">
        <w:rPr>
          <w:color w:val="231F20"/>
          <w:spacing w:val="-16"/>
          <w:szCs w:val="22"/>
        </w:rPr>
        <w:t xml:space="preserve"> </w:t>
      </w:r>
      <w:r w:rsidRPr="005A75B7">
        <w:rPr>
          <w:color w:val="231F20"/>
          <w:spacing w:val="-3"/>
          <w:szCs w:val="22"/>
        </w:rPr>
        <w:t>of</w:t>
      </w:r>
      <w:r w:rsidRPr="005A75B7">
        <w:rPr>
          <w:color w:val="231F20"/>
          <w:spacing w:val="-16"/>
          <w:szCs w:val="22"/>
        </w:rPr>
        <w:t xml:space="preserve"> </w:t>
      </w:r>
      <w:r w:rsidRPr="005A75B7">
        <w:rPr>
          <w:color w:val="231F20"/>
          <w:spacing w:val="-3"/>
          <w:szCs w:val="22"/>
        </w:rPr>
        <w:t>severe</w:t>
      </w:r>
      <w:r w:rsidRPr="005A75B7">
        <w:rPr>
          <w:color w:val="231F20"/>
          <w:spacing w:val="-16"/>
          <w:szCs w:val="22"/>
        </w:rPr>
        <w:t xml:space="preserve"> </w:t>
      </w:r>
      <w:r w:rsidRPr="005A75B7">
        <w:rPr>
          <w:color w:val="231F20"/>
          <w:spacing w:val="-3"/>
          <w:szCs w:val="22"/>
        </w:rPr>
        <w:t>violence.</w:t>
      </w:r>
      <w:r w:rsidRPr="005A75B7">
        <w:rPr>
          <w:color w:val="231F20"/>
          <w:spacing w:val="-16"/>
          <w:szCs w:val="22"/>
        </w:rPr>
        <w:t xml:space="preserve"> </w:t>
      </w:r>
      <w:r w:rsidRPr="005A75B7">
        <w:rPr>
          <w:color w:val="231F20"/>
          <w:szCs w:val="22"/>
        </w:rPr>
        <w:t>An</w:t>
      </w:r>
      <w:r w:rsidRPr="005A75B7">
        <w:rPr>
          <w:color w:val="231F20"/>
          <w:spacing w:val="-16"/>
          <w:szCs w:val="22"/>
        </w:rPr>
        <w:t xml:space="preserve"> </w:t>
      </w:r>
      <w:r w:rsidRPr="005A75B7">
        <w:rPr>
          <w:color w:val="231F20"/>
          <w:szCs w:val="22"/>
        </w:rPr>
        <w:t>examination of</w:t>
      </w:r>
      <w:r w:rsidRPr="005A75B7">
        <w:rPr>
          <w:color w:val="231F20"/>
          <w:spacing w:val="-19"/>
          <w:szCs w:val="22"/>
        </w:rPr>
        <w:t xml:space="preserve"> </w:t>
      </w:r>
      <w:r w:rsidRPr="005A75B7">
        <w:rPr>
          <w:color w:val="231F20"/>
          <w:szCs w:val="22"/>
        </w:rPr>
        <w:t>perpetrator-</w:t>
      </w:r>
      <w:r w:rsidRPr="005A75B7">
        <w:rPr>
          <w:color w:val="231F20"/>
          <w:spacing w:val="-19"/>
          <w:szCs w:val="22"/>
        </w:rPr>
        <w:t xml:space="preserve"> </w:t>
      </w:r>
      <w:r w:rsidRPr="005A75B7">
        <w:rPr>
          <w:color w:val="231F20"/>
          <w:szCs w:val="22"/>
        </w:rPr>
        <w:t>and</w:t>
      </w:r>
      <w:r w:rsidRPr="005A75B7">
        <w:rPr>
          <w:color w:val="231F20"/>
          <w:spacing w:val="-19"/>
          <w:szCs w:val="22"/>
        </w:rPr>
        <w:t xml:space="preserve"> </w:t>
      </w:r>
      <w:r w:rsidRPr="005A75B7">
        <w:rPr>
          <w:color w:val="231F20"/>
          <w:spacing w:val="-3"/>
          <w:szCs w:val="22"/>
        </w:rPr>
        <w:t>victim-related</w:t>
      </w:r>
      <w:r w:rsidRPr="005A75B7">
        <w:rPr>
          <w:color w:val="231F20"/>
          <w:spacing w:val="-19"/>
          <w:szCs w:val="22"/>
        </w:rPr>
        <w:t xml:space="preserve"> </w:t>
      </w:r>
      <w:r w:rsidRPr="005A75B7">
        <w:rPr>
          <w:color w:val="231F20"/>
          <w:szCs w:val="22"/>
        </w:rPr>
        <w:t>characteristics</w:t>
      </w:r>
      <w:r w:rsidRPr="005A75B7">
        <w:rPr>
          <w:color w:val="231F20"/>
          <w:spacing w:val="-19"/>
          <w:szCs w:val="22"/>
        </w:rPr>
        <w:t xml:space="preserve"> </w:t>
      </w:r>
      <w:r w:rsidRPr="005A75B7">
        <w:rPr>
          <w:color w:val="231F20"/>
          <w:szCs w:val="22"/>
        </w:rPr>
        <w:t>revealed</w:t>
      </w:r>
      <w:r w:rsidRPr="005A75B7">
        <w:rPr>
          <w:color w:val="231F20"/>
          <w:spacing w:val="-19"/>
          <w:szCs w:val="22"/>
        </w:rPr>
        <w:t xml:space="preserve"> </w:t>
      </w:r>
      <w:r w:rsidRPr="005A75B7">
        <w:rPr>
          <w:color w:val="231F20"/>
          <w:szCs w:val="22"/>
        </w:rPr>
        <w:t>that</w:t>
      </w:r>
      <w:r w:rsidRPr="005A75B7">
        <w:rPr>
          <w:color w:val="231F20"/>
          <w:spacing w:val="-19"/>
          <w:szCs w:val="22"/>
        </w:rPr>
        <w:t xml:space="preserve"> </w:t>
      </w:r>
      <w:r w:rsidRPr="005A75B7">
        <w:rPr>
          <w:color w:val="231F20"/>
          <w:szCs w:val="22"/>
        </w:rPr>
        <w:t xml:space="preserve">a </w:t>
      </w:r>
      <w:r w:rsidRPr="005A75B7">
        <w:rPr>
          <w:color w:val="231F20"/>
          <w:spacing w:val="-5"/>
          <w:szCs w:val="22"/>
        </w:rPr>
        <w:t>partner’s</w:t>
      </w:r>
      <w:r w:rsidRPr="005A75B7">
        <w:rPr>
          <w:color w:val="231F20"/>
          <w:spacing w:val="-21"/>
          <w:szCs w:val="22"/>
        </w:rPr>
        <w:t xml:space="preserve"> </w:t>
      </w:r>
      <w:r w:rsidRPr="005A75B7">
        <w:rPr>
          <w:color w:val="231F20"/>
          <w:spacing w:val="-4"/>
          <w:szCs w:val="22"/>
        </w:rPr>
        <w:t>patriarchal</w:t>
      </w:r>
      <w:r w:rsidRPr="005A75B7">
        <w:rPr>
          <w:color w:val="231F20"/>
          <w:spacing w:val="-21"/>
          <w:szCs w:val="22"/>
        </w:rPr>
        <w:t xml:space="preserve"> </w:t>
      </w:r>
      <w:r w:rsidRPr="005A75B7">
        <w:rPr>
          <w:color w:val="231F20"/>
          <w:spacing w:val="-4"/>
          <w:szCs w:val="22"/>
        </w:rPr>
        <w:t>dominance,</w:t>
      </w:r>
      <w:r w:rsidRPr="005A75B7">
        <w:rPr>
          <w:color w:val="231F20"/>
          <w:spacing w:val="-21"/>
          <w:szCs w:val="22"/>
        </w:rPr>
        <w:t xml:space="preserve"> </w:t>
      </w:r>
      <w:r w:rsidRPr="005A75B7">
        <w:rPr>
          <w:color w:val="231F20"/>
          <w:szCs w:val="22"/>
        </w:rPr>
        <w:t>sexual</w:t>
      </w:r>
      <w:r w:rsidRPr="005A75B7">
        <w:rPr>
          <w:color w:val="231F20"/>
          <w:spacing w:val="-21"/>
          <w:szCs w:val="22"/>
        </w:rPr>
        <w:t xml:space="preserve"> </w:t>
      </w:r>
      <w:r w:rsidRPr="005A75B7">
        <w:rPr>
          <w:color w:val="231F20"/>
          <w:spacing w:val="-5"/>
          <w:szCs w:val="22"/>
        </w:rPr>
        <w:t>possessiveness</w:t>
      </w:r>
      <w:r w:rsidRPr="005A75B7">
        <w:rPr>
          <w:color w:val="231F20"/>
          <w:spacing w:val="-21"/>
          <w:szCs w:val="22"/>
        </w:rPr>
        <w:t xml:space="preserve"> </w:t>
      </w:r>
      <w:r w:rsidRPr="005A75B7">
        <w:rPr>
          <w:color w:val="231F20"/>
          <w:spacing w:val="-3"/>
          <w:szCs w:val="22"/>
        </w:rPr>
        <w:t>and</w:t>
      </w:r>
      <w:r w:rsidRPr="005A75B7">
        <w:rPr>
          <w:color w:val="231F20"/>
          <w:spacing w:val="-21"/>
          <w:szCs w:val="22"/>
        </w:rPr>
        <w:t xml:space="preserve"> </w:t>
      </w:r>
      <w:r w:rsidRPr="005A75B7">
        <w:rPr>
          <w:color w:val="231F20"/>
          <w:szCs w:val="22"/>
        </w:rPr>
        <w:t>sexual jealousy</w:t>
      </w:r>
      <w:r w:rsidRPr="005A75B7">
        <w:rPr>
          <w:color w:val="231F20"/>
          <w:spacing w:val="-14"/>
          <w:szCs w:val="22"/>
        </w:rPr>
        <w:t xml:space="preserve"> </w:t>
      </w:r>
      <w:r w:rsidRPr="005A75B7">
        <w:rPr>
          <w:color w:val="231F20"/>
          <w:szCs w:val="22"/>
        </w:rPr>
        <w:t>significantly</w:t>
      </w:r>
      <w:r w:rsidRPr="005A75B7">
        <w:rPr>
          <w:color w:val="231F20"/>
          <w:spacing w:val="-14"/>
          <w:szCs w:val="22"/>
        </w:rPr>
        <w:t xml:space="preserve"> </w:t>
      </w:r>
      <w:r w:rsidRPr="005A75B7">
        <w:rPr>
          <w:color w:val="231F20"/>
          <w:szCs w:val="22"/>
        </w:rPr>
        <w:t>increased</w:t>
      </w:r>
      <w:r w:rsidRPr="005A75B7">
        <w:rPr>
          <w:color w:val="231F20"/>
          <w:spacing w:val="-14"/>
          <w:szCs w:val="22"/>
        </w:rPr>
        <w:t xml:space="preserve"> </w:t>
      </w:r>
      <w:r w:rsidRPr="005A75B7">
        <w:rPr>
          <w:color w:val="231F20"/>
          <w:szCs w:val="22"/>
        </w:rPr>
        <w:t>the</w:t>
      </w:r>
      <w:r w:rsidRPr="005A75B7">
        <w:rPr>
          <w:color w:val="231F20"/>
          <w:spacing w:val="-14"/>
          <w:szCs w:val="22"/>
        </w:rPr>
        <w:t xml:space="preserve"> </w:t>
      </w:r>
      <w:r w:rsidRPr="005A75B7">
        <w:rPr>
          <w:color w:val="231F20"/>
          <w:szCs w:val="22"/>
        </w:rPr>
        <w:t>odds</w:t>
      </w:r>
      <w:r w:rsidRPr="005A75B7">
        <w:rPr>
          <w:color w:val="231F20"/>
          <w:spacing w:val="-14"/>
          <w:szCs w:val="22"/>
        </w:rPr>
        <w:t xml:space="preserve"> </w:t>
      </w:r>
      <w:r w:rsidRPr="005A75B7">
        <w:rPr>
          <w:color w:val="231F20"/>
          <w:szCs w:val="22"/>
        </w:rPr>
        <w:t>of</w:t>
      </w:r>
      <w:r w:rsidRPr="005A75B7">
        <w:rPr>
          <w:color w:val="231F20"/>
          <w:spacing w:val="-14"/>
          <w:szCs w:val="22"/>
        </w:rPr>
        <w:t xml:space="preserve"> </w:t>
      </w:r>
      <w:r w:rsidRPr="005A75B7">
        <w:rPr>
          <w:color w:val="231F20"/>
          <w:szCs w:val="22"/>
        </w:rPr>
        <w:t>violence</w:t>
      </w:r>
      <w:r w:rsidRPr="005A75B7">
        <w:rPr>
          <w:color w:val="231F20"/>
          <w:spacing w:val="-14"/>
          <w:szCs w:val="22"/>
        </w:rPr>
        <w:t xml:space="preserve"> </w:t>
      </w:r>
      <w:r w:rsidRPr="005A75B7">
        <w:rPr>
          <w:color w:val="231F20"/>
          <w:szCs w:val="22"/>
        </w:rPr>
        <w:t>for</w:t>
      </w:r>
      <w:r w:rsidRPr="005A75B7">
        <w:rPr>
          <w:color w:val="231F20"/>
          <w:spacing w:val="-14"/>
          <w:szCs w:val="22"/>
        </w:rPr>
        <w:t xml:space="preserve"> </w:t>
      </w:r>
      <w:r w:rsidRPr="005A75B7">
        <w:rPr>
          <w:color w:val="231F20"/>
          <w:szCs w:val="22"/>
        </w:rPr>
        <w:t>women with</w:t>
      </w:r>
      <w:r w:rsidRPr="005A75B7">
        <w:rPr>
          <w:color w:val="231F20"/>
          <w:spacing w:val="-14"/>
          <w:szCs w:val="22"/>
        </w:rPr>
        <w:t xml:space="preserve"> </w:t>
      </w:r>
      <w:r w:rsidRPr="005A75B7">
        <w:rPr>
          <w:color w:val="231F20"/>
          <w:szCs w:val="22"/>
        </w:rPr>
        <w:t>disability</w:t>
      </w:r>
      <w:r w:rsidRPr="005A75B7">
        <w:rPr>
          <w:color w:val="231F20"/>
          <w:spacing w:val="-14"/>
          <w:szCs w:val="22"/>
        </w:rPr>
        <w:t xml:space="preserve"> </w:t>
      </w:r>
      <w:r w:rsidRPr="005A75B7">
        <w:rPr>
          <w:color w:val="231F20"/>
          <w:spacing w:val="-5"/>
          <w:szCs w:val="22"/>
        </w:rPr>
        <w:t>(as</w:t>
      </w:r>
      <w:r w:rsidRPr="005A75B7">
        <w:rPr>
          <w:color w:val="231F20"/>
          <w:spacing w:val="-14"/>
          <w:szCs w:val="22"/>
        </w:rPr>
        <w:t xml:space="preserve"> </w:t>
      </w:r>
      <w:r w:rsidRPr="005A75B7">
        <w:rPr>
          <w:color w:val="231F20"/>
          <w:spacing w:val="-3"/>
          <w:szCs w:val="22"/>
        </w:rPr>
        <w:t>compared</w:t>
      </w:r>
      <w:r w:rsidRPr="005A75B7">
        <w:rPr>
          <w:color w:val="231F20"/>
          <w:spacing w:val="-14"/>
          <w:szCs w:val="22"/>
        </w:rPr>
        <w:t xml:space="preserve"> </w:t>
      </w:r>
      <w:r w:rsidRPr="005A75B7">
        <w:rPr>
          <w:color w:val="231F20"/>
          <w:szCs w:val="22"/>
        </w:rPr>
        <w:t>to</w:t>
      </w:r>
      <w:r w:rsidRPr="005A75B7">
        <w:rPr>
          <w:color w:val="231F20"/>
          <w:spacing w:val="-14"/>
          <w:szCs w:val="22"/>
        </w:rPr>
        <w:t xml:space="preserve"> </w:t>
      </w:r>
      <w:r w:rsidRPr="005A75B7">
        <w:rPr>
          <w:color w:val="231F20"/>
          <w:spacing w:val="-4"/>
          <w:szCs w:val="22"/>
        </w:rPr>
        <w:t>women</w:t>
      </w:r>
      <w:r w:rsidRPr="005A75B7">
        <w:rPr>
          <w:color w:val="231F20"/>
          <w:spacing w:val="-14"/>
          <w:szCs w:val="22"/>
        </w:rPr>
        <w:t xml:space="preserve"> </w:t>
      </w:r>
      <w:r w:rsidRPr="005A75B7">
        <w:rPr>
          <w:color w:val="231F20"/>
          <w:spacing w:val="-3"/>
          <w:szCs w:val="22"/>
        </w:rPr>
        <w:t>without</w:t>
      </w:r>
      <w:r w:rsidRPr="005A75B7">
        <w:rPr>
          <w:color w:val="231F20"/>
          <w:spacing w:val="-14"/>
          <w:szCs w:val="22"/>
        </w:rPr>
        <w:t xml:space="preserve"> </w:t>
      </w:r>
      <w:r w:rsidRPr="005A75B7">
        <w:rPr>
          <w:color w:val="231F20"/>
          <w:spacing w:val="-3"/>
          <w:szCs w:val="22"/>
        </w:rPr>
        <w:t>disability),</w:t>
      </w:r>
      <w:r w:rsidRPr="005A75B7">
        <w:rPr>
          <w:color w:val="231F20"/>
          <w:spacing w:val="-14"/>
          <w:szCs w:val="22"/>
        </w:rPr>
        <w:t xml:space="preserve"> </w:t>
      </w:r>
      <w:r w:rsidRPr="005A75B7">
        <w:rPr>
          <w:color w:val="231F20"/>
          <w:szCs w:val="22"/>
        </w:rPr>
        <w:t xml:space="preserve">while victim-related variables were either unrelated </w:t>
      </w:r>
      <w:r w:rsidRPr="005A75B7">
        <w:rPr>
          <w:color w:val="231F20"/>
          <w:spacing w:val="-3"/>
          <w:szCs w:val="22"/>
        </w:rPr>
        <w:t xml:space="preserve">(e.g. </w:t>
      </w:r>
      <w:r w:rsidRPr="005A75B7">
        <w:rPr>
          <w:color w:val="231F20"/>
          <w:szCs w:val="22"/>
        </w:rPr>
        <w:t xml:space="preserve">education, socio-economic status) or had a negative influence on the risk </w:t>
      </w:r>
      <w:r w:rsidRPr="005A75B7">
        <w:rPr>
          <w:color w:val="231F20"/>
          <w:spacing w:val="-3"/>
          <w:szCs w:val="22"/>
        </w:rPr>
        <w:t xml:space="preserve">(e.g. </w:t>
      </w:r>
      <w:r w:rsidRPr="005A75B7">
        <w:rPr>
          <w:color w:val="231F20"/>
          <w:szCs w:val="22"/>
        </w:rPr>
        <w:t>a decrease of 4% each year as women</w:t>
      </w:r>
      <w:r w:rsidRPr="005A75B7">
        <w:rPr>
          <w:color w:val="231F20"/>
          <w:spacing w:val="1"/>
          <w:szCs w:val="22"/>
        </w:rPr>
        <w:t xml:space="preserve"> </w:t>
      </w:r>
      <w:r w:rsidRPr="005A75B7">
        <w:rPr>
          <w:color w:val="231F20"/>
          <w:szCs w:val="22"/>
        </w:rPr>
        <w:t>aged).</w:t>
      </w:r>
    </w:p>
    <w:p w:rsidR="006B750B" w:rsidRPr="005A75B7" w:rsidRDefault="006B750B" w:rsidP="000F7EB3">
      <w:pPr>
        <w:pStyle w:val="BodyText"/>
        <w:spacing w:before="2"/>
        <w:rPr>
          <w:szCs w:val="22"/>
        </w:rPr>
      </w:pPr>
    </w:p>
    <w:p w:rsidR="006B750B" w:rsidRPr="005A75B7" w:rsidRDefault="00CD2B52" w:rsidP="000F7EB3">
      <w:pPr>
        <w:pStyle w:val="BodyText"/>
        <w:spacing w:line="213" w:lineRule="auto"/>
        <w:rPr>
          <w:szCs w:val="22"/>
        </w:rPr>
      </w:pPr>
      <w:r w:rsidRPr="005A75B7">
        <w:rPr>
          <w:color w:val="231F20"/>
          <w:szCs w:val="22"/>
        </w:rPr>
        <w:t xml:space="preserve">A qualitative study conducted in the UK by Shah et al. </w:t>
      </w:r>
      <w:r w:rsidRPr="005A75B7">
        <w:rPr>
          <w:color w:val="231F20"/>
          <w:spacing w:val="-5"/>
          <w:szCs w:val="22"/>
        </w:rPr>
        <w:t xml:space="preserve">(2016) </w:t>
      </w:r>
      <w:r w:rsidRPr="005A75B7">
        <w:rPr>
          <w:color w:val="231F20"/>
          <w:szCs w:val="22"/>
        </w:rPr>
        <w:t xml:space="preserve">investigated how 15 women </w:t>
      </w:r>
      <w:r w:rsidRPr="005A75B7">
        <w:rPr>
          <w:color w:val="231F20"/>
          <w:spacing w:val="2"/>
          <w:szCs w:val="22"/>
        </w:rPr>
        <w:t xml:space="preserve">with </w:t>
      </w:r>
      <w:r w:rsidRPr="005A75B7">
        <w:rPr>
          <w:color w:val="231F20"/>
          <w:szCs w:val="22"/>
        </w:rPr>
        <w:t xml:space="preserve">either a cognitive, sensory or physical </w:t>
      </w:r>
      <w:r w:rsidRPr="005A75B7">
        <w:rPr>
          <w:color w:val="231F20"/>
          <w:spacing w:val="1"/>
          <w:szCs w:val="22"/>
        </w:rPr>
        <w:t xml:space="preserve">disability </w:t>
      </w:r>
      <w:r w:rsidRPr="005A75B7">
        <w:rPr>
          <w:color w:val="231F20"/>
          <w:szCs w:val="22"/>
        </w:rPr>
        <w:t xml:space="preserve">experienced various forms of violence, </w:t>
      </w:r>
      <w:r w:rsidRPr="005A75B7">
        <w:rPr>
          <w:color w:val="231F20"/>
          <w:spacing w:val="1"/>
          <w:szCs w:val="22"/>
        </w:rPr>
        <w:t xml:space="preserve">including physical </w:t>
      </w:r>
      <w:r w:rsidRPr="005A75B7">
        <w:rPr>
          <w:color w:val="231F20"/>
          <w:szCs w:val="22"/>
        </w:rPr>
        <w:t xml:space="preserve">and </w:t>
      </w:r>
      <w:r w:rsidRPr="005A75B7">
        <w:rPr>
          <w:color w:val="231F20"/>
          <w:spacing w:val="3"/>
          <w:szCs w:val="22"/>
        </w:rPr>
        <w:t xml:space="preserve">sexual </w:t>
      </w:r>
      <w:r w:rsidRPr="005A75B7">
        <w:rPr>
          <w:color w:val="231F20"/>
          <w:szCs w:val="22"/>
        </w:rPr>
        <w:t xml:space="preserve">violence, emotional abuse or </w:t>
      </w:r>
      <w:r w:rsidRPr="005A75B7">
        <w:rPr>
          <w:color w:val="231F20"/>
          <w:spacing w:val="2"/>
          <w:szCs w:val="22"/>
        </w:rPr>
        <w:t xml:space="preserve">economic coercion. </w:t>
      </w:r>
      <w:r w:rsidRPr="005A75B7">
        <w:rPr>
          <w:color w:val="231F20"/>
          <w:spacing w:val="3"/>
          <w:szCs w:val="22"/>
        </w:rPr>
        <w:t xml:space="preserve">Participants </w:t>
      </w:r>
      <w:r w:rsidRPr="005A75B7">
        <w:rPr>
          <w:color w:val="231F20"/>
          <w:spacing w:val="2"/>
          <w:szCs w:val="22"/>
        </w:rPr>
        <w:t xml:space="preserve">recounted </w:t>
      </w:r>
      <w:r w:rsidRPr="005A75B7">
        <w:rPr>
          <w:color w:val="231F20"/>
          <w:spacing w:val="3"/>
          <w:szCs w:val="22"/>
        </w:rPr>
        <w:t xml:space="preserve">experiences </w:t>
      </w:r>
      <w:r w:rsidRPr="005A75B7">
        <w:rPr>
          <w:color w:val="231F20"/>
          <w:szCs w:val="22"/>
        </w:rPr>
        <w:t>of violence</w:t>
      </w:r>
      <w:r w:rsidRPr="005A75B7">
        <w:rPr>
          <w:color w:val="231F20"/>
          <w:spacing w:val="-8"/>
          <w:szCs w:val="22"/>
        </w:rPr>
        <w:t xml:space="preserve"> </w:t>
      </w:r>
      <w:r w:rsidRPr="005A75B7">
        <w:rPr>
          <w:color w:val="231F20"/>
          <w:szCs w:val="22"/>
        </w:rPr>
        <w:t>over</w:t>
      </w:r>
      <w:r w:rsidRPr="005A75B7">
        <w:rPr>
          <w:color w:val="231F20"/>
          <w:spacing w:val="-8"/>
          <w:szCs w:val="22"/>
        </w:rPr>
        <w:t xml:space="preserve"> </w:t>
      </w:r>
      <w:r w:rsidRPr="005A75B7">
        <w:rPr>
          <w:color w:val="231F20"/>
          <w:szCs w:val="22"/>
        </w:rPr>
        <w:t>the</w:t>
      </w:r>
      <w:r w:rsidRPr="005A75B7">
        <w:rPr>
          <w:color w:val="231F20"/>
          <w:spacing w:val="-8"/>
          <w:szCs w:val="22"/>
        </w:rPr>
        <w:t xml:space="preserve"> </w:t>
      </w:r>
      <w:r w:rsidRPr="005A75B7">
        <w:rPr>
          <w:color w:val="231F20"/>
          <w:szCs w:val="22"/>
        </w:rPr>
        <w:t>life-course,</w:t>
      </w:r>
      <w:r w:rsidRPr="005A75B7">
        <w:rPr>
          <w:color w:val="231F20"/>
          <w:spacing w:val="-8"/>
          <w:szCs w:val="22"/>
        </w:rPr>
        <w:t xml:space="preserve"> </w:t>
      </w:r>
      <w:r w:rsidRPr="005A75B7">
        <w:rPr>
          <w:color w:val="231F20"/>
          <w:szCs w:val="22"/>
        </w:rPr>
        <w:t>which</w:t>
      </w:r>
      <w:r w:rsidRPr="005A75B7">
        <w:rPr>
          <w:color w:val="231F20"/>
          <w:spacing w:val="-8"/>
          <w:szCs w:val="22"/>
        </w:rPr>
        <w:t xml:space="preserve"> </w:t>
      </w:r>
      <w:r w:rsidRPr="005A75B7">
        <w:rPr>
          <w:color w:val="231F20"/>
          <w:szCs w:val="22"/>
        </w:rPr>
        <w:t>began</w:t>
      </w:r>
      <w:r w:rsidRPr="005A75B7">
        <w:rPr>
          <w:color w:val="231F20"/>
          <w:spacing w:val="-8"/>
          <w:szCs w:val="22"/>
        </w:rPr>
        <w:t xml:space="preserve"> </w:t>
      </w:r>
      <w:r w:rsidRPr="005A75B7">
        <w:rPr>
          <w:color w:val="231F20"/>
          <w:szCs w:val="22"/>
        </w:rPr>
        <w:t>in</w:t>
      </w:r>
      <w:r w:rsidRPr="005A75B7">
        <w:rPr>
          <w:color w:val="231F20"/>
          <w:spacing w:val="-8"/>
          <w:szCs w:val="22"/>
        </w:rPr>
        <w:t xml:space="preserve"> </w:t>
      </w:r>
      <w:r w:rsidRPr="005A75B7">
        <w:rPr>
          <w:color w:val="231F20"/>
          <w:szCs w:val="22"/>
        </w:rPr>
        <w:t>childhood</w:t>
      </w:r>
      <w:r w:rsidRPr="005A75B7">
        <w:rPr>
          <w:color w:val="231F20"/>
          <w:spacing w:val="-8"/>
          <w:szCs w:val="22"/>
        </w:rPr>
        <w:t xml:space="preserve"> </w:t>
      </w:r>
      <w:r w:rsidRPr="005A75B7">
        <w:rPr>
          <w:color w:val="231F20"/>
          <w:szCs w:val="22"/>
        </w:rPr>
        <w:t xml:space="preserve">within their families and in some cases through contact with medical </w:t>
      </w:r>
      <w:r w:rsidRPr="005A75B7">
        <w:rPr>
          <w:color w:val="231F20"/>
          <w:spacing w:val="1"/>
          <w:szCs w:val="22"/>
        </w:rPr>
        <w:t xml:space="preserve">professionals and continued </w:t>
      </w:r>
      <w:r w:rsidRPr="005A75B7">
        <w:rPr>
          <w:color w:val="231F20"/>
          <w:spacing w:val="3"/>
          <w:szCs w:val="22"/>
        </w:rPr>
        <w:t xml:space="preserve">through </w:t>
      </w:r>
      <w:r w:rsidRPr="005A75B7">
        <w:rPr>
          <w:color w:val="231F20"/>
          <w:spacing w:val="1"/>
          <w:szCs w:val="22"/>
        </w:rPr>
        <w:t xml:space="preserve">adolescence and </w:t>
      </w:r>
      <w:r w:rsidRPr="005A75B7">
        <w:rPr>
          <w:color w:val="231F20"/>
          <w:szCs w:val="22"/>
        </w:rPr>
        <w:t>into adulthood</w:t>
      </w:r>
      <w:r w:rsidRPr="005A75B7">
        <w:rPr>
          <w:color w:val="231F20"/>
          <w:spacing w:val="-20"/>
          <w:szCs w:val="22"/>
        </w:rPr>
        <w:t xml:space="preserve"> </w:t>
      </w:r>
      <w:r w:rsidRPr="005A75B7">
        <w:rPr>
          <w:color w:val="231F20"/>
          <w:szCs w:val="22"/>
        </w:rPr>
        <w:t>with</w:t>
      </w:r>
      <w:r w:rsidRPr="005A75B7">
        <w:rPr>
          <w:color w:val="231F20"/>
          <w:spacing w:val="-20"/>
          <w:szCs w:val="22"/>
        </w:rPr>
        <w:t xml:space="preserve"> </w:t>
      </w:r>
      <w:r w:rsidRPr="005A75B7">
        <w:rPr>
          <w:color w:val="231F20"/>
          <w:szCs w:val="22"/>
        </w:rPr>
        <w:t>partners</w:t>
      </w:r>
      <w:r w:rsidRPr="005A75B7">
        <w:rPr>
          <w:color w:val="231F20"/>
          <w:spacing w:val="-20"/>
          <w:szCs w:val="22"/>
        </w:rPr>
        <w:t xml:space="preserve"> </w:t>
      </w:r>
      <w:r w:rsidRPr="005A75B7">
        <w:rPr>
          <w:color w:val="231F20"/>
          <w:szCs w:val="22"/>
        </w:rPr>
        <w:t>who</w:t>
      </w:r>
      <w:r w:rsidRPr="005A75B7">
        <w:rPr>
          <w:color w:val="231F20"/>
          <w:spacing w:val="-20"/>
          <w:szCs w:val="22"/>
        </w:rPr>
        <w:t xml:space="preserve"> </w:t>
      </w:r>
      <w:r w:rsidRPr="005A75B7">
        <w:rPr>
          <w:color w:val="231F20"/>
          <w:szCs w:val="22"/>
        </w:rPr>
        <w:t>engaged</w:t>
      </w:r>
      <w:r w:rsidRPr="005A75B7">
        <w:rPr>
          <w:color w:val="231F20"/>
          <w:spacing w:val="-20"/>
          <w:szCs w:val="22"/>
        </w:rPr>
        <w:t xml:space="preserve"> </w:t>
      </w:r>
      <w:r w:rsidRPr="005A75B7">
        <w:rPr>
          <w:color w:val="231F20"/>
          <w:szCs w:val="22"/>
        </w:rPr>
        <w:t>in</w:t>
      </w:r>
      <w:r w:rsidRPr="005A75B7">
        <w:rPr>
          <w:color w:val="231F20"/>
          <w:spacing w:val="-20"/>
          <w:szCs w:val="22"/>
        </w:rPr>
        <w:t xml:space="preserve"> </w:t>
      </w:r>
      <w:r w:rsidRPr="005A75B7">
        <w:rPr>
          <w:color w:val="231F20"/>
          <w:szCs w:val="22"/>
        </w:rPr>
        <w:t>various</w:t>
      </w:r>
      <w:r w:rsidRPr="005A75B7">
        <w:rPr>
          <w:color w:val="231F20"/>
          <w:spacing w:val="-20"/>
          <w:szCs w:val="22"/>
        </w:rPr>
        <w:t xml:space="preserve"> </w:t>
      </w:r>
      <w:r w:rsidRPr="005A75B7">
        <w:rPr>
          <w:color w:val="231F20"/>
          <w:szCs w:val="22"/>
        </w:rPr>
        <w:t>forms</w:t>
      </w:r>
      <w:r w:rsidRPr="005A75B7">
        <w:rPr>
          <w:color w:val="231F20"/>
          <w:spacing w:val="-20"/>
          <w:szCs w:val="22"/>
        </w:rPr>
        <w:t xml:space="preserve"> </w:t>
      </w:r>
      <w:r w:rsidRPr="005A75B7">
        <w:rPr>
          <w:color w:val="231F20"/>
          <w:szCs w:val="22"/>
        </w:rPr>
        <w:t>of</w:t>
      </w:r>
      <w:r w:rsidRPr="005A75B7">
        <w:rPr>
          <w:color w:val="231F20"/>
          <w:spacing w:val="-20"/>
          <w:szCs w:val="22"/>
        </w:rPr>
        <w:t xml:space="preserve"> </w:t>
      </w:r>
      <w:r w:rsidRPr="005A75B7">
        <w:rPr>
          <w:color w:val="231F20"/>
          <w:szCs w:val="22"/>
        </w:rPr>
        <w:t xml:space="preserve">abuse </w:t>
      </w:r>
      <w:r w:rsidRPr="005A75B7">
        <w:rPr>
          <w:color w:val="231F20"/>
          <w:spacing w:val="-3"/>
          <w:szCs w:val="22"/>
        </w:rPr>
        <w:t>(e.g.</w:t>
      </w:r>
      <w:r w:rsidRPr="005A75B7">
        <w:rPr>
          <w:color w:val="231F20"/>
          <w:spacing w:val="-6"/>
          <w:szCs w:val="22"/>
        </w:rPr>
        <w:t xml:space="preserve"> </w:t>
      </w:r>
      <w:r w:rsidRPr="005A75B7">
        <w:rPr>
          <w:color w:val="231F20"/>
          <w:szCs w:val="22"/>
        </w:rPr>
        <w:t>physical,</w:t>
      </w:r>
      <w:r w:rsidRPr="005A75B7">
        <w:rPr>
          <w:color w:val="231F20"/>
          <w:spacing w:val="-6"/>
          <w:szCs w:val="22"/>
        </w:rPr>
        <w:t xml:space="preserve"> </w:t>
      </w:r>
      <w:r w:rsidRPr="005A75B7">
        <w:rPr>
          <w:color w:val="231F20"/>
          <w:szCs w:val="22"/>
        </w:rPr>
        <w:t>sexual,</w:t>
      </w:r>
      <w:r w:rsidRPr="005A75B7">
        <w:rPr>
          <w:color w:val="231F20"/>
          <w:spacing w:val="-6"/>
          <w:szCs w:val="22"/>
        </w:rPr>
        <w:t xml:space="preserve"> </w:t>
      </w:r>
      <w:r w:rsidRPr="005A75B7">
        <w:rPr>
          <w:color w:val="231F20"/>
          <w:szCs w:val="22"/>
        </w:rPr>
        <w:t>emotional,</w:t>
      </w:r>
      <w:r w:rsidRPr="005A75B7">
        <w:rPr>
          <w:color w:val="231F20"/>
          <w:spacing w:val="-6"/>
          <w:szCs w:val="22"/>
        </w:rPr>
        <w:t xml:space="preserve"> </w:t>
      </w:r>
      <w:r w:rsidRPr="005A75B7">
        <w:rPr>
          <w:color w:val="231F20"/>
          <w:spacing w:val="-3"/>
          <w:szCs w:val="22"/>
        </w:rPr>
        <w:t>economic).</w:t>
      </w:r>
      <w:r w:rsidRPr="005A75B7">
        <w:rPr>
          <w:color w:val="231F20"/>
          <w:spacing w:val="-6"/>
          <w:szCs w:val="22"/>
        </w:rPr>
        <w:t xml:space="preserve"> </w:t>
      </w:r>
      <w:r w:rsidRPr="005A75B7">
        <w:rPr>
          <w:color w:val="231F20"/>
          <w:szCs w:val="22"/>
        </w:rPr>
        <w:t>Some</w:t>
      </w:r>
      <w:r w:rsidRPr="005A75B7">
        <w:rPr>
          <w:color w:val="231F20"/>
          <w:spacing w:val="-6"/>
          <w:szCs w:val="22"/>
        </w:rPr>
        <w:t xml:space="preserve"> </w:t>
      </w:r>
      <w:r w:rsidRPr="005A75B7">
        <w:rPr>
          <w:color w:val="231F20"/>
          <w:szCs w:val="22"/>
        </w:rPr>
        <w:t>women</w:t>
      </w:r>
      <w:r w:rsidRPr="005A75B7">
        <w:rPr>
          <w:color w:val="231F20"/>
          <w:spacing w:val="-6"/>
          <w:szCs w:val="22"/>
        </w:rPr>
        <w:t xml:space="preserve"> </w:t>
      </w:r>
      <w:r w:rsidRPr="005A75B7">
        <w:rPr>
          <w:color w:val="231F20"/>
          <w:szCs w:val="22"/>
        </w:rPr>
        <w:t xml:space="preserve">also </w:t>
      </w:r>
      <w:r w:rsidRPr="005A75B7">
        <w:rPr>
          <w:color w:val="231F20"/>
          <w:spacing w:val="-3"/>
          <w:szCs w:val="22"/>
        </w:rPr>
        <w:t>reportedbeing</w:t>
      </w:r>
      <w:r w:rsidRPr="005A75B7">
        <w:rPr>
          <w:color w:val="231F20"/>
          <w:spacing w:val="-16"/>
          <w:szCs w:val="22"/>
        </w:rPr>
        <w:t xml:space="preserve"> </w:t>
      </w:r>
      <w:r w:rsidRPr="005A75B7">
        <w:rPr>
          <w:color w:val="231F20"/>
          <w:spacing w:val="-3"/>
          <w:szCs w:val="22"/>
        </w:rPr>
        <w:t>victimsofimpairment-specific</w:t>
      </w:r>
      <w:r w:rsidRPr="005A75B7">
        <w:rPr>
          <w:color w:val="231F20"/>
          <w:spacing w:val="-16"/>
          <w:szCs w:val="22"/>
        </w:rPr>
        <w:t xml:space="preserve"> </w:t>
      </w:r>
      <w:r w:rsidRPr="005A75B7">
        <w:rPr>
          <w:color w:val="231F20"/>
          <w:spacing w:val="-3"/>
          <w:szCs w:val="22"/>
        </w:rPr>
        <w:t>abuse(e.g.</w:t>
      </w:r>
      <w:r w:rsidRPr="005A75B7">
        <w:rPr>
          <w:color w:val="231F20"/>
          <w:spacing w:val="-16"/>
          <w:szCs w:val="22"/>
        </w:rPr>
        <w:t xml:space="preserve"> </w:t>
      </w:r>
      <w:r w:rsidRPr="005A75B7">
        <w:rPr>
          <w:color w:val="231F20"/>
          <w:spacing w:val="-5"/>
          <w:szCs w:val="22"/>
        </w:rPr>
        <w:t xml:space="preserve">isolation, </w:t>
      </w:r>
      <w:r w:rsidRPr="005A75B7">
        <w:rPr>
          <w:color w:val="231F20"/>
          <w:szCs w:val="22"/>
        </w:rPr>
        <w:t>control and manipulation). The women were also critical of a lack</w:t>
      </w:r>
      <w:r w:rsidRPr="005A75B7">
        <w:rPr>
          <w:color w:val="231F20"/>
          <w:spacing w:val="-18"/>
          <w:szCs w:val="22"/>
        </w:rPr>
        <w:t xml:space="preserve"> </w:t>
      </w:r>
      <w:r w:rsidRPr="005A75B7">
        <w:rPr>
          <w:color w:val="231F20"/>
          <w:spacing w:val="-3"/>
          <w:szCs w:val="22"/>
        </w:rPr>
        <w:t>of</w:t>
      </w:r>
      <w:r w:rsidRPr="005A75B7">
        <w:rPr>
          <w:color w:val="231F20"/>
          <w:spacing w:val="-18"/>
          <w:szCs w:val="22"/>
        </w:rPr>
        <w:t xml:space="preserve"> </w:t>
      </w:r>
      <w:r w:rsidRPr="005A75B7">
        <w:rPr>
          <w:color w:val="231F20"/>
          <w:szCs w:val="22"/>
        </w:rPr>
        <w:t>access</w:t>
      </w:r>
      <w:r w:rsidRPr="005A75B7">
        <w:rPr>
          <w:color w:val="231F20"/>
          <w:spacing w:val="-18"/>
          <w:szCs w:val="22"/>
        </w:rPr>
        <w:t xml:space="preserve"> </w:t>
      </w:r>
      <w:r w:rsidRPr="005A75B7">
        <w:rPr>
          <w:color w:val="231F20"/>
          <w:szCs w:val="22"/>
        </w:rPr>
        <w:t>to</w:t>
      </w:r>
      <w:r w:rsidRPr="005A75B7">
        <w:rPr>
          <w:color w:val="231F20"/>
          <w:spacing w:val="-18"/>
          <w:szCs w:val="22"/>
        </w:rPr>
        <w:t xml:space="preserve"> </w:t>
      </w:r>
      <w:r w:rsidRPr="005A75B7">
        <w:rPr>
          <w:color w:val="231F20"/>
          <w:spacing w:val="-3"/>
          <w:szCs w:val="22"/>
        </w:rPr>
        <w:t>support,</w:t>
      </w:r>
      <w:r w:rsidRPr="005A75B7">
        <w:rPr>
          <w:color w:val="231F20"/>
          <w:spacing w:val="-18"/>
          <w:szCs w:val="22"/>
        </w:rPr>
        <w:t xml:space="preserve"> </w:t>
      </w:r>
      <w:r w:rsidRPr="005A75B7">
        <w:rPr>
          <w:color w:val="231F20"/>
          <w:szCs w:val="22"/>
        </w:rPr>
        <w:t>in</w:t>
      </w:r>
      <w:r w:rsidRPr="005A75B7">
        <w:rPr>
          <w:color w:val="231F20"/>
          <w:spacing w:val="-18"/>
          <w:szCs w:val="22"/>
        </w:rPr>
        <w:t xml:space="preserve"> </w:t>
      </w:r>
      <w:r w:rsidRPr="005A75B7">
        <w:rPr>
          <w:color w:val="231F20"/>
          <w:szCs w:val="22"/>
        </w:rPr>
        <w:t>particular</w:t>
      </w:r>
      <w:r w:rsidRPr="005A75B7">
        <w:rPr>
          <w:color w:val="231F20"/>
          <w:spacing w:val="-18"/>
          <w:szCs w:val="22"/>
        </w:rPr>
        <w:t xml:space="preserve"> </w:t>
      </w:r>
      <w:r w:rsidRPr="005A75B7">
        <w:rPr>
          <w:color w:val="231F20"/>
          <w:szCs w:val="22"/>
        </w:rPr>
        <w:t>formal</w:t>
      </w:r>
      <w:r w:rsidRPr="005A75B7">
        <w:rPr>
          <w:color w:val="231F20"/>
          <w:spacing w:val="-18"/>
          <w:szCs w:val="22"/>
        </w:rPr>
        <w:t xml:space="preserve"> </w:t>
      </w:r>
      <w:r w:rsidRPr="005A75B7">
        <w:rPr>
          <w:color w:val="231F20"/>
          <w:spacing w:val="-3"/>
          <w:szCs w:val="22"/>
        </w:rPr>
        <w:t>support</w:t>
      </w:r>
      <w:r w:rsidRPr="005A75B7">
        <w:rPr>
          <w:color w:val="231F20"/>
          <w:spacing w:val="-18"/>
          <w:szCs w:val="22"/>
        </w:rPr>
        <w:t xml:space="preserve"> </w:t>
      </w:r>
      <w:r w:rsidRPr="005A75B7">
        <w:rPr>
          <w:color w:val="231F20"/>
          <w:szCs w:val="22"/>
        </w:rPr>
        <w:t>systems.</w:t>
      </w:r>
      <w:r w:rsidRPr="005A75B7">
        <w:rPr>
          <w:color w:val="231F20"/>
          <w:spacing w:val="-18"/>
          <w:szCs w:val="22"/>
        </w:rPr>
        <w:t xml:space="preserve"> </w:t>
      </w:r>
      <w:r w:rsidRPr="005A75B7">
        <w:rPr>
          <w:color w:val="231F20"/>
          <w:spacing w:val="-4"/>
          <w:szCs w:val="22"/>
        </w:rPr>
        <w:t xml:space="preserve">It </w:t>
      </w:r>
      <w:r w:rsidRPr="005A75B7">
        <w:rPr>
          <w:color w:val="231F20"/>
          <w:szCs w:val="22"/>
        </w:rPr>
        <w:t>was</w:t>
      </w:r>
      <w:r w:rsidRPr="005A75B7">
        <w:rPr>
          <w:color w:val="231F20"/>
          <w:spacing w:val="-16"/>
          <w:szCs w:val="22"/>
        </w:rPr>
        <w:t xml:space="preserve"> </w:t>
      </w:r>
      <w:r w:rsidRPr="005A75B7">
        <w:rPr>
          <w:color w:val="231F20"/>
          <w:szCs w:val="22"/>
        </w:rPr>
        <w:t>reported,</w:t>
      </w:r>
      <w:r w:rsidRPr="005A75B7">
        <w:rPr>
          <w:color w:val="231F20"/>
          <w:spacing w:val="-16"/>
          <w:szCs w:val="22"/>
        </w:rPr>
        <w:t xml:space="preserve"> </w:t>
      </w:r>
      <w:r w:rsidRPr="005A75B7">
        <w:rPr>
          <w:color w:val="231F20"/>
          <w:spacing w:val="-3"/>
          <w:szCs w:val="22"/>
        </w:rPr>
        <w:t>for</w:t>
      </w:r>
      <w:r w:rsidRPr="005A75B7">
        <w:rPr>
          <w:color w:val="231F20"/>
          <w:spacing w:val="-16"/>
          <w:szCs w:val="22"/>
        </w:rPr>
        <w:t xml:space="preserve"> </w:t>
      </w:r>
      <w:r w:rsidRPr="005A75B7">
        <w:rPr>
          <w:color w:val="231F20"/>
          <w:szCs w:val="22"/>
        </w:rPr>
        <w:t>example,</w:t>
      </w:r>
      <w:r w:rsidRPr="005A75B7">
        <w:rPr>
          <w:color w:val="231F20"/>
          <w:spacing w:val="-16"/>
          <w:szCs w:val="22"/>
        </w:rPr>
        <w:t xml:space="preserve"> </w:t>
      </w:r>
      <w:r w:rsidRPr="005A75B7">
        <w:rPr>
          <w:color w:val="231F20"/>
          <w:szCs w:val="22"/>
        </w:rPr>
        <w:t>that</w:t>
      </w:r>
      <w:r w:rsidRPr="005A75B7">
        <w:rPr>
          <w:color w:val="231F20"/>
          <w:spacing w:val="-16"/>
          <w:szCs w:val="22"/>
        </w:rPr>
        <w:t xml:space="preserve"> </w:t>
      </w:r>
      <w:r w:rsidRPr="005A75B7">
        <w:rPr>
          <w:color w:val="231F20"/>
          <w:szCs w:val="22"/>
        </w:rPr>
        <w:t>the</w:t>
      </w:r>
      <w:r w:rsidRPr="005A75B7">
        <w:rPr>
          <w:color w:val="231F20"/>
          <w:spacing w:val="-16"/>
          <w:szCs w:val="22"/>
        </w:rPr>
        <w:t xml:space="preserve"> </w:t>
      </w:r>
      <w:r w:rsidRPr="005A75B7">
        <w:rPr>
          <w:color w:val="231F20"/>
          <w:spacing w:val="-3"/>
          <w:szCs w:val="22"/>
        </w:rPr>
        <w:t>negative</w:t>
      </w:r>
      <w:r w:rsidRPr="005A75B7">
        <w:rPr>
          <w:color w:val="231F20"/>
          <w:spacing w:val="-16"/>
          <w:szCs w:val="22"/>
        </w:rPr>
        <w:t xml:space="preserve"> </w:t>
      </w:r>
      <w:r w:rsidRPr="005A75B7">
        <w:rPr>
          <w:color w:val="231F20"/>
          <w:szCs w:val="22"/>
        </w:rPr>
        <w:t>attitudes</w:t>
      </w:r>
      <w:r w:rsidRPr="005A75B7">
        <w:rPr>
          <w:color w:val="231F20"/>
          <w:spacing w:val="-16"/>
          <w:szCs w:val="22"/>
        </w:rPr>
        <w:t xml:space="preserve"> </w:t>
      </w:r>
      <w:r w:rsidRPr="005A75B7">
        <w:rPr>
          <w:color w:val="231F20"/>
          <w:szCs w:val="22"/>
        </w:rPr>
        <w:t>of</w:t>
      </w:r>
      <w:r w:rsidRPr="005A75B7">
        <w:rPr>
          <w:color w:val="231F20"/>
          <w:spacing w:val="-16"/>
          <w:szCs w:val="22"/>
        </w:rPr>
        <w:t xml:space="preserve"> </w:t>
      </w:r>
      <w:r w:rsidRPr="005A75B7">
        <w:rPr>
          <w:color w:val="231F20"/>
          <w:szCs w:val="22"/>
        </w:rPr>
        <w:t xml:space="preserve">support </w:t>
      </w:r>
      <w:r w:rsidRPr="005A75B7">
        <w:rPr>
          <w:color w:val="231F20"/>
          <w:spacing w:val="2"/>
          <w:szCs w:val="22"/>
        </w:rPr>
        <w:t xml:space="preserve">services </w:t>
      </w:r>
      <w:r w:rsidRPr="005A75B7">
        <w:rPr>
          <w:color w:val="231F20"/>
          <w:szCs w:val="22"/>
        </w:rPr>
        <w:t xml:space="preserve">(e.g. </w:t>
      </w:r>
      <w:r w:rsidRPr="005A75B7">
        <w:rPr>
          <w:color w:val="231F20"/>
          <w:spacing w:val="1"/>
          <w:szCs w:val="22"/>
        </w:rPr>
        <w:t xml:space="preserve">social </w:t>
      </w:r>
      <w:r w:rsidRPr="005A75B7">
        <w:rPr>
          <w:color w:val="231F20"/>
          <w:spacing w:val="2"/>
          <w:szCs w:val="22"/>
        </w:rPr>
        <w:t xml:space="preserve">services, </w:t>
      </w:r>
      <w:r w:rsidRPr="005A75B7">
        <w:rPr>
          <w:color w:val="231F20"/>
          <w:szCs w:val="22"/>
        </w:rPr>
        <w:t xml:space="preserve">women’s support services), </w:t>
      </w:r>
      <w:r w:rsidRPr="005A75B7">
        <w:rPr>
          <w:color w:val="231F20"/>
          <w:spacing w:val="1"/>
          <w:szCs w:val="22"/>
        </w:rPr>
        <w:t xml:space="preserve">the </w:t>
      </w:r>
      <w:r w:rsidRPr="005A75B7">
        <w:rPr>
          <w:color w:val="231F20"/>
          <w:szCs w:val="22"/>
        </w:rPr>
        <w:t xml:space="preserve">court system, police and the medical system served to </w:t>
      </w:r>
      <w:r w:rsidRPr="005A75B7">
        <w:rPr>
          <w:color w:val="231F20"/>
          <w:spacing w:val="1"/>
          <w:szCs w:val="22"/>
        </w:rPr>
        <w:t xml:space="preserve">further </w:t>
      </w:r>
      <w:r w:rsidRPr="005A75B7">
        <w:rPr>
          <w:color w:val="231F20"/>
          <w:szCs w:val="22"/>
        </w:rPr>
        <w:t>alienate and isolate victims. Participants also highlighted that the</w:t>
      </w:r>
      <w:r w:rsidRPr="005A75B7">
        <w:rPr>
          <w:color w:val="231F20"/>
          <w:spacing w:val="-15"/>
          <w:szCs w:val="22"/>
        </w:rPr>
        <w:t xml:space="preserve"> </w:t>
      </w:r>
      <w:r w:rsidRPr="005A75B7">
        <w:rPr>
          <w:color w:val="231F20"/>
          <w:szCs w:val="22"/>
        </w:rPr>
        <w:t>failure</w:t>
      </w:r>
      <w:r w:rsidRPr="005A75B7">
        <w:rPr>
          <w:color w:val="231F20"/>
          <w:spacing w:val="-15"/>
          <w:szCs w:val="22"/>
        </w:rPr>
        <w:t xml:space="preserve"> </w:t>
      </w:r>
      <w:r w:rsidRPr="005A75B7">
        <w:rPr>
          <w:color w:val="231F20"/>
          <w:spacing w:val="-3"/>
          <w:szCs w:val="22"/>
        </w:rPr>
        <w:t>of</w:t>
      </w:r>
      <w:r w:rsidRPr="005A75B7">
        <w:rPr>
          <w:color w:val="231F20"/>
          <w:spacing w:val="-15"/>
          <w:szCs w:val="22"/>
        </w:rPr>
        <w:t xml:space="preserve"> </w:t>
      </w:r>
      <w:r w:rsidRPr="005A75B7">
        <w:rPr>
          <w:color w:val="231F20"/>
          <w:spacing w:val="-3"/>
          <w:szCs w:val="22"/>
        </w:rPr>
        <w:t>some</w:t>
      </w:r>
      <w:r w:rsidRPr="005A75B7">
        <w:rPr>
          <w:color w:val="231F20"/>
          <w:spacing w:val="-15"/>
          <w:szCs w:val="22"/>
        </w:rPr>
        <w:t xml:space="preserve"> </w:t>
      </w:r>
      <w:r w:rsidRPr="005A75B7">
        <w:rPr>
          <w:color w:val="231F20"/>
          <w:spacing w:val="-3"/>
          <w:szCs w:val="22"/>
        </w:rPr>
        <w:t>support</w:t>
      </w:r>
      <w:r w:rsidRPr="005A75B7">
        <w:rPr>
          <w:color w:val="231F20"/>
          <w:spacing w:val="-15"/>
          <w:szCs w:val="22"/>
        </w:rPr>
        <w:t xml:space="preserve"> </w:t>
      </w:r>
      <w:r w:rsidRPr="005A75B7">
        <w:rPr>
          <w:color w:val="231F20"/>
          <w:szCs w:val="22"/>
        </w:rPr>
        <w:t>services</w:t>
      </w:r>
      <w:r w:rsidRPr="005A75B7">
        <w:rPr>
          <w:color w:val="231F20"/>
          <w:spacing w:val="-15"/>
          <w:szCs w:val="22"/>
        </w:rPr>
        <w:t xml:space="preserve"> </w:t>
      </w:r>
      <w:r w:rsidRPr="005A75B7">
        <w:rPr>
          <w:color w:val="231F20"/>
          <w:szCs w:val="22"/>
        </w:rPr>
        <w:t>to</w:t>
      </w:r>
      <w:r w:rsidRPr="005A75B7">
        <w:rPr>
          <w:color w:val="231F20"/>
          <w:spacing w:val="-15"/>
          <w:szCs w:val="22"/>
        </w:rPr>
        <w:t xml:space="preserve"> </w:t>
      </w:r>
      <w:r w:rsidRPr="005A75B7">
        <w:rPr>
          <w:color w:val="231F20"/>
          <w:spacing w:val="-3"/>
          <w:szCs w:val="22"/>
        </w:rPr>
        <w:t>provide</w:t>
      </w:r>
      <w:r w:rsidRPr="005A75B7">
        <w:rPr>
          <w:color w:val="231F20"/>
          <w:spacing w:val="-15"/>
          <w:szCs w:val="22"/>
        </w:rPr>
        <w:t xml:space="preserve"> </w:t>
      </w:r>
      <w:r w:rsidRPr="005A75B7">
        <w:rPr>
          <w:color w:val="231F20"/>
          <w:spacing w:val="-3"/>
          <w:szCs w:val="22"/>
        </w:rPr>
        <w:t>accessible</w:t>
      </w:r>
      <w:r w:rsidRPr="005A75B7">
        <w:rPr>
          <w:color w:val="231F20"/>
          <w:spacing w:val="-15"/>
          <w:szCs w:val="22"/>
        </w:rPr>
        <w:t xml:space="preserve"> </w:t>
      </w:r>
      <w:r w:rsidRPr="005A75B7">
        <w:rPr>
          <w:color w:val="231F20"/>
          <w:spacing w:val="-3"/>
          <w:szCs w:val="22"/>
        </w:rPr>
        <w:t xml:space="preserve">shelters </w:t>
      </w:r>
      <w:r w:rsidRPr="005A75B7">
        <w:rPr>
          <w:color w:val="231F20"/>
          <w:szCs w:val="22"/>
        </w:rPr>
        <w:t>made</w:t>
      </w:r>
      <w:r w:rsidRPr="005A75B7">
        <w:rPr>
          <w:color w:val="231F20"/>
          <w:spacing w:val="-19"/>
          <w:szCs w:val="22"/>
        </w:rPr>
        <w:t xml:space="preserve"> </w:t>
      </w:r>
      <w:r w:rsidRPr="005A75B7">
        <w:rPr>
          <w:color w:val="231F20"/>
          <w:szCs w:val="22"/>
        </w:rPr>
        <w:t>it</w:t>
      </w:r>
      <w:r w:rsidRPr="005A75B7">
        <w:rPr>
          <w:color w:val="231F20"/>
          <w:spacing w:val="-19"/>
          <w:szCs w:val="22"/>
        </w:rPr>
        <w:t xml:space="preserve"> </w:t>
      </w:r>
      <w:r w:rsidRPr="005A75B7">
        <w:rPr>
          <w:color w:val="231F20"/>
          <w:szCs w:val="22"/>
        </w:rPr>
        <w:t>impossible</w:t>
      </w:r>
      <w:r w:rsidRPr="005A75B7">
        <w:rPr>
          <w:color w:val="231F20"/>
          <w:spacing w:val="-19"/>
          <w:szCs w:val="22"/>
        </w:rPr>
        <w:t xml:space="preserve"> </w:t>
      </w:r>
      <w:r w:rsidRPr="005A75B7">
        <w:rPr>
          <w:color w:val="231F20"/>
          <w:szCs w:val="22"/>
        </w:rPr>
        <w:t>to</w:t>
      </w:r>
      <w:r w:rsidRPr="005A75B7">
        <w:rPr>
          <w:color w:val="231F20"/>
          <w:spacing w:val="-19"/>
          <w:szCs w:val="22"/>
        </w:rPr>
        <w:t xml:space="preserve"> </w:t>
      </w:r>
      <w:r w:rsidRPr="005A75B7">
        <w:rPr>
          <w:color w:val="231F20"/>
          <w:szCs w:val="22"/>
        </w:rPr>
        <w:t>escape</w:t>
      </w:r>
      <w:r w:rsidRPr="005A75B7">
        <w:rPr>
          <w:color w:val="231F20"/>
          <w:spacing w:val="-19"/>
          <w:szCs w:val="22"/>
        </w:rPr>
        <w:t xml:space="preserve"> </w:t>
      </w:r>
      <w:r w:rsidRPr="005A75B7">
        <w:rPr>
          <w:color w:val="231F20"/>
          <w:szCs w:val="22"/>
        </w:rPr>
        <w:t>their</w:t>
      </w:r>
      <w:r w:rsidRPr="005A75B7">
        <w:rPr>
          <w:color w:val="231F20"/>
          <w:spacing w:val="-19"/>
          <w:szCs w:val="22"/>
        </w:rPr>
        <w:t xml:space="preserve"> </w:t>
      </w:r>
      <w:r w:rsidRPr="005A75B7">
        <w:rPr>
          <w:color w:val="231F20"/>
          <w:szCs w:val="22"/>
        </w:rPr>
        <w:t>abusive</w:t>
      </w:r>
      <w:r w:rsidRPr="005A75B7">
        <w:rPr>
          <w:color w:val="231F20"/>
          <w:spacing w:val="-19"/>
          <w:szCs w:val="22"/>
        </w:rPr>
        <w:t xml:space="preserve"> </w:t>
      </w:r>
      <w:r w:rsidRPr="005A75B7">
        <w:rPr>
          <w:color w:val="231F20"/>
          <w:szCs w:val="22"/>
        </w:rPr>
        <w:t>partners,</w:t>
      </w:r>
      <w:r w:rsidRPr="005A75B7">
        <w:rPr>
          <w:color w:val="231F20"/>
          <w:spacing w:val="-19"/>
          <w:szCs w:val="22"/>
        </w:rPr>
        <w:t xml:space="preserve"> </w:t>
      </w:r>
      <w:r w:rsidRPr="005A75B7">
        <w:rPr>
          <w:color w:val="231F20"/>
          <w:szCs w:val="22"/>
        </w:rPr>
        <w:t xml:space="preserve">particularly when they lacked informal supports (e.g. their </w:t>
      </w:r>
      <w:r w:rsidRPr="005A75B7">
        <w:rPr>
          <w:color w:val="231F20"/>
          <w:spacing w:val="1"/>
          <w:szCs w:val="22"/>
        </w:rPr>
        <w:t xml:space="preserve">families </w:t>
      </w:r>
      <w:r w:rsidRPr="005A75B7">
        <w:rPr>
          <w:color w:val="231F20"/>
          <w:szCs w:val="22"/>
        </w:rPr>
        <w:t xml:space="preserve">were involved in the life-course </w:t>
      </w:r>
      <w:r w:rsidRPr="005A75B7">
        <w:rPr>
          <w:color w:val="231F20"/>
          <w:spacing w:val="-3"/>
          <w:szCs w:val="22"/>
        </w:rPr>
        <w:t xml:space="preserve">abuse). </w:t>
      </w:r>
      <w:r w:rsidRPr="005A75B7">
        <w:rPr>
          <w:color w:val="231F20"/>
          <w:szCs w:val="22"/>
        </w:rPr>
        <w:t xml:space="preserve">Based on their findings, the authors pointed to the manner </w:t>
      </w:r>
      <w:r w:rsidRPr="005A75B7">
        <w:rPr>
          <w:color w:val="231F20"/>
          <w:spacing w:val="1"/>
          <w:szCs w:val="22"/>
        </w:rPr>
        <w:t xml:space="preserve">in </w:t>
      </w:r>
      <w:r w:rsidRPr="005A75B7">
        <w:rPr>
          <w:color w:val="231F20"/>
          <w:szCs w:val="22"/>
        </w:rPr>
        <w:t xml:space="preserve">which violence specific to </w:t>
      </w:r>
      <w:r w:rsidRPr="005A75B7">
        <w:rPr>
          <w:color w:val="231F20"/>
          <w:spacing w:val="1"/>
          <w:szCs w:val="22"/>
        </w:rPr>
        <w:t>an</w:t>
      </w:r>
      <w:r w:rsidRPr="005A75B7">
        <w:rPr>
          <w:color w:val="231F20"/>
          <w:spacing w:val="-33"/>
          <w:szCs w:val="22"/>
        </w:rPr>
        <w:t xml:space="preserve"> </w:t>
      </w:r>
      <w:r w:rsidRPr="005A75B7">
        <w:rPr>
          <w:color w:val="231F20"/>
          <w:szCs w:val="22"/>
        </w:rPr>
        <w:t>individual’s impairment is often not recognised as violence either</w:t>
      </w:r>
      <w:r w:rsidRPr="005A75B7">
        <w:rPr>
          <w:color w:val="231F20"/>
          <w:spacing w:val="-11"/>
          <w:szCs w:val="22"/>
        </w:rPr>
        <w:t xml:space="preserve"> </w:t>
      </w:r>
      <w:r w:rsidRPr="005A75B7">
        <w:rPr>
          <w:color w:val="231F20"/>
          <w:szCs w:val="22"/>
        </w:rPr>
        <w:t>by</w:t>
      </w:r>
      <w:r w:rsidRPr="005A75B7">
        <w:rPr>
          <w:color w:val="231F20"/>
          <w:spacing w:val="-11"/>
          <w:szCs w:val="22"/>
        </w:rPr>
        <w:t xml:space="preserve"> </w:t>
      </w:r>
      <w:r w:rsidRPr="005A75B7">
        <w:rPr>
          <w:color w:val="231F20"/>
          <w:szCs w:val="22"/>
        </w:rPr>
        <w:t>professionals</w:t>
      </w:r>
      <w:r w:rsidRPr="005A75B7">
        <w:rPr>
          <w:color w:val="231F20"/>
          <w:spacing w:val="-11"/>
          <w:szCs w:val="22"/>
        </w:rPr>
        <w:t xml:space="preserve"> </w:t>
      </w:r>
      <w:r w:rsidRPr="005A75B7">
        <w:rPr>
          <w:color w:val="231F20"/>
          <w:spacing w:val="-5"/>
          <w:szCs w:val="22"/>
        </w:rPr>
        <w:t>or,</w:t>
      </w:r>
      <w:r w:rsidRPr="005A75B7">
        <w:rPr>
          <w:color w:val="231F20"/>
          <w:spacing w:val="-11"/>
          <w:szCs w:val="22"/>
        </w:rPr>
        <w:t xml:space="preserve"> </w:t>
      </w:r>
      <w:r w:rsidRPr="005A75B7">
        <w:rPr>
          <w:color w:val="231F20"/>
          <w:szCs w:val="22"/>
        </w:rPr>
        <w:t>in</w:t>
      </w:r>
      <w:r w:rsidRPr="005A75B7">
        <w:rPr>
          <w:color w:val="231F20"/>
          <w:spacing w:val="-11"/>
          <w:szCs w:val="22"/>
        </w:rPr>
        <w:t xml:space="preserve"> </w:t>
      </w:r>
      <w:r w:rsidRPr="005A75B7">
        <w:rPr>
          <w:color w:val="231F20"/>
          <w:szCs w:val="22"/>
        </w:rPr>
        <w:t>some</w:t>
      </w:r>
      <w:r w:rsidRPr="005A75B7">
        <w:rPr>
          <w:color w:val="231F20"/>
          <w:spacing w:val="-11"/>
          <w:szCs w:val="22"/>
        </w:rPr>
        <w:t xml:space="preserve"> </w:t>
      </w:r>
      <w:r w:rsidRPr="005A75B7">
        <w:rPr>
          <w:color w:val="231F20"/>
          <w:szCs w:val="22"/>
        </w:rPr>
        <w:t>cases,</w:t>
      </w:r>
      <w:r w:rsidRPr="005A75B7">
        <w:rPr>
          <w:color w:val="231F20"/>
          <w:spacing w:val="-11"/>
          <w:szCs w:val="22"/>
        </w:rPr>
        <w:t xml:space="preserve"> </w:t>
      </w:r>
      <w:r w:rsidRPr="005A75B7">
        <w:rPr>
          <w:color w:val="231F20"/>
          <w:szCs w:val="22"/>
        </w:rPr>
        <w:t>by</w:t>
      </w:r>
      <w:r w:rsidRPr="005A75B7">
        <w:rPr>
          <w:color w:val="231F20"/>
          <w:spacing w:val="-11"/>
          <w:szCs w:val="22"/>
        </w:rPr>
        <w:t xml:space="preserve"> </w:t>
      </w:r>
      <w:r w:rsidRPr="005A75B7">
        <w:rPr>
          <w:color w:val="231F20"/>
          <w:szCs w:val="22"/>
        </w:rPr>
        <w:t>the</w:t>
      </w:r>
      <w:r w:rsidRPr="005A75B7">
        <w:rPr>
          <w:color w:val="231F20"/>
          <w:spacing w:val="-11"/>
          <w:szCs w:val="22"/>
        </w:rPr>
        <w:t xml:space="preserve"> </w:t>
      </w:r>
      <w:r w:rsidRPr="005A75B7">
        <w:rPr>
          <w:color w:val="231F20"/>
          <w:szCs w:val="22"/>
        </w:rPr>
        <w:t>victim.</w:t>
      </w:r>
      <w:r w:rsidRPr="005A75B7">
        <w:rPr>
          <w:color w:val="231F20"/>
          <w:spacing w:val="-11"/>
          <w:szCs w:val="22"/>
        </w:rPr>
        <w:t xml:space="preserve"> </w:t>
      </w:r>
      <w:r w:rsidRPr="005A75B7">
        <w:rPr>
          <w:color w:val="231F20"/>
          <w:szCs w:val="22"/>
        </w:rPr>
        <w:t>Instead, it is seen as part of the everyday life of a person with</w:t>
      </w:r>
      <w:r w:rsidRPr="005A75B7">
        <w:rPr>
          <w:color w:val="231F20"/>
          <w:spacing w:val="-4"/>
          <w:szCs w:val="22"/>
        </w:rPr>
        <w:t xml:space="preserve"> </w:t>
      </w:r>
      <w:r w:rsidRPr="005A75B7">
        <w:rPr>
          <w:color w:val="231F20"/>
          <w:szCs w:val="22"/>
        </w:rPr>
        <w:t>disability</w:t>
      </w:r>
      <w:r w:rsidR="005A75B7" w:rsidRPr="005A75B7">
        <w:rPr>
          <w:szCs w:val="22"/>
        </w:rPr>
        <w:t xml:space="preserve"> </w:t>
      </w:r>
      <w:r w:rsidRPr="005A75B7">
        <w:rPr>
          <w:color w:val="231F20"/>
          <w:spacing w:val="1"/>
          <w:szCs w:val="22"/>
        </w:rPr>
        <w:t xml:space="preserve">who is dependent </w:t>
      </w:r>
      <w:r w:rsidRPr="005A75B7">
        <w:rPr>
          <w:color w:val="231F20"/>
          <w:szCs w:val="22"/>
        </w:rPr>
        <w:t xml:space="preserve">on </w:t>
      </w:r>
      <w:r w:rsidRPr="005A75B7">
        <w:rPr>
          <w:color w:val="231F20"/>
          <w:spacing w:val="3"/>
          <w:szCs w:val="22"/>
        </w:rPr>
        <w:t xml:space="preserve">the perpetrator </w:t>
      </w:r>
      <w:r w:rsidRPr="005A75B7">
        <w:rPr>
          <w:color w:val="231F20"/>
          <w:szCs w:val="22"/>
        </w:rPr>
        <w:t xml:space="preserve">for </w:t>
      </w:r>
      <w:r w:rsidRPr="005A75B7">
        <w:rPr>
          <w:color w:val="231F20"/>
          <w:spacing w:val="3"/>
          <w:szCs w:val="22"/>
        </w:rPr>
        <w:t xml:space="preserve">personal care. </w:t>
      </w:r>
      <w:r w:rsidRPr="005A75B7">
        <w:rPr>
          <w:color w:val="231F20"/>
          <w:spacing w:val="2"/>
          <w:szCs w:val="22"/>
        </w:rPr>
        <w:t xml:space="preserve">In </w:t>
      </w:r>
      <w:r w:rsidRPr="005A75B7">
        <w:rPr>
          <w:color w:val="231F20"/>
          <w:szCs w:val="22"/>
        </w:rPr>
        <w:t>addition</w:t>
      </w:r>
      <w:r w:rsidRPr="005A75B7">
        <w:rPr>
          <w:color w:val="231F20"/>
          <w:spacing w:val="-16"/>
          <w:szCs w:val="22"/>
        </w:rPr>
        <w:t xml:space="preserve"> </w:t>
      </w:r>
      <w:r w:rsidRPr="005A75B7">
        <w:rPr>
          <w:color w:val="231F20"/>
          <w:szCs w:val="22"/>
        </w:rPr>
        <w:t>to</w:t>
      </w:r>
      <w:r w:rsidRPr="005A75B7">
        <w:rPr>
          <w:color w:val="231F20"/>
          <w:spacing w:val="-16"/>
          <w:szCs w:val="22"/>
        </w:rPr>
        <w:t xml:space="preserve"> </w:t>
      </w:r>
      <w:r w:rsidRPr="005A75B7">
        <w:rPr>
          <w:color w:val="231F20"/>
          <w:szCs w:val="22"/>
        </w:rPr>
        <w:t>the</w:t>
      </w:r>
      <w:r w:rsidRPr="005A75B7">
        <w:rPr>
          <w:color w:val="231F20"/>
          <w:spacing w:val="-16"/>
          <w:szCs w:val="22"/>
        </w:rPr>
        <w:t xml:space="preserve"> </w:t>
      </w:r>
      <w:r w:rsidRPr="005A75B7">
        <w:rPr>
          <w:color w:val="231F20"/>
          <w:szCs w:val="22"/>
        </w:rPr>
        <w:t>barriers</w:t>
      </w:r>
      <w:r w:rsidRPr="005A75B7">
        <w:rPr>
          <w:color w:val="231F20"/>
          <w:spacing w:val="-16"/>
          <w:szCs w:val="22"/>
        </w:rPr>
        <w:t xml:space="preserve"> </w:t>
      </w:r>
      <w:r w:rsidRPr="005A75B7">
        <w:rPr>
          <w:color w:val="231F20"/>
          <w:szCs w:val="22"/>
        </w:rPr>
        <w:t>faced</w:t>
      </w:r>
      <w:r w:rsidRPr="005A75B7">
        <w:rPr>
          <w:color w:val="231F20"/>
          <w:spacing w:val="-16"/>
          <w:szCs w:val="22"/>
        </w:rPr>
        <w:t xml:space="preserve"> </w:t>
      </w:r>
      <w:r w:rsidRPr="005A75B7">
        <w:rPr>
          <w:color w:val="231F20"/>
          <w:szCs w:val="22"/>
        </w:rPr>
        <w:t>by</w:t>
      </w:r>
      <w:r w:rsidRPr="005A75B7">
        <w:rPr>
          <w:color w:val="231F20"/>
          <w:spacing w:val="-16"/>
          <w:szCs w:val="22"/>
        </w:rPr>
        <w:t xml:space="preserve"> </w:t>
      </w:r>
      <w:r w:rsidRPr="005A75B7">
        <w:rPr>
          <w:color w:val="231F20"/>
          <w:spacing w:val="-3"/>
          <w:szCs w:val="22"/>
        </w:rPr>
        <w:t>women</w:t>
      </w:r>
      <w:r w:rsidRPr="005A75B7">
        <w:rPr>
          <w:color w:val="231F20"/>
          <w:spacing w:val="-16"/>
          <w:szCs w:val="22"/>
        </w:rPr>
        <w:t xml:space="preserve"> </w:t>
      </w:r>
      <w:r w:rsidRPr="005A75B7">
        <w:rPr>
          <w:color w:val="231F20"/>
          <w:szCs w:val="22"/>
        </w:rPr>
        <w:t>without</w:t>
      </w:r>
      <w:r w:rsidRPr="005A75B7">
        <w:rPr>
          <w:color w:val="231F20"/>
          <w:spacing w:val="-16"/>
          <w:szCs w:val="22"/>
        </w:rPr>
        <w:t xml:space="preserve"> </w:t>
      </w:r>
      <w:r w:rsidRPr="005A75B7">
        <w:rPr>
          <w:color w:val="231F20"/>
          <w:szCs w:val="22"/>
        </w:rPr>
        <w:t>disability,</w:t>
      </w:r>
      <w:r w:rsidRPr="005A75B7">
        <w:rPr>
          <w:color w:val="231F20"/>
          <w:spacing w:val="-16"/>
          <w:szCs w:val="22"/>
        </w:rPr>
        <w:t xml:space="preserve"> </w:t>
      </w:r>
      <w:r w:rsidRPr="005A75B7">
        <w:rPr>
          <w:color w:val="231F20"/>
          <w:szCs w:val="22"/>
        </w:rPr>
        <w:t>they also face the additional problems of physical inaccessibility of specialist</w:t>
      </w:r>
      <w:r w:rsidRPr="005A75B7">
        <w:rPr>
          <w:color w:val="231F20"/>
          <w:spacing w:val="-7"/>
          <w:szCs w:val="22"/>
        </w:rPr>
        <w:t xml:space="preserve"> </w:t>
      </w:r>
      <w:r w:rsidRPr="005A75B7">
        <w:rPr>
          <w:color w:val="231F20"/>
          <w:szCs w:val="22"/>
        </w:rPr>
        <w:t>victim</w:t>
      </w:r>
      <w:r w:rsidRPr="005A75B7">
        <w:rPr>
          <w:color w:val="231F20"/>
          <w:spacing w:val="-7"/>
          <w:szCs w:val="22"/>
        </w:rPr>
        <w:t xml:space="preserve"> </w:t>
      </w:r>
      <w:r w:rsidRPr="005A75B7">
        <w:rPr>
          <w:color w:val="231F20"/>
          <w:szCs w:val="22"/>
        </w:rPr>
        <w:t>support</w:t>
      </w:r>
      <w:r w:rsidRPr="005A75B7">
        <w:rPr>
          <w:color w:val="231F20"/>
          <w:spacing w:val="-7"/>
          <w:szCs w:val="22"/>
        </w:rPr>
        <w:t xml:space="preserve"> </w:t>
      </w:r>
      <w:r w:rsidRPr="005A75B7">
        <w:rPr>
          <w:color w:val="231F20"/>
          <w:szCs w:val="22"/>
        </w:rPr>
        <w:t>systems</w:t>
      </w:r>
      <w:r w:rsidRPr="005A75B7">
        <w:rPr>
          <w:color w:val="231F20"/>
          <w:spacing w:val="-7"/>
          <w:szCs w:val="22"/>
        </w:rPr>
        <w:t xml:space="preserve"> </w:t>
      </w:r>
      <w:r w:rsidRPr="005A75B7">
        <w:rPr>
          <w:color w:val="231F20"/>
          <w:szCs w:val="22"/>
        </w:rPr>
        <w:t>and</w:t>
      </w:r>
      <w:r w:rsidRPr="005A75B7">
        <w:rPr>
          <w:color w:val="231F20"/>
          <w:spacing w:val="-7"/>
          <w:szCs w:val="22"/>
        </w:rPr>
        <w:t xml:space="preserve"> </w:t>
      </w:r>
      <w:r w:rsidRPr="005A75B7">
        <w:rPr>
          <w:color w:val="231F20"/>
          <w:szCs w:val="22"/>
        </w:rPr>
        <w:t>disbelief</w:t>
      </w:r>
      <w:r w:rsidRPr="005A75B7">
        <w:rPr>
          <w:color w:val="231F20"/>
          <w:spacing w:val="-7"/>
          <w:szCs w:val="22"/>
        </w:rPr>
        <w:t xml:space="preserve"> </w:t>
      </w:r>
      <w:r w:rsidRPr="005A75B7">
        <w:rPr>
          <w:color w:val="231F20"/>
          <w:szCs w:val="22"/>
        </w:rPr>
        <w:t>when</w:t>
      </w:r>
      <w:r w:rsidRPr="005A75B7">
        <w:rPr>
          <w:color w:val="231F20"/>
          <w:spacing w:val="-6"/>
          <w:szCs w:val="22"/>
        </w:rPr>
        <w:t xml:space="preserve"> </w:t>
      </w:r>
      <w:r w:rsidRPr="005A75B7">
        <w:rPr>
          <w:color w:val="231F20"/>
          <w:szCs w:val="22"/>
        </w:rPr>
        <w:t>reporting their experiences to professionals.</w:t>
      </w:r>
    </w:p>
    <w:p w:rsidR="006B750B" w:rsidRPr="005A75B7" w:rsidRDefault="006B750B">
      <w:pPr>
        <w:pStyle w:val="BodyText"/>
        <w:spacing w:before="2"/>
        <w:rPr>
          <w:szCs w:val="22"/>
        </w:rPr>
      </w:pPr>
    </w:p>
    <w:p w:rsidR="006B750B" w:rsidRPr="005A75B7" w:rsidRDefault="00CD2B52" w:rsidP="000F7EB3">
      <w:pPr>
        <w:pStyle w:val="BodyText"/>
        <w:spacing w:line="213" w:lineRule="auto"/>
        <w:ind w:right="111"/>
        <w:rPr>
          <w:szCs w:val="22"/>
        </w:rPr>
      </w:pPr>
      <w:r w:rsidRPr="005A75B7">
        <w:rPr>
          <w:color w:val="231F20"/>
          <w:szCs w:val="22"/>
        </w:rPr>
        <w:t>While</w:t>
      </w:r>
      <w:r w:rsidR="005A75B7">
        <w:rPr>
          <w:color w:val="231F20"/>
          <w:szCs w:val="22"/>
        </w:rPr>
        <w:t xml:space="preserve"> </w:t>
      </w:r>
      <w:r w:rsidRPr="005A75B7">
        <w:rPr>
          <w:color w:val="231F20"/>
          <w:szCs w:val="22"/>
        </w:rPr>
        <w:t>limited</w:t>
      </w:r>
      <w:r w:rsidR="005A75B7">
        <w:rPr>
          <w:color w:val="231F20"/>
          <w:szCs w:val="22"/>
        </w:rPr>
        <w:t xml:space="preserve"> </w:t>
      </w:r>
      <w:r w:rsidRPr="005A75B7">
        <w:rPr>
          <w:color w:val="231F20"/>
          <w:szCs w:val="22"/>
        </w:rPr>
        <w:t>attention</w:t>
      </w:r>
      <w:r w:rsidRPr="005A75B7">
        <w:rPr>
          <w:color w:val="231F20"/>
          <w:spacing w:val="-34"/>
          <w:szCs w:val="22"/>
        </w:rPr>
        <w:t xml:space="preserve"> </w:t>
      </w:r>
      <w:r w:rsidRPr="005A75B7">
        <w:rPr>
          <w:color w:val="231F20"/>
          <w:szCs w:val="22"/>
        </w:rPr>
        <w:t>has</w:t>
      </w:r>
      <w:r w:rsidR="005A75B7">
        <w:rPr>
          <w:color w:val="231F20"/>
          <w:szCs w:val="22"/>
        </w:rPr>
        <w:t xml:space="preserve"> </w:t>
      </w:r>
      <w:r w:rsidRPr="005A75B7">
        <w:rPr>
          <w:color w:val="231F20"/>
          <w:szCs w:val="22"/>
        </w:rPr>
        <w:t>been</w:t>
      </w:r>
      <w:r w:rsidRPr="005A75B7">
        <w:rPr>
          <w:color w:val="231F20"/>
          <w:spacing w:val="-34"/>
          <w:szCs w:val="22"/>
        </w:rPr>
        <w:t xml:space="preserve"> </w:t>
      </w:r>
      <w:r w:rsidRPr="005A75B7">
        <w:rPr>
          <w:color w:val="231F20"/>
          <w:szCs w:val="22"/>
        </w:rPr>
        <w:t>paid</w:t>
      </w:r>
      <w:r w:rsidR="005A75B7">
        <w:rPr>
          <w:color w:val="231F20"/>
          <w:szCs w:val="22"/>
        </w:rPr>
        <w:t xml:space="preserve"> </w:t>
      </w:r>
      <w:r w:rsidRPr="005A75B7">
        <w:rPr>
          <w:color w:val="231F20"/>
          <w:szCs w:val="22"/>
        </w:rPr>
        <w:t>to</w:t>
      </w:r>
      <w:r w:rsidR="005A75B7">
        <w:rPr>
          <w:color w:val="231F20"/>
          <w:szCs w:val="22"/>
        </w:rPr>
        <w:t xml:space="preserve"> </w:t>
      </w:r>
      <w:r w:rsidRPr="005A75B7">
        <w:rPr>
          <w:color w:val="231F20"/>
          <w:szCs w:val="22"/>
        </w:rPr>
        <w:t>understanding</w:t>
      </w:r>
      <w:r w:rsidRPr="005A75B7">
        <w:rPr>
          <w:color w:val="231F20"/>
          <w:spacing w:val="-34"/>
          <w:szCs w:val="22"/>
        </w:rPr>
        <w:t xml:space="preserve"> </w:t>
      </w:r>
      <w:r w:rsidRPr="005A75B7">
        <w:rPr>
          <w:color w:val="231F20"/>
          <w:spacing w:val="-3"/>
          <w:szCs w:val="22"/>
        </w:rPr>
        <w:t>the</w:t>
      </w:r>
      <w:r w:rsidRPr="005A75B7">
        <w:rPr>
          <w:color w:val="231F20"/>
          <w:spacing w:val="-34"/>
          <w:szCs w:val="22"/>
        </w:rPr>
        <w:t xml:space="preserve"> </w:t>
      </w:r>
      <w:r w:rsidRPr="005A75B7">
        <w:rPr>
          <w:color w:val="231F20"/>
          <w:spacing w:val="-4"/>
          <w:szCs w:val="22"/>
        </w:rPr>
        <w:t xml:space="preserve">impact </w:t>
      </w:r>
      <w:r w:rsidRPr="005A75B7">
        <w:rPr>
          <w:color w:val="231F20"/>
          <w:szCs w:val="22"/>
        </w:rPr>
        <w:t>of</w:t>
      </w:r>
      <w:r w:rsidRPr="005A75B7">
        <w:rPr>
          <w:color w:val="231F20"/>
          <w:spacing w:val="-16"/>
          <w:szCs w:val="22"/>
        </w:rPr>
        <w:t xml:space="preserve"> </w:t>
      </w:r>
      <w:r w:rsidRPr="005A75B7">
        <w:rPr>
          <w:color w:val="231F20"/>
          <w:szCs w:val="22"/>
        </w:rPr>
        <w:t>IPV</w:t>
      </w:r>
      <w:r w:rsidRPr="005A75B7">
        <w:rPr>
          <w:color w:val="231F20"/>
          <w:spacing w:val="-16"/>
          <w:szCs w:val="22"/>
        </w:rPr>
        <w:t xml:space="preserve"> </w:t>
      </w:r>
      <w:r w:rsidRPr="005A75B7">
        <w:rPr>
          <w:color w:val="231F20"/>
          <w:spacing w:val="-3"/>
          <w:szCs w:val="22"/>
        </w:rPr>
        <w:t>for</w:t>
      </w:r>
      <w:r w:rsidRPr="005A75B7">
        <w:rPr>
          <w:color w:val="231F20"/>
          <w:spacing w:val="-16"/>
          <w:szCs w:val="22"/>
        </w:rPr>
        <w:t xml:space="preserve"> </w:t>
      </w:r>
      <w:r w:rsidRPr="005A75B7">
        <w:rPr>
          <w:color w:val="231F20"/>
          <w:spacing w:val="-3"/>
          <w:szCs w:val="22"/>
        </w:rPr>
        <w:t>women</w:t>
      </w:r>
      <w:r w:rsidRPr="005A75B7">
        <w:rPr>
          <w:color w:val="231F20"/>
          <w:spacing w:val="-16"/>
          <w:szCs w:val="22"/>
        </w:rPr>
        <w:t xml:space="preserve"> </w:t>
      </w:r>
      <w:r w:rsidRPr="005A75B7">
        <w:rPr>
          <w:color w:val="231F20"/>
          <w:szCs w:val="22"/>
        </w:rPr>
        <w:t>with</w:t>
      </w:r>
      <w:r w:rsidRPr="005A75B7">
        <w:rPr>
          <w:color w:val="231F20"/>
          <w:spacing w:val="-16"/>
          <w:szCs w:val="22"/>
        </w:rPr>
        <w:t xml:space="preserve"> </w:t>
      </w:r>
      <w:r w:rsidRPr="005A75B7">
        <w:rPr>
          <w:color w:val="231F20"/>
          <w:szCs w:val="22"/>
        </w:rPr>
        <w:t>physical</w:t>
      </w:r>
      <w:r w:rsidRPr="005A75B7">
        <w:rPr>
          <w:color w:val="231F20"/>
          <w:spacing w:val="-16"/>
          <w:szCs w:val="22"/>
        </w:rPr>
        <w:t xml:space="preserve"> </w:t>
      </w:r>
      <w:r w:rsidRPr="005A75B7">
        <w:rPr>
          <w:color w:val="231F20"/>
          <w:szCs w:val="22"/>
        </w:rPr>
        <w:t>and</w:t>
      </w:r>
      <w:r w:rsidRPr="005A75B7">
        <w:rPr>
          <w:color w:val="231F20"/>
          <w:spacing w:val="-16"/>
          <w:szCs w:val="22"/>
        </w:rPr>
        <w:t xml:space="preserve"> </w:t>
      </w:r>
      <w:r w:rsidRPr="005A75B7">
        <w:rPr>
          <w:color w:val="231F20"/>
          <w:szCs w:val="22"/>
        </w:rPr>
        <w:t>sensory</w:t>
      </w:r>
      <w:r w:rsidRPr="005A75B7">
        <w:rPr>
          <w:color w:val="231F20"/>
          <w:spacing w:val="-16"/>
          <w:szCs w:val="22"/>
        </w:rPr>
        <w:t xml:space="preserve"> </w:t>
      </w:r>
      <w:r w:rsidRPr="005A75B7">
        <w:rPr>
          <w:color w:val="231F20"/>
          <w:szCs w:val="22"/>
        </w:rPr>
        <w:t>impairments,</w:t>
      </w:r>
      <w:r w:rsidRPr="005A75B7">
        <w:rPr>
          <w:color w:val="231F20"/>
          <w:spacing w:val="-16"/>
          <w:szCs w:val="22"/>
        </w:rPr>
        <w:t xml:space="preserve"> </w:t>
      </w:r>
      <w:r w:rsidRPr="005A75B7">
        <w:rPr>
          <w:color w:val="231F20"/>
          <w:szCs w:val="22"/>
        </w:rPr>
        <w:t xml:space="preserve">even less attention has been paid to the intersection of intellectual </w:t>
      </w:r>
      <w:r w:rsidRPr="005A75B7">
        <w:rPr>
          <w:color w:val="231F20"/>
          <w:spacing w:val="3"/>
          <w:szCs w:val="22"/>
        </w:rPr>
        <w:t xml:space="preserve">disability </w:t>
      </w:r>
      <w:r w:rsidRPr="005A75B7">
        <w:rPr>
          <w:color w:val="231F20"/>
          <w:spacing w:val="1"/>
          <w:szCs w:val="22"/>
        </w:rPr>
        <w:t xml:space="preserve">and violence. </w:t>
      </w:r>
      <w:r w:rsidRPr="005A75B7">
        <w:rPr>
          <w:color w:val="231F20"/>
          <w:spacing w:val="2"/>
          <w:szCs w:val="22"/>
        </w:rPr>
        <w:t xml:space="preserve">This was addressed in </w:t>
      </w:r>
      <w:r w:rsidRPr="005A75B7">
        <w:rPr>
          <w:color w:val="231F20"/>
          <w:szCs w:val="22"/>
        </w:rPr>
        <w:t xml:space="preserve">a </w:t>
      </w:r>
      <w:r w:rsidRPr="005A75B7">
        <w:rPr>
          <w:color w:val="231F20"/>
          <w:spacing w:val="1"/>
          <w:szCs w:val="22"/>
        </w:rPr>
        <w:t xml:space="preserve">recent </w:t>
      </w:r>
      <w:r w:rsidRPr="005A75B7">
        <w:rPr>
          <w:color w:val="231F20"/>
          <w:spacing w:val="2"/>
          <w:szCs w:val="22"/>
        </w:rPr>
        <w:t xml:space="preserve">UK </w:t>
      </w:r>
      <w:r w:rsidRPr="005A75B7">
        <w:rPr>
          <w:color w:val="231F20"/>
          <w:szCs w:val="22"/>
        </w:rPr>
        <w:t xml:space="preserve">study by McCarthy et </w:t>
      </w:r>
      <w:r w:rsidRPr="005A75B7">
        <w:rPr>
          <w:color w:val="231F20"/>
          <w:spacing w:val="1"/>
          <w:szCs w:val="22"/>
        </w:rPr>
        <w:t xml:space="preserve">al. </w:t>
      </w:r>
      <w:r w:rsidRPr="005A75B7">
        <w:rPr>
          <w:color w:val="231F20"/>
          <w:spacing w:val="-4"/>
          <w:szCs w:val="22"/>
        </w:rPr>
        <w:t xml:space="preserve">(2017), </w:t>
      </w:r>
      <w:r w:rsidRPr="005A75B7">
        <w:rPr>
          <w:color w:val="231F20"/>
          <w:szCs w:val="22"/>
        </w:rPr>
        <w:t>who interviewed 15 women with learning disabilities regarding: their understanding and experience</w:t>
      </w:r>
      <w:r w:rsidRPr="005A75B7">
        <w:rPr>
          <w:color w:val="231F20"/>
          <w:spacing w:val="-13"/>
          <w:szCs w:val="22"/>
        </w:rPr>
        <w:t xml:space="preserve"> </w:t>
      </w:r>
      <w:r w:rsidRPr="005A75B7">
        <w:rPr>
          <w:color w:val="231F20"/>
          <w:szCs w:val="22"/>
        </w:rPr>
        <w:t>of</w:t>
      </w:r>
      <w:r w:rsidRPr="005A75B7">
        <w:rPr>
          <w:color w:val="231F20"/>
          <w:spacing w:val="-13"/>
          <w:szCs w:val="22"/>
        </w:rPr>
        <w:t xml:space="preserve"> </w:t>
      </w:r>
      <w:r w:rsidRPr="005A75B7">
        <w:rPr>
          <w:color w:val="231F20"/>
          <w:spacing w:val="-5"/>
          <w:szCs w:val="22"/>
        </w:rPr>
        <w:t>IPV;</w:t>
      </w:r>
      <w:r w:rsidRPr="005A75B7">
        <w:rPr>
          <w:color w:val="231F20"/>
          <w:spacing w:val="-13"/>
          <w:szCs w:val="22"/>
        </w:rPr>
        <w:t xml:space="preserve"> </w:t>
      </w:r>
      <w:r w:rsidRPr="005A75B7">
        <w:rPr>
          <w:color w:val="231F20"/>
          <w:szCs w:val="22"/>
        </w:rPr>
        <w:t>its</w:t>
      </w:r>
      <w:r w:rsidRPr="005A75B7">
        <w:rPr>
          <w:color w:val="231F20"/>
          <w:spacing w:val="-13"/>
          <w:szCs w:val="22"/>
        </w:rPr>
        <w:t xml:space="preserve"> </w:t>
      </w:r>
      <w:r w:rsidRPr="005A75B7">
        <w:rPr>
          <w:color w:val="231F20"/>
          <w:szCs w:val="22"/>
        </w:rPr>
        <w:t>impact</w:t>
      </w:r>
      <w:r w:rsidRPr="005A75B7">
        <w:rPr>
          <w:color w:val="231F20"/>
          <w:spacing w:val="-13"/>
          <w:szCs w:val="22"/>
        </w:rPr>
        <w:t xml:space="preserve"> </w:t>
      </w:r>
      <w:r w:rsidRPr="005A75B7">
        <w:rPr>
          <w:color w:val="231F20"/>
          <w:szCs w:val="22"/>
        </w:rPr>
        <w:t>on</w:t>
      </w:r>
      <w:r w:rsidRPr="005A75B7">
        <w:rPr>
          <w:color w:val="231F20"/>
          <w:spacing w:val="-13"/>
          <w:szCs w:val="22"/>
        </w:rPr>
        <w:t xml:space="preserve"> </w:t>
      </w:r>
      <w:r w:rsidRPr="005A75B7">
        <w:rPr>
          <w:color w:val="231F20"/>
          <w:szCs w:val="22"/>
        </w:rPr>
        <w:t>them</w:t>
      </w:r>
      <w:r w:rsidRPr="005A75B7">
        <w:rPr>
          <w:color w:val="231F20"/>
          <w:spacing w:val="-13"/>
          <w:szCs w:val="22"/>
        </w:rPr>
        <w:t xml:space="preserve"> </w:t>
      </w:r>
      <w:r w:rsidRPr="005A75B7">
        <w:rPr>
          <w:color w:val="231F20"/>
          <w:szCs w:val="22"/>
        </w:rPr>
        <w:t>and,</w:t>
      </w:r>
      <w:r w:rsidRPr="005A75B7">
        <w:rPr>
          <w:color w:val="231F20"/>
          <w:spacing w:val="-13"/>
          <w:szCs w:val="22"/>
        </w:rPr>
        <w:t xml:space="preserve"> </w:t>
      </w:r>
      <w:r w:rsidRPr="005A75B7">
        <w:rPr>
          <w:color w:val="231F20"/>
          <w:szCs w:val="22"/>
        </w:rPr>
        <w:t>if</w:t>
      </w:r>
      <w:r w:rsidRPr="005A75B7">
        <w:rPr>
          <w:color w:val="231F20"/>
          <w:spacing w:val="-13"/>
          <w:szCs w:val="22"/>
        </w:rPr>
        <w:t xml:space="preserve"> </w:t>
      </w:r>
      <w:r w:rsidRPr="005A75B7">
        <w:rPr>
          <w:color w:val="231F20"/>
          <w:szCs w:val="22"/>
        </w:rPr>
        <w:t>they</w:t>
      </w:r>
      <w:r w:rsidRPr="005A75B7">
        <w:rPr>
          <w:color w:val="231F20"/>
          <w:spacing w:val="-13"/>
          <w:szCs w:val="22"/>
        </w:rPr>
        <w:t xml:space="preserve"> </w:t>
      </w:r>
      <w:r w:rsidRPr="005A75B7">
        <w:rPr>
          <w:color w:val="231F20"/>
          <w:szCs w:val="22"/>
        </w:rPr>
        <w:t>had</w:t>
      </w:r>
      <w:r w:rsidRPr="005A75B7">
        <w:rPr>
          <w:color w:val="231F20"/>
          <w:spacing w:val="-13"/>
          <w:szCs w:val="22"/>
        </w:rPr>
        <w:t xml:space="preserve"> </w:t>
      </w:r>
      <w:r w:rsidRPr="005A75B7">
        <w:rPr>
          <w:color w:val="231F20"/>
          <w:spacing w:val="-4"/>
          <w:szCs w:val="22"/>
        </w:rPr>
        <w:t>any,</w:t>
      </w:r>
      <w:r w:rsidRPr="005A75B7">
        <w:rPr>
          <w:color w:val="231F20"/>
          <w:spacing w:val="-13"/>
          <w:szCs w:val="22"/>
        </w:rPr>
        <w:t xml:space="preserve"> </w:t>
      </w:r>
      <w:r w:rsidRPr="005A75B7">
        <w:rPr>
          <w:color w:val="231F20"/>
          <w:szCs w:val="22"/>
        </w:rPr>
        <w:t xml:space="preserve">their children; </w:t>
      </w:r>
      <w:r w:rsidRPr="005A75B7">
        <w:rPr>
          <w:color w:val="231F20"/>
          <w:spacing w:val="1"/>
          <w:szCs w:val="22"/>
        </w:rPr>
        <w:t xml:space="preserve">their </w:t>
      </w:r>
      <w:r w:rsidRPr="005A75B7">
        <w:rPr>
          <w:color w:val="231F20"/>
          <w:szCs w:val="22"/>
        </w:rPr>
        <w:t>coping strategies; whether and how help was sought to leave the relationship; and their life after leaving the abusive relationship. Six main themes were found:</w:t>
      </w:r>
    </w:p>
    <w:p w:rsidR="006B750B" w:rsidRPr="005A75B7" w:rsidRDefault="00CD2B52" w:rsidP="000F7EB3">
      <w:pPr>
        <w:pStyle w:val="ListParagraph"/>
        <w:numPr>
          <w:ilvl w:val="0"/>
          <w:numId w:val="20"/>
        </w:numPr>
        <w:tabs>
          <w:tab w:val="left" w:pos="527"/>
        </w:tabs>
        <w:spacing w:before="15" w:line="213" w:lineRule="auto"/>
        <w:ind w:left="709" w:right="111" w:hanging="283"/>
        <w:jc w:val="both"/>
      </w:pPr>
      <w:r w:rsidRPr="005A75B7">
        <w:rPr>
          <w:i/>
          <w:color w:val="231F20"/>
        </w:rPr>
        <w:t>Severity</w:t>
      </w:r>
      <w:r w:rsidRPr="005A75B7">
        <w:rPr>
          <w:i/>
          <w:color w:val="231F20"/>
          <w:spacing w:val="-19"/>
        </w:rPr>
        <w:t xml:space="preserve"> </w:t>
      </w:r>
      <w:r w:rsidRPr="005A75B7">
        <w:rPr>
          <w:i/>
          <w:color w:val="231F20"/>
        </w:rPr>
        <w:t>of</w:t>
      </w:r>
      <w:r w:rsidRPr="005A75B7">
        <w:rPr>
          <w:i/>
          <w:color w:val="231F20"/>
          <w:spacing w:val="-19"/>
        </w:rPr>
        <w:t xml:space="preserve"> </w:t>
      </w:r>
      <w:r w:rsidRPr="005A75B7">
        <w:rPr>
          <w:i/>
          <w:color w:val="231F20"/>
        </w:rPr>
        <w:t>the</w:t>
      </w:r>
      <w:r w:rsidRPr="005A75B7">
        <w:rPr>
          <w:i/>
          <w:color w:val="231F20"/>
          <w:spacing w:val="-19"/>
        </w:rPr>
        <w:t xml:space="preserve"> </w:t>
      </w:r>
      <w:r w:rsidRPr="005A75B7">
        <w:rPr>
          <w:i/>
          <w:color w:val="231F20"/>
        </w:rPr>
        <w:t>abuse</w:t>
      </w:r>
      <w:r w:rsidRPr="005A75B7">
        <w:rPr>
          <w:i/>
          <w:color w:val="231F20"/>
          <w:spacing w:val="-19"/>
        </w:rPr>
        <w:t xml:space="preserve"> </w:t>
      </w:r>
      <w:r w:rsidRPr="005A75B7">
        <w:rPr>
          <w:color w:val="231F20"/>
        </w:rPr>
        <w:t>included</w:t>
      </w:r>
      <w:r w:rsidRPr="005A75B7">
        <w:rPr>
          <w:color w:val="231F20"/>
          <w:spacing w:val="-14"/>
        </w:rPr>
        <w:t xml:space="preserve"> </w:t>
      </w:r>
      <w:r w:rsidRPr="005A75B7">
        <w:rPr>
          <w:color w:val="231F20"/>
        </w:rPr>
        <w:t>incidents</w:t>
      </w:r>
      <w:r w:rsidRPr="005A75B7">
        <w:rPr>
          <w:color w:val="231F20"/>
          <w:spacing w:val="-14"/>
        </w:rPr>
        <w:t xml:space="preserve"> </w:t>
      </w:r>
      <w:r w:rsidRPr="005A75B7">
        <w:rPr>
          <w:color w:val="231F20"/>
        </w:rPr>
        <w:t>of</w:t>
      </w:r>
      <w:r w:rsidRPr="005A75B7">
        <w:rPr>
          <w:color w:val="231F20"/>
          <w:spacing w:val="-14"/>
        </w:rPr>
        <w:t xml:space="preserve"> </w:t>
      </w:r>
      <w:r w:rsidRPr="005A75B7">
        <w:rPr>
          <w:color w:val="231F20"/>
        </w:rPr>
        <w:t>extreme</w:t>
      </w:r>
      <w:r w:rsidRPr="005A75B7">
        <w:rPr>
          <w:color w:val="231F20"/>
          <w:spacing w:val="-14"/>
        </w:rPr>
        <w:t xml:space="preserve"> </w:t>
      </w:r>
      <w:r w:rsidRPr="005A75B7">
        <w:rPr>
          <w:color w:val="231F20"/>
        </w:rPr>
        <w:t xml:space="preserve">physical </w:t>
      </w:r>
      <w:r w:rsidRPr="005A75B7">
        <w:rPr>
          <w:color w:val="231F20"/>
          <w:spacing w:val="5"/>
        </w:rPr>
        <w:t xml:space="preserve">assault </w:t>
      </w:r>
      <w:r w:rsidRPr="005A75B7">
        <w:rPr>
          <w:color w:val="231F20"/>
          <w:spacing w:val="1"/>
        </w:rPr>
        <w:t xml:space="preserve">(e.g. </w:t>
      </w:r>
      <w:r w:rsidRPr="005A75B7">
        <w:rPr>
          <w:color w:val="231F20"/>
          <w:spacing w:val="5"/>
        </w:rPr>
        <w:t xml:space="preserve">stabbings, attempted strangulations) and potentially life-threatening </w:t>
      </w:r>
      <w:r w:rsidRPr="005A75B7">
        <w:rPr>
          <w:color w:val="231F20"/>
          <w:spacing w:val="3"/>
        </w:rPr>
        <w:t xml:space="preserve">injuries. </w:t>
      </w:r>
      <w:r w:rsidRPr="005A75B7">
        <w:rPr>
          <w:color w:val="231F20"/>
          <w:spacing w:val="5"/>
        </w:rPr>
        <w:t xml:space="preserve">Sexual </w:t>
      </w:r>
      <w:r w:rsidRPr="005A75B7">
        <w:rPr>
          <w:color w:val="231F20"/>
          <w:spacing w:val="3"/>
        </w:rPr>
        <w:t xml:space="preserve">abuse was </w:t>
      </w:r>
      <w:r w:rsidRPr="005A75B7">
        <w:rPr>
          <w:color w:val="231F20"/>
        </w:rPr>
        <w:t>common</w:t>
      </w:r>
      <w:r w:rsidRPr="005A75B7">
        <w:rPr>
          <w:color w:val="231F20"/>
          <w:spacing w:val="-16"/>
        </w:rPr>
        <w:t xml:space="preserve"> </w:t>
      </w:r>
      <w:r w:rsidRPr="005A75B7">
        <w:rPr>
          <w:color w:val="231F20"/>
        </w:rPr>
        <w:t>and,</w:t>
      </w:r>
      <w:r w:rsidRPr="005A75B7">
        <w:rPr>
          <w:color w:val="231F20"/>
          <w:spacing w:val="-16"/>
        </w:rPr>
        <w:t xml:space="preserve"> </w:t>
      </w:r>
      <w:r w:rsidRPr="005A75B7">
        <w:rPr>
          <w:color w:val="231F20"/>
        </w:rPr>
        <w:t>in</w:t>
      </w:r>
      <w:r w:rsidRPr="005A75B7">
        <w:rPr>
          <w:color w:val="231F20"/>
          <w:spacing w:val="-16"/>
        </w:rPr>
        <w:t xml:space="preserve"> </w:t>
      </w:r>
      <w:r w:rsidRPr="005A75B7">
        <w:rPr>
          <w:color w:val="231F20"/>
        </w:rPr>
        <w:t>some</w:t>
      </w:r>
      <w:r w:rsidRPr="005A75B7">
        <w:rPr>
          <w:color w:val="231F20"/>
          <w:spacing w:val="-16"/>
        </w:rPr>
        <w:t xml:space="preserve"> </w:t>
      </w:r>
      <w:r w:rsidRPr="005A75B7">
        <w:rPr>
          <w:color w:val="231F20"/>
        </w:rPr>
        <w:t>cases,</w:t>
      </w:r>
      <w:r w:rsidRPr="005A75B7">
        <w:rPr>
          <w:color w:val="231F20"/>
          <w:spacing w:val="-16"/>
        </w:rPr>
        <w:t xml:space="preserve"> </w:t>
      </w:r>
      <w:r w:rsidRPr="005A75B7">
        <w:rPr>
          <w:color w:val="231F20"/>
        </w:rPr>
        <w:t>occurred</w:t>
      </w:r>
      <w:r w:rsidRPr="005A75B7">
        <w:rPr>
          <w:color w:val="231F20"/>
          <w:spacing w:val="-16"/>
        </w:rPr>
        <w:t xml:space="preserve"> </w:t>
      </w:r>
      <w:r w:rsidRPr="005A75B7">
        <w:rPr>
          <w:color w:val="231F20"/>
        </w:rPr>
        <w:t>in</w:t>
      </w:r>
      <w:r w:rsidRPr="005A75B7">
        <w:rPr>
          <w:color w:val="231F20"/>
          <w:spacing w:val="-16"/>
        </w:rPr>
        <w:t xml:space="preserve"> </w:t>
      </w:r>
      <w:r w:rsidRPr="005A75B7">
        <w:rPr>
          <w:color w:val="231F20"/>
        </w:rPr>
        <w:t>the</w:t>
      </w:r>
      <w:r w:rsidRPr="005A75B7">
        <w:rPr>
          <w:color w:val="231F20"/>
          <w:spacing w:val="-16"/>
        </w:rPr>
        <w:t xml:space="preserve"> </w:t>
      </w:r>
      <w:r w:rsidRPr="005A75B7">
        <w:rPr>
          <w:color w:val="231F20"/>
        </w:rPr>
        <w:t>presence</w:t>
      </w:r>
      <w:r w:rsidRPr="005A75B7">
        <w:rPr>
          <w:color w:val="231F20"/>
          <w:spacing w:val="-16"/>
        </w:rPr>
        <w:t xml:space="preserve"> </w:t>
      </w:r>
      <w:r w:rsidRPr="005A75B7">
        <w:rPr>
          <w:color w:val="231F20"/>
        </w:rPr>
        <w:t>of</w:t>
      </w:r>
      <w:r w:rsidRPr="005A75B7">
        <w:rPr>
          <w:color w:val="231F20"/>
          <w:spacing w:val="-16"/>
        </w:rPr>
        <w:t xml:space="preserve"> </w:t>
      </w:r>
      <w:r w:rsidRPr="005A75B7">
        <w:rPr>
          <w:color w:val="231F20"/>
        </w:rPr>
        <w:t>the victims’</w:t>
      </w:r>
      <w:r w:rsidRPr="005A75B7">
        <w:rPr>
          <w:color w:val="231F20"/>
          <w:spacing w:val="-10"/>
        </w:rPr>
        <w:t xml:space="preserve"> </w:t>
      </w:r>
      <w:r w:rsidRPr="005A75B7">
        <w:rPr>
          <w:color w:val="231F20"/>
        </w:rPr>
        <w:t>children.</w:t>
      </w:r>
      <w:r w:rsidRPr="005A75B7">
        <w:rPr>
          <w:color w:val="231F20"/>
          <w:spacing w:val="-10"/>
        </w:rPr>
        <w:t xml:space="preserve"> </w:t>
      </w:r>
      <w:r w:rsidRPr="005A75B7">
        <w:rPr>
          <w:color w:val="231F20"/>
        </w:rPr>
        <w:t>The</w:t>
      </w:r>
      <w:r w:rsidRPr="005A75B7">
        <w:rPr>
          <w:color w:val="231F20"/>
          <w:spacing w:val="-10"/>
        </w:rPr>
        <w:t xml:space="preserve"> </w:t>
      </w:r>
      <w:r w:rsidRPr="005A75B7">
        <w:rPr>
          <w:color w:val="231F20"/>
        </w:rPr>
        <w:t>women</w:t>
      </w:r>
      <w:r w:rsidRPr="005A75B7">
        <w:rPr>
          <w:color w:val="231F20"/>
          <w:spacing w:val="-10"/>
        </w:rPr>
        <w:t xml:space="preserve"> </w:t>
      </w:r>
      <w:r w:rsidRPr="005A75B7">
        <w:rPr>
          <w:color w:val="231F20"/>
        </w:rPr>
        <w:t>were</w:t>
      </w:r>
      <w:r w:rsidRPr="005A75B7">
        <w:rPr>
          <w:color w:val="231F20"/>
          <w:spacing w:val="-10"/>
        </w:rPr>
        <w:t xml:space="preserve"> </w:t>
      </w:r>
      <w:r w:rsidRPr="005A75B7">
        <w:rPr>
          <w:color w:val="231F20"/>
        </w:rPr>
        <w:t>also</w:t>
      </w:r>
      <w:r w:rsidRPr="005A75B7">
        <w:rPr>
          <w:color w:val="231F20"/>
          <w:spacing w:val="-10"/>
        </w:rPr>
        <w:t xml:space="preserve"> </w:t>
      </w:r>
      <w:r w:rsidRPr="005A75B7">
        <w:rPr>
          <w:color w:val="231F20"/>
        </w:rPr>
        <w:t>subject</w:t>
      </w:r>
      <w:r w:rsidRPr="005A75B7">
        <w:rPr>
          <w:color w:val="231F20"/>
          <w:spacing w:val="-10"/>
        </w:rPr>
        <w:t xml:space="preserve"> </w:t>
      </w:r>
      <w:r w:rsidRPr="005A75B7">
        <w:rPr>
          <w:color w:val="231F20"/>
        </w:rPr>
        <w:t>to</w:t>
      </w:r>
      <w:r w:rsidRPr="005A75B7">
        <w:rPr>
          <w:color w:val="231F20"/>
          <w:spacing w:val="-10"/>
        </w:rPr>
        <w:t xml:space="preserve"> </w:t>
      </w:r>
      <w:r w:rsidRPr="005A75B7">
        <w:rPr>
          <w:color w:val="231F20"/>
        </w:rPr>
        <w:t xml:space="preserve">financial </w:t>
      </w:r>
      <w:r w:rsidRPr="005A75B7">
        <w:rPr>
          <w:color w:val="231F20"/>
          <w:spacing w:val="-3"/>
        </w:rPr>
        <w:t>abuse</w:t>
      </w:r>
      <w:r w:rsidRPr="005A75B7">
        <w:rPr>
          <w:color w:val="231F20"/>
          <w:spacing w:val="-19"/>
        </w:rPr>
        <w:t xml:space="preserve"> </w:t>
      </w:r>
      <w:r w:rsidRPr="005A75B7">
        <w:rPr>
          <w:color w:val="231F20"/>
          <w:spacing w:val="-5"/>
        </w:rPr>
        <w:t>(most</w:t>
      </w:r>
      <w:r w:rsidRPr="005A75B7">
        <w:rPr>
          <w:color w:val="231F20"/>
          <w:spacing w:val="-19"/>
        </w:rPr>
        <w:t xml:space="preserve"> </w:t>
      </w:r>
      <w:r w:rsidRPr="005A75B7">
        <w:rPr>
          <w:color w:val="231F20"/>
          <w:spacing w:val="-3"/>
        </w:rPr>
        <w:t>often</w:t>
      </w:r>
      <w:r w:rsidRPr="005A75B7">
        <w:rPr>
          <w:color w:val="231F20"/>
          <w:spacing w:val="-19"/>
        </w:rPr>
        <w:t xml:space="preserve"> </w:t>
      </w:r>
      <w:r w:rsidRPr="005A75B7">
        <w:rPr>
          <w:color w:val="231F20"/>
        </w:rPr>
        <w:t>with</w:t>
      </w:r>
      <w:r w:rsidRPr="005A75B7">
        <w:rPr>
          <w:color w:val="231F20"/>
          <w:spacing w:val="-19"/>
        </w:rPr>
        <w:t xml:space="preserve"> </w:t>
      </w:r>
      <w:r w:rsidRPr="005A75B7">
        <w:rPr>
          <w:color w:val="231F20"/>
          <w:spacing w:val="-3"/>
        </w:rPr>
        <w:t>perpetrators</w:t>
      </w:r>
      <w:r w:rsidRPr="005A75B7">
        <w:rPr>
          <w:color w:val="231F20"/>
          <w:spacing w:val="-19"/>
        </w:rPr>
        <w:t xml:space="preserve"> </w:t>
      </w:r>
      <w:r w:rsidRPr="005A75B7">
        <w:rPr>
          <w:color w:val="231F20"/>
        </w:rPr>
        <w:t>using</w:t>
      </w:r>
      <w:r w:rsidRPr="005A75B7">
        <w:rPr>
          <w:color w:val="231F20"/>
          <w:spacing w:val="-19"/>
        </w:rPr>
        <w:t xml:space="preserve"> </w:t>
      </w:r>
      <w:r w:rsidRPr="005A75B7">
        <w:rPr>
          <w:color w:val="231F20"/>
        </w:rPr>
        <w:t>the</w:t>
      </w:r>
      <w:r w:rsidRPr="005A75B7">
        <w:rPr>
          <w:color w:val="231F20"/>
          <w:spacing w:val="-19"/>
        </w:rPr>
        <w:t xml:space="preserve"> </w:t>
      </w:r>
      <w:r w:rsidRPr="005A75B7">
        <w:rPr>
          <w:color w:val="231F20"/>
        </w:rPr>
        <w:t>victims’</w:t>
      </w:r>
      <w:r w:rsidRPr="005A75B7">
        <w:rPr>
          <w:color w:val="231F20"/>
          <w:spacing w:val="-19"/>
        </w:rPr>
        <w:t xml:space="preserve"> </w:t>
      </w:r>
      <w:r w:rsidRPr="005A75B7">
        <w:rPr>
          <w:color w:val="231F20"/>
          <w:spacing w:val="-4"/>
        </w:rPr>
        <w:t xml:space="preserve">money </w:t>
      </w:r>
      <w:r w:rsidRPr="005A75B7">
        <w:rPr>
          <w:color w:val="231F20"/>
        </w:rPr>
        <w:t xml:space="preserve">for </w:t>
      </w:r>
      <w:r w:rsidRPr="005A75B7">
        <w:rPr>
          <w:color w:val="231F20"/>
          <w:spacing w:val="1"/>
        </w:rPr>
        <w:t xml:space="preserve">drugs </w:t>
      </w:r>
      <w:r w:rsidRPr="005A75B7">
        <w:rPr>
          <w:color w:val="231F20"/>
        </w:rPr>
        <w:t xml:space="preserve">and alcohol), and psychological and emotional abuse </w:t>
      </w:r>
      <w:r w:rsidRPr="005A75B7">
        <w:rPr>
          <w:color w:val="231F20"/>
          <w:spacing w:val="-3"/>
        </w:rPr>
        <w:t xml:space="preserve">(e.g. </w:t>
      </w:r>
      <w:r w:rsidRPr="005A75B7">
        <w:rPr>
          <w:color w:val="231F20"/>
        </w:rPr>
        <w:t>goading women about their disability or</w:t>
      </w:r>
      <w:r w:rsidRPr="005A75B7">
        <w:rPr>
          <w:color w:val="231F20"/>
          <w:spacing w:val="-33"/>
        </w:rPr>
        <w:t xml:space="preserve"> </w:t>
      </w:r>
      <w:r w:rsidRPr="005A75B7">
        <w:rPr>
          <w:color w:val="231F20"/>
        </w:rPr>
        <w:t>mental health</w:t>
      </w:r>
      <w:r w:rsidRPr="005A75B7">
        <w:rPr>
          <w:color w:val="231F20"/>
          <w:spacing w:val="-8"/>
        </w:rPr>
        <w:t xml:space="preserve"> </w:t>
      </w:r>
      <w:r w:rsidRPr="005A75B7">
        <w:rPr>
          <w:color w:val="231F20"/>
          <w:spacing w:val="-3"/>
        </w:rPr>
        <w:t>problems).</w:t>
      </w:r>
      <w:r w:rsidRPr="005A75B7">
        <w:rPr>
          <w:color w:val="231F20"/>
          <w:spacing w:val="-8"/>
        </w:rPr>
        <w:t xml:space="preserve"> </w:t>
      </w:r>
      <w:r w:rsidRPr="005A75B7">
        <w:rPr>
          <w:color w:val="231F20"/>
        </w:rPr>
        <w:t>Ending</w:t>
      </w:r>
      <w:r w:rsidRPr="005A75B7">
        <w:rPr>
          <w:color w:val="231F20"/>
          <w:spacing w:val="-8"/>
        </w:rPr>
        <w:t xml:space="preserve"> </w:t>
      </w:r>
      <w:r w:rsidRPr="005A75B7">
        <w:rPr>
          <w:color w:val="231F20"/>
        </w:rPr>
        <w:t>the</w:t>
      </w:r>
      <w:r w:rsidRPr="005A75B7">
        <w:rPr>
          <w:color w:val="231F20"/>
          <w:spacing w:val="-8"/>
        </w:rPr>
        <w:t xml:space="preserve"> </w:t>
      </w:r>
      <w:r w:rsidRPr="005A75B7">
        <w:rPr>
          <w:color w:val="231F20"/>
        </w:rPr>
        <w:t>relationship</w:t>
      </w:r>
      <w:r w:rsidRPr="005A75B7">
        <w:rPr>
          <w:color w:val="231F20"/>
          <w:spacing w:val="-8"/>
        </w:rPr>
        <w:t xml:space="preserve"> </w:t>
      </w:r>
      <w:r w:rsidRPr="005A75B7">
        <w:rPr>
          <w:color w:val="231F20"/>
        </w:rPr>
        <w:t>was</w:t>
      </w:r>
      <w:r w:rsidRPr="005A75B7">
        <w:rPr>
          <w:color w:val="231F20"/>
          <w:spacing w:val="-8"/>
        </w:rPr>
        <w:t xml:space="preserve"> </w:t>
      </w:r>
      <w:r w:rsidRPr="005A75B7">
        <w:rPr>
          <w:color w:val="231F20"/>
        </w:rPr>
        <w:t>of</w:t>
      </w:r>
      <w:r w:rsidRPr="005A75B7">
        <w:rPr>
          <w:color w:val="231F20"/>
          <w:spacing w:val="-8"/>
        </w:rPr>
        <w:t xml:space="preserve"> </w:t>
      </w:r>
      <w:r w:rsidRPr="005A75B7">
        <w:rPr>
          <w:color w:val="231F20"/>
        </w:rPr>
        <w:t>little</w:t>
      </w:r>
      <w:r w:rsidRPr="005A75B7">
        <w:rPr>
          <w:color w:val="231F20"/>
          <w:spacing w:val="-8"/>
        </w:rPr>
        <w:t xml:space="preserve"> </w:t>
      </w:r>
      <w:r w:rsidRPr="005A75B7">
        <w:rPr>
          <w:color w:val="231F20"/>
        </w:rPr>
        <w:t xml:space="preserve">help, often </w:t>
      </w:r>
      <w:r w:rsidRPr="005A75B7">
        <w:rPr>
          <w:color w:val="231F20"/>
          <w:spacing w:val="1"/>
        </w:rPr>
        <w:t xml:space="preserve">serving </w:t>
      </w:r>
      <w:r w:rsidRPr="005A75B7">
        <w:rPr>
          <w:color w:val="231F20"/>
        </w:rPr>
        <w:t>to escalate the abuse.</w:t>
      </w:r>
    </w:p>
    <w:p w:rsidR="006B750B" w:rsidRPr="005A75B7" w:rsidRDefault="00CD2B52" w:rsidP="000F7EB3">
      <w:pPr>
        <w:pStyle w:val="ListParagraph"/>
        <w:numPr>
          <w:ilvl w:val="0"/>
          <w:numId w:val="20"/>
        </w:numPr>
        <w:tabs>
          <w:tab w:val="left" w:pos="527"/>
        </w:tabs>
        <w:spacing w:before="43" w:line="213" w:lineRule="auto"/>
        <w:ind w:left="709" w:right="111" w:hanging="283"/>
        <w:jc w:val="both"/>
      </w:pPr>
      <w:r w:rsidRPr="005A75B7">
        <w:rPr>
          <w:i/>
          <w:color w:val="231F20"/>
        </w:rPr>
        <w:t xml:space="preserve">Psychological impact </w:t>
      </w:r>
      <w:r w:rsidRPr="005A75B7">
        <w:rPr>
          <w:color w:val="231F20"/>
        </w:rPr>
        <w:t xml:space="preserve">describes the impact of the abuse on </w:t>
      </w:r>
      <w:r w:rsidRPr="005A75B7">
        <w:rPr>
          <w:color w:val="231F20"/>
          <w:spacing w:val="1"/>
        </w:rPr>
        <w:t xml:space="preserve">the </w:t>
      </w:r>
      <w:r w:rsidRPr="005A75B7">
        <w:rPr>
          <w:color w:val="231F20"/>
        </w:rPr>
        <w:t xml:space="preserve">women and </w:t>
      </w:r>
      <w:r w:rsidRPr="005A75B7">
        <w:rPr>
          <w:color w:val="231F20"/>
          <w:spacing w:val="1"/>
        </w:rPr>
        <w:t xml:space="preserve">their children. This </w:t>
      </w:r>
      <w:r w:rsidRPr="005A75B7">
        <w:rPr>
          <w:color w:val="231F20"/>
        </w:rPr>
        <w:t>included feelings of humiliation and experiencing low</w:t>
      </w:r>
      <w:r w:rsidRPr="005A75B7">
        <w:rPr>
          <w:color w:val="231F20"/>
          <w:spacing w:val="3"/>
        </w:rPr>
        <w:t xml:space="preserve"> </w:t>
      </w:r>
      <w:r w:rsidRPr="005A75B7">
        <w:rPr>
          <w:color w:val="231F20"/>
        </w:rPr>
        <w:t>self-esteem.</w:t>
      </w:r>
    </w:p>
    <w:p w:rsidR="006B750B" w:rsidRPr="005A75B7" w:rsidRDefault="00CD2B52" w:rsidP="000F7EB3">
      <w:pPr>
        <w:pStyle w:val="ListParagraph"/>
        <w:numPr>
          <w:ilvl w:val="0"/>
          <w:numId w:val="20"/>
        </w:numPr>
        <w:tabs>
          <w:tab w:val="left" w:pos="527"/>
        </w:tabs>
        <w:spacing w:before="45" w:line="213" w:lineRule="auto"/>
        <w:ind w:left="709" w:right="111" w:hanging="283"/>
        <w:jc w:val="both"/>
      </w:pPr>
      <w:r w:rsidRPr="005A75B7">
        <w:rPr>
          <w:i/>
          <w:color w:val="231F20"/>
          <w:spacing w:val="-4"/>
        </w:rPr>
        <w:t>Women’s</w:t>
      </w:r>
      <w:r w:rsidRPr="005A75B7">
        <w:rPr>
          <w:i/>
          <w:color w:val="231F20"/>
          <w:spacing w:val="-20"/>
        </w:rPr>
        <w:t xml:space="preserve"> </w:t>
      </w:r>
      <w:r w:rsidRPr="005A75B7">
        <w:rPr>
          <w:i/>
          <w:color w:val="231F20"/>
        </w:rPr>
        <w:t>resistance</w:t>
      </w:r>
      <w:r w:rsidRPr="005A75B7">
        <w:rPr>
          <w:i/>
          <w:color w:val="231F20"/>
          <w:spacing w:val="-20"/>
        </w:rPr>
        <w:t xml:space="preserve"> </w:t>
      </w:r>
      <w:r w:rsidRPr="005A75B7">
        <w:rPr>
          <w:i/>
          <w:color w:val="231F20"/>
        </w:rPr>
        <w:t>strategies</w:t>
      </w:r>
      <w:r w:rsidRPr="005A75B7">
        <w:rPr>
          <w:i/>
          <w:color w:val="231F20"/>
          <w:spacing w:val="-20"/>
        </w:rPr>
        <w:t xml:space="preserve"> </w:t>
      </w:r>
      <w:r w:rsidRPr="005A75B7">
        <w:rPr>
          <w:color w:val="231F20"/>
        </w:rPr>
        <w:t>included</w:t>
      </w:r>
      <w:r w:rsidRPr="005A75B7">
        <w:rPr>
          <w:color w:val="231F20"/>
          <w:spacing w:val="-15"/>
        </w:rPr>
        <w:t xml:space="preserve"> </w:t>
      </w:r>
      <w:r w:rsidRPr="005A75B7">
        <w:rPr>
          <w:color w:val="231F20"/>
        </w:rPr>
        <w:t>verbally</w:t>
      </w:r>
      <w:r w:rsidRPr="005A75B7">
        <w:rPr>
          <w:color w:val="231F20"/>
          <w:spacing w:val="-15"/>
        </w:rPr>
        <w:t xml:space="preserve"> </w:t>
      </w:r>
      <w:r w:rsidRPr="005A75B7">
        <w:rPr>
          <w:color w:val="231F20"/>
        </w:rPr>
        <w:t>resisting</w:t>
      </w:r>
      <w:r w:rsidRPr="005A75B7">
        <w:rPr>
          <w:color w:val="231F20"/>
          <w:spacing w:val="-15"/>
        </w:rPr>
        <w:t xml:space="preserve"> </w:t>
      </w:r>
      <w:r w:rsidRPr="005A75B7">
        <w:rPr>
          <w:color w:val="231F20"/>
        </w:rPr>
        <w:t xml:space="preserve">or standing up to the perpetrator, in some instances </w:t>
      </w:r>
      <w:r w:rsidRPr="005A75B7">
        <w:rPr>
          <w:color w:val="231F20"/>
          <w:spacing w:val="1"/>
        </w:rPr>
        <w:t xml:space="preserve">hitting </w:t>
      </w:r>
      <w:r w:rsidRPr="005A75B7">
        <w:rPr>
          <w:color w:val="231F20"/>
        </w:rPr>
        <w:t xml:space="preserve">back or rejecting the perpetrators’ apology. </w:t>
      </w:r>
      <w:r w:rsidRPr="005A75B7">
        <w:rPr>
          <w:color w:val="231F20"/>
          <w:spacing w:val="2"/>
        </w:rPr>
        <w:t xml:space="preserve">All </w:t>
      </w:r>
      <w:r w:rsidRPr="005A75B7">
        <w:rPr>
          <w:color w:val="231F20"/>
        </w:rPr>
        <w:t>women in the sample eventually left the violent</w:t>
      </w:r>
      <w:r w:rsidRPr="005A75B7">
        <w:rPr>
          <w:color w:val="231F20"/>
          <w:spacing w:val="1"/>
        </w:rPr>
        <w:t xml:space="preserve"> </w:t>
      </w:r>
      <w:r w:rsidRPr="005A75B7">
        <w:rPr>
          <w:color w:val="231F20"/>
        </w:rPr>
        <w:t>relationship.</w:t>
      </w:r>
    </w:p>
    <w:p w:rsidR="006B750B" w:rsidRPr="005A75B7" w:rsidRDefault="00CD2B52" w:rsidP="000F7EB3">
      <w:pPr>
        <w:pStyle w:val="ListParagraph"/>
        <w:numPr>
          <w:ilvl w:val="0"/>
          <w:numId w:val="20"/>
        </w:numPr>
        <w:tabs>
          <w:tab w:val="left" w:pos="527"/>
        </w:tabs>
        <w:spacing w:before="44" w:line="213" w:lineRule="auto"/>
        <w:ind w:left="709" w:right="111" w:hanging="283"/>
        <w:jc w:val="both"/>
      </w:pPr>
      <w:r w:rsidRPr="005A75B7">
        <w:rPr>
          <w:i/>
          <w:color w:val="231F20"/>
        </w:rPr>
        <w:t>Perpetrator issues</w:t>
      </w:r>
      <w:r w:rsidRPr="005A75B7">
        <w:rPr>
          <w:color w:val="231F20"/>
        </w:rPr>
        <w:t xml:space="preserve">, as the theme suggests, refers to factors </w:t>
      </w:r>
      <w:r w:rsidRPr="005A75B7">
        <w:rPr>
          <w:color w:val="231F20"/>
          <w:spacing w:val="-4"/>
        </w:rPr>
        <w:t>experienced</w:t>
      </w:r>
      <w:r w:rsidRPr="005A75B7">
        <w:rPr>
          <w:color w:val="231F20"/>
          <w:spacing w:val="-17"/>
        </w:rPr>
        <w:t xml:space="preserve"> </w:t>
      </w:r>
      <w:r w:rsidRPr="005A75B7">
        <w:rPr>
          <w:color w:val="231F20"/>
          <w:spacing w:val="-3"/>
        </w:rPr>
        <w:t>by</w:t>
      </w:r>
      <w:r w:rsidRPr="005A75B7">
        <w:rPr>
          <w:color w:val="231F20"/>
          <w:spacing w:val="-17"/>
        </w:rPr>
        <w:t xml:space="preserve"> </w:t>
      </w:r>
      <w:r w:rsidRPr="005A75B7">
        <w:rPr>
          <w:color w:val="231F20"/>
        </w:rPr>
        <w:t>the</w:t>
      </w:r>
      <w:r w:rsidRPr="005A75B7">
        <w:rPr>
          <w:color w:val="231F20"/>
          <w:spacing w:val="-17"/>
        </w:rPr>
        <w:t xml:space="preserve"> </w:t>
      </w:r>
      <w:r w:rsidRPr="005A75B7">
        <w:rPr>
          <w:color w:val="231F20"/>
          <w:spacing w:val="-4"/>
        </w:rPr>
        <w:t>perpetrator</w:t>
      </w:r>
      <w:r w:rsidRPr="005A75B7">
        <w:rPr>
          <w:color w:val="231F20"/>
          <w:spacing w:val="-17"/>
        </w:rPr>
        <w:t xml:space="preserve"> </w:t>
      </w:r>
      <w:r w:rsidRPr="005A75B7">
        <w:rPr>
          <w:color w:val="231F20"/>
        </w:rPr>
        <w:t>as</w:t>
      </w:r>
      <w:r w:rsidRPr="005A75B7">
        <w:rPr>
          <w:color w:val="231F20"/>
          <w:spacing w:val="-17"/>
        </w:rPr>
        <w:t xml:space="preserve"> </w:t>
      </w:r>
      <w:r w:rsidRPr="005A75B7">
        <w:rPr>
          <w:color w:val="231F20"/>
          <w:spacing w:val="-4"/>
        </w:rPr>
        <w:t>indicated</w:t>
      </w:r>
      <w:r w:rsidRPr="005A75B7">
        <w:rPr>
          <w:color w:val="231F20"/>
          <w:spacing w:val="-17"/>
        </w:rPr>
        <w:t xml:space="preserve"> </w:t>
      </w:r>
      <w:r w:rsidRPr="005A75B7">
        <w:rPr>
          <w:color w:val="231F20"/>
          <w:spacing w:val="-3"/>
        </w:rPr>
        <w:t>by</w:t>
      </w:r>
      <w:r w:rsidRPr="005A75B7">
        <w:rPr>
          <w:color w:val="231F20"/>
          <w:spacing w:val="-17"/>
        </w:rPr>
        <w:t xml:space="preserve"> </w:t>
      </w:r>
      <w:r w:rsidRPr="005A75B7">
        <w:rPr>
          <w:color w:val="231F20"/>
        </w:rPr>
        <w:t>the</w:t>
      </w:r>
      <w:r w:rsidRPr="005A75B7">
        <w:rPr>
          <w:color w:val="231F20"/>
          <w:spacing w:val="-17"/>
        </w:rPr>
        <w:t xml:space="preserve"> </w:t>
      </w:r>
      <w:r w:rsidRPr="005A75B7">
        <w:rPr>
          <w:color w:val="231F20"/>
        </w:rPr>
        <w:t>victim</w:t>
      </w:r>
      <w:r w:rsidRPr="005A75B7">
        <w:rPr>
          <w:color w:val="231F20"/>
          <w:spacing w:val="-17"/>
        </w:rPr>
        <w:t xml:space="preserve"> </w:t>
      </w:r>
      <w:r w:rsidRPr="005A75B7">
        <w:rPr>
          <w:color w:val="231F20"/>
          <w:spacing w:val="-6"/>
        </w:rPr>
        <w:t xml:space="preserve">(and </w:t>
      </w:r>
      <w:r w:rsidRPr="005A75B7">
        <w:rPr>
          <w:color w:val="231F20"/>
        </w:rPr>
        <w:t xml:space="preserve">corroborated by key workers associated with the </w:t>
      </w:r>
      <w:r w:rsidRPr="005A75B7">
        <w:rPr>
          <w:color w:val="231F20"/>
          <w:spacing w:val="-3"/>
        </w:rPr>
        <w:t xml:space="preserve">women). </w:t>
      </w:r>
      <w:r w:rsidRPr="005A75B7">
        <w:rPr>
          <w:color w:val="231F20"/>
          <w:spacing w:val="5"/>
        </w:rPr>
        <w:t xml:space="preserve">While </w:t>
      </w:r>
      <w:r w:rsidRPr="005A75B7">
        <w:rPr>
          <w:color w:val="231F20"/>
          <w:spacing w:val="3"/>
        </w:rPr>
        <w:t xml:space="preserve">the </w:t>
      </w:r>
      <w:r w:rsidRPr="005A75B7">
        <w:rPr>
          <w:color w:val="231F20"/>
        </w:rPr>
        <w:t xml:space="preserve">men </w:t>
      </w:r>
      <w:r w:rsidRPr="005A75B7">
        <w:rPr>
          <w:color w:val="231F20"/>
          <w:spacing w:val="2"/>
        </w:rPr>
        <w:t xml:space="preserve">did </w:t>
      </w:r>
      <w:r w:rsidRPr="005A75B7">
        <w:rPr>
          <w:color w:val="231F20"/>
        </w:rPr>
        <w:t xml:space="preserve">not </w:t>
      </w:r>
      <w:r w:rsidRPr="005A75B7">
        <w:rPr>
          <w:color w:val="231F20"/>
          <w:spacing w:val="1"/>
        </w:rPr>
        <w:t xml:space="preserve">have </w:t>
      </w:r>
      <w:r w:rsidRPr="005A75B7">
        <w:rPr>
          <w:color w:val="231F20"/>
          <w:spacing w:val="5"/>
        </w:rPr>
        <w:t xml:space="preserve">learning disabilities, </w:t>
      </w:r>
      <w:r w:rsidRPr="005A75B7">
        <w:rPr>
          <w:color w:val="231F20"/>
          <w:spacing w:val="3"/>
        </w:rPr>
        <w:t xml:space="preserve">they </w:t>
      </w:r>
      <w:r w:rsidRPr="005A75B7">
        <w:rPr>
          <w:color w:val="231F20"/>
        </w:rPr>
        <w:t>did have mental health problems and, for some, drug and alcohol dependency (with a minority experiencing serious physical</w:t>
      </w:r>
      <w:r w:rsidRPr="005A75B7">
        <w:rPr>
          <w:color w:val="231F20"/>
          <w:spacing w:val="-11"/>
        </w:rPr>
        <w:t xml:space="preserve"> </w:t>
      </w:r>
      <w:r w:rsidRPr="005A75B7">
        <w:rPr>
          <w:color w:val="231F20"/>
        </w:rPr>
        <w:t>health</w:t>
      </w:r>
      <w:r w:rsidRPr="005A75B7">
        <w:rPr>
          <w:color w:val="231F20"/>
          <w:spacing w:val="-10"/>
        </w:rPr>
        <w:t xml:space="preserve"> </w:t>
      </w:r>
      <w:r w:rsidRPr="005A75B7">
        <w:rPr>
          <w:color w:val="231F20"/>
          <w:spacing w:val="-3"/>
        </w:rPr>
        <w:t>problems).</w:t>
      </w:r>
      <w:r w:rsidRPr="005A75B7">
        <w:rPr>
          <w:color w:val="231F20"/>
          <w:spacing w:val="-10"/>
        </w:rPr>
        <w:t xml:space="preserve"> </w:t>
      </w:r>
      <w:r w:rsidRPr="005A75B7">
        <w:rPr>
          <w:color w:val="231F20"/>
        </w:rPr>
        <w:t>Perpetrator</w:t>
      </w:r>
      <w:r w:rsidRPr="005A75B7">
        <w:rPr>
          <w:color w:val="231F20"/>
          <w:spacing w:val="-10"/>
        </w:rPr>
        <w:t xml:space="preserve"> </w:t>
      </w:r>
      <w:r w:rsidRPr="005A75B7">
        <w:rPr>
          <w:color w:val="231F20"/>
        </w:rPr>
        <w:t>behaviour</w:t>
      </w:r>
      <w:r w:rsidRPr="005A75B7">
        <w:rPr>
          <w:color w:val="231F20"/>
          <w:spacing w:val="-10"/>
        </w:rPr>
        <w:t xml:space="preserve"> </w:t>
      </w:r>
      <w:r w:rsidRPr="005A75B7">
        <w:rPr>
          <w:color w:val="231F20"/>
        </w:rPr>
        <w:t>tended</w:t>
      </w:r>
      <w:r w:rsidRPr="005A75B7">
        <w:rPr>
          <w:color w:val="231F20"/>
          <w:spacing w:val="-10"/>
        </w:rPr>
        <w:t xml:space="preserve"> </w:t>
      </w:r>
      <w:r w:rsidRPr="005A75B7">
        <w:rPr>
          <w:color w:val="231F20"/>
        </w:rPr>
        <w:t xml:space="preserve">to be jealous and manipulative, with many </w:t>
      </w:r>
      <w:r w:rsidRPr="005A75B7">
        <w:rPr>
          <w:color w:val="231F20"/>
          <w:spacing w:val="1"/>
        </w:rPr>
        <w:t xml:space="preserve">making </w:t>
      </w:r>
      <w:r w:rsidRPr="005A75B7">
        <w:rPr>
          <w:color w:val="231F20"/>
        </w:rPr>
        <w:t>threats of self-harm,</w:t>
      </w:r>
      <w:r w:rsidRPr="005A75B7">
        <w:rPr>
          <w:color w:val="231F20"/>
          <w:spacing w:val="-15"/>
        </w:rPr>
        <w:t xml:space="preserve"> </w:t>
      </w:r>
      <w:r w:rsidRPr="005A75B7">
        <w:rPr>
          <w:color w:val="231F20"/>
        </w:rPr>
        <w:t>suicide</w:t>
      </w:r>
      <w:r w:rsidRPr="005A75B7">
        <w:rPr>
          <w:color w:val="231F20"/>
          <w:spacing w:val="-15"/>
        </w:rPr>
        <w:t xml:space="preserve"> </w:t>
      </w:r>
      <w:r w:rsidRPr="005A75B7">
        <w:rPr>
          <w:color w:val="231F20"/>
          <w:spacing w:val="-2"/>
        </w:rPr>
        <w:t>and/or</w:t>
      </w:r>
      <w:r w:rsidRPr="005A75B7">
        <w:rPr>
          <w:color w:val="231F20"/>
          <w:spacing w:val="-15"/>
        </w:rPr>
        <w:t xml:space="preserve"> </w:t>
      </w:r>
      <w:r w:rsidRPr="005A75B7">
        <w:rPr>
          <w:color w:val="231F20"/>
        </w:rPr>
        <w:t>murder</w:t>
      </w:r>
      <w:r w:rsidRPr="005A75B7">
        <w:rPr>
          <w:color w:val="231F20"/>
          <w:spacing w:val="-15"/>
        </w:rPr>
        <w:t xml:space="preserve"> </w:t>
      </w:r>
      <w:r w:rsidRPr="005A75B7">
        <w:rPr>
          <w:color w:val="231F20"/>
        </w:rPr>
        <w:t>(including</w:t>
      </w:r>
      <w:r w:rsidRPr="005A75B7">
        <w:rPr>
          <w:color w:val="231F20"/>
          <w:spacing w:val="-15"/>
        </w:rPr>
        <w:t xml:space="preserve"> </w:t>
      </w:r>
      <w:r w:rsidRPr="005A75B7">
        <w:rPr>
          <w:color w:val="231F20"/>
        </w:rPr>
        <w:t>the</w:t>
      </w:r>
      <w:r w:rsidRPr="005A75B7">
        <w:rPr>
          <w:color w:val="231F20"/>
          <w:spacing w:val="-15"/>
        </w:rPr>
        <w:t xml:space="preserve"> </w:t>
      </w:r>
      <w:r w:rsidRPr="005A75B7">
        <w:rPr>
          <w:color w:val="231F20"/>
        </w:rPr>
        <w:t>murdering of</w:t>
      </w:r>
      <w:r w:rsidRPr="005A75B7">
        <w:rPr>
          <w:color w:val="231F20"/>
          <w:spacing w:val="-18"/>
        </w:rPr>
        <w:t xml:space="preserve"> </w:t>
      </w:r>
      <w:r w:rsidRPr="005A75B7">
        <w:rPr>
          <w:color w:val="231F20"/>
        </w:rPr>
        <w:t>children).</w:t>
      </w:r>
      <w:r w:rsidRPr="005A75B7">
        <w:rPr>
          <w:color w:val="231F20"/>
          <w:spacing w:val="-18"/>
        </w:rPr>
        <w:t xml:space="preserve"> </w:t>
      </w:r>
      <w:r w:rsidRPr="005A75B7">
        <w:rPr>
          <w:color w:val="231F20"/>
        </w:rPr>
        <w:t>There</w:t>
      </w:r>
      <w:r w:rsidRPr="005A75B7">
        <w:rPr>
          <w:color w:val="231F20"/>
          <w:spacing w:val="-18"/>
        </w:rPr>
        <w:t xml:space="preserve"> </w:t>
      </w:r>
      <w:r w:rsidRPr="005A75B7">
        <w:rPr>
          <w:color w:val="231F20"/>
          <w:spacing w:val="-3"/>
        </w:rPr>
        <w:t>were</w:t>
      </w:r>
      <w:r w:rsidRPr="005A75B7">
        <w:rPr>
          <w:color w:val="231F20"/>
          <w:spacing w:val="-18"/>
        </w:rPr>
        <w:t xml:space="preserve"> </w:t>
      </w:r>
      <w:r w:rsidRPr="005A75B7">
        <w:rPr>
          <w:color w:val="231F20"/>
        </w:rPr>
        <w:t>strong</w:t>
      </w:r>
      <w:r w:rsidRPr="005A75B7">
        <w:rPr>
          <w:color w:val="231F20"/>
          <w:spacing w:val="-18"/>
        </w:rPr>
        <w:t xml:space="preserve"> </w:t>
      </w:r>
      <w:r w:rsidRPr="005A75B7">
        <w:rPr>
          <w:color w:val="231F20"/>
        </w:rPr>
        <w:t>histories</w:t>
      </w:r>
      <w:r w:rsidRPr="005A75B7">
        <w:rPr>
          <w:color w:val="231F20"/>
          <w:spacing w:val="-18"/>
        </w:rPr>
        <w:t xml:space="preserve"> </w:t>
      </w:r>
      <w:r w:rsidRPr="005A75B7">
        <w:rPr>
          <w:color w:val="231F20"/>
        </w:rPr>
        <w:t>of</w:t>
      </w:r>
      <w:r w:rsidRPr="005A75B7">
        <w:rPr>
          <w:color w:val="231F20"/>
          <w:spacing w:val="-18"/>
        </w:rPr>
        <w:t xml:space="preserve"> </w:t>
      </w:r>
      <w:r w:rsidRPr="005A75B7">
        <w:rPr>
          <w:color w:val="231F20"/>
        </w:rPr>
        <w:t>previous</w:t>
      </w:r>
      <w:r w:rsidRPr="005A75B7">
        <w:rPr>
          <w:color w:val="231F20"/>
          <w:spacing w:val="-18"/>
        </w:rPr>
        <w:t xml:space="preserve"> </w:t>
      </w:r>
      <w:r w:rsidRPr="005A75B7">
        <w:rPr>
          <w:color w:val="231F20"/>
        </w:rPr>
        <w:t xml:space="preserve">partner abuse and </w:t>
      </w:r>
      <w:r w:rsidRPr="005A75B7">
        <w:rPr>
          <w:color w:val="231F20"/>
          <w:spacing w:val="1"/>
        </w:rPr>
        <w:t xml:space="preserve">animal </w:t>
      </w:r>
      <w:r w:rsidRPr="005A75B7">
        <w:rPr>
          <w:color w:val="231F20"/>
        </w:rPr>
        <w:t xml:space="preserve">cruelty </w:t>
      </w:r>
      <w:r w:rsidRPr="005A75B7">
        <w:rPr>
          <w:color w:val="231F20"/>
          <w:spacing w:val="-6"/>
        </w:rPr>
        <w:t xml:space="preserve">(a </w:t>
      </w:r>
      <w:r w:rsidRPr="005A75B7">
        <w:rPr>
          <w:color w:val="231F20"/>
          <w:spacing w:val="1"/>
        </w:rPr>
        <w:t xml:space="preserve">link </w:t>
      </w:r>
      <w:r w:rsidRPr="005A75B7">
        <w:rPr>
          <w:color w:val="231F20"/>
        </w:rPr>
        <w:t>between this and IPV is well established in the literature; see Febres et al.,</w:t>
      </w:r>
      <w:r w:rsidRPr="005A75B7">
        <w:rPr>
          <w:color w:val="231F20"/>
          <w:spacing w:val="25"/>
        </w:rPr>
        <w:t xml:space="preserve"> </w:t>
      </w:r>
      <w:r w:rsidRPr="005A75B7">
        <w:rPr>
          <w:color w:val="231F20"/>
          <w:spacing w:val="-6"/>
        </w:rPr>
        <w:t>2014).</w:t>
      </w:r>
    </w:p>
    <w:p w:rsidR="006B750B" w:rsidRPr="005A75B7" w:rsidRDefault="00CD2B52" w:rsidP="000F7EB3">
      <w:pPr>
        <w:pStyle w:val="ListParagraph"/>
        <w:numPr>
          <w:ilvl w:val="0"/>
          <w:numId w:val="20"/>
        </w:numPr>
        <w:tabs>
          <w:tab w:val="left" w:pos="527"/>
        </w:tabs>
        <w:spacing w:before="43" w:line="213" w:lineRule="auto"/>
        <w:ind w:left="709" w:right="111" w:hanging="283"/>
        <w:jc w:val="both"/>
      </w:pPr>
      <w:r w:rsidRPr="005A75B7">
        <w:rPr>
          <w:color w:val="231F20"/>
        </w:rPr>
        <w:t>The</w:t>
      </w:r>
      <w:r w:rsidRPr="005A75B7">
        <w:rPr>
          <w:color w:val="231F20"/>
          <w:spacing w:val="-25"/>
        </w:rPr>
        <w:t xml:space="preserve"> </w:t>
      </w:r>
      <w:r w:rsidRPr="005A75B7">
        <w:rPr>
          <w:i/>
          <w:color w:val="231F20"/>
        </w:rPr>
        <w:t>Seeking</w:t>
      </w:r>
      <w:r w:rsidRPr="005A75B7">
        <w:rPr>
          <w:i/>
          <w:color w:val="231F20"/>
          <w:spacing w:val="-29"/>
        </w:rPr>
        <w:t xml:space="preserve"> </w:t>
      </w:r>
      <w:r w:rsidRPr="005A75B7">
        <w:rPr>
          <w:i/>
          <w:color w:val="231F20"/>
        </w:rPr>
        <w:t>help</w:t>
      </w:r>
      <w:r w:rsidRPr="005A75B7">
        <w:rPr>
          <w:i/>
          <w:color w:val="231F20"/>
          <w:spacing w:val="-30"/>
        </w:rPr>
        <w:t xml:space="preserve"> </w:t>
      </w:r>
      <w:r w:rsidRPr="005A75B7">
        <w:rPr>
          <w:color w:val="231F20"/>
        </w:rPr>
        <w:t>theme</w:t>
      </w:r>
      <w:r w:rsidRPr="005A75B7">
        <w:rPr>
          <w:color w:val="231F20"/>
          <w:spacing w:val="-25"/>
        </w:rPr>
        <w:t xml:space="preserve"> </w:t>
      </w:r>
      <w:r w:rsidRPr="005A75B7">
        <w:rPr>
          <w:color w:val="231F20"/>
        </w:rPr>
        <w:t>revealed</w:t>
      </w:r>
      <w:r w:rsidRPr="005A75B7">
        <w:rPr>
          <w:color w:val="231F20"/>
          <w:spacing w:val="-25"/>
        </w:rPr>
        <w:t xml:space="preserve"> </w:t>
      </w:r>
      <w:r w:rsidRPr="005A75B7">
        <w:rPr>
          <w:color w:val="231F20"/>
        </w:rPr>
        <w:t>that</w:t>
      </w:r>
      <w:r w:rsidRPr="005A75B7">
        <w:rPr>
          <w:color w:val="231F20"/>
          <w:spacing w:val="-25"/>
        </w:rPr>
        <w:t xml:space="preserve"> </w:t>
      </w:r>
      <w:r w:rsidRPr="005A75B7">
        <w:rPr>
          <w:color w:val="231F20"/>
        </w:rPr>
        <w:t>although</w:t>
      </w:r>
      <w:r w:rsidRPr="005A75B7">
        <w:rPr>
          <w:color w:val="231F20"/>
          <w:spacing w:val="-25"/>
        </w:rPr>
        <w:t xml:space="preserve"> </w:t>
      </w:r>
      <w:r w:rsidRPr="005A75B7">
        <w:rPr>
          <w:color w:val="231F20"/>
        </w:rPr>
        <w:t>professionals were often aware of the abuse, little was done because the information</w:t>
      </w:r>
      <w:r w:rsidRPr="005A75B7">
        <w:rPr>
          <w:color w:val="231F20"/>
          <w:spacing w:val="-17"/>
        </w:rPr>
        <w:t xml:space="preserve"> </w:t>
      </w:r>
      <w:r w:rsidRPr="005A75B7">
        <w:rPr>
          <w:color w:val="231F20"/>
        </w:rPr>
        <w:t>came</w:t>
      </w:r>
      <w:r w:rsidRPr="005A75B7">
        <w:rPr>
          <w:color w:val="231F20"/>
          <w:spacing w:val="-17"/>
        </w:rPr>
        <w:t xml:space="preserve"> </w:t>
      </w:r>
      <w:r w:rsidRPr="005A75B7">
        <w:rPr>
          <w:color w:val="231F20"/>
        </w:rPr>
        <w:t>by</w:t>
      </w:r>
      <w:r w:rsidRPr="005A75B7">
        <w:rPr>
          <w:color w:val="231F20"/>
          <w:spacing w:val="-17"/>
        </w:rPr>
        <w:t xml:space="preserve"> </w:t>
      </w:r>
      <w:r w:rsidRPr="005A75B7">
        <w:rPr>
          <w:color w:val="231F20"/>
        </w:rPr>
        <w:t>way</w:t>
      </w:r>
      <w:r w:rsidRPr="005A75B7">
        <w:rPr>
          <w:color w:val="231F20"/>
          <w:spacing w:val="-17"/>
        </w:rPr>
        <w:t xml:space="preserve"> </w:t>
      </w:r>
      <w:r w:rsidRPr="005A75B7">
        <w:rPr>
          <w:color w:val="231F20"/>
        </w:rPr>
        <w:t>of</w:t>
      </w:r>
      <w:r w:rsidRPr="005A75B7">
        <w:rPr>
          <w:color w:val="231F20"/>
          <w:spacing w:val="-17"/>
        </w:rPr>
        <w:t xml:space="preserve"> </w:t>
      </w:r>
      <w:r w:rsidRPr="005A75B7">
        <w:rPr>
          <w:color w:val="231F20"/>
        </w:rPr>
        <w:t>indirect</w:t>
      </w:r>
      <w:r w:rsidRPr="005A75B7">
        <w:rPr>
          <w:color w:val="231F20"/>
          <w:spacing w:val="-17"/>
        </w:rPr>
        <w:t xml:space="preserve"> </w:t>
      </w:r>
      <w:r w:rsidRPr="005A75B7">
        <w:rPr>
          <w:color w:val="231F20"/>
        </w:rPr>
        <w:t>sources</w:t>
      </w:r>
      <w:r w:rsidRPr="005A75B7">
        <w:rPr>
          <w:color w:val="231F20"/>
          <w:spacing w:val="-17"/>
        </w:rPr>
        <w:t xml:space="preserve"> </w:t>
      </w:r>
      <w:r w:rsidRPr="005A75B7">
        <w:rPr>
          <w:color w:val="231F20"/>
        </w:rPr>
        <w:t>rather</w:t>
      </w:r>
      <w:r w:rsidRPr="005A75B7">
        <w:rPr>
          <w:color w:val="231F20"/>
          <w:spacing w:val="-17"/>
        </w:rPr>
        <w:t xml:space="preserve"> </w:t>
      </w:r>
      <w:r w:rsidRPr="005A75B7">
        <w:rPr>
          <w:color w:val="231F20"/>
        </w:rPr>
        <w:t>than</w:t>
      </w:r>
      <w:r w:rsidRPr="005A75B7">
        <w:rPr>
          <w:color w:val="231F20"/>
          <w:spacing w:val="-17"/>
        </w:rPr>
        <w:t xml:space="preserve"> </w:t>
      </w:r>
      <w:r w:rsidRPr="005A75B7">
        <w:rPr>
          <w:color w:val="231F20"/>
        </w:rPr>
        <w:t>the</w:t>
      </w:r>
      <w:r>
        <w:rPr>
          <w:color w:val="231F20"/>
        </w:rPr>
        <w:t xml:space="preserve">women with learning disabilities specifically seeking help to leave the relationship. </w:t>
      </w:r>
      <w:r>
        <w:rPr>
          <w:color w:val="231F20"/>
          <w:spacing w:val="-3"/>
        </w:rPr>
        <w:t xml:space="preserve">However, </w:t>
      </w:r>
      <w:r>
        <w:rPr>
          <w:color w:val="231F20"/>
        </w:rPr>
        <w:t xml:space="preserve">most women </w:t>
      </w:r>
      <w:r w:rsidRPr="005A75B7">
        <w:rPr>
          <w:color w:val="231F20"/>
        </w:rPr>
        <w:t xml:space="preserve">reported </w:t>
      </w:r>
      <w:r w:rsidRPr="005A75B7">
        <w:rPr>
          <w:color w:val="231F20"/>
          <w:spacing w:val="1"/>
        </w:rPr>
        <w:t xml:space="preserve">that </w:t>
      </w:r>
      <w:r w:rsidRPr="005A75B7">
        <w:rPr>
          <w:color w:val="231F20"/>
        </w:rPr>
        <w:t xml:space="preserve">once help </w:t>
      </w:r>
      <w:r w:rsidRPr="005A75B7">
        <w:rPr>
          <w:color w:val="231F20"/>
          <w:spacing w:val="1"/>
        </w:rPr>
        <w:t xml:space="preserve">was </w:t>
      </w:r>
      <w:r w:rsidRPr="005A75B7">
        <w:rPr>
          <w:color w:val="231F20"/>
        </w:rPr>
        <w:t xml:space="preserve">sought from </w:t>
      </w:r>
      <w:r w:rsidRPr="005A75B7">
        <w:rPr>
          <w:color w:val="231F20"/>
          <w:spacing w:val="1"/>
        </w:rPr>
        <w:t xml:space="preserve">formal </w:t>
      </w:r>
      <w:r w:rsidRPr="005A75B7">
        <w:rPr>
          <w:color w:val="231F20"/>
        </w:rPr>
        <w:t xml:space="preserve">sources </w:t>
      </w:r>
      <w:r w:rsidRPr="005A75B7">
        <w:rPr>
          <w:color w:val="231F20"/>
          <w:spacing w:val="1"/>
        </w:rPr>
        <w:t xml:space="preserve">they </w:t>
      </w:r>
      <w:r w:rsidRPr="005A75B7">
        <w:rPr>
          <w:color w:val="231F20"/>
        </w:rPr>
        <w:t>felt unsupported</w:t>
      </w:r>
      <w:r w:rsidRPr="005A75B7">
        <w:rPr>
          <w:color w:val="231F20"/>
          <w:spacing w:val="-13"/>
        </w:rPr>
        <w:t xml:space="preserve"> </w:t>
      </w:r>
      <w:r w:rsidRPr="005A75B7">
        <w:rPr>
          <w:color w:val="231F20"/>
        </w:rPr>
        <w:t>and</w:t>
      </w:r>
      <w:r w:rsidRPr="005A75B7">
        <w:rPr>
          <w:color w:val="231F20"/>
          <w:spacing w:val="-13"/>
        </w:rPr>
        <w:t xml:space="preserve"> </w:t>
      </w:r>
      <w:r w:rsidRPr="005A75B7">
        <w:rPr>
          <w:color w:val="231F20"/>
        </w:rPr>
        <w:t>few</w:t>
      </w:r>
      <w:r w:rsidRPr="005A75B7">
        <w:rPr>
          <w:color w:val="231F20"/>
          <w:spacing w:val="-13"/>
        </w:rPr>
        <w:t xml:space="preserve"> </w:t>
      </w:r>
      <w:r w:rsidRPr="005A75B7">
        <w:rPr>
          <w:color w:val="231F20"/>
        </w:rPr>
        <w:t>had</w:t>
      </w:r>
      <w:r w:rsidRPr="005A75B7">
        <w:rPr>
          <w:color w:val="231F20"/>
          <w:spacing w:val="-13"/>
        </w:rPr>
        <w:t xml:space="preserve"> </w:t>
      </w:r>
      <w:r w:rsidRPr="005A75B7">
        <w:rPr>
          <w:color w:val="231F20"/>
        </w:rPr>
        <w:t>any</w:t>
      </w:r>
      <w:r w:rsidRPr="005A75B7">
        <w:rPr>
          <w:color w:val="231F20"/>
          <w:spacing w:val="-13"/>
        </w:rPr>
        <w:t xml:space="preserve"> </w:t>
      </w:r>
      <w:r w:rsidRPr="005A75B7">
        <w:rPr>
          <w:color w:val="231F20"/>
        </w:rPr>
        <w:t>knowledge</w:t>
      </w:r>
      <w:r w:rsidRPr="005A75B7">
        <w:rPr>
          <w:color w:val="231F20"/>
          <w:spacing w:val="-13"/>
        </w:rPr>
        <w:t xml:space="preserve"> </w:t>
      </w:r>
      <w:r w:rsidRPr="005A75B7">
        <w:rPr>
          <w:color w:val="231F20"/>
        </w:rPr>
        <w:t>or</w:t>
      </w:r>
      <w:r w:rsidRPr="005A75B7">
        <w:rPr>
          <w:color w:val="231F20"/>
          <w:spacing w:val="-13"/>
        </w:rPr>
        <w:t xml:space="preserve"> </w:t>
      </w:r>
      <w:r w:rsidRPr="005A75B7">
        <w:rPr>
          <w:color w:val="231F20"/>
        </w:rPr>
        <w:t>understanding of</w:t>
      </w:r>
      <w:r w:rsidRPr="005A75B7">
        <w:rPr>
          <w:color w:val="231F20"/>
          <w:spacing w:val="-9"/>
        </w:rPr>
        <w:t xml:space="preserve"> </w:t>
      </w:r>
      <w:r w:rsidRPr="005A75B7">
        <w:rPr>
          <w:color w:val="231F20"/>
        </w:rPr>
        <w:t>services</w:t>
      </w:r>
      <w:r w:rsidRPr="005A75B7">
        <w:rPr>
          <w:color w:val="231F20"/>
          <w:spacing w:val="-9"/>
        </w:rPr>
        <w:t xml:space="preserve"> </w:t>
      </w:r>
      <w:r w:rsidRPr="005A75B7">
        <w:rPr>
          <w:color w:val="231F20"/>
          <w:spacing w:val="-3"/>
        </w:rPr>
        <w:t>(i.e.</w:t>
      </w:r>
      <w:r w:rsidRPr="005A75B7">
        <w:rPr>
          <w:color w:val="231F20"/>
          <w:spacing w:val="-9"/>
        </w:rPr>
        <w:t xml:space="preserve"> </w:t>
      </w:r>
      <w:r w:rsidRPr="005A75B7">
        <w:rPr>
          <w:color w:val="231F20"/>
        </w:rPr>
        <w:t>information</w:t>
      </w:r>
      <w:r w:rsidRPr="005A75B7">
        <w:rPr>
          <w:color w:val="231F20"/>
          <w:spacing w:val="-9"/>
        </w:rPr>
        <w:t xml:space="preserve"> </w:t>
      </w:r>
      <w:r w:rsidRPr="005A75B7">
        <w:rPr>
          <w:color w:val="231F20"/>
        </w:rPr>
        <w:t>was</w:t>
      </w:r>
      <w:r w:rsidRPr="005A75B7">
        <w:rPr>
          <w:color w:val="231F20"/>
          <w:spacing w:val="-9"/>
        </w:rPr>
        <w:t xml:space="preserve"> </w:t>
      </w:r>
      <w:r w:rsidRPr="005A75B7">
        <w:rPr>
          <w:color w:val="231F20"/>
        </w:rPr>
        <w:t>not</w:t>
      </w:r>
      <w:r w:rsidRPr="005A75B7">
        <w:rPr>
          <w:color w:val="231F20"/>
          <w:spacing w:val="-9"/>
        </w:rPr>
        <w:t xml:space="preserve"> </w:t>
      </w:r>
      <w:r w:rsidRPr="005A75B7">
        <w:rPr>
          <w:color w:val="231F20"/>
        </w:rPr>
        <w:t>presented</w:t>
      </w:r>
      <w:r w:rsidRPr="005A75B7">
        <w:rPr>
          <w:color w:val="231F20"/>
          <w:spacing w:val="-9"/>
        </w:rPr>
        <w:t xml:space="preserve"> </w:t>
      </w:r>
      <w:r w:rsidRPr="005A75B7">
        <w:rPr>
          <w:color w:val="231F20"/>
        </w:rPr>
        <w:t>in</w:t>
      </w:r>
      <w:r w:rsidRPr="005A75B7">
        <w:rPr>
          <w:color w:val="231F20"/>
          <w:spacing w:val="-9"/>
        </w:rPr>
        <w:t xml:space="preserve"> </w:t>
      </w:r>
      <w:r w:rsidRPr="005A75B7">
        <w:rPr>
          <w:color w:val="231F20"/>
        </w:rPr>
        <w:t>a</w:t>
      </w:r>
      <w:r w:rsidRPr="005A75B7">
        <w:rPr>
          <w:color w:val="231F20"/>
          <w:spacing w:val="-9"/>
        </w:rPr>
        <w:t xml:space="preserve"> </w:t>
      </w:r>
      <w:r w:rsidRPr="005A75B7">
        <w:rPr>
          <w:color w:val="231F20"/>
        </w:rPr>
        <w:t>way</w:t>
      </w:r>
      <w:r w:rsidRPr="005A75B7">
        <w:rPr>
          <w:color w:val="231F20"/>
          <w:spacing w:val="-9"/>
        </w:rPr>
        <w:t xml:space="preserve"> </w:t>
      </w:r>
      <w:r w:rsidRPr="005A75B7">
        <w:rPr>
          <w:color w:val="231F20"/>
        </w:rPr>
        <w:t>that was accessible or easily understandable).</w:t>
      </w:r>
    </w:p>
    <w:p w:rsidR="006B750B" w:rsidRPr="005A75B7" w:rsidRDefault="00CD2B52" w:rsidP="000F7EB3">
      <w:pPr>
        <w:pStyle w:val="ListParagraph"/>
        <w:numPr>
          <w:ilvl w:val="1"/>
          <w:numId w:val="10"/>
        </w:numPr>
        <w:tabs>
          <w:tab w:val="left" w:pos="709"/>
        </w:tabs>
        <w:spacing w:before="44" w:line="213" w:lineRule="auto"/>
        <w:ind w:left="709" w:right="3" w:hanging="283"/>
        <w:jc w:val="both"/>
      </w:pPr>
      <w:r w:rsidRPr="005A75B7">
        <w:rPr>
          <w:color w:val="231F20"/>
        </w:rPr>
        <w:t>The</w:t>
      </w:r>
      <w:r w:rsidRPr="005A75B7">
        <w:rPr>
          <w:color w:val="231F20"/>
          <w:spacing w:val="-5"/>
        </w:rPr>
        <w:t xml:space="preserve"> </w:t>
      </w:r>
      <w:r w:rsidRPr="005A75B7">
        <w:rPr>
          <w:i/>
          <w:color w:val="231F20"/>
        </w:rPr>
        <w:t>Life</w:t>
      </w:r>
      <w:r w:rsidRPr="005A75B7">
        <w:rPr>
          <w:i/>
          <w:color w:val="231F20"/>
          <w:spacing w:val="-9"/>
        </w:rPr>
        <w:t xml:space="preserve"> </w:t>
      </w:r>
      <w:r w:rsidRPr="005A75B7">
        <w:rPr>
          <w:i/>
          <w:color w:val="231F20"/>
        </w:rPr>
        <w:t>after</w:t>
      </w:r>
      <w:r w:rsidRPr="005A75B7">
        <w:rPr>
          <w:i/>
          <w:color w:val="231F20"/>
          <w:spacing w:val="-9"/>
        </w:rPr>
        <w:t xml:space="preserve"> </w:t>
      </w:r>
      <w:r w:rsidRPr="005A75B7">
        <w:rPr>
          <w:i/>
          <w:color w:val="231F20"/>
        </w:rPr>
        <w:t>the</w:t>
      </w:r>
      <w:r w:rsidRPr="005A75B7">
        <w:rPr>
          <w:i/>
          <w:color w:val="231F20"/>
          <w:spacing w:val="-9"/>
        </w:rPr>
        <w:t xml:space="preserve"> </w:t>
      </w:r>
      <w:r w:rsidRPr="005A75B7">
        <w:rPr>
          <w:i/>
          <w:color w:val="231F20"/>
        </w:rPr>
        <w:t>abuse</w:t>
      </w:r>
      <w:r w:rsidRPr="005A75B7">
        <w:rPr>
          <w:i/>
          <w:color w:val="231F20"/>
          <w:spacing w:val="-9"/>
        </w:rPr>
        <w:t xml:space="preserve"> </w:t>
      </w:r>
      <w:r w:rsidRPr="005A75B7">
        <w:rPr>
          <w:color w:val="231F20"/>
        </w:rPr>
        <w:t>theme</w:t>
      </w:r>
      <w:r w:rsidRPr="005A75B7">
        <w:rPr>
          <w:color w:val="231F20"/>
          <w:spacing w:val="-5"/>
        </w:rPr>
        <w:t xml:space="preserve"> </w:t>
      </w:r>
      <w:r w:rsidRPr="005A75B7">
        <w:rPr>
          <w:color w:val="231F20"/>
        </w:rPr>
        <w:t>indicated</w:t>
      </w:r>
      <w:r w:rsidRPr="005A75B7">
        <w:rPr>
          <w:color w:val="231F20"/>
          <w:spacing w:val="-5"/>
        </w:rPr>
        <w:t xml:space="preserve"> </w:t>
      </w:r>
      <w:r w:rsidRPr="005A75B7">
        <w:rPr>
          <w:color w:val="231F20"/>
        </w:rPr>
        <w:t>that</w:t>
      </w:r>
      <w:r w:rsidRPr="005A75B7">
        <w:rPr>
          <w:color w:val="231F20"/>
          <w:spacing w:val="-5"/>
        </w:rPr>
        <w:t xml:space="preserve"> </w:t>
      </w:r>
      <w:r w:rsidRPr="005A75B7">
        <w:rPr>
          <w:color w:val="231F20"/>
        </w:rPr>
        <w:t>many</w:t>
      </w:r>
      <w:r w:rsidRPr="005A75B7">
        <w:rPr>
          <w:color w:val="231F20"/>
          <w:spacing w:val="-5"/>
        </w:rPr>
        <w:t xml:space="preserve"> </w:t>
      </w:r>
      <w:r w:rsidRPr="005A75B7">
        <w:rPr>
          <w:color w:val="231F20"/>
        </w:rPr>
        <w:t>women experienced</w:t>
      </w:r>
      <w:r w:rsidRPr="005A75B7">
        <w:rPr>
          <w:color w:val="231F20"/>
          <w:spacing w:val="-11"/>
        </w:rPr>
        <w:t xml:space="preserve"> </w:t>
      </w:r>
      <w:r w:rsidRPr="005A75B7">
        <w:rPr>
          <w:color w:val="231F20"/>
        </w:rPr>
        <w:t>ongoing</w:t>
      </w:r>
      <w:r w:rsidRPr="005A75B7">
        <w:rPr>
          <w:color w:val="231F20"/>
          <w:spacing w:val="-11"/>
        </w:rPr>
        <w:t xml:space="preserve"> </w:t>
      </w:r>
      <w:r w:rsidRPr="005A75B7">
        <w:rPr>
          <w:color w:val="231F20"/>
        </w:rPr>
        <w:t>harassment,</w:t>
      </w:r>
      <w:r w:rsidRPr="005A75B7">
        <w:rPr>
          <w:color w:val="231F20"/>
          <w:spacing w:val="-11"/>
        </w:rPr>
        <w:t xml:space="preserve"> </w:t>
      </w:r>
      <w:r w:rsidRPr="005A75B7">
        <w:rPr>
          <w:color w:val="231F20"/>
        </w:rPr>
        <w:t>intimidation</w:t>
      </w:r>
      <w:r w:rsidRPr="005A75B7">
        <w:rPr>
          <w:color w:val="231F20"/>
          <w:spacing w:val="-11"/>
        </w:rPr>
        <w:t xml:space="preserve"> </w:t>
      </w:r>
      <w:r w:rsidRPr="005A75B7">
        <w:rPr>
          <w:color w:val="231F20"/>
        </w:rPr>
        <w:t>and</w:t>
      </w:r>
      <w:r w:rsidRPr="005A75B7">
        <w:rPr>
          <w:color w:val="231F20"/>
          <w:spacing w:val="-11"/>
        </w:rPr>
        <w:t xml:space="preserve"> </w:t>
      </w:r>
      <w:r w:rsidRPr="005A75B7">
        <w:rPr>
          <w:color w:val="231F20"/>
        </w:rPr>
        <w:t>serious assaults</w:t>
      </w:r>
      <w:r w:rsidRPr="005A75B7">
        <w:rPr>
          <w:color w:val="231F20"/>
          <w:spacing w:val="-9"/>
        </w:rPr>
        <w:t xml:space="preserve"> </w:t>
      </w:r>
      <w:r w:rsidRPr="005A75B7">
        <w:rPr>
          <w:color w:val="231F20"/>
        </w:rPr>
        <w:t>for</w:t>
      </w:r>
      <w:r w:rsidRPr="005A75B7">
        <w:rPr>
          <w:color w:val="231F20"/>
          <w:spacing w:val="-9"/>
        </w:rPr>
        <w:t xml:space="preserve"> </w:t>
      </w:r>
      <w:r w:rsidRPr="005A75B7">
        <w:rPr>
          <w:color w:val="231F20"/>
        </w:rPr>
        <w:t>a</w:t>
      </w:r>
      <w:r w:rsidRPr="005A75B7">
        <w:rPr>
          <w:color w:val="231F20"/>
          <w:spacing w:val="-9"/>
        </w:rPr>
        <w:t xml:space="preserve"> </w:t>
      </w:r>
      <w:r w:rsidRPr="005A75B7">
        <w:rPr>
          <w:color w:val="231F20"/>
        </w:rPr>
        <w:t>period</w:t>
      </w:r>
      <w:r w:rsidRPr="005A75B7">
        <w:rPr>
          <w:color w:val="231F20"/>
          <w:spacing w:val="-9"/>
        </w:rPr>
        <w:t xml:space="preserve"> </w:t>
      </w:r>
      <w:r w:rsidRPr="005A75B7">
        <w:rPr>
          <w:color w:val="231F20"/>
        </w:rPr>
        <w:t>following</w:t>
      </w:r>
      <w:r w:rsidRPr="005A75B7">
        <w:rPr>
          <w:color w:val="231F20"/>
          <w:spacing w:val="-9"/>
        </w:rPr>
        <w:t xml:space="preserve"> </w:t>
      </w:r>
      <w:r w:rsidRPr="005A75B7">
        <w:rPr>
          <w:color w:val="231F20"/>
        </w:rPr>
        <w:t>the</w:t>
      </w:r>
      <w:r w:rsidRPr="005A75B7">
        <w:rPr>
          <w:color w:val="231F20"/>
          <w:spacing w:val="-9"/>
        </w:rPr>
        <w:t xml:space="preserve"> </w:t>
      </w:r>
      <w:r w:rsidRPr="005A75B7">
        <w:rPr>
          <w:color w:val="231F20"/>
        </w:rPr>
        <w:t>end</w:t>
      </w:r>
      <w:r w:rsidRPr="005A75B7">
        <w:rPr>
          <w:color w:val="231F20"/>
          <w:spacing w:val="-9"/>
        </w:rPr>
        <w:t xml:space="preserve"> </w:t>
      </w:r>
      <w:r w:rsidRPr="005A75B7">
        <w:rPr>
          <w:color w:val="231F20"/>
        </w:rPr>
        <w:t>of</w:t>
      </w:r>
      <w:r w:rsidRPr="005A75B7">
        <w:rPr>
          <w:color w:val="231F20"/>
          <w:spacing w:val="-9"/>
        </w:rPr>
        <w:t xml:space="preserve"> </w:t>
      </w:r>
      <w:r w:rsidRPr="005A75B7">
        <w:rPr>
          <w:color w:val="231F20"/>
        </w:rPr>
        <w:t>their</w:t>
      </w:r>
      <w:r w:rsidRPr="005A75B7">
        <w:rPr>
          <w:color w:val="231F20"/>
          <w:spacing w:val="-9"/>
        </w:rPr>
        <w:t xml:space="preserve"> </w:t>
      </w:r>
      <w:r w:rsidRPr="005A75B7">
        <w:rPr>
          <w:color w:val="231F20"/>
        </w:rPr>
        <w:t xml:space="preserve">relationship. Once </w:t>
      </w:r>
      <w:r w:rsidRPr="005A75B7">
        <w:rPr>
          <w:color w:val="231F20"/>
          <w:spacing w:val="2"/>
        </w:rPr>
        <w:t xml:space="preserve">free </w:t>
      </w:r>
      <w:r w:rsidRPr="005A75B7">
        <w:rPr>
          <w:color w:val="231F20"/>
        </w:rPr>
        <w:t xml:space="preserve">from </w:t>
      </w:r>
      <w:r w:rsidRPr="005A75B7">
        <w:rPr>
          <w:color w:val="231F20"/>
          <w:spacing w:val="2"/>
        </w:rPr>
        <w:t xml:space="preserve">the </w:t>
      </w:r>
      <w:r w:rsidRPr="005A75B7">
        <w:rPr>
          <w:color w:val="231F20"/>
        </w:rPr>
        <w:t>abusive relationship, however, most reported</w:t>
      </w:r>
      <w:r w:rsidRPr="005A75B7">
        <w:rPr>
          <w:color w:val="231F20"/>
          <w:spacing w:val="-14"/>
        </w:rPr>
        <w:t xml:space="preserve"> </w:t>
      </w:r>
      <w:r w:rsidRPr="005A75B7">
        <w:rPr>
          <w:color w:val="231F20"/>
          <w:spacing w:val="-3"/>
        </w:rPr>
        <w:t>improvements</w:t>
      </w:r>
      <w:r w:rsidRPr="005A75B7">
        <w:rPr>
          <w:color w:val="231F20"/>
          <w:spacing w:val="-14"/>
        </w:rPr>
        <w:t xml:space="preserve"> </w:t>
      </w:r>
      <w:r w:rsidRPr="005A75B7">
        <w:rPr>
          <w:color w:val="231F20"/>
        </w:rPr>
        <w:t>in</w:t>
      </w:r>
      <w:r w:rsidRPr="005A75B7">
        <w:rPr>
          <w:color w:val="231F20"/>
          <w:spacing w:val="-14"/>
        </w:rPr>
        <w:t xml:space="preserve"> </w:t>
      </w:r>
      <w:r w:rsidRPr="005A75B7">
        <w:rPr>
          <w:color w:val="231F20"/>
        </w:rPr>
        <w:t>their</w:t>
      </w:r>
      <w:r w:rsidRPr="005A75B7">
        <w:rPr>
          <w:color w:val="231F20"/>
          <w:spacing w:val="-14"/>
        </w:rPr>
        <w:t xml:space="preserve"> </w:t>
      </w:r>
      <w:r w:rsidRPr="005A75B7">
        <w:rPr>
          <w:color w:val="231F20"/>
        </w:rPr>
        <w:t>lives.</w:t>
      </w:r>
      <w:r w:rsidRPr="005A75B7">
        <w:rPr>
          <w:color w:val="231F20"/>
          <w:spacing w:val="-14"/>
        </w:rPr>
        <w:t xml:space="preserve"> </w:t>
      </w:r>
      <w:r w:rsidRPr="005A75B7">
        <w:rPr>
          <w:color w:val="231F20"/>
        </w:rPr>
        <w:t>McCarthy</w:t>
      </w:r>
      <w:r w:rsidRPr="005A75B7">
        <w:rPr>
          <w:color w:val="231F20"/>
          <w:spacing w:val="-14"/>
        </w:rPr>
        <w:t xml:space="preserve"> </w:t>
      </w:r>
      <w:r w:rsidRPr="005A75B7">
        <w:rPr>
          <w:color w:val="231F20"/>
        </w:rPr>
        <w:t>et</w:t>
      </w:r>
      <w:r w:rsidRPr="005A75B7">
        <w:rPr>
          <w:color w:val="231F20"/>
          <w:spacing w:val="-14"/>
        </w:rPr>
        <w:t xml:space="preserve"> </w:t>
      </w:r>
      <w:r w:rsidRPr="005A75B7">
        <w:rPr>
          <w:color w:val="231F20"/>
        </w:rPr>
        <w:t>al.</w:t>
      </w:r>
      <w:r w:rsidRPr="005A75B7">
        <w:rPr>
          <w:color w:val="231F20"/>
          <w:spacing w:val="-14"/>
        </w:rPr>
        <w:t xml:space="preserve"> </w:t>
      </w:r>
      <w:r w:rsidRPr="005A75B7">
        <w:rPr>
          <w:color w:val="231F20"/>
          <w:spacing w:val="-6"/>
        </w:rPr>
        <w:t xml:space="preserve">(2017) </w:t>
      </w:r>
      <w:r w:rsidRPr="005A75B7">
        <w:rPr>
          <w:color w:val="231F20"/>
        </w:rPr>
        <w:t xml:space="preserve">point out </w:t>
      </w:r>
      <w:r w:rsidRPr="005A75B7">
        <w:rPr>
          <w:color w:val="231F20"/>
          <w:spacing w:val="2"/>
        </w:rPr>
        <w:t xml:space="preserve">the </w:t>
      </w:r>
      <w:r w:rsidRPr="005A75B7">
        <w:rPr>
          <w:color w:val="231F20"/>
          <w:spacing w:val="1"/>
        </w:rPr>
        <w:t xml:space="preserve">relevance </w:t>
      </w:r>
      <w:r w:rsidRPr="005A75B7">
        <w:rPr>
          <w:color w:val="231F20"/>
        </w:rPr>
        <w:t xml:space="preserve">of </w:t>
      </w:r>
      <w:r w:rsidRPr="005A75B7">
        <w:rPr>
          <w:color w:val="231F20"/>
          <w:spacing w:val="1"/>
        </w:rPr>
        <w:t xml:space="preserve">capacity </w:t>
      </w:r>
      <w:r w:rsidRPr="005A75B7">
        <w:rPr>
          <w:color w:val="231F20"/>
        </w:rPr>
        <w:t xml:space="preserve">to </w:t>
      </w:r>
      <w:r w:rsidRPr="005A75B7">
        <w:rPr>
          <w:color w:val="231F20"/>
          <w:spacing w:val="1"/>
        </w:rPr>
        <w:t xml:space="preserve">exert and express </w:t>
      </w:r>
      <w:r w:rsidRPr="005A75B7">
        <w:rPr>
          <w:color w:val="231F20"/>
          <w:spacing w:val="2"/>
        </w:rPr>
        <w:t xml:space="preserve">choice. When </w:t>
      </w:r>
      <w:r w:rsidRPr="005A75B7">
        <w:rPr>
          <w:color w:val="231F20"/>
          <w:spacing w:val="3"/>
        </w:rPr>
        <w:t xml:space="preserve">controlling </w:t>
      </w:r>
      <w:r w:rsidRPr="005A75B7">
        <w:rPr>
          <w:color w:val="231F20"/>
          <w:spacing w:val="2"/>
        </w:rPr>
        <w:t xml:space="preserve">behaviour, </w:t>
      </w:r>
      <w:r w:rsidRPr="005A75B7">
        <w:rPr>
          <w:color w:val="231F20"/>
          <w:spacing w:val="3"/>
        </w:rPr>
        <w:t xml:space="preserve">intimidation and </w:t>
      </w:r>
      <w:r w:rsidRPr="005A75B7">
        <w:rPr>
          <w:color w:val="231F20"/>
        </w:rPr>
        <w:t xml:space="preserve">violence begin very early in a relationship, the ability of a woman </w:t>
      </w:r>
      <w:r w:rsidRPr="005A75B7">
        <w:rPr>
          <w:color w:val="231F20"/>
          <w:spacing w:val="1"/>
        </w:rPr>
        <w:t xml:space="preserve">with </w:t>
      </w:r>
      <w:r w:rsidRPr="005A75B7">
        <w:rPr>
          <w:color w:val="231F20"/>
        </w:rPr>
        <w:t xml:space="preserve">learning disabilities to make choices </w:t>
      </w:r>
      <w:r w:rsidRPr="005A75B7">
        <w:rPr>
          <w:color w:val="231F20"/>
          <w:spacing w:val="1"/>
        </w:rPr>
        <w:t xml:space="preserve">can </w:t>
      </w:r>
      <w:r w:rsidRPr="005A75B7">
        <w:rPr>
          <w:color w:val="231F20"/>
        </w:rPr>
        <w:t>be compromised by the trauma</w:t>
      </w:r>
      <w:r w:rsidRPr="005A75B7">
        <w:rPr>
          <w:color w:val="231F20"/>
          <w:spacing w:val="1"/>
        </w:rPr>
        <w:t xml:space="preserve"> </w:t>
      </w:r>
      <w:r w:rsidRPr="005A75B7">
        <w:rPr>
          <w:color w:val="231F20"/>
        </w:rPr>
        <w:t>experienced.</w:t>
      </w:r>
    </w:p>
    <w:p w:rsidR="006B750B" w:rsidRPr="002038CB" w:rsidRDefault="006B750B" w:rsidP="000F7EB3">
      <w:pPr>
        <w:pStyle w:val="BodyText"/>
        <w:spacing w:before="1"/>
      </w:pPr>
    </w:p>
    <w:p w:rsidR="006B750B" w:rsidRDefault="00CD2B52" w:rsidP="000F7EB3">
      <w:pPr>
        <w:pStyle w:val="Heading5"/>
      </w:pPr>
      <w:r>
        <w:t>Fear and intimidation</w:t>
      </w:r>
    </w:p>
    <w:p w:rsidR="006B750B" w:rsidRPr="002038CB" w:rsidRDefault="00CD2B52" w:rsidP="000F7EB3">
      <w:pPr>
        <w:pStyle w:val="BodyText"/>
        <w:spacing w:before="47" w:line="213" w:lineRule="auto"/>
        <w:rPr>
          <w:szCs w:val="22"/>
        </w:rPr>
      </w:pPr>
      <w:r w:rsidRPr="002038CB">
        <w:rPr>
          <w:color w:val="231F20"/>
          <w:szCs w:val="22"/>
        </w:rPr>
        <w:t xml:space="preserve">Perhaps the most dominant and obvious </w:t>
      </w:r>
      <w:r w:rsidRPr="002038CB">
        <w:rPr>
          <w:color w:val="231F20"/>
          <w:spacing w:val="1"/>
          <w:szCs w:val="22"/>
        </w:rPr>
        <w:t xml:space="preserve">barrier </w:t>
      </w:r>
      <w:r w:rsidRPr="002038CB">
        <w:rPr>
          <w:color w:val="231F20"/>
          <w:szCs w:val="22"/>
        </w:rPr>
        <w:t xml:space="preserve">for women seeking help is the severity of abuse being perpetrated by the abuser and </w:t>
      </w:r>
      <w:r w:rsidRPr="002038CB">
        <w:rPr>
          <w:color w:val="231F20"/>
          <w:spacing w:val="1"/>
          <w:szCs w:val="22"/>
        </w:rPr>
        <w:t xml:space="preserve">the associated </w:t>
      </w:r>
      <w:r w:rsidRPr="002038CB">
        <w:rPr>
          <w:color w:val="231F20"/>
          <w:szCs w:val="22"/>
        </w:rPr>
        <w:t xml:space="preserve">fear. The nature of IPV </w:t>
      </w:r>
      <w:r w:rsidRPr="002038CB">
        <w:rPr>
          <w:color w:val="231F20"/>
          <w:spacing w:val="2"/>
          <w:szCs w:val="22"/>
        </w:rPr>
        <w:t xml:space="preserve">can instil   </w:t>
      </w:r>
      <w:r w:rsidRPr="002038CB">
        <w:rPr>
          <w:color w:val="231F20"/>
          <w:szCs w:val="22"/>
        </w:rPr>
        <w:t xml:space="preserve">a </w:t>
      </w:r>
      <w:r w:rsidRPr="002038CB">
        <w:rPr>
          <w:color w:val="231F20"/>
          <w:spacing w:val="1"/>
          <w:szCs w:val="22"/>
        </w:rPr>
        <w:t xml:space="preserve">fear </w:t>
      </w:r>
      <w:r w:rsidRPr="002038CB">
        <w:rPr>
          <w:color w:val="231F20"/>
          <w:szCs w:val="22"/>
        </w:rPr>
        <w:t xml:space="preserve">of </w:t>
      </w:r>
      <w:r w:rsidRPr="002038CB">
        <w:rPr>
          <w:color w:val="231F20"/>
          <w:spacing w:val="1"/>
          <w:szCs w:val="22"/>
        </w:rPr>
        <w:t xml:space="preserve">retaliation </w:t>
      </w:r>
      <w:r w:rsidRPr="002038CB">
        <w:rPr>
          <w:color w:val="231F20"/>
          <w:szCs w:val="22"/>
        </w:rPr>
        <w:t xml:space="preserve">from </w:t>
      </w:r>
      <w:r w:rsidRPr="002038CB">
        <w:rPr>
          <w:color w:val="231F20"/>
          <w:spacing w:val="1"/>
          <w:szCs w:val="22"/>
        </w:rPr>
        <w:t xml:space="preserve">the </w:t>
      </w:r>
      <w:r w:rsidRPr="002038CB">
        <w:rPr>
          <w:color w:val="231F20"/>
          <w:szCs w:val="22"/>
        </w:rPr>
        <w:t xml:space="preserve">abuser, </w:t>
      </w:r>
      <w:r w:rsidRPr="002038CB">
        <w:rPr>
          <w:color w:val="231F20"/>
          <w:spacing w:val="1"/>
          <w:szCs w:val="22"/>
        </w:rPr>
        <w:t xml:space="preserve">causing the </w:t>
      </w:r>
      <w:r w:rsidRPr="002038CB">
        <w:rPr>
          <w:color w:val="231F20"/>
          <w:szCs w:val="22"/>
        </w:rPr>
        <w:t xml:space="preserve">woman to </w:t>
      </w:r>
      <w:r w:rsidRPr="002038CB">
        <w:rPr>
          <w:color w:val="231F20"/>
          <w:spacing w:val="2"/>
          <w:szCs w:val="22"/>
        </w:rPr>
        <w:t xml:space="preserve">be </w:t>
      </w:r>
      <w:r w:rsidRPr="002038CB">
        <w:rPr>
          <w:color w:val="231F20"/>
          <w:spacing w:val="3"/>
          <w:szCs w:val="22"/>
        </w:rPr>
        <w:t xml:space="preserve">concerned </w:t>
      </w:r>
      <w:r w:rsidRPr="002038CB">
        <w:rPr>
          <w:color w:val="231F20"/>
          <w:szCs w:val="22"/>
        </w:rPr>
        <w:t xml:space="preserve">for </w:t>
      </w:r>
      <w:r w:rsidRPr="002038CB">
        <w:rPr>
          <w:color w:val="231F20"/>
          <w:spacing w:val="5"/>
          <w:szCs w:val="22"/>
        </w:rPr>
        <w:t xml:space="preserve">both </w:t>
      </w:r>
      <w:r w:rsidRPr="002038CB">
        <w:rPr>
          <w:color w:val="231F20"/>
          <w:spacing w:val="2"/>
          <w:szCs w:val="22"/>
        </w:rPr>
        <w:t xml:space="preserve">her </w:t>
      </w:r>
      <w:r w:rsidRPr="002038CB">
        <w:rPr>
          <w:color w:val="231F20"/>
          <w:spacing w:val="3"/>
          <w:szCs w:val="22"/>
        </w:rPr>
        <w:t xml:space="preserve">own </w:t>
      </w:r>
      <w:r w:rsidRPr="002038CB">
        <w:rPr>
          <w:color w:val="231F20"/>
          <w:spacing w:val="5"/>
          <w:szCs w:val="22"/>
        </w:rPr>
        <w:t xml:space="preserve">safety </w:t>
      </w:r>
      <w:r w:rsidRPr="002038CB">
        <w:rPr>
          <w:color w:val="231F20"/>
          <w:spacing w:val="3"/>
          <w:szCs w:val="22"/>
        </w:rPr>
        <w:t xml:space="preserve">and </w:t>
      </w:r>
      <w:r w:rsidRPr="002038CB">
        <w:rPr>
          <w:color w:val="231F20"/>
          <w:szCs w:val="22"/>
        </w:rPr>
        <w:t xml:space="preserve">for </w:t>
      </w:r>
      <w:r w:rsidRPr="002038CB">
        <w:rPr>
          <w:color w:val="231F20"/>
          <w:spacing w:val="5"/>
          <w:szCs w:val="22"/>
        </w:rPr>
        <w:t xml:space="preserve">that </w:t>
      </w:r>
      <w:r w:rsidRPr="002038CB">
        <w:rPr>
          <w:color w:val="231F20"/>
          <w:szCs w:val="22"/>
        </w:rPr>
        <w:t xml:space="preserve">of </w:t>
      </w:r>
      <w:r w:rsidRPr="002038CB">
        <w:rPr>
          <w:color w:val="231F20"/>
          <w:spacing w:val="5"/>
          <w:szCs w:val="22"/>
        </w:rPr>
        <w:t xml:space="preserve">her </w:t>
      </w:r>
      <w:r w:rsidRPr="002038CB">
        <w:rPr>
          <w:color w:val="231F20"/>
          <w:szCs w:val="22"/>
        </w:rPr>
        <w:t xml:space="preserve">children (Fugate et al., 2005; Leone, Lape, &amp; Xu, </w:t>
      </w:r>
      <w:r w:rsidRPr="002038CB">
        <w:rPr>
          <w:color w:val="231F20"/>
          <w:spacing w:val="-4"/>
          <w:szCs w:val="22"/>
        </w:rPr>
        <w:t xml:space="preserve">2014; </w:t>
      </w:r>
      <w:r w:rsidRPr="002038CB">
        <w:rPr>
          <w:color w:val="231F20"/>
          <w:spacing w:val="-3"/>
          <w:szCs w:val="22"/>
        </w:rPr>
        <w:t xml:space="preserve">Meyer, </w:t>
      </w:r>
      <w:r w:rsidRPr="002038CB">
        <w:rPr>
          <w:color w:val="231F20"/>
          <w:spacing w:val="-4"/>
          <w:szCs w:val="22"/>
        </w:rPr>
        <w:t xml:space="preserve">2011a; </w:t>
      </w:r>
      <w:r w:rsidRPr="002038CB">
        <w:rPr>
          <w:color w:val="231F20"/>
          <w:szCs w:val="22"/>
        </w:rPr>
        <w:t xml:space="preserve">Ragusa, 2012; Rose et al., </w:t>
      </w:r>
      <w:r w:rsidRPr="002038CB">
        <w:rPr>
          <w:color w:val="231F20"/>
          <w:spacing w:val="-5"/>
          <w:szCs w:val="22"/>
        </w:rPr>
        <w:t xml:space="preserve">2011; </w:t>
      </w:r>
      <w:r w:rsidRPr="002038CB">
        <w:rPr>
          <w:color w:val="231F20"/>
          <w:spacing w:val="-3"/>
          <w:szCs w:val="22"/>
        </w:rPr>
        <w:t xml:space="preserve">Wolf </w:t>
      </w:r>
      <w:r w:rsidRPr="002038CB">
        <w:rPr>
          <w:color w:val="231F20"/>
          <w:szCs w:val="22"/>
        </w:rPr>
        <w:t xml:space="preserve">et al., 2003). Fear of disclosure to formal support services </w:t>
      </w:r>
      <w:r w:rsidRPr="002038CB">
        <w:rPr>
          <w:color w:val="231F20"/>
          <w:spacing w:val="-2"/>
          <w:szCs w:val="22"/>
        </w:rPr>
        <w:t xml:space="preserve">(in </w:t>
      </w:r>
      <w:r w:rsidRPr="002038CB">
        <w:rPr>
          <w:color w:val="231F20"/>
          <w:szCs w:val="22"/>
        </w:rPr>
        <w:t xml:space="preserve">particular police) has also been shown to be a key barrier to help-seeking in the </w:t>
      </w:r>
      <w:r w:rsidRPr="002038CB">
        <w:rPr>
          <w:color w:val="231F20"/>
          <w:spacing w:val="1"/>
          <w:szCs w:val="22"/>
        </w:rPr>
        <w:t xml:space="preserve">recent </w:t>
      </w:r>
      <w:r w:rsidRPr="002038CB">
        <w:rPr>
          <w:color w:val="231F20"/>
          <w:spacing w:val="2"/>
          <w:szCs w:val="22"/>
        </w:rPr>
        <w:t xml:space="preserve">meta-synthesis </w:t>
      </w:r>
      <w:r w:rsidRPr="002038CB">
        <w:rPr>
          <w:color w:val="231F20"/>
          <w:szCs w:val="22"/>
        </w:rPr>
        <w:t xml:space="preserve">of </w:t>
      </w:r>
      <w:r w:rsidRPr="002038CB">
        <w:rPr>
          <w:color w:val="231F20"/>
          <w:spacing w:val="2"/>
          <w:szCs w:val="22"/>
        </w:rPr>
        <w:t xml:space="preserve">research </w:t>
      </w:r>
      <w:r w:rsidRPr="002038CB">
        <w:rPr>
          <w:color w:val="231F20"/>
          <w:szCs w:val="22"/>
        </w:rPr>
        <w:t xml:space="preserve">conducted by </w:t>
      </w:r>
      <w:r w:rsidRPr="002038CB">
        <w:rPr>
          <w:color w:val="231F20"/>
          <w:spacing w:val="1"/>
          <w:szCs w:val="22"/>
        </w:rPr>
        <w:t xml:space="preserve">Morgan et al., </w:t>
      </w:r>
      <w:r w:rsidRPr="002038CB">
        <w:rPr>
          <w:color w:val="231F20"/>
          <w:spacing w:val="-4"/>
          <w:szCs w:val="22"/>
        </w:rPr>
        <w:t xml:space="preserve">(2016) </w:t>
      </w:r>
      <w:r w:rsidRPr="002038CB">
        <w:rPr>
          <w:color w:val="231F20"/>
          <w:szCs w:val="22"/>
        </w:rPr>
        <w:t xml:space="preserve">on data from </w:t>
      </w:r>
      <w:r w:rsidRPr="002038CB">
        <w:rPr>
          <w:color w:val="231F20"/>
          <w:spacing w:val="1"/>
          <w:szCs w:val="22"/>
        </w:rPr>
        <w:t xml:space="preserve">the UK Programme </w:t>
      </w:r>
      <w:r w:rsidRPr="002038CB">
        <w:rPr>
          <w:color w:val="231F20"/>
          <w:szCs w:val="22"/>
        </w:rPr>
        <w:t xml:space="preserve">of Research on Violence in Diverse Domestic Environments </w:t>
      </w:r>
      <w:r w:rsidRPr="002038CB">
        <w:rPr>
          <w:color w:val="231F20"/>
          <w:spacing w:val="-3"/>
          <w:szCs w:val="22"/>
        </w:rPr>
        <w:t>(PROVIDE).</w:t>
      </w:r>
      <w:r w:rsidR="002038CB">
        <w:rPr>
          <w:rStyle w:val="FootnoteReference"/>
          <w:color w:val="231F20"/>
          <w:spacing w:val="-3"/>
          <w:szCs w:val="22"/>
        </w:rPr>
        <w:footnoteReference w:id="8"/>
      </w:r>
      <w:r w:rsidRPr="002038CB">
        <w:rPr>
          <w:color w:val="231F20"/>
          <w:spacing w:val="-1"/>
          <w:position w:val="7"/>
          <w:szCs w:val="22"/>
        </w:rPr>
        <w:t xml:space="preserve"> </w:t>
      </w:r>
      <w:r w:rsidRPr="002038CB">
        <w:rPr>
          <w:color w:val="231F20"/>
          <w:szCs w:val="22"/>
        </w:rPr>
        <w:t>In</w:t>
      </w:r>
      <w:r w:rsidR="002038CB" w:rsidRPr="002038CB">
        <w:rPr>
          <w:szCs w:val="22"/>
        </w:rPr>
        <w:t xml:space="preserve"> </w:t>
      </w:r>
      <w:r w:rsidRPr="002038CB">
        <w:rPr>
          <w:color w:val="231F20"/>
          <w:szCs w:val="22"/>
        </w:rPr>
        <w:t xml:space="preserve">what they described as </w:t>
      </w:r>
      <w:r w:rsidRPr="002038CB">
        <w:rPr>
          <w:i/>
          <w:color w:val="231F20"/>
          <w:szCs w:val="22"/>
        </w:rPr>
        <w:t xml:space="preserve">intimate terrorism </w:t>
      </w:r>
      <w:r w:rsidRPr="002038CB">
        <w:rPr>
          <w:color w:val="231F20"/>
          <w:szCs w:val="22"/>
        </w:rPr>
        <w:t xml:space="preserve">(i.e. IPV involving a general pattern of physical violence and coercive control), but not for women </w:t>
      </w:r>
      <w:r w:rsidRPr="002038CB">
        <w:rPr>
          <w:color w:val="231F20"/>
          <w:spacing w:val="-4"/>
          <w:szCs w:val="22"/>
        </w:rPr>
        <w:t xml:space="preserve">(n </w:t>
      </w:r>
      <w:r w:rsidRPr="002038CB">
        <w:rPr>
          <w:color w:val="231F20"/>
          <w:szCs w:val="22"/>
        </w:rPr>
        <w:t xml:space="preserve">= </w:t>
      </w:r>
      <w:r w:rsidRPr="002038CB">
        <w:rPr>
          <w:color w:val="231F20"/>
          <w:spacing w:val="-3"/>
          <w:szCs w:val="22"/>
        </w:rPr>
        <w:t xml:space="preserve">239) </w:t>
      </w:r>
      <w:r w:rsidRPr="002038CB">
        <w:rPr>
          <w:color w:val="231F20"/>
          <w:szCs w:val="22"/>
        </w:rPr>
        <w:t xml:space="preserve">experiencing </w:t>
      </w:r>
      <w:r w:rsidRPr="002038CB">
        <w:rPr>
          <w:i/>
          <w:color w:val="231F20"/>
          <w:szCs w:val="22"/>
        </w:rPr>
        <w:t xml:space="preserve">situational violence </w:t>
      </w:r>
      <w:r w:rsidRPr="002038CB">
        <w:rPr>
          <w:color w:val="231F20"/>
          <w:szCs w:val="22"/>
        </w:rPr>
        <w:t xml:space="preserve">(i.e. IPV occurring as a reaction to some specific situation or conflict). One in three victims of intimate terrorism cited fear </w:t>
      </w:r>
      <w:r w:rsidRPr="002038CB">
        <w:rPr>
          <w:color w:val="231F20"/>
          <w:spacing w:val="1"/>
          <w:szCs w:val="22"/>
        </w:rPr>
        <w:t xml:space="preserve">as the </w:t>
      </w:r>
      <w:r w:rsidRPr="002038CB">
        <w:rPr>
          <w:color w:val="231F20"/>
          <w:spacing w:val="2"/>
          <w:szCs w:val="22"/>
        </w:rPr>
        <w:t xml:space="preserve">primary </w:t>
      </w:r>
      <w:r w:rsidRPr="002038CB">
        <w:rPr>
          <w:color w:val="231F20"/>
          <w:szCs w:val="22"/>
        </w:rPr>
        <w:t xml:space="preserve">reason for not </w:t>
      </w:r>
      <w:r w:rsidRPr="002038CB">
        <w:rPr>
          <w:color w:val="231F20"/>
          <w:spacing w:val="3"/>
          <w:szCs w:val="22"/>
        </w:rPr>
        <w:t xml:space="preserve">calling </w:t>
      </w:r>
      <w:r w:rsidRPr="002038CB">
        <w:rPr>
          <w:color w:val="231F20"/>
          <w:spacing w:val="1"/>
          <w:szCs w:val="22"/>
        </w:rPr>
        <w:t xml:space="preserve">the </w:t>
      </w:r>
      <w:r w:rsidRPr="002038CB">
        <w:rPr>
          <w:color w:val="231F20"/>
          <w:szCs w:val="22"/>
        </w:rPr>
        <w:t xml:space="preserve">police, and one </w:t>
      </w:r>
      <w:r w:rsidRPr="002038CB">
        <w:rPr>
          <w:color w:val="231F20"/>
          <w:spacing w:val="1"/>
          <w:szCs w:val="22"/>
        </w:rPr>
        <w:t xml:space="preserve">in </w:t>
      </w:r>
      <w:r w:rsidRPr="002038CB">
        <w:rPr>
          <w:color w:val="231F20"/>
          <w:szCs w:val="22"/>
        </w:rPr>
        <w:t>nine for not contacting a counsellor or other service</w:t>
      </w:r>
      <w:r w:rsidRPr="002038CB">
        <w:rPr>
          <w:color w:val="231F20"/>
          <w:spacing w:val="-2"/>
          <w:szCs w:val="22"/>
        </w:rPr>
        <w:t xml:space="preserve"> </w:t>
      </w:r>
      <w:r w:rsidRPr="002038CB">
        <w:rPr>
          <w:color w:val="231F20"/>
          <w:szCs w:val="22"/>
        </w:rPr>
        <w:t>provider.</w:t>
      </w:r>
    </w:p>
    <w:p w:rsidR="006B750B" w:rsidRPr="002038CB" w:rsidRDefault="006B750B" w:rsidP="000F7EB3">
      <w:pPr>
        <w:pStyle w:val="BodyText"/>
        <w:spacing w:before="6"/>
        <w:rPr>
          <w:szCs w:val="22"/>
        </w:rPr>
      </w:pPr>
    </w:p>
    <w:p w:rsidR="006B750B" w:rsidRPr="002038CB" w:rsidRDefault="00CD2B52" w:rsidP="000F7EB3">
      <w:pPr>
        <w:pStyle w:val="BodyText"/>
        <w:spacing w:before="1" w:line="213" w:lineRule="auto"/>
        <w:ind w:right="111"/>
        <w:rPr>
          <w:szCs w:val="22"/>
        </w:rPr>
      </w:pPr>
      <w:r w:rsidRPr="002038CB">
        <w:rPr>
          <w:color w:val="231F20"/>
          <w:szCs w:val="22"/>
        </w:rPr>
        <w:t>A fear of not being believed or supported by both formal and informal</w:t>
      </w:r>
      <w:r w:rsidRPr="002038CB">
        <w:rPr>
          <w:color w:val="231F20"/>
          <w:spacing w:val="-16"/>
          <w:szCs w:val="22"/>
        </w:rPr>
        <w:t xml:space="preserve"> </w:t>
      </w:r>
      <w:r w:rsidRPr="002038CB">
        <w:rPr>
          <w:color w:val="231F20"/>
          <w:spacing w:val="-3"/>
          <w:szCs w:val="22"/>
        </w:rPr>
        <w:t>support</w:t>
      </w:r>
      <w:r w:rsidRPr="002038CB">
        <w:rPr>
          <w:color w:val="231F20"/>
          <w:spacing w:val="-16"/>
          <w:szCs w:val="22"/>
        </w:rPr>
        <w:t xml:space="preserve"> </w:t>
      </w:r>
      <w:r w:rsidRPr="002038CB">
        <w:rPr>
          <w:color w:val="231F20"/>
          <w:spacing w:val="-3"/>
          <w:szCs w:val="22"/>
        </w:rPr>
        <w:t>networks</w:t>
      </w:r>
      <w:r w:rsidRPr="002038CB">
        <w:rPr>
          <w:color w:val="231F20"/>
          <w:spacing w:val="-16"/>
          <w:szCs w:val="22"/>
        </w:rPr>
        <w:t xml:space="preserve"> </w:t>
      </w:r>
      <w:r w:rsidRPr="002038CB">
        <w:rPr>
          <w:color w:val="231F20"/>
          <w:szCs w:val="22"/>
        </w:rPr>
        <w:t>has</w:t>
      </w:r>
      <w:r w:rsidRPr="002038CB">
        <w:rPr>
          <w:color w:val="231F20"/>
          <w:spacing w:val="-16"/>
          <w:szCs w:val="22"/>
        </w:rPr>
        <w:t xml:space="preserve"> </w:t>
      </w:r>
      <w:r w:rsidRPr="002038CB">
        <w:rPr>
          <w:color w:val="231F20"/>
          <w:szCs w:val="22"/>
        </w:rPr>
        <w:t>also</w:t>
      </w:r>
      <w:r w:rsidRPr="002038CB">
        <w:rPr>
          <w:color w:val="231F20"/>
          <w:spacing w:val="-16"/>
          <w:szCs w:val="22"/>
        </w:rPr>
        <w:t xml:space="preserve"> </w:t>
      </w:r>
      <w:r w:rsidRPr="002038CB">
        <w:rPr>
          <w:color w:val="231F20"/>
          <w:szCs w:val="22"/>
        </w:rPr>
        <w:t>been</w:t>
      </w:r>
      <w:r w:rsidRPr="002038CB">
        <w:rPr>
          <w:color w:val="231F20"/>
          <w:spacing w:val="-16"/>
          <w:szCs w:val="22"/>
        </w:rPr>
        <w:t xml:space="preserve"> </w:t>
      </w:r>
      <w:r w:rsidRPr="002038CB">
        <w:rPr>
          <w:color w:val="231F20"/>
          <w:spacing w:val="-3"/>
          <w:szCs w:val="22"/>
        </w:rPr>
        <w:t>shown</w:t>
      </w:r>
      <w:r w:rsidRPr="002038CB">
        <w:rPr>
          <w:color w:val="231F20"/>
          <w:spacing w:val="-16"/>
          <w:szCs w:val="22"/>
        </w:rPr>
        <w:t xml:space="preserve"> </w:t>
      </w:r>
      <w:r w:rsidRPr="002038CB">
        <w:rPr>
          <w:color w:val="231F20"/>
          <w:szCs w:val="22"/>
        </w:rPr>
        <w:t>to</w:t>
      </w:r>
      <w:r w:rsidRPr="002038CB">
        <w:rPr>
          <w:color w:val="231F20"/>
          <w:spacing w:val="-16"/>
          <w:szCs w:val="22"/>
        </w:rPr>
        <w:t xml:space="preserve"> </w:t>
      </w:r>
      <w:r w:rsidRPr="002038CB">
        <w:rPr>
          <w:color w:val="231F20"/>
          <w:szCs w:val="22"/>
        </w:rPr>
        <w:t>impede</w:t>
      </w:r>
      <w:r w:rsidRPr="002038CB">
        <w:rPr>
          <w:color w:val="231F20"/>
          <w:spacing w:val="-16"/>
          <w:szCs w:val="22"/>
        </w:rPr>
        <w:t xml:space="preserve"> </w:t>
      </w:r>
      <w:r w:rsidRPr="002038CB">
        <w:rPr>
          <w:color w:val="231F20"/>
          <w:spacing w:val="-3"/>
          <w:szCs w:val="22"/>
        </w:rPr>
        <w:t xml:space="preserve">help- </w:t>
      </w:r>
      <w:r w:rsidRPr="002038CB">
        <w:rPr>
          <w:color w:val="231F20"/>
          <w:szCs w:val="22"/>
        </w:rPr>
        <w:t>seeking,</w:t>
      </w:r>
      <w:r w:rsidRPr="002038CB">
        <w:rPr>
          <w:color w:val="231F20"/>
          <w:spacing w:val="-10"/>
          <w:szCs w:val="22"/>
        </w:rPr>
        <w:t xml:space="preserve"> </w:t>
      </w:r>
      <w:r w:rsidRPr="002038CB">
        <w:rPr>
          <w:color w:val="231F20"/>
          <w:szCs w:val="22"/>
        </w:rPr>
        <w:t>as</w:t>
      </w:r>
      <w:r w:rsidRPr="002038CB">
        <w:rPr>
          <w:color w:val="231F20"/>
          <w:spacing w:val="-10"/>
          <w:szCs w:val="22"/>
        </w:rPr>
        <w:t xml:space="preserve"> </w:t>
      </w:r>
      <w:r w:rsidRPr="002038CB">
        <w:rPr>
          <w:color w:val="231F20"/>
          <w:szCs w:val="22"/>
        </w:rPr>
        <w:t>has</w:t>
      </w:r>
      <w:r w:rsidRPr="002038CB">
        <w:rPr>
          <w:color w:val="231F20"/>
          <w:spacing w:val="-10"/>
          <w:szCs w:val="22"/>
        </w:rPr>
        <w:t xml:space="preserve"> </w:t>
      </w:r>
      <w:r w:rsidRPr="002038CB">
        <w:rPr>
          <w:color w:val="231F20"/>
          <w:szCs w:val="22"/>
        </w:rPr>
        <w:t>the</w:t>
      </w:r>
      <w:r w:rsidRPr="002038CB">
        <w:rPr>
          <w:color w:val="231F20"/>
          <w:spacing w:val="-10"/>
          <w:szCs w:val="22"/>
        </w:rPr>
        <w:t xml:space="preserve"> </w:t>
      </w:r>
      <w:r w:rsidRPr="002038CB">
        <w:rPr>
          <w:color w:val="231F20"/>
          <w:szCs w:val="22"/>
        </w:rPr>
        <w:t>fear:</w:t>
      </w:r>
      <w:r w:rsidRPr="002038CB">
        <w:rPr>
          <w:color w:val="231F20"/>
          <w:spacing w:val="-10"/>
          <w:szCs w:val="22"/>
        </w:rPr>
        <w:t xml:space="preserve"> </w:t>
      </w:r>
      <w:r w:rsidRPr="002038CB">
        <w:rPr>
          <w:color w:val="231F20"/>
          <w:szCs w:val="22"/>
        </w:rPr>
        <w:t>of</w:t>
      </w:r>
      <w:r w:rsidRPr="002038CB">
        <w:rPr>
          <w:color w:val="231F20"/>
          <w:spacing w:val="-10"/>
          <w:szCs w:val="22"/>
        </w:rPr>
        <w:t xml:space="preserve"> </w:t>
      </w:r>
      <w:r w:rsidRPr="002038CB">
        <w:rPr>
          <w:color w:val="231F20"/>
          <w:szCs w:val="22"/>
        </w:rPr>
        <w:t>being</w:t>
      </w:r>
      <w:r w:rsidRPr="002038CB">
        <w:rPr>
          <w:color w:val="231F20"/>
          <w:spacing w:val="-10"/>
          <w:szCs w:val="22"/>
        </w:rPr>
        <w:t xml:space="preserve"> </w:t>
      </w:r>
      <w:r w:rsidRPr="002038CB">
        <w:rPr>
          <w:color w:val="231F20"/>
          <w:szCs w:val="22"/>
        </w:rPr>
        <w:t>stigmatised</w:t>
      </w:r>
      <w:r w:rsidRPr="002038CB">
        <w:rPr>
          <w:color w:val="231F20"/>
          <w:spacing w:val="-10"/>
          <w:szCs w:val="22"/>
        </w:rPr>
        <w:t xml:space="preserve"> </w:t>
      </w:r>
      <w:r w:rsidRPr="002038CB">
        <w:rPr>
          <w:color w:val="231F20"/>
          <w:szCs w:val="22"/>
        </w:rPr>
        <w:t>and</w:t>
      </w:r>
      <w:r w:rsidRPr="002038CB">
        <w:rPr>
          <w:color w:val="231F20"/>
          <w:spacing w:val="-10"/>
          <w:szCs w:val="22"/>
        </w:rPr>
        <w:t xml:space="preserve"> </w:t>
      </w:r>
      <w:r w:rsidRPr="002038CB">
        <w:rPr>
          <w:color w:val="231F20"/>
          <w:szCs w:val="22"/>
        </w:rPr>
        <w:t>discriminated against, victim-blamed and criticised; of being incarcerated; that</w:t>
      </w:r>
      <w:r w:rsidRPr="002038CB">
        <w:rPr>
          <w:color w:val="231F20"/>
          <w:spacing w:val="-17"/>
          <w:szCs w:val="22"/>
        </w:rPr>
        <w:t xml:space="preserve"> </w:t>
      </w:r>
      <w:r w:rsidRPr="002038CB">
        <w:rPr>
          <w:color w:val="231F20"/>
          <w:szCs w:val="22"/>
        </w:rPr>
        <w:t>the</w:t>
      </w:r>
      <w:r w:rsidRPr="002038CB">
        <w:rPr>
          <w:color w:val="231F20"/>
          <w:spacing w:val="-17"/>
          <w:szCs w:val="22"/>
        </w:rPr>
        <w:t xml:space="preserve"> </w:t>
      </w:r>
      <w:r w:rsidRPr="002038CB">
        <w:rPr>
          <w:color w:val="231F20"/>
          <w:szCs w:val="22"/>
        </w:rPr>
        <w:t>perpetrator</w:t>
      </w:r>
      <w:r w:rsidRPr="002038CB">
        <w:rPr>
          <w:color w:val="231F20"/>
          <w:spacing w:val="-17"/>
          <w:szCs w:val="22"/>
        </w:rPr>
        <w:t xml:space="preserve"> </w:t>
      </w:r>
      <w:r w:rsidRPr="002038CB">
        <w:rPr>
          <w:color w:val="231F20"/>
          <w:szCs w:val="22"/>
        </w:rPr>
        <w:t>will</w:t>
      </w:r>
      <w:r w:rsidRPr="002038CB">
        <w:rPr>
          <w:color w:val="231F20"/>
          <w:spacing w:val="-17"/>
          <w:szCs w:val="22"/>
        </w:rPr>
        <w:t xml:space="preserve"> </w:t>
      </w:r>
      <w:r w:rsidRPr="002038CB">
        <w:rPr>
          <w:color w:val="231F20"/>
          <w:spacing w:val="-3"/>
          <w:szCs w:val="22"/>
        </w:rPr>
        <w:t>not</w:t>
      </w:r>
      <w:r w:rsidRPr="002038CB">
        <w:rPr>
          <w:color w:val="231F20"/>
          <w:spacing w:val="-17"/>
          <w:szCs w:val="22"/>
        </w:rPr>
        <w:t xml:space="preserve"> </w:t>
      </w:r>
      <w:r w:rsidRPr="002038CB">
        <w:rPr>
          <w:color w:val="231F20"/>
          <w:szCs w:val="22"/>
        </w:rPr>
        <w:t>be</w:t>
      </w:r>
      <w:r w:rsidRPr="002038CB">
        <w:rPr>
          <w:color w:val="231F20"/>
          <w:spacing w:val="-17"/>
          <w:szCs w:val="22"/>
        </w:rPr>
        <w:t xml:space="preserve"> </w:t>
      </w:r>
      <w:r w:rsidRPr="002038CB">
        <w:rPr>
          <w:color w:val="231F20"/>
          <w:szCs w:val="22"/>
        </w:rPr>
        <w:t>arrested</w:t>
      </w:r>
      <w:r w:rsidRPr="002038CB">
        <w:rPr>
          <w:color w:val="231F20"/>
          <w:spacing w:val="-17"/>
          <w:szCs w:val="22"/>
        </w:rPr>
        <w:t xml:space="preserve"> </w:t>
      </w:r>
      <w:r w:rsidRPr="002038CB">
        <w:rPr>
          <w:color w:val="231F20"/>
          <w:szCs w:val="22"/>
        </w:rPr>
        <w:t>or</w:t>
      </w:r>
      <w:r w:rsidRPr="002038CB">
        <w:rPr>
          <w:color w:val="231F20"/>
          <w:spacing w:val="-17"/>
          <w:szCs w:val="22"/>
        </w:rPr>
        <w:t xml:space="preserve"> </w:t>
      </w:r>
      <w:r w:rsidRPr="002038CB">
        <w:rPr>
          <w:color w:val="231F20"/>
          <w:szCs w:val="22"/>
        </w:rPr>
        <w:t>receive</w:t>
      </w:r>
      <w:r w:rsidRPr="002038CB">
        <w:rPr>
          <w:color w:val="231F20"/>
          <w:spacing w:val="-17"/>
          <w:szCs w:val="22"/>
        </w:rPr>
        <w:t xml:space="preserve"> </w:t>
      </w:r>
      <w:r w:rsidRPr="002038CB">
        <w:rPr>
          <w:color w:val="231F20"/>
          <w:szCs w:val="22"/>
        </w:rPr>
        <w:t>only</w:t>
      </w:r>
      <w:r w:rsidRPr="002038CB">
        <w:rPr>
          <w:color w:val="231F20"/>
          <w:spacing w:val="-17"/>
          <w:szCs w:val="22"/>
        </w:rPr>
        <w:t xml:space="preserve"> </w:t>
      </w:r>
      <w:r w:rsidRPr="002038CB">
        <w:rPr>
          <w:color w:val="231F20"/>
          <w:szCs w:val="22"/>
        </w:rPr>
        <w:t xml:space="preserve">minimal consequences; or that </w:t>
      </w:r>
      <w:r w:rsidRPr="002038CB">
        <w:rPr>
          <w:color w:val="231F20"/>
          <w:spacing w:val="1"/>
          <w:szCs w:val="22"/>
        </w:rPr>
        <w:t xml:space="preserve">child </w:t>
      </w:r>
      <w:r w:rsidRPr="002038CB">
        <w:rPr>
          <w:color w:val="231F20"/>
          <w:szCs w:val="22"/>
        </w:rPr>
        <w:t xml:space="preserve">protection </w:t>
      </w:r>
      <w:r w:rsidRPr="002038CB">
        <w:rPr>
          <w:color w:val="231F20"/>
          <w:spacing w:val="1"/>
          <w:szCs w:val="22"/>
        </w:rPr>
        <w:t xml:space="preserve">services </w:t>
      </w:r>
      <w:r w:rsidRPr="002038CB">
        <w:rPr>
          <w:color w:val="231F20"/>
          <w:spacing w:val="3"/>
          <w:szCs w:val="22"/>
        </w:rPr>
        <w:t xml:space="preserve">will </w:t>
      </w:r>
      <w:r w:rsidRPr="002038CB">
        <w:rPr>
          <w:color w:val="231F20"/>
          <w:szCs w:val="22"/>
        </w:rPr>
        <w:t xml:space="preserve">become </w:t>
      </w:r>
      <w:r w:rsidRPr="002038CB">
        <w:rPr>
          <w:color w:val="231F20"/>
          <w:spacing w:val="-3"/>
          <w:szCs w:val="22"/>
        </w:rPr>
        <w:t>involved,</w:t>
      </w:r>
      <w:r w:rsidRPr="002038CB">
        <w:rPr>
          <w:color w:val="231F20"/>
          <w:spacing w:val="-17"/>
          <w:szCs w:val="22"/>
        </w:rPr>
        <w:t xml:space="preserve"> </w:t>
      </w:r>
      <w:r w:rsidRPr="002038CB">
        <w:rPr>
          <w:color w:val="231F20"/>
          <w:szCs w:val="22"/>
        </w:rPr>
        <w:t>leading</w:t>
      </w:r>
      <w:r w:rsidRPr="002038CB">
        <w:rPr>
          <w:color w:val="231F20"/>
          <w:spacing w:val="-17"/>
          <w:szCs w:val="22"/>
        </w:rPr>
        <w:t xml:space="preserve"> </w:t>
      </w:r>
      <w:r w:rsidRPr="002038CB">
        <w:rPr>
          <w:color w:val="231F20"/>
          <w:szCs w:val="22"/>
        </w:rPr>
        <w:t>to</w:t>
      </w:r>
      <w:r w:rsidRPr="002038CB">
        <w:rPr>
          <w:color w:val="231F20"/>
          <w:spacing w:val="-17"/>
          <w:szCs w:val="22"/>
        </w:rPr>
        <w:t xml:space="preserve"> </w:t>
      </w:r>
      <w:r w:rsidRPr="002038CB">
        <w:rPr>
          <w:color w:val="231F20"/>
          <w:szCs w:val="22"/>
        </w:rPr>
        <w:t>the</w:t>
      </w:r>
      <w:r w:rsidRPr="002038CB">
        <w:rPr>
          <w:color w:val="231F20"/>
          <w:spacing w:val="-17"/>
          <w:szCs w:val="22"/>
        </w:rPr>
        <w:t xml:space="preserve"> </w:t>
      </w:r>
      <w:r w:rsidRPr="002038CB">
        <w:rPr>
          <w:color w:val="231F20"/>
          <w:szCs w:val="22"/>
        </w:rPr>
        <w:t>possibility</w:t>
      </w:r>
      <w:r w:rsidRPr="002038CB">
        <w:rPr>
          <w:color w:val="231F20"/>
          <w:spacing w:val="-17"/>
          <w:szCs w:val="22"/>
        </w:rPr>
        <w:t xml:space="preserve"> </w:t>
      </w:r>
      <w:r w:rsidRPr="002038CB">
        <w:rPr>
          <w:color w:val="231F20"/>
          <w:szCs w:val="22"/>
        </w:rPr>
        <w:t>that</w:t>
      </w:r>
      <w:r w:rsidRPr="002038CB">
        <w:rPr>
          <w:color w:val="231F20"/>
          <w:spacing w:val="-17"/>
          <w:szCs w:val="22"/>
        </w:rPr>
        <w:t xml:space="preserve"> </w:t>
      </w:r>
      <w:r w:rsidRPr="002038CB">
        <w:rPr>
          <w:color w:val="231F20"/>
          <w:szCs w:val="22"/>
        </w:rPr>
        <w:t>children</w:t>
      </w:r>
      <w:r w:rsidRPr="002038CB">
        <w:rPr>
          <w:color w:val="231F20"/>
          <w:spacing w:val="-17"/>
          <w:szCs w:val="22"/>
        </w:rPr>
        <w:t xml:space="preserve"> </w:t>
      </w:r>
      <w:r w:rsidRPr="002038CB">
        <w:rPr>
          <w:color w:val="231F20"/>
          <w:szCs w:val="22"/>
        </w:rPr>
        <w:t>will</w:t>
      </w:r>
      <w:r w:rsidRPr="002038CB">
        <w:rPr>
          <w:color w:val="231F20"/>
          <w:spacing w:val="-17"/>
          <w:szCs w:val="22"/>
        </w:rPr>
        <w:t xml:space="preserve"> </w:t>
      </w:r>
      <w:r w:rsidRPr="002038CB">
        <w:rPr>
          <w:color w:val="231F20"/>
          <w:szCs w:val="22"/>
        </w:rPr>
        <w:t>be</w:t>
      </w:r>
      <w:r w:rsidRPr="002038CB">
        <w:rPr>
          <w:color w:val="231F20"/>
          <w:spacing w:val="-17"/>
          <w:szCs w:val="22"/>
        </w:rPr>
        <w:t xml:space="preserve"> </w:t>
      </w:r>
      <w:r w:rsidRPr="002038CB">
        <w:rPr>
          <w:color w:val="231F20"/>
          <w:spacing w:val="-4"/>
          <w:szCs w:val="22"/>
        </w:rPr>
        <w:t xml:space="preserve">removed </w:t>
      </w:r>
      <w:r w:rsidRPr="002038CB">
        <w:rPr>
          <w:color w:val="231F20"/>
          <w:szCs w:val="22"/>
        </w:rPr>
        <w:t>(Fugate</w:t>
      </w:r>
      <w:r w:rsidRPr="002038CB">
        <w:rPr>
          <w:color w:val="231F20"/>
          <w:spacing w:val="-8"/>
          <w:szCs w:val="22"/>
        </w:rPr>
        <w:t xml:space="preserve"> </w:t>
      </w:r>
      <w:r w:rsidRPr="002038CB">
        <w:rPr>
          <w:color w:val="231F20"/>
          <w:szCs w:val="22"/>
        </w:rPr>
        <w:t>et</w:t>
      </w:r>
      <w:r w:rsidRPr="002038CB">
        <w:rPr>
          <w:color w:val="231F20"/>
          <w:spacing w:val="-8"/>
          <w:szCs w:val="22"/>
        </w:rPr>
        <w:t xml:space="preserve"> </w:t>
      </w:r>
      <w:r w:rsidRPr="002038CB">
        <w:rPr>
          <w:color w:val="231F20"/>
          <w:szCs w:val="22"/>
        </w:rPr>
        <w:t>al.,</w:t>
      </w:r>
      <w:r w:rsidRPr="002038CB">
        <w:rPr>
          <w:color w:val="231F20"/>
          <w:spacing w:val="-8"/>
          <w:szCs w:val="22"/>
        </w:rPr>
        <w:t xml:space="preserve"> </w:t>
      </w:r>
      <w:r w:rsidRPr="002038CB">
        <w:rPr>
          <w:color w:val="231F20"/>
          <w:szCs w:val="22"/>
        </w:rPr>
        <w:t>2005;</w:t>
      </w:r>
      <w:r w:rsidRPr="002038CB">
        <w:rPr>
          <w:color w:val="231F20"/>
          <w:spacing w:val="-8"/>
          <w:szCs w:val="22"/>
        </w:rPr>
        <w:t xml:space="preserve"> </w:t>
      </w:r>
      <w:r w:rsidRPr="002038CB">
        <w:rPr>
          <w:color w:val="231F20"/>
          <w:szCs w:val="22"/>
        </w:rPr>
        <w:t>Leone</w:t>
      </w:r>
      <w:r w:rsidRPr="002038CB">
        <w:rPr>
          <w:color w:val="231F20"/>
          <w:spacing w:val="-8"/>
          <w:szCs w:val="22"/>
        </w:rPr>
        <w:t xml:space="preserve"> </w:t>
      </w:r>
      <w:r w:rsidRPr="002038CB">
        <w:rPr>
          <w:color w:val="231F20"/>
          <w:szCs w:val="22"/>
        </w:rPr>
        <w:t>et</w:t>
      </w:r>
      <w:r w:rsidRPr="002038CB">
        <w:rPr>
          <w:color w:val="231F20"/>
          <w:spacing w:val="-8"/>
          <w:szCs w:val="22"/>
        </w:rPr>
        <w:t xml:space="preserve"> </w:t>
      </w:r>
      <w:r w:rsidRPr="002038CB">
        <w:rPr>
          <w:color w:val="231F20"/>
          <w:szCs w:val="22"/>
        </w:rPr>
        <w:t>al.,</w:t>
      </w:r>
      <w:r w:rsidRPr="002038CB">
        <w:rPr>
          <w:color w:val="231F20"/>
          <w:spacing w:val="-8"/>
          <w:szCs w:val="22"/>
        </w:rPr>
        <w:t xml:space="preserve"> </w:t>
      </w:r>
      <w:r w:rsidRPr="002038CB">
        <w:rPr>
          <w:color w:val="231F20"/>
          <w:spacing w:val="-4"/>
          <w:szCs w:val="22"/>
        </w:rPr>
        <w:t>2014;</w:t>
      </w:r>
      <w:r w:rsidRPr="002038CB">
        <w:rPr>
          <w:color w:val="231F20"/>
          <w:spacing w:val="-8"/>
          <w:szCs w:val="22"/>
        </w:rPr>
        <w:t xml:space="preserve"> </w:t>
      </w:r>
      <w:r w:rsidRPr="002038CB">
        <w:rPr>
          <w:color w:val="231F20"/>
          <w:spacing w:val="-3"/>
          <w:szCs w:val="22"/>
        </w:rPr>
        <w:t>Meyer,</w:t>
      </w:r>
      <w:r w:rsidRPr="002038CB">
        <w:rPr>
          <w:color w:val="231F20"/>
          <w:spacing w:val="-8"/>
          <w:szCs w:val="22"/>
        </w:rPr>
        <w:t xml:space="preserve"> </w:t>
      </w:r>
      <w:r w:rsidRPr="002038CB">
        <w:rPr>
          <w:color w:val="231F20"/>
          <w:spacing w:val="-5"/>
          <w:szCs w:val="22"/>
        </w:rPr>
        <w:t>2011b;</w:t>
      </w:r>
      <w:r w:rsidRPr="002038CB">
        <w:rPr>
          <w:color w:val="231F20"/>
          <w:spacing w:val="-8"/>
          <w:szCs w:val="22"/>
        </w:rPr>
        <w:t xml:space="preserve"> </w:t>
      </w:r>
      <w:r w:rsidRPr="002038CB">
        <w:rPr>
          <w:color w:val="231F20"/>
          <w:szCs w:val="22"/>
        </w:rPr>
        <w:t>Morgan</w:t>
      </w:r>
      <w:r w:rsidRPr="002038CB">
        <w:rPr>
          <w:color w:val="231F20"/>
          <w:spacing w:val="-8"/>
          <w:szCs w:val="22"/>
        </w:rPr>
        <w:t xml:space="preserve"> </w:t>
      </w:r>
      <w:r w:rsidRPr="002038CB">
        <w:rPr>
          <w:color w:val="231F20"/>
          <w:szCs w:val="22"/>
        </w:rPr>
        <w:t>et al.,</w:t>
      </w:r>
      <w:r w:rsidRPr="002038CB">
        <w:rPr>
          <w:color w:val="231F20"/>
          <w:spacing w:val="-8"/>
          <w:szCs w:val="22"/>
        </w:rPr>
        <w:t xml:space="preserve"> </w:t>
      </w:r>
      <w:r w:rsidRPr="002038CB">
        <w:rPr>
          <w:color w:val="231F20"/>
          <w:spacing w:val="-4"/>
          <w:szCs w:val="22"/>
        </w:rPr>
        <w:t>2016;</w:t>
      </w:r>
      <w:r w:rsidRPr="002038CB">
        <w:rPr>
          <w:color w:val="231F20"/>
          <w:spacing w:val="-8"/>
          <w:szCs w:val="22"/>
        </w:rPr>
        <w:t xml:space="preserve"> </w:t>
      </w:r>
      <w:r w:rsidRPr="002038CB">
        <w:rPr>
          <w:color w:val="231F20"/>
          <w:szCs w:val="22"/>
        </w:rPr>
        <w:t>Overstreet</w:t>
      </w:r>
      <w:r w:rsidRPr="002038CB">
        <w:rPr>
          <w:color w:val="231F20"/>
          <w:spacing w:val="-8"/>
          <w:szCs w:val="22"/>
        </w:rPr>
        <w:t xml:space="preserve"> </w:t>
      </w:r>
      <w:r w:rsidRPr="002038CB">
        <w:rPr>
          <w:color w:val="231F20"/>
          <w:szCs w:val="22"/>
        </w:rPr>
        <w:t>&amp;</w:t>
      </w:r>
      <w:r w:rsidRPr="002038CB">
        <w:rPr>
          <w:color w:val="231F20"/>
          <w:spacing w:val="-8"/>
          <w:szCs w:val="22"/>
        </w:rPr>
        <w:t xml:space="preserve"> </w:t>
      </w:r>
      <w:r w:rsidRPr="002038CB">
        <w:rPr>
          <w:color w:val="231F20"/>
          <w:szCs w:val="22"/>
        </w:rPr>
        <w:t>Quinn,</w:t>
      </w:r>
      <w:r w:rsidRPr="002038CB">
        <w:rPr>
          <w:color w:val="231F20"/>
          <w:spacing w:val="-8"/>
          <w:szCs w:val="22"/>
        </w:rPr>
        <w:t xml:space="preserve"> </w:t>
      </w:r>
      <w:r w:rsidRPr="002038CB">
        <w:rPr>
          <w:color w:val="231F20"/>
          <w:spacing w:val="-3"/>
          <w:szCs w:val="22"/>
        </w:rPr>
        <w:t>2013;</w:t>
      </w:r>
      <w:r w:rsidRPr="002038CB">
        <w:rPr>
          <w:color w:val="231F20"/>
          <w:spacing w:val="-8"/>
          <w:szCs w:val="22"/>
        </w:rPr>
        <w:t xml:space="preserve"> </w:t>
      </w:r>
      <w:r w:rsidRPr="002038CB">
        <w:rPr>
          <w:color w:val="231F20"/>
          <w:szCs w:val="22"/>
        </w:rPr>
        <w:t>Owen</w:t>
      </w:r>
      <w:r w:rsidRPr="002038CB">
        <w:rPr>
          <w:color w:val="231F20"/>
          <w:spacing w:val="-8"/>
          <w:szCs w:val="22"/>
        </w:rPr>
        <w:t xml:space="preserve"> </w:t>
      </w:r>
      <w:r w:rsidRPr="002038CB">
        <w:rPr>
          <w:color w:val="231F20"/>
          <w:szCs w:val="22"/>
        </w:rPr>
        <w:t>&amp;</w:t>
      </w:r>
      <w:r w:rsidRPr="002038CB">
        <w:rPr>
          <w:color w:val="231F20"/>
          <w:spacing w:val="-8"/>
          <w:szCs w:val="22"/>
        </w:rPr>
        <w:t xml:space="preserve"> </w:t>
      </w:r>
      <w:r w:rsidRPr="002038CB">
        <w:rPr>
          <w:color w:val="231F20"/>
          <w:szCs w:val="22"/>
        </w:rPr>
        <w:t>Carrington,</w:t>
      </w:r>
      <w:r w:rsidRPr="002038CB">
        <w:rPr>
          <w:color w:val="231F20"/>
          <w:spacing w:val="-8"/>
          <w:szCs w:val="22"/>
        </w:rPr>
        <w:t xml:space="preserve"> </w:t>
      </w:r>
      <w:r w:rsidRPr="002038CB">
        <w:rPr>
          <w:color w:val="231F20"/>
          <w:spacing w:val="-4"/>
          <w:szCs w:val="22"/>
        </w:rPr>
        <w:t xml:space="preserve">2015; </w:t>
      </w:r>
      <w:r w:rsidRPr="002038CB">
        <w:rPr>
          <w:color w:val="231F20"/>
          <w:szCs w:val="22"/>
        </w:rPr>
        <w:t xml:space="preserve">Pritchard, Jordan, &amp; Jones, </w:t>
      </w:r>
      <w:r w:rsidRPr="002038CB">
        <w:rPr>
          <w:color w:val="231F20"/>
          <w:spacing w:val="-4"/>
          <w:szCs w:val="22"/>
        </w:rPr>
        <w:t xml:space="preserve">2014; </w:t>
      </w:r>
      <w:r w:rsidRPr="002038CB">
        <w:rPr>
          <w:color w:val="231F20"/>
          <w:szCs w:val="22"/>
        </w:rPr>
        <w:t xml:space="preserve">Rose et al., </w:t>
      </w:r>
      <w:r w:rsidRPr="002038CB">
        <w:rPr>
          <w:color w:val="231F20"/>
          <w:spacing w:val="-5"/>
          <w:szCs w:val="22"/>
        </w:rPr>
        <w:t xml:space="preserve">2011; </w:t>
      </w:r>
      <w:r w:rsidRPr="002038CB">
        <w:rPr>
          <w:color w:val="231F20"/>
          <w:spacing w:val="-3"/>
          <w:szCs w:val="22"/>
        </w:rPr>
        <w:t xml:space="preserve">Wolf </w:t>
      </w:r>
      <w:r w:rsidRPr="002038CB">
        <w:rPr>
          <w:color w:val="231F20"/>
          <w:szCs w:val="22"/>
        </w:rPr>
        <w:t xml:space="preserve">et al., </w:t>
      </w:r>
      <w:r w:rsidRPr="002038CB">
        <w:rPr>
          <w:color w:val="231F20"/>
          <w:spacing w:val="-4"/>
          <w:szCs w:val="22"/>
        </w:rPr>
        <w:t>2003).</w:t>
      </w:r>
      <w:r w:rsidRPr="002038CB">
        <w:rPr>
          <w:color w:val="231F20"/>
          <w:spacing w:val="-17"/>
          <w:szCs w:val="22"/>
        </w:rPr>
        <w:t xml:space="preserve"> </w:t>
      </w:r>
      <w:r w:rsidRPr="002038CB">
        <w:rPr>
          <w:color w:val="231F20"/>
          <w:spacing w:val="-3"/>
          <w:szCs w:val="22"/>
        </w:rPr>
        <w:t>Some</w:t>
      </w:r>
      <w:r w:rsidRPr="002038CB">
        <w:rPr>
          <w:color w:val="231F20"/>
          <w:spacing w:val="-17"/>
          <w:szCs w:val="22"/>
        </w:rPr>
        <w:t xml:space="preserve"> </w:t>
      </w:r>
      <w:r w:rsidRPr="002038CB">
        <w:rPr>
          <w:color w:val="231F20"/>
          <w:spacing w:val="-3"/>
          <w:szCs w:val="22"/>
        </w:rPr>
        <w:t>women</w:t>
      </w:r>
      <w:r w:rsidRPr="002038CB">
        <w:rPr>
          <w:color w:val="231F20"/>
          <w:spacing w:val="-17"/>
          <w:szCs w:val="22"/>
        </w:rPr>
        <w:t xml:space="preserve"> </w:t>
      </w:r>
      <w:r w:rsidRPr="002038CB">
        <w:rPr>
          <w:color w:val="231F20"/>
          <w:szCs w:val="22"/>
        </w:rPr>
        <w:t>also</w:t>
      </w:r>
      <w:r w:rsidRPr="002038CB">
        <w:rPr>
          <w:color w:val="231F20"/>
          <w:spacing w:val="-17"/>
          <w:szCs w:val="22"/>
        </w:rPr>
        <w:t xml:space="preserve"> </w:t>
      </w:r>
      <w:r w:rsidRPr="002038CB">
        <w:rPr>
          <w:color w:val="231F20"/>
          <w:szCs w:val="22"/>
        </w:rPr>
        <w:t>fear</w:t>
      </w:r>
      <w:r w:rsidRPr="002038CB">
        <w:rPr>
          <w:color w:val="231F20"/>
          <w:spacing w:val="-17"/>
          <w:szCs w:val="22"/>
        </w:rPr>
        <w:t xml:space="preserve"> </w:t>
      </w:r>
      <w:r w:rsidRPr="002038CB">
        <w:rPr>
          <w:color w:val="231F20"/>
          <w:szCs w:val="22"/>
        </w:rPr>
        <w:t>the</w:t>
      </w:r>
      <w:r w:rsidRPr="002038CB">
        <w:rPr>
          <w:color w:val="231F20"/>
          <w:spacing w:val="-17"/>
          <w:szCs w:val="22"/>
        </w:rPr>
        <w:t xml:space="preserve"> </w:t>
      </w:r>
      <w:r w:rsidRPr="002038CB">
        <w:rPr>
          <w:color w:val="231F20"/>
          <w:spacing w:val="-3"/>
          <w:szCs w:val="22"/>
        </w:rPr>
        <w:t>end</w:t>
      </w:r>
      <w:r w:rsidRPr="002038CB">
        <w:rPr>
          <w:color w:val="231F20"/>
          <w:spacing w:val="-17"/>
          <w:szCs w:val="22"/>
        </w:rPr>
        <w:t xml:space="preserve"> </w:t>
      </w:r>
      <w:r w:rsidRPr="002038CB">
        <w:rPr>
          <w:color w:val="231F20"/>
          <w:szCs w:val="22"/>
        </w:rPr>
        <w:t>result</w:t>
      </w:r>
      <w:r w:rsidRPr="002038CB">
        <w:rPr>
          <w:color w:val="231F20"/>
          <w:spacing w:val="-17"/>
          <w:szCs w:val="22"/>
        </w:rPr>
        <w:t xml:space="preserve"> </w:t>
      </w:r>
      <w:r w:rsidRPr="002038CB">
        <w:rPr>
          <w:color w:val="231F20"/>
          <w:szCs w:val="22"/>
        </w:rPr>
        <w:t>of</w:t>
      </w:r>
      <w:r w:rsidRPr="002038CB">
        <w:rPr>
          <w:color w:val="231F20"/>
          <w:spacing w:val="-17"/>
          <w:szCs w:val="22"/>
        </w:rPr>
        <w:t xml:space="preserve"> </w:t>
      </w:r>
      <w:r w:rsidRPr="002038CB">
        <w:rPr>
          <w:color w:val="231F20"/>
          <w:szCs w:val="22"/>
        </w:rPr>
        <w:t>their</w:t>
      </w:r>
      <w:r w:rsidRPr="002038CB">
        <w:rPr>
          <w:color w:val="231F20"/>
          <w:spacing w:val="-17"/>
          <w:szCs w:val="22"/>
        </w:rPr>
        <w:t xml:space="preserve"> </w:t>
      </w:r>
      <w:r w:rsidRPr="002038CB">
        <w:rPr>
          <w:color w:val="231F20"/>
          <w:szCs w:val="22"/>
        </w:rPr>
        <w:t>abuser</w:t>
      </w:r>
      <w:r w:rsidRPr="002038CB">
        <w:rPr>
          <w:color w:val="231F20"/>
          <w:spacing w:val="-17"/>
          <w:szCs w:val="22"/>
        </w:rPr>
        <w:t xml:space="preserve"> </w:t>
      </w:r>
      <w:r w:rsidRPr="002038CB">
        <w:rPr>
          <w:color w:val="231F20"/>
          <w:szCs w:val="22"/>
        </w:rPr>
        <w:t>being arrested</w:t>
      </w:r>
      <w:r w:rsidRPr="002038CB">
        <w:rPr>
          <w:color w:val="231F20"/>
          <w:spacing w:val="-6"/>
          <w:szCs w:val="22"/>
        </w:rPr>
        <w:t xml:space="preserve"> </w:t>
      </w:r>
      <w:r w:rsidRPr="002038CB">
        <w:rPr>
          <w:color w:val="231F20"/>
          <w:szCs w:val="22"/>
        </w:rPr>
        <w:t>and</w:t>
      </w:r>
      <w:r w:rsidRPr="002038CB">
        <w:rPr>
          <w:color w:val="231F20"/>
          <w:spacing w:val="-6"/>
          <w:szCs w:val="22"/>
        </w:rPr>
        <w:t xml:space="preserve"> </w:t>
      </w:r>
      <w:r w:rsidRPr="002038CB">
        <w:rPr>
          <w:color w:val="231F20"/>
          <w:szCs w:val="22"/>
        </w:rPr>
        <w:t>sent</w:t>
      </w:r>
      <w:r w:rsidRPr="002038CB">
        <w:rPr>
          <w:color w:val="231F20"/>
          <w:spacing w:val="-6"/>
          <w:szCs w:val="22"/>
        </w:rPr>
        <w:t xml:space="preserve"> </w:t>
      </w:r>
      <w:r w:rsidRPr="002038CB">
        <w:rPr>
          <w:color w:val="231F20"/>
          <w:szCs w:val="22"/>
        </w:rPr>
        <w:t>to</w:t>
      </w:r>
      <w:r w:rsidRPr="002038CB">
        <w:rPr>
          <w:color w:val="231F20"/>
          <w:spacing w:val="-6"/>
          <w:szCs w:val="22"/>
        </w:rPr>
        <w:t xml:space="preserve"> </w:t>
      </w:r>
      <w:r w:rsidRPr="002038CB">
        <w:rPr>
          <w:color w:val="231F20"/>
          <w:spacing w:val="1"/>
          <w:szCs w:val="22"/>
        </w:rPr>
        <w:t>jail</w:t>
      </w:r>
      <w:r w:rsidRPr="002038CB">
        <w:rPr>
          <w:color w:val="231F20"/>
          <w:spacing w:val="-6"/>
          <w:szCs w:val="22"/>
        </w:rPr>
        <w:t xml:space="preserve"> </w:t>
      </w:r>
      <w:r w:rsidRPr="002038CB">
        <w:rPr>
          <w:color w:val="231F20"/>
          <w:szCs w:val="22"/>
        </w:rPr>
        <w:t>and</w:t>
      </w:r>
      <w:r w:rsidRPr="002038CB">
        <w:rPr>
          <w:color w:val="231F20"/>
          <w:spacing w:val="-6"/>
          <w:szCs w:val="22"/>
        </w:rPr>
        <w:t xml:space="preserve"> </w:t>
      </w:r>
      <w:r w:rsidRPr="002038CB">
        <w:rPr>
          <w:color w:val="231F20"/>
          <w:szCs w:val="22"/>
        </w:rPr>
        <w:t>the</w:t>
      </w:r>
      <w:r w:rsidRPr="002038CB">
        <w:rPr>
          <w:color w:val="231F20"/>
          <w:spacing w:val="-6"/>
          <w:szCs w:val="22"/>
        </w:rPr>
        <w:t xml:space="preserve"> </w:t>
      </w:r>
      <w:r w:rsidRPr="002038CB">
        <w:rPr>
          <w:color w:val="231F20"/>
          <w:szCs w:val="22"/>
        </w:rPr>
        <w:t>negative</w:t>
      </w:r>
      <w:r w:rsidRPr="002038CB">
        <w:rPr>
          <w:color w:val="231F20"/>
          <w:spacing w:val="-6"/>
          <w:szCs w:val="22"/>
        </w:rPr>
        <w:t xml:space="preserve"> </w:t>
      </w:r>
      <w:r w:rsidRPr="002038CB">
        <w:rPr>
          <w:color w:val="231F20"/>
          <w:szCs w:val="22"/>
        </w:rPr>
        <w:t>implications</w:t>
      </w:r>
      <w:r w:rsidRPr="002038CB">
        <w:rPr>
          <w:color w:val="231F20"/>
          <w:spacing w:val="-6"/>
          <w:szCs w:val="22"/>
        </w:rPr>
        <w:t xml:space="preserve"> </w:t>
      </w:r>
      <w:r w:rsidRPr="002038CB">
        <w:rPr>
          <w:color w:val="231F20"/>
          <w:szCs w:val="22"/>
        </w:rPr>
        <w:t>that</w:t>
      </w:r>
      <w:r w:rsidRPr="002038CB">
        <w:rPr>
          <w:color w:val="231F20"/>
          <w:spacing w:val="-6"/>
          <w:szCs w:val="22"/>
        </w:rPr>
        <w:t xml:space="preserve"> </w:t>
      </w:r>
      <w:r w:rsidRPr="002038CB">
        <w:rPr>
          <w:color w:val="231F20"/>
          <w:szCs w:val="22"/>
        </w:rPr>
        <w:t xml:space="preserve">this may have for her </w:t>
      </w:r>
      <w:r w:rsidRPr="002038CB">
        <w:rPr>
          <w:color w:val="231F20"/>
          <w:spacing w:val="1"/>
          <w:szCs w:val="22"/>
        </w:rPr>
        <w:t xml:space="preserve">family </w:t>
      </w:r>
      <w:r w:rsidRPr="002038CB">
        <w:rPr>
          <w:color w:val="231F20"/>
          <w:szCs w:val="22"/>
        </w:rPr>
        <w:t xml:space="preserve">(Fugate et al., 2005). </w:t>
      </w:r>
      <w:r w:rsidRPr="002038CB">
        <w:rPr>
          <w:color w:val="231F20"/>
          <w:spacing w:val="-3"/>
          <w:szCs w:val="22"/>
        </w:rPr>
        <w:t xml:space="preserve">Women </w:t>
      </w:r>
      <w:r w:rsidRPr="002038CB">
        <w:rPr>
          <w:color w:val="231F20"/>
          <w:spacing w:val="1"/>
          <w:szCs w:val="22"/>
        </w:rPr>
        <w:t xml:space="preserve">in </w:t>
      </w:r>
      <w:r w:rsidRPr="002038CB">
        <w:rPr>
          <w:color w:val="231F20"/>
          <w:szCs w:val="22"/>
        </w:rPr>
        <w:t xml:space="preserve">the </w:t>
      </w:r>
      <w:r w:rsidRPr="002038CB">
        <w:rPr>
          <w:color w:val="231F20"/>
          <w:spacing w:val="-3"/>
          <w:szCs w:val="22"/>
        </w:rPr>
        <w:t xml:space="preserve">PROVIDE </w:t>
      </w:r>
      <w:r w:rsidRPr="002038CB">
        <w:rPr>
          <w:color w:val="231F20"/>
          <w:szCs w:val="22"/>
        </w:rPr>
        <w:t xml:space="preserve">studies (Morgan et al., </w:t>
      </w:r>
      <w:r w:rsidRPr="002038CB">
        <w:rPr>
          <w:color w:val="231F20"/>
          <w:spacing w:val="-5"/>
          <w:szCs w:val="22"/>
        </w:rPr>
        <w:t xml:space="preserve">2016) </w:t>
      </w:r>
      <w:r w:rsidRPr="002038CB">
        <w:rPr>
          <w:color w:val="231F20"/>
          <w:szCs w:val="22"/>
        </w:rPr>
        <w:t>also reported they did not want to be seen as “weak” by family and friends, and that they needed to “stand up for themselves” against their</w:t>
      </w:r>
      <w:r w:rsidRPr="002038CB">
        <w:rPr>
          <w:color w:val="231F20"/>
          <w:spacing w:val="5"/>
          <w:szCs w:val="22"/>
        </w:rPr>
        <w:t xml:space="preserve"> </w:t>
      </w:r>
      <w:r w:rsidRPr="002038CB">
        <w:rPr>
          <w:color w:val="231F20"/>
          <w:szCs w:val="22"/>
        </w:rPr>
        <w:t>abuser.</w:t>
      </w:r>
    </w:p>
    <w:p w:rsidR="006B750B" w:rsidRPr="0029056C" w:rsidRDefault="006B750B" w:rsidP="000F7EB3">
      <w:pPr>
        <w:pStyle w:val="BodyText"/>
        <w:ind w:right="111"/>
      </w:pPr>
    </w:p>
    <w:p w:rsidR="006B750B" w:rsidRDefault="00CD2B52" w:rsidP="000F7EB3">
      <w:pPr>
        <w:pStyle w:val="Heading5"/>
      </w:pPr>
      <w:r>
        <w:t>Victim’s sexual orientation</w:t>
      </w:r>
    </w:p>
    <w:p w:rsidR="006B750B" w:rsidRPr="00842A6F" w:rsidRDefault="00CD2B52" w:rsidP="000F7EB3">
      <w:pPr>
        <w:pStyle w:val="BodyText"/>
        <w:rPr>
          <w:szCs w:val="22"/>
        </w:rPr>
      </w:pPr>
      <w:r w:rsidRPr="00842A6F">
        <w:t>While difficult to determine, it would seem that rates of IPV among women in same-sex relationships</w:t>
      </w:r>
      <w:r w:rsidR="0029056C" w:rsidRPr="00842A6F">
        <w:rPr>
          <w:rStyle w:val="FootnoteReference"/>
        </w:rPr>
        <w:footnoteReference w:id="9"/>
      </w:r>
      <w:r w:rsidRPr="00842A6F">
        <w:rPr>
          <w:vertAlign w:val="superscript"/>
        </w:rPr>
        <w:t xml:space="preserve"> </w:t>
      </w:r>
      <w:r w:rsidRPr="00842A6F">
        <w:t xml:space="preserve">are similar to, or marginally higher than, those reported among heterosexual women (Edwards, Sylaska, &amp; Neal, </w:t>
      </w:r>
      <w:r w:rsidRPr="00842A6F">
        <w:rPr>
          <w:szCs w:val="22"/>
        </w:rPr>
        <w:t>2015; Walters, Chen, &amp;</w:t>
      </w:r>
      <w:r w:rsidR="0029056C" w:rsidRPr="00842A6F">
        <w:rPr>
          <w:szCs w:val="22"/>
        </w:rPr>
        <w:t xml:space="preserve"> </w:t>
      </w:r>
      <w:r w:rsidRPr="00842A6F">
        <w:rPr>
          <w:szCs w:val="22"/>
        </w:rPr>
        <w:t>all three studies reviewed, women reported fear that the abuse</w:t>
      </w:r>
      <w:r w:rsidR="00842A6F" w:rsidRPr="00842A6F">
        <w:rPr>
          <w:szCs w:val="22"/>
        </w:rPr>
        <w:t xml:space="preserve"> </w:t>
      </w:r>
      <w:r w:rsidRPr="00842A6F">
        <w:rPr>
          <w:szCs w:val="22"/>
        </w:rPr>
        <w:t>would escalate if the police became involved. This was a major concern, with participants claiming that there would be negative implications for the victims of IPV for certain outcomes (e.g. the imposition of protection orders). Research undertaken by Leone et al. (2014), however, suggests that the fear of retaliation or escalating violence depends on the type or severity of abuse being experienced. Their findings nonetheless revealed fear to be a significant barrier for women (n = 124) who had experience</w:t>
      </w:r>
      <w:r w:rsidR="0029056C" w:rsidRPr="00842A6F">
        <w:rPr>
          <w:szCs w:val="22"/>
        </w:rPr>
        <w:t>d</w:t>
      </w:r>
      <w:r w:rsidR="00842A6F" w:rsidRPr="00842A6F">
        <w:rPr>
          <w:szCs w:val="22"/>
        </w:rPr>
        <w:t xml:space="preserve"> </w:t>
      </w:r>
      <w:r w:rsidRPr="00842A6F">
        <w:rPr>
          <w:szCs w:val="22"/>
        </w:rPr>
        <w:t>Breiding, 2013). Research conducted by Edwards et al. (2015) has also revealed that while similarities exist in terms of risk</w:t>
      </w:r>
      <w:r w:rsidRPr="00842A6F">
        <w:rPr>
          <w:spacing w:val="-13"/>
          <w:szCs w:val="22"/>
        </w:rPr>
        <w:t xml:space="preserve"> </w:t>
      </w:r>
      <w:r w:rsidRPr="00842A6F">
        <w:rPr>
          <w:szCs w:val="22"/>
        </w:rPr>
        <w:t xml:space="preserve">factors </w:t>
      </w:r>
      <w:r w:rsidRPr="00842A6F">
        <w:rPr>
          <w:spacing w:val="-3"/>
          <w:szCs w:val="22"/>
        </w:rPr>
        <w:t>for</w:t>
      </w:r>
      <w:r w:rsidRPr="00842A6F">
        <w:rPr>
          <w:spacing w:val="-19"/>
          <w:szCs w:val="22"/>
        </w:rPr>
        <w:t xml:space="preserve"> </w:t>
      </w:r>
      <w:r w:rsidRPr="00842A6F">
        <w:rPr>
          <w:szCs w:val="22"/>
        </w:rPr>
        <w:t>IPV</w:t>
      </w:r>
      <w:r w:rsidRPr="00842A6F">
        <w:rPr>
          <w:spacing w:val="-19"/>
          <w:szCs w:val="22"/>
        </w:rPr>
        <w:t xml:space="preserve"> </w:t>
      </w:r>
      <w:r w:rsidRPr="00842A6F">
        <w:rPr>
          <w:szCs w:val="22"/>
        </w:rPr>
        <w:t>victimisation</w:t>
      </w:r>
      <w:r w:rsidRPr="00842A6F">
        <w:rPr>
          <w:spacing w:val="-19"/>
          <w:szCs w:val="22"/>
        </w:rPr>
        <w:t xml:space="preserve"> </w:t>
      </w:r>
      <w:r w:rsidRPr="00842A6F">
        <w:rPr>
          <w:szCs w:val="22"/>
        </w:rPr>
        <w:t>and</w:t>
      </w:r>
      <w:r w:rsidRPr="00842A6F">
        <w:rPr>
          <w:spacing w:val="-19"/>
          <w:szCs w:val="22"/>
        </w:rPr>
        <w:t xml:space="preserve"> </w:t>
      </w:r>
      <w:r w:rsidRPr="00842A6F">
        <w:rPr>
          <w:szCs w:val="22"/>
        </w:rPr>
        <w:t>perpetration,</w:t>
      </w:r>
      <w:r w:rsidRPr="00842A6F">
        <w:rPr>
          <w:spacing w:val="-19"/>
          <w:szCs w:val="22"/>
        </w:rPr>
        <w:t xml:space="preserve"> </w:t>
      </w:r>
      <w:r w:rsidRPr="00842A6F">
        <w:rPr>
          <w:szCs w:val="22"/>
        </w:rPr>
        <w:t>there</w:t>
      </w:r>
      <w:r w:rsidRPr="00842A6F">
        <w:rPr>
          <w:spacing w:val="-19"/>
          <w:szCs w:val="22"/>
        </w:rPr>
        <w:t xml:space="preserve"> </w:t>
      </w:r>
      <w:r w:rsidRPr="00842A6F">
        <w:rPr>
          <w:szCs w:val="22"/>
        </w:rPr>
        <w:t>are</w:t>
      </w:r>
      <w:r w:rsidRPr="00842A6F">
        <w:rPr>
          <w:spacing w:val="-19"/>
          <w:szCs w:val="22"/>
        </w:rPr>
        <w:t xml:space="preserve"> </w:t>
      </w:r>
      <w:r w:rsidRPr="00842A6F">
        <w:rPr>
          <w:szCs w:val="22"/>
        </w:rPr>
        <w:t>additional</w:t>
      </w:r>
      <w:r w:rsidRPr="00842A6F">
        <w:rPr>
          <w:spacing w:val="-19"/>
          <w:szCs w:val="22"/>
        </w:rPr>
        <w:t xml:space="preserve"> </w:t>
      </w:r>
      <w:r w:rsidRPr="00842A6F">
        <w:rPr>
          <w:szCs w:val="22"/>
        </w:rPr>
        <w:t xml:space="preserve">risk factors </w:t>
      </w:r>
      <w:r w:rsidRPr="00842A6F">
        <w:rPr>
          <w:spacing w:val="-3"/>
          <w:szCs w:val="22"/>
        </w:rPr>
        <w:t xml:space="preserve">(e.g. </w:t>
      </w:r>
      <w:r w:rsidRPr="00842A6F">
        <w:rPr>
          <w:szCs w:val="22"/>
        </w:rPr>
        <w:t>the combination of minority status and majority values that leads to conflict) that may help explain increased rates</w:t>
      </w:r>
      <w:r w:rsidRPr="00842A6F">
        <w:rPr>
          <w:spacing w:val="-14"/>
          <w:szCs w:val="22"/>
        </w:rPr>
        <w:t xml:space="preserve"> </w:t>
      </w:r>
      <w:r w:rsidRPr="00842A6F">
        <w:rPr>
          <w:szCs w:val="22"/>
        </w:rPr>
        <w:t>of</w:t>
      </w:r>
      <w:r w:rsidRPr="00842A6F">
        <w:rPr>
          <w:spacing w:val="-14"/>
          <w:szCs w:val="22"/>
        </w:rPr>
        <w:t xml:space="preserve"> </w:t>
      </w:r>
      <w:r w:rsidRPr="00842A6F">
        <w:rPr>
          <w:szCs w:val="22"/>
        </w:rPr>
        <w:t>IPV</w:t>
      </w:r>
      <w:r w:rsidRPr="00842A6F">
        <w:rPr>
          <w:spacing w:val="-14"/>
          <w:szCs w:val="22"/>
        </w:rPr>
        <w:t xml:space="preserve"> </w:t>
      </w:r>
      <w:r w:rsidRPr="00842A6F">
        <w:rPr>
          <w:szCs w:val="22"/>
        </w:rPr>
        <w:t>among</w:t>
      </w:r>
      <w:r w:rsidRPr="00842A6F">
        <w:rPr>
          <w:spacing w:val="-14"/>
          <w:szCs w:val="22"/>
        </w:rPr>
        <w:t xml:space="preserve"> </w:t>
      </w:r>
      <w:r w:rsidRPr="00842A6F">
        <w:rPr>
          <w:szCs w:val="22"/>
        </w:rPr>
        <w:t>sexual</w:t>
      </w:r>
      <w:r w:rsidRPr="00842A6F">
        <w:rPr>
          <w:spacing w:val="-14"/>
          <w:szCs w:val="22"/>
        </w:rPr>
        <w:t xml:space="preserve"> </w:t>
      </w:r>
      <w:r w:rsidRPr="00842A6F">
        <w:rPr>
          <w:szCs w:val="22"/>
        </w:rPr>
        <w:t>minorities.</w:t>
      </w:r>
      <w:r w:rsidRPr="00842A6F">
        <w:rPr>
          <w:spacing w:val="-14"/>
          <w:szCs w:val="22"/>
        </w:rPr>
        <w:t xml:space="preserve"> </w:t>
      </w:r>
      <w:r w:rsidRPr="00842A6F">
        <w:rPr>
          <w:szCs w:val="22"/>
        </w:rPr>
        <w:t>In</w:t>
      </w:r>
      <w:r w:rsidRPr="00842A6F">
        <w:rPr>
          <w:spacing w:val="-14"/>
          <w:szCs w:val="22"/>
        </w:rPr>
        <w:t xml:space="preserve"> </w:t>
      </w:r>
      <w:r w:rsidRPr="00842A6F">
        <w:rPr>
          <w:szCs w:val="22"/>
        </w:rPr>
        <w:t>terms</w:t>
      </w:r>
      <w:r w:rsidRPr="00842A6F">
        <w:rPr>
          <w:spacing w:val="-14"/>
          <w:szCs w:val="22"/>
        </w:rPr>
        <w:t xml:space="preserve"> </w:t>
      </w:r>
      <w:r w:rsidRPr="00842A6F">
        <w:rPr>
          <w:szCs w:val="22"/>
        </w:rPr>
        <w:t>of</w:t>
      </w:r>
      <w:r w:rsidRPr="00842A6F">
        <w:rPr>
          <w:spacing w:val="-14"/>
          <w:szCs w:val="22"/>
        </w:rPr>
        <w:t xml:space="preserve"> </w:t>
      </w:r>
      <w:r w:rsidRPr="00842A6F">
        <w:rPr>
          <w:szCs w:val="22"/>
        </w:rPr>
        <w:t xml:space="preserve">help-seeking, Turell and Herrmann (2008) found that despite </w:t>
      </w:r>
      <w:r w:rsidRPr="00842A6F">
        <w:rPr>
          <w:spacing w:val="1"/>
          <w:szCs w:val="22"/>
        </w:rPr>
        <w:t xml:space="preserve">an </w:t>
      </w:r>
      <w:r w:rsidRPr="00842A6F">
        <w:rPr>
          <w:szCs w:val="22"/>
        </w:rPr>
        <w:t>increased likelihood</w:t>
      </w:r>
      <w:r w:rsidRPr="00842A6F">
        <w:rPr>
          <w:spacing w:val="-18"/>
          <w:szCs w:val="22"/>
        </w:rPr>
        <w:t xml:space="preserve"> </w:t>
      </w:r>
      <w:r w:rsidRPr="00842A6F">
        <w:rPr>
          <w:szCs w:val="22"/>
        </w:rPr>
        <w:t>that</w:t>
      </w:r>
      <w:r w:rsidRPr="00842A6F">
        <w:rPr>
          <w:spacing w:val="-18"/>
          <w:szCs w:val="22"/>
        </w:rPr>
        <w:t xml:space="preserve"> </w:t>
      </w:r>
      <w:r w:rsidRPr="00842A6F">
        <w:rPr>
          <w:spacing w:val="-4"/>
          <w:szCs w:val="22"/>
        </w:rPr>
        <w:t>women</w:t>
      </w:r>
      <w:r w:rsidRPr="00842A6F">
        <w:rPr>
          <w:spacing w:val="-18"/>
          <w:szCs w:val="22"/>
        </w:rPr>
        <w:t xml:space="preserve"> </w:t>
      </w:r>
      <w:r w:rsidRPr="00842A6F">
        <w:rPr>
          <w:szCs w:val="22"/>
        </w:rPr>
        <w:t>in</w:t>
      </w:r>
      <w:r w:rsidRPr="00842A6F">
        <w:rPr>
          <w:spacing w:val="-18"/>
          <w:szCs w:val="22"/>
        </w:rPr>
        <w:t xml:space="preserve"> </w:t>
      </w:r>
      <w:r w:rsidRPr="00842A6F">
        <w:rPr>
          <w:szCs w:val="22"/>
        </w:rPr>
        <w:t>their</w:t>
      </w:r>
      <w:r w:rsidRPr="00842A6F">
        <w:rPr>
          <w:spacing w:val="-18"/>
          <w:szCs w:val="22"/>
        </w:rPr>
        <w:t xml:space="preserve"> </w:t>
      </w:r>
      <w:r w:rsidRPr="00842A6F">
        <w:rPr>
          <w:szCs w:val="22"/>
        </w:rPr>
        <w:t>study</w:t>
      </w:r>
      <w:r w:rsidRPr="00842A6F">
        <w:rPr>
          <w:spacing w:val="-18"/>
          <w:szCs w:val="22"/>
        </w:rPr>
        <w:t xml:space="preserve"> </w:t>
      </w:r>
      <w:r w:rsidRPr="00842A6F">
        <w:rPr>
          <w:szCs w:val="22"/>
        </w:rPr>
        <w:t>primarily</w:t>
      </w:r>
      <w:r w:rsidRPr="00842A6F">
        <w:rPr>
          <w:spacing w:val="-18"/>
          <w:szCs w:val="22"/>
        </w:rPr>
        <w:t xml:space="preserve"> </w:t>
      </w:r>
      <w:r w:rsidRPr="00842A6F">
        <w:rPr>
          <w:spacing w:val="-3"/>
          <w:szCs w:val="22"/>
        </w:rPr>
        <w:t>sought</w:t>
      </w:r>
      <w:r w:rsidRPr="00842A6F">
        <w:rPr>
          <w:spacing w:val="-18"/>
          <w:szCs w:val="22"/>
        </w:rPr>
        <w:t xml:space="preserve"> </w:t>
      </w:r>
      <w:r w:rsidRPr="00842A6F">
        <w:rPr>
          <w:spacing w:val="-3"/>
          <w:szCs w:val="22"/>
        </w:rPr>
        <w:t>help</w:t>
      </w:r>
      <w:r w:rsidRPr="00842A6F">
        <w:rPr>
          <w:spacing w:val="-18"/>
          <w:szCs w:val="22"/>
        </w:rPr>
        <w:t xml:space="preserve"> </w:t>
      </w:r>
      <w:r w:rsidRPr="00842A6F">
        <w:rPr>
          <w:szCs w:val="22"/>
        </w:rPr>
        <w:t>from friends</w:t>
      </w:r>
      <w:r w:rsidRPr="00842A6F">
        <w:rPr>
          <w:spacing w:val="-11"/>
          <w:szCs w:val="22"/>
        </w:rPr>
        <w:t xml:space="preserve"> </w:t>
      </w:r>
      <w:r w:rsidRPr="00842A6F">
        <w:rPr>
          <w:szCs w:val="22"/>
        </w:rPr>
        <w:t>(perceived</w:t>
      </w:r>
      <w:r w:rsidRPr="00842A6F">
        <w:rPr>
          <w:spacing w:val="-11"/>
          <w:szCs w:val="22"/>
        </w:rPr>
        <w:t xml:space="preserve"> </w:t>
      </w:r>
      <w:r w:rsidRPr="00842A6F">
        <w:rPr>
          <w:szCs w:val="22"/>
        </w:rPr>
        <w:t>as</w:t>
      </w:r>
      <w:r w:rsidRPr="00842A6F">
        <w:rPr>
          <w:spacing w:val="-11"/>
          <w:szCs w:val="22"/>
        </w:rPr>
        <w:t xml:space="preserve"> </w:t>
      </w:r>
      <w:r w:rsidRPr="00842A6F">
        <w:rPr>
          <w:szCs w:val="22"/>
        </w:rPr>
        <w:t>“family”</w:t>
      </w:r>
      <w:r w:rsidRPr="00842A6F">
        <w:rPr>
          <w:spacing w:val="-11"/>
          <w:szCs w:val="22"/>
        </w:rPr>
        <w:t xml:space="preserve"> </w:t>
      </w:r>
      <w:r w:rsidRPr="00842A6F">
        <w:rPr>
          <w:szCs w:val="22"/>
        </w:rPr>
        <w:t>within</w:t>
      </w:r>
      <w:r w:rsidRPr="00842A6F">
        <w:rPr>
          <w:spacing w:val="-11"/>
          <w:szCs w:val="22"/>
        </w:rPr>
        <w:t xml:space="preserve"> </w:t>
      </w:r>
      <w:r w:rsidRPr="00842A6F">
        <w:rPr>
          <w:szCs w:val="22"/>
        </w:rPr>
        <w:t>the</w:t>
      </w:r>
      <w:r w:rsidRPr="00842A6F">
        <w:rPr>
          <w:spacing w:val="-11"/>
          <w:szCs w:val="22"/>
        </w:rPr>
        <w:t xml:space="preserve"> </w:t>
      </w:r>
      <w:r w:rsidRPr="00842A6F">
        <w:rPr>
          <w:szCs w:val="22"/>
        </w:rPr>
        <w:t>LGBTQ</w:t>
      </w:r>
      <w:r w:rsidRPr="00842A6F">
        <w:rPr>
          <w:spacing w:val="-11"/>
          <w:szCs w:val="22"/>
        </w:rPr>
        <w:t xml:space="preserve"> </w:t>
      </w:r>
      <w:r w:rsidRPr="00842A6F">
        <w:rPr>
          <w:szCs w:val="22"/>
        </w:rPr>
        <w:t xml:space="preserve">community), this was the least successful way to deal with IPV experiences. </w:t>
      </w:r>
      <w:r w:rsidRPr="00842A6F">
        <w:rPr>
          <w:spacing w:val="-3"/>
          <w:szCs w:val="22"/>
        </w:rPr>
        <w:t xml:space="preserve">Women </w:t>
      </w:r>
      <w:r w:rsidRPr="00842A6F">
        <w:rPr>
          <w:szCs w:val="22"/>
        </w:rPr>
        <w:t>in the study reported that disclosure was a significant barrier</w:t>
      </w:r>
      <w:r w:rsidRPr="00842A6F">
        <w:rPr>
          <w:spacing w:val="-21"/>
          <w:szCs w:val="22"/>
        </w:rPr>
        <w:t xml:space="preserve"> </w:t>
      </w:r>
      <w:r w:rsidRPr="00842A6F">
        <w:rPr>
          <w:szCs w:val="22"/>
        </w:rPr>
        <w:t>to</w:t>
      </w:r>
      <w:r w:rsidRPr="00842A6F">
        <w:rPr>
          <w:spacing w:val="-21"/>
          <w:szCs w:val="22"/>
        </w:rPr>
        <w:t xml:space="preserve"> </w:t>
      </w:r>
      <w:r w:rsidRPr="00842A6F">
        <w:rPr>
          <w:szCs w:val="22"/>
        </w:rPr>
        <w:t>help-seeking</w:t>
      </w:r>
      <w:r w:rsidRPr="00842A6F">
        <w:rPr>
          <w:spacing w:val="-20"/>
          <w:szCs w:val="22"/>
        </w:rPr>
        <w:t xml:space="preserve"> </w:t>
      </w:r>
      <w:r w:rsidRPr="00842A6F">
        <w:rPr>
          <w:spacing w:val="-3"/>
          <w:szCs w:val="22"/>
        </w:rPr>
        <w:t>due</w:t>
      </w:r>
      <w:r w:rsidRPr="00842A6F">
        <w:rPr>
          <w:spacing w:val="-21"/>
          <w:szCs w:val="22"/>
        </w:rPr>
        <w:t xml:space="preserve"> </w:t>
      </w:r>
      <w:r w:rsidRPr="00842A6F">
        <w:rPr>
          <w:szCs w:val="22"/>
        </w:rPr>
        <w:t>to</w:t>
      </w:r>
      <w:r w:rsidRPr="00842A6F">
        <w:rPr>
          <w:spacing w:val="-20"/>
          <w:szCs w:val="22"/>
        </w:rPr>
        <w:t xml:space="preserve"> </w:t>
      </w:r>
      <w:r w:rsidRPr="00842A6F">
        <w:rPr>
          <w:szCs w:val="22"/>
        </w:rPr>
        <w:t>the</w:t>
      </w:r>
      <w:r w:rsidRPr="00842A6F">
        <w:rPr>
          <w:spacing w:val="-21"/>
          <w:szCs w:val="22"/>
        </w:rPr>
        <w:t xml:space="preserve"> </w:t>
      </w:r>
      <w:r w:rsidRPr="00842A6F">
        <w:rPr>
          <w:spacing w:val="-3"/>
          <w:szCs w:val="22"/>
        </w:rPr>
        <w:t>negative</w:t>
      </w:r>
      <w:r w:rsidRPr="00842A6F">
        <w:rPr>
          <w:spacing w:val="-21"/>
          <w:szCs w:val="22"/>
        </w:rPr>
        <w:t xml:space="preserve"> </w:t>
      </w:r>
      <w:r w:rsidRPr="00842A6F">
        <w:rPr>
          <w:szCs w:val="22"/>
        </w:rPr>
        <w:t>reactions</w:t>
      </w:r>
      <w:r w:rsidRPr="00842A6F">
        <w:rPr>
          <w:spacing w:val="-20"/>
          <w:szCs w:val="22"/>
        </w:rPr>
        <w:t xml:space="preserve"> </w:t>
      </w:r>
      <w:r w:rsidRPr="00842A6F">
        <w:rPr>
          <w:szCs w:val="22"/>
        </w:rPr>
        <w:t>from</w:t>
      </w:r>
      <w:r w:rsidRPr="00842A6F">
        <w:rPr>
          <w:spacing w:val="-21"/>
          <w:szCs w:val="22"/>
        </w:rPr>
        <w:t xml:space="preserve"> </w:t>
      </w:r>
      <w:r w:rsidRPr="00842A6F">
        <w:rPr>
          <w:szCs w:val="22"/>
        </w:rPr>
        <w:t>others or because they lacked a safe person to tell. Formal sources of help</w:t>
      </w:r>
      <w:r w:rsidRPr="00842A6F">
        <w:rPr>
          <w:spacing w:val="-9"/>
          <w:szCs w:val="22"/>
        </w:rPr>
        <w:t xml:space="preserve"> </w:t>
      </w:r>
      <w:r w:rsidRPr="00842A6F">
        <w:rPr>
          <w:szCs w:val="22"/>
        </w:rPr>
        <w:t>were</w:t>
      </w:r>
      <w:r w:rsidRPr="00842A6F">
        <w:rPr>
          <w:spacing w:val="-9"/>
          <w:szCs w:val="22"/>
        </w:rPr>
        <w:t xml:space="preserve"> </w:t>
      </w:r>
      <w:r w:rsidRPr="00842A6F">
        <w:rPr>
          <w:szCs w:val="22"/>
        </w:rPr>
        <w:t>also</w:t>
      </w:r>
      <w:r w:rsidRPr="00842A6F">
        <w:rPr>
          <w:spacing w:val="-9"/>
          <w:szCs w:val="22"/>
        </w:rPr>
        <w:t xml:space="preserve"> </w:t>
      </w:r>
      <w:r w:rsidRPr="00842A6F">
        <w:rPr>
          <w:szCs w:val="22"/>
        </w:rPr>
        <w:t>seen</w:t>
      </w:r>
      <w:r w:rsidRPr="00842A6F">
        <w:rPr>
          <w:spacing w:val="-9"/>
          <w:szCs w:val="22"/>
        </w:rPr>
        <w:t xml:space="preserve"> </w:t>
      </w:r>
      <w:r w:rsidRPr="00842A6F">
        <w:rPr>
          <w:szCs w:val="22"/>
        </w:rPr>
        <w:t>as</w:t>
      </w:r>
      <w:r w:rsidRPr="00842A6F">
        <w:rPr>
          <w:spacing w:val="-9"/>
          <w:szCs w:val="22"/>
        </w:rPr>
        <w:t xml:space="preserve"> </w:t>
      </w:r>
      <w:r w:rsidRPr="00842A6F">
        <w:rPr>
          <w:szCs w:val="22"/>
        </w:rPr>
        <w:t>a</w:t>
      </w:r>
      <w:r w:rsidRPr="00842A6F">
        <w:rPr>
          <w:spacing w:val="-9"/>
          <w:szCs w:val="22"/>
        </w:rPr>
        <w:t xml:space="preserve"> </w:t>
      </w:r>
      <w:r w:rsidRPr="00842A6F">
        <w:rPr>
          <w:szCs w:val="22"/>
        </w:rPr>
        <w:t>barrier,</w:t>
      </w:r>
      <w:r w:rsidRPr="00842A6F">
        <w:rPr>
          <w:spacing w:val="-9"/>
          <w:szCs w:val="22"/>
        </w:rPr>
        <w:t xml:space="preserve"> </w:t>
      </w:r>
      <w:r w:rsidRPr="00842A6F">
        <w:rPr>
          <w:szCs w:val="22"/>
        </w:rPr>
        <w:t>with</w:t>
      </w:r>
      <w:r w:rsidRPr="00842A6F">
        <w:rPr>
          <w:spacing w:val="-9"/>
          <w:szCs w:val="22"/>
        </w:rPr>
        <w:t xml:space="preserve"> </w:t>
      </w:r>
      <w:r w:rsidRPr="00842A6F">
        <w:rPr>
          <w:szCs w:val="22"/>
        </w:rPr>
        <w:t>most</w:t>
      </w:r>
      <w:r w:rsidRPr="00842A6F">
        <w:rPr>
          <w:spacing w:val="-9"/>
          <w:szCs w:val="22"/>
        </w:rPr>
        <w:t xml:space="preserve"> </w:t>
      </w:r>
      <w:r w:rsidRPr="00842A6F">
        <w:rPr>
          <w:szCs w:val="22"/>
        </w:rPr>
        <w:t>participants</w:t>
      </w:r>
      <w:r w:rsidRPr="00842A6F">
        <w:rPr>
          <w:spacing w:val="-9"/>
          <w:szCs w:val="22"/>
        </w:rPr>
        <w:t xml:space="preserve"> </w:t>
      </w:r>
      <w:r w:rsidRPr="00842A6F">
        <w:rPr>
          <w:szCs w:val="22"/>
        </w:rPr>
        <w:t>relating a</w:t>
      </w:r>
      <w:r w:rsidRPr="00842A6F">
        <w:rPr>
          <w:spacing w:val="-8"/>
          <w:szCs w:val="22"/>
        </w:rPr>
        <w:t xml:space="preserve"> </w:t>
      </w:r>
      <w:r w:rsidRPr="00842A6F">
        <w:rPr>
          <w:szCs w:val="22"/>
        </w:rPr>
        <w:t>belief</w:t>
      </w:r>
      <w:r w:rsidRPr="00842A6F">
        <w:rPr>
          <w:spacing w:val="-8"/>
          <w:szCs w:val="22"/>
        </w:rPr>
        <w:t xml:space="preserve"> </w:t>
      </w:r>
      <w:r w:rsidRPr="00842A6F">
        <w:rPr>
          <w:szCs w:val="22"/>
        </w:rPr>
        <w:t>that</w:t>
      </w:r>
      <w:r w:rsidRPr="00842A6F">
        <w:rPr>
          <w:spacing w:val="-8"/>
          <w:szCs w:val="22"/>
        </w:rPr>
        <w:t xml:space="preserve"> </w:t>
      </w:r>
      <w:r w:rsidRPr="00842A6F">
        <w:rPr>
          <w:szCs w:val="22"/>
        </w:rPr>
        <w:t>service</w:t>
      </w:r>
      <w:r w:rsidRPr="00842A6F">
        <w:rPr>
          <w:spacing w:val="-8"/>
          <w:szCs w:val="22"/>
        </w:rPr>
        <w:t xml:space="preserve"> </w:t>
      </w:r>
      <w:r w:rsidRPr="00842A6F">
        <w:rPr>
          <w:szCs w:val="22"/>
        </w:rPr>
        <w:t>providers</w:t>
      </w:r>
      <w:r w:rsidRPr="00842A6F">
        <w:rPr>
          <w:spacing w:val="-8"/>
          <w:szCs w:val="22"/>
        </w:rPr>
        <w:t xml:space="preserve"> </w:t>
      </w:r>
      <w:r w:rsidRPr="00842A6F">
        <w:rPr>
          <w:szCs w:val="22"/>
        </w:rPr>
        <w:t>would</w:t>
      </w:r>
      <w:r w:rsidRPr="00842A6F">
        <w:rPr>
          <w:spacing w:val="-8"/>
          <w:szCs w:val="22"/>
        </w:rPr>
        <w:t xml:space="preserve"> </w:t>
      </w:r>
      <w:r w:rsidRPr="00842A6F">
        <w:rPr>
          <w:szCs w:val="22"/>
        </w:rPr>
        <w:t>not</w:t>
      </w:r>
      <w:r w:rsidRPr="00842A6F">
        <w:rPr>
          <w:spacing w:val="-8"/>
          <w:szCs w:val="22"/>
        </w:rPr>
        <w:t xml:space="preserve"> </w:t>
      </w:r>
      <w:r w:rsidRPr="00842A6F">
        <w:rPr>
          <w:szCs w:val="22"/>
        </w:rPr>
        <w:t>take</w:t>
      </w:r>
      <w:r w:rsidRPr="00842A6F">
        <w:rPr>
          <w:spacing w:val="-8"/>
          <w:szCs w:val="22"/>
        </w:rPr>
        <w:t xml:space="preserve"> </w:t>
      </w:r>
      <w:r w:rsidRPr="00842A6F">
        <w:rPr>
          <w:szCs w:val="22"/>
        </w:rPr>
        <w:t>violence</w:t>
      </w:r>
      <w:r w:rsidRPr="00842A6F">
        <w:rPr>
          <w:spacing w:val="-8"/>
          <w:szCs w:val="22"/>
        </w:rPr>
        <w:t xml:space="preserve"> </w:t>
      </w:r>
      <w:r w:rsidRPr="00842A6F">
        <w:rPr>
          <w:szCs w:val="22"/>
        </w:rPr>
        <w:t>between women seriously and feared that they would have to educate providers on sexual orientation.</w:t>
      </w:r>
    </w:p>
    <w:p w:rsidR="006B750B" w:rsidRPr="00842A6F" w:rsidRDefault="006B750B" w:rsidP="000F7EB3">
      <w:pPr>
        <w:pStyle w:val="BodyText"/>
        <w:rPr>
          <w:szCs w:val="22"/>
        </w:rPr>
      </w:pPr>
    </w:p>
    <w:p w:rsidR="006B750B" w:rsidRPr="007F44C5" w:rsidRDefault="00CD2B52" w:rsidP="000F7EB3">
      <w:pPr>
        <w:pStyle w:val="BodyText"/>
        <w:spacing w:line="213" w:lineRule="auto"/>
        <w:rPr>
          <w:szCs w:val="22"/>
        </w:rPr>
      </w:pPr>
      <w:r w:rsidRPr="00842A6F">
        <w:rPr>
          <w:color w:val="231F20"/>
          <w:spacing w:val="-3"/>
          <w:szCs w:val="22"/>
        </w:rPr>
        <w:t>More</w:t>
      </w:r>
      <w:r w:rsidRPr="00842A6F">
        <w:rPr>
          <w:color w:val="231F20"/>
          <w:spacing w:val="-14"/>
          <w:szCs w:val="22"/>
        </w:rPr>
        <w:t xml:space="preserve"> </w:t>
      </w:r>
      <w:r w:rsidRPr="00842A6F">
        <w:rPr>
          <w:color w:val="231F20"/>
          <w:spacing w:val="-3"/>
          <w:szCs w:val="22"/>
        </w:rPr>
        <w:t>recently,</w:t>
      </w:r>
      <w:r w:rsidRPr="00842A6F">
        <w:rPr>
          <w:color w:val="231F20"/>
          <w:spacing w:val="-14"/>
          <w:szCs w:val="22"/>
        </w:rPr>
        <w:t xml:space="preserve"> </w:t>
      </w:r>
      <w:r w:rsidRPr="00842A6F">
        <w:rPr>
          <w:color w:val="231F20"/>
          <w:szCs w:val="22"/>
        </w:rPr>
        <w:t>Calton,</w:t>
      </w:r>
      <w:r w:rsidRPr="00842A6F">
        <w:rPr>
          <w:color w:val="231F20"/>
          <w:spacing w:val="-14"/>
          <w:szCs w:val="22"/>
        </w:rPr>
        <w:t xml:space="preserve"> </w:t>
      </w:r>
      <w:r w:rsidRPr="00842A6F">
        <w:rPr>
          <w:color w:val="231F20"/>
          <w:szCs w:val="22"/>
        </w:rPr>
        <w:t>Cattaneo</w:t>
      </w:r>
      <w:r w:rsidRPr="00842A6F">
        <w:rPr>
          <w:color w:val="231F20"/>
          <w:spacing w:val="-14"/>
          <w:szCs w:val="22"/>
        </w:rPr>
        <w:t xml:space="preserve"> </w:t>
      </w:r>
      <w:r w:rsidRPr="00842A6F">
        <w:rPr>
          <w:color w:val="231F20"/>
          <w:szCs w:val="22"/>
        </w:rPr>
        <w:t>and</w:t>
      </w:r>
      <w:r w:rsidRPr="00842A6F">
        <w:rPr>
          <w:color w:val="231F20"/>
          <w:spacing w:val="-14"/>
          <w:szCs w:val="22"/>
        </w:rPr>
        <w:t xml:space="preserve"> </w:t>
      </w:r>
      <w:r w:rsidRPr="00842A6F">
        <w:rPr>
          <w:color w:val="231F20"/>
          <w:szCs w:val="22"/>
        </w:rPr>
        <w:t>Gebhard</w:t>
      </w:r>
      <w:r w:rsidRPr="00842A6F">
        <w:rPr>
          <w:color w:val="231F20"/>
          <w:spacing w:val="-14"/>
          <w:szCs w:val="22"/>
        </w:rPr>
        <w:t xml:space="preserve"> </w:t>
      </w:r>
      <w:r w:rsidRPr="00842A6F">
        <w:rPr>
          <w:color w:val="231F20"/>
          <w:spacing w:val="-7"/>
          <w:szCs w:val="22"/>
        </w:rPr>
        <w:t>(2016)</w:t>
      </w:r>
      <w:r w:rsidRPr="00842A6F">
        <w:rPr>
          <w:color w:val="231F20"/>
          <w:spacing w:val="-14"/>
          <w:szCs w:val="22"/>
        </w:rPr>
        <w:t xml:space="preserve"> </w:t>
      </w:r>
      <w:r w:rsidRPr="00842A6F">
        <w:rPr>
          <w:color w:val="231F20"/>
          <w:spacing w:val="-2"/>
          <w:szCs w:val="22"/>
        </w:rPr>
        <w:t xml:space="preserve">conducted </w:t>
      </w:r>
      <w:r w:rsidRPr="00842A6F">
        <w:rPr>
          <w:color w:val="231F20"/>
          <w:szCs w:val="22"/>
        </w:rPr>
        <w:t>a</w:t>
      </w:r>
      <w:r w:rsidRPr="00842A6F">
        <w:rPr>
          <w:color w:val="231F20"/>
          <w:spacing w:val="-20"/>
          <w:szCs w:val="22"/>
        </w:rPr>
        <w:t xml:space="preserve"> </w:t>
      </w:r>
      <w:r w:rsidRPr="00842A6F">
        <w:rPr>
          <w:color w:val="231F20"/>
          <w:spacing w:val="-3"/>
          <w:szCs w:val="22"/>
        </w:rPr>
        <w:t>comprehensive</w:t>
      </w:r>
      <w:r w:rsidRPr="00842A6F">
        <w:rPr>
          <w:color w:val="231F20"/>
          <w:spacing w:val="-20"/>
          <w:szCs w:val="22"/>
        </w:rPr>
        <w:t xml:space="preserve"> </w:t>
      </w:r>
      <w:r w:rsidRPr="00842A6F">
        <w:rPr>
          <w:color w:val="231F20"/>
          <w:szCs w:val="22"/>
        </w:rPr>
        <w:t>literature</w:t>
      </w:r>
      <w:r w:rsidRPr="00842A6F">
        <w:rPr>
          <w:color w:val="231F20"/>
          <w:spacing w:val="-20"/>
          <w:szCs w:val="22"/>
        </w:rPr>
        <w:t xml:space="preserve"> </w:t>
      </w:r>
      <w:r w:rsidRPr="00842A6F">
        <w:rPr>
          <w:color w:val="231F20"/>
          <w:szCs w:val="22"/>
        </w:rPr>
        <w:t>review</w:t>
      </w:r>
      <w:r w:rsidRPr="00842A6F">
        <w:rPr>
          <w:color w:val="231F20"/>
          <w:spacing w:val="-20"/>
          <w:szCs w:val="22"/>
        </w:rPr>
        <w:t xml:space="preserve"> </w:t>
      </w:r>
      <w:r w:rsidRPr="00842A6F">
        <w:rPr>
          <w:color w:val="231F20"/>
          <w:szCs w:val="22"/>
        </w:rPr>
        <w:t>investigating</w:t>
      </w:r>
      <w:r w:rsidRPr="00842A6F">
        <w:rPr>
          <w:color w:val="231F20"/>
          <w:spacing w:val="-20"/>
          <w:szCs w:val="22"/>
        </w:rPr>
        <w:t xml:space="preserve"> </w:t>
      </w:r>
      <w:r w:rsidRPr="00842A6F">
        <w:rPr>
          <w:color w:val="231F20"/>
          <w:szCs w:val="22"/>
        </w:rPr>
        <w:t>barriers</w:t>
      </w:r>
      <w:r w:rsidRPr="00842A6F">
        <w:rPr>
          <w:color w:val="231F20"/>
          <w:spacing w:val="-20"/>
          <w:szCs w:val="22"/>
        </w:rPr>
        <w:t xml:space="preserve"> </w:t>
      </w:r>
      <w:r w:rsidRPr="00842A6F">
        <w:rPr>
          <w:color w:val="231F20"/>
          <w:szCs w:val="22"/>
        </w:rPr>
        <w:t>to</w:t>
      </w:r>
      <w:r w:rsidRPr="00842A6F">
        <w:rPr>
          <w:color w:val="231F20"/>
          <w:spacing w:val="-20"/>
          <w:szCs w:val="22"/>
        </w:rPr>
        <w:t xml:space="preserve"> </w:t>
      </w:r>
      <w:r w:rsidRPr="00842A6F">
        <w:rPr>
          <w:color w:val="231F20"/>
          <w:spacing w:val="-3"/>
          <w:szCs w:val="22"/>
        </w:rPr>
        <w:t xml:space="preserve">help- </w:t>
      </w:r>
      <w:r w:rsidRPr="00842A6F">
        <w:rPr>
          <w:color w:val="231F20"/>
          <w:szCs w:val="22"/>
        </w:rPr>
        <w:t xml:space="preserve">seeking </w:t>
      </w:r>
      <w:r w:rsidRPr="00842A6F">
        <w:rPr>
          <w:color w:val="231F20"/>
          <w:spacing w:val="1"/>
          <w:szCs w:val="22"/>
        </w:rPr>
        <w:t xml:space="preserve">in </w:t>
      </w:r>
      <w:r w:rsidRPr="00842A6F">
        <w:rPr>
          <w:color w:val="231F20"/>
          <w:szCs w:val="22"/>
        </w:rPr>
        <w:t xml:space="preserve">same-sex relationships and </w:t>
      </w:r>
      <w:r w:rsidRPr="00842A6F">
        <w:rPr>
          <w:color w:val="231F20"/>
          <w:spacing w:val="1"/>
          <w:szCs w:val="22"/>
        </w:rPr>
        <w:t xml:space="preserve">trans* </w:t>
      </w:r>
      <w:r w:rsidRPr="00842A6F">
        <w:rPr>
          <w:color w:val="231F20"/>
          <w:szCs w:val="22"/>
        </w:rPr>
        <w:t>relationships,</w:t>
      </w:r>
      <w:r w:rsidR="000F1D57">
        <w:rPr>
          <w:rStyle w:val="FootnoteReference"/>
          <w:color w:val="231F20"/>
          <w:szCs w:val="22"/>
        </w:rPr>
        <w:footnoteReference w:id="10"/>
      </w:r>
      <w:r w:rsidR="000F1D57">
        <w:rPr>
          <w:color w:val="231F20"/>
          <w:position w:val="7"/>
          <w:szCs w:val="22"/>
        </w:rPr>
        <w:t xml:space="preserve"> </w:t>
      </w:r>
      <w:r w:rsidRPr="00842A6F">
        <w:rPr>
          <w:color w:val="231F20"/>
          <w:szCs w:val="22"/>
        </w:rPr>
        <w:t xml:space="preserve">identifying three barriers that they saw as </w:t>
      </w:r>
      <w:r w:rsidRPr="00842A6F">
        <w:rPr>
          <w:color w:val="231F20"/>
          <w:spacing w:val="-3"/>
          <w:szCs w:val="22"/>
        </w:rPr>
        <w:t xml:space="preserve">key. </w:t>
      </w:r>
      <w:r w:rsidRPr="00842A6F">
        <w:rPr>
          <w:color w:val="231F20"/>
          <w:szCs w:val="22"/>
        </w:rPr>
        <w:t xml:space="preserve">The first was a </w:t>
      </w:r>
      <w:r w:rsidRPr="00842A6F">
        <w:rPr>
          <w:i/>
          <w:color w:val="231F20"/>
          <w:szCs w:val="22"/>
        </w:rPr>
        <w:t>limited</w:t>
      </w:r>
      <w:r w:rsidRPr="00842A6F">
        <w:rPr>
          <w:i/>
          <w:color w:val="231F20"/>
          <w:spacing w:val="-23"/>
          <w:szCs w:val="22"/>
        </w:rPr>
        <w:t xml:space="preserve"> </w:t>
      </w:r>
      <w:r w:rsidRPr="00842A6F">
        <w:rPr>
          <w:i/>
          <w:color w:val="231F20"/>
          <w:szCs w:val="22"/>
        </w:rPr>
        <w:t>understanding</w:t>
      </w:r>
      <w:r w:rsidRPr="00842A6F">
        <w:rPr>
          <w:i/>
          <w:color w:val="231F20"/>
          <w:spacing w:val="-23"/>
          <w:szCs w:val="22"/>
        </w:rPr>
        <w:t xml:space="preserve"> </w:t>
      </w:r>
      <w:r w:rsidRPr="00842A6F">
        <w:rPr>
          <w:i/>
          <w:color w:val="231F20"/>
          <w:szCs w:val="22"/>
        </w:rPr>
        <w:t>of</w:t>
      </w:r>
      <w:r w:rsidRPr="00842A6F">
        <w:rPr>
          <w:i/>
          <w:color w:val="231F20"/>
          <w:spacing w:val="-23"/>
          <w:szCs w:val="22"/>
        </w:rPr>
        <w:t xml:space="preserve"> </w:t>
      </w:r>
      <w:r w:rsidRPr="00842A6F">
        <w:rPr>
          <w:i/>
          <w:color w:val="231F20"/>
          <w:szCs w:val="22"/>
        </w:rPr>
        <w:t>problem</w:t>
      </w:r>
      <w:r w:rsidRPr="00842A6F">
        <w:rPr>
          <w:color w:val="231F20"/>
          <w:szCs w:val="22"/>
        </w:rPr>
        <w:t>,</w:t>
      </w:r>
      <w:r w:rsidRPr="00842A6F">
        <w:rPr>
          <w:color w:val="231F20"/>
          <w:spacing w:val="-18"/>
          <w:szCs w:val="22"/>
        </w:rPr>
        <w:t xml:space="preserve"> </w:t>
      </w:r>
      <w:r w:rsidRPr="00842A6F">
        <w:rPr>
          <w:color w:val="231F20"/>
          <w:szCs w:val="22"/>
        </w:rPr>
        <w:t>which</w:t>
      </w:r>
      <w:r w:rsidRPr="00842A6F">
        <w:rPr>
          <w:color w:val="231F20"/>
          <w:spacing w:val="-18"/>
          <w:szCs w:val="22"/>
        </w:rPr>
        <w:t xml:space="preserve"> </w:t>
      </w:r>
      <w:r w:rsidRPr="00842A6F">
        <w:rPr>
          <w:color w:val="231F20"/>
          <w:szCs w:val="22"/>
        </w:rPr>
        <w:t>the</w:t>
      </w:r>
      <w:r w:rsidRPr="00842A6F">
        <w:rPr>
          <w:color w:val="231F20"/>
          <w:spacing w:val="-18"/>
          <w:szCs w:val="22"/>
        </w:rPr>
        <w:t xml:space="preserve"> </w:t>
      </w:r>
      <w:r w:rsidRPr="00842A6F">
        <w:rPr>
          <w:color w:val="231F20"/>
          <w:szCs w:val="22"/>
        </w:rPr>
        <w:t>authors</w:t>
      </w:r>
      <w:r w:rsidRPr="00842A6F">
        <w:rPr>
          <w:color w:val="231F20"/>
          <w:spacing w:val="-18"/>
          <w:szCs w:val="22"/>
        </w:rPr>
        <w:t xml:space="preserve"> </w:t>
      </w:r>
      <w:r w:rsidRPr="00842A6F">
        <w:rPr>
          <w:color w:val="231F20"/>
          <w:szCs w:val="22"/>
        </w:rPr>
        <w:t xml:space="preserve">attributed to a lack of research </w:t>
      </w:r>
      <w:r w:rsidRPr="00842A6F">
        <w:rPr>
          <w:color w:val="231F20"/>
          <w:spacing w:val="1"/>
          <w:szCs w:val="22"/>
        </w:rPr>
        <w:t xml:space="preserve">in </w:t>
      </w:r>
      <w:r w:rsidRPr="00842A6F">
        <w:rPr>
          <w:color w:val="231F20"/>
          <w:szCs w:val="22"/>
        </w:rPr>
        <w:t>the field (i.e. while some barriers are similar to those with heterosexual couples, they argue aspects of</w:t>
      </w:r>
      <w:r w:rsidRPr="00842A6F">
        <w:rPr>
          <w:color w:val="231F20"/>
          <w:spacing w:val="-9"/>
          <w:szCs w:val="22"/>
        </w:rPr>
        <w:t xml:space="preserve"> </w:t>
      </w:r>
      <w:r w:rsidRPr="00842A6F">
        <w:rPr>
          <w:color w:val="231F20"/>
          <w:szCs w:val="22"/>
        </w:rPr>
        <w:t>same-sex</w:t>
      </w:r>
      <w:r w:rsidRPr="00842A6F">
        <w:rPr>
          <w:color w:val="231F20"/>
          <w:spacing w:val="-10"/>
          <w:szCs w:val="22"/>
        </w:rPr>
        <w:t xml:space="preserve"> </w:t>
      </w:r>
      <w:r w:rsidRPr="00842A6F">
        <w:rPr>
          <w:color w:val="231F20"/>
          <w:szCs w:val="22"/>
        </w:rPr>
        <w:t>[and</w:t>
      </w:r>
      <w:r w:rsidRPr="00842A6F">
        <w:rPr>
          <w:color w:val="231F20"/>
          <w:spacing w:val="-9"/>
          <w:szCs w:val="22"/>
        </w:rPr>
        <w:t xml:space="preserve"> </w:t>
      </w:r>
      <w:r w:rsidRPr="00842A6F">
        <w:rPr>
          <w:color w:val="231F20"/>
          <w:szCs w:val="22"/>
        </w:rPr>
        <w:t>LGBTQ]</w:t>
      </w:r>
      <w:r w:rsidRPr="00842A6F">
        <w:rPr>
          <w:color w:val="231F20"/>
          <w:spacing w:val="-10"/>
          <w:szCs w:val="22"/>
        </w:rPr>
        <w:t xml:space="preserve"> </w:t>
      </w:r>
      <w:r w:rsidRPr="00842A6F">
        <w:rPr>
          <w:color w:val="231F20"/>
          <w:szCs w:val="22"/>
        </w:rPr>
        <w:t>are</w:t>
      </w:r>
      <w:r w:rsidRPr="00842A6F">
        <w:rPr>
          <w:color w:val="231F20"/>
          <w:spacing w:val="-10"/>
          <w:szCs w:val="22"/>
        </w:rPr>
        <w:t xml:space="preserve"> </w:t>
      </w:r>
      <w:r w:rsidRPr="00842A6F">
        <w:rPr>
          <w:color w:val="231F20"/>
          <w:szCs w:val="22"/>
        </w:rPr>
        <w:t>unique</w:t>
      </w:r>
      <w:r w:rsidRPr="00842A6F">
        <w:rPr>
          <w:color w:val="231F20"/>
          <w:spacing w:val="-10"/>
          <w:szCs w:val="22"/>
        </w:rPr>
        <w:t xml:space="preserve"> </w:t>
      </w:r>
      <w:r w:rsidRPr="00842A6F">
        <w:rPr>
          <w:color w:val="231F20"/>
          <w:szCs w:val="22"/>
        </w:rPr>
        <w:t>and</w:t>
      </w:r>
      <w:r w:rsidRPr="00842A6F">
        <w:rPr>
          <w:color w:val="231F20"/>
          <w:spacing w:val="-9"/>
          <w:szCs w:val="22"/>
        </w:rPr>
        <w:t xml:space="preserve"> </w:t>
      </w:r>
      <w:r w:rsidRPr="00842A6F">
        <w:rPr>
          <w:color w:val="231F20"/>
          <w:szCs w:val="22"/>
        </w:rPr>
        <w:t>thus</w:t>
      </w:r>
      <w:r w:rsidRPr="00842A6F">
        <w:rPr>
          <w:color w:val="231F20"/>
          <w:spacing w:val="-9"/>
          <w:szCs w:val="22"/>
        </w:rPr>
        <w:t xml:space="preserve"> </w:t>
      </w:r>
      <w:r w:rsidRPr="00842A6F">
        <w:rPr>
          <w:color w:val="231F20"/>
          <w:szCs w:val="22"/>
        </w:rPr>
        <w:t>warrant</w:t>
      </w:r>
      <w:r w:rsidRPr="00842A6F">
        <w:rPr>
          <w:color w:val="231F20"/>
          <w:spacing w:val="-10"/>
          <w:szCs w:val="22"/>
        </w:rPr>
        <w:t xml:space="preserve"> </w:t>
      </w:r>
      <w:r w:rsidRPr="00842A6F">
        <w:rPr>
          <w:color w:val="231F20"/>
          <w:szCs w:val="22"/>
        </w:rPr>
        <w:t>special scrutiny).</w:t>
      </w:r>
      <w:r w:rsidRPr="00842A6F">
        <w:rPr>
          <w:color w:val="231F20"/>
          <w:spacing w:val="-7"/>
          <w:szCs w:val="22"/>
        </w:rPr>
        <w:t xml:space="preserve"> </w:t>
      </w:r>
      <w:r w:rsidRPr="00842A6F">
        <w:rPr>
          <w:color w:val="231F20"/>
          <w:spacing w:val="-3"/>
          <w:szCs w:val="22"/>
        </w:rPr>
        <w:t>Power</w:t>
      </w:r>
      <w:r w:rsidRPr="00842A6F">
        <w:rPr>
          <w:color w:val="231F20"/>
          <w:spacing w:val="-7"/>
          <w:szCs w:val="22"/>
        </w:rPr>
        <w:t xml:space="preserve"> </w:t>
      </w:r>
      <w:r w:rsidRPr="00842A6F">
        <w:rPr>
          <w:color w:val="231F20"/>
          <w:szCs w:val="22"/>
        </w:rPr>
        <w:t>and</w:t>
      </w:r>
      <w:r w:rsidRPr="00842A6F">
        <w:rPr>
          <w:color w:val="231F20"/>
          <w:spacing w:val="-7"/>
          <w:szCs w:val="22"/>
        </w:rPr>
        <w:t xml:space="preserve"> </w:t>
      </w:r>
      <w:r w:rsidRPr="00842A6F">
        <w:rPr>
          <w:color w:val="231F20"/>
          <w:szCs w:val="22"/>
        </w:rPr>
        <w:t>control</w:t>
      </w:r>
      <w:r w:rsidRPr="00842A6F">
        <w:rPr>
          <w:color w:val="231F20"/>
          <w:spacing w:val="-7"/>
          <w:szCs w:val="22"/>
        </w:rPr>
        <w:t xml:space="preserve"> </w:t>
      </w:r>
      <w:r w:rsidRPr="00842A6F">
        <w:rPr>
          <w:color w:val="231F20"/>
          <w:szCs w:val="22"/>
        </w:rPr>
        <w:t>tactics</w:t>
      </w:r>
      <w:r w:rsidRPr="00842A6F">
        <w:rPr>
          <w:color w:val="231F20"/>
          <w:spacing w:val="-7"/>
          <w:szCs w:val="22"/>
        </w:rPr>
        <w:t xml:space="preserve"> </w:t>
      </w:r>
      <w:r w:rsidRPr="00842A6F">
        <w:rPr>
          <w:color w:val="231F20"/>
          <w:szCs w:val="22"/>
        </w:rPr>
        <w:t>specific</w:t>
      </w:r>
      <w:r w:rsidRPr="00842A6F">
        <w:rPr>
          <w:color w:val="231F20"/>
          <w:spacing w:val="-7"/>
          <w:szCs w:val="22"/>
        </w:rPr>
        <w:t xml:space="preserve"> </w:t>
      </w:r>
      <w:r w:rsidRPr="00842A6F">
        <w:rPr>
          <w:color w:val="231F20"/>
          <w:szCs w:val="22"/>
        </w:rPr>
        <w:t>to</w:t>
      </w:r>
      <w:r w:rsidRPr="00842A6F">
        <w:rPr>
          <w:color w:val="231F20"/>
          <w:spacing w:val="-7"/>
          <w:szCs w:val="22"/>
        </w:rPr>
        <w:t xml:space="preserve"> </w:t>
      </w:r>
      <w:r w:rsidRPr="00842A6F">
        <w:rPr>
          <w:color w:val="231F20"/>
          <w:szCs w:val="22"/>
        </w:rPr>
        <w:t>minority</w:t>
      </w:r>
      <w:r w:rsidRPr="00842A6F">
        <w:rPr>
          <w:color w:val="231F20"/>
          <w:spacing w:val="-7"/>
          <w:szCs w:val="22"/>
        </w:rPr>
        <w:t xml:space="preserve"> </w:t>
      </w:r>
      <w:r w:rsidRPr="00842A6F">
        <w:rPr>
          <w:color w:val="231F20"/>
          <w:szCs w:val="22"/>
        </w:rPr>
        <w:t xml:space="preserve">sexual orientation or gender identity include factors such as threats of disclosure (i.e. “outing” a partner to a co-custodial parent, </w:t>
      </w:r>
      <w:r w:rsidRPr="00842A6F">
        <w:rPr>
          <w:color w:val="231F20"/>
          <w:spacing w:val="-3"/>
          <w:szCs w:val="22"/>
        </w:rPr>
        <w:t>employer,</w:t>
      </w:r>
      <w:r w:rsidRPr="00842A6F">
        <w:rPr>
          <w:color w:val="231F20"/>
          <w:spacing w:val="-10"/>
          <w:szCs w:val="22"/>
        </w:rPr>
        <w:t xml:space="preserve"> </w:t>
      </w:r>
      <w:r w:rsidRPr="00842A6F">
        <w:rPr>
          <w:color w:val="231F20"/>
          <w:szCs w:val="22"/>
        </w:rPr>
        <w:t>family</w:t>
      </w:r>
      <w:r w:rsidRPr="00842A6F">
        <w:rPr>
          <w:color w:val="231F20"/>
          <w:spacing w:val="-10"/>
          <w:szCs w:val="22"/>
        </w:rPr>
        <w:t xml:space="preserve"> </w:t>
      </w:r>
      <w:r w:rsidRPr="00842A6F">
        <w:rPr>
          <w:color w:val="231F20"/>
          <w:szCs w:val="22"/>
        </w:rPr>
        <w:t>or</w:t>
      </w:r>
      <w:r w:rsidRPr="00842A6F">
        <w:rPr>
          <w:color w:val="231F20"/>
          <w:spacing w:val="-10"/>
          <w:szCs w:val="22"/>
        </w:rPr>
        <w:t xml:space="preserve"> </w:t>
      </w:r>
      <w:r w:rsidRPr="00842A6F">
        <w:rPr>
          <w:color w:val="231F20"/>
          <w:szCs w:val="22"/>
        </w:rPr>
        <w:t>friends,</w:t>
      </w:r>
      <w:r w:rsidRPr="00842A6F">
        <w:rPr>
          <w:color w:val="231F20"/>
          <w:spacing w:val="-10"/>
          <w:szCs w:val="22"/>
        </w:rPr>
        <w:t xml:space="preserve"> </w:t>
      </w:r>
      <w:r w:rsidRPr="00842A6F">
        <w:rPr>
          <w:color w:val="231F20"/>
          <w:szCs w:val="22"/>
        </w:rPr>
        <w:t>resulting</w:t>
      </w:r>
      <w:r w:rsidRPr="00842A6F">
        <w:rPr>
          <w:color w:val="231F20"/>
          <w:spacing w:val="-10"/>
          <w:szCs w:val="22"/>
        </w:rPr>
        <w:t xml:space="preserve"> </w:t>
      </w:r>
      <w:r w:rsidRPr="00842A6F">
        <w:rPr>
          <w:color w:val="231F20"/>
          <w:szCs w:val="22"/>
        </w:rPr>
        <w:t>in</w:t>
      </w:r>
      <w:r w:rsidRPr="00842A6F">
        <w:rPr>
          <w:color w:val="231F20"/>
          <w:spacing w:val="-10"/>
          <w:szCs w:val="22"/>
        </w:rPr>
        <w:t xml:space="preserve"> </w:t>
      </w:r>
      <w:r w:rsidRPr="00842A6F">
        <w:rPr>
          <w:color w:val="231F20"/>
          <w:szCs w:val="22"/>
        </w:rPr>
        <w:t>fear</w:t>
      </w:r>
      <w:r w:rsidRPr="00842A6F">
        <w:rPr>
          <w:color w:val="231F20"/>
          <w:spacing w:val="-10"/>
          <w:szCs w:val="22"/>
        </w:rPr>
        <w:t xml:space="preserve"> </w:t>
      </w:r>
      <w:r w:rsidRPr="00842A6F">
        <w:rPr>
          <w:color w:val="231F20"/>
          <w:szCs w:val="22"/>
        </w:rPr>
        <w:t>of</w:t>
      </w:r>
      <w:r w:rsidRPr="00842A6F">
        <w:rPr>
          <w:color w:val="231F20"/>
          <w:spacing w:val="-10"/>
          <w:szCs w:val="22"/>
        </w:rPr>
        <w:t xml:space="preserve"> </w:t>
      </w:r>
      <w:r w:rsidRPr="00842A6F">
        <w:rPr>
          <w:color w:val="231F20"/>
          <w:szCs w:val="22"/>
        </w:rPr>
        <w:t>loss</w:t>
      </w:r>
      <w:r w:rsidRPr="00842A6F">
        <w:rPr>
          <w:color w:val="231F20"/>
          <w:spacing w:val="-10"/>
          <w:szCs w:val="22"/>
        </w:rPr>
        <w:t xml:space="preserve"> </w:t>
      </w:r>
      <w:r w:rsidRPr="00842A6F">
        <w:rPr>
          <w:color w:val="231F20"/>
          <w:szCs w:val="22"/>
        </w:rPr>
        <w:t>of</w:t>
      </w:r>
      <w:r w:rsidRPr="00842A6F">
        <w:rPr>
          <w:color w:val="231F20"/>
          <w:spacing w:val="-10"/>
          <w:szCs w:val="22"/>
        </w:rPr>
        <w:t xml:space="preserve"> </w:t>
      </w:r>
      <w:r w:rsidRPr="00842A6F">
        <w:rPr>
          <w:color w:val="231F20"/>
          <w:szCs w:val="22"/>
        </w:rPr>
        <w:t xml:space="preserve">children, employment, relationships with family and friends; threats to out a </w:t>
      </w:r>
      <w:r w:rsidRPr="00842A6F">
        <w:rPr>
          <w:color w:val="231F20"/>
          <w:spacing w:val="1"/>
          <w:szCs w:val="22"/>
        </w:rPr>
        <w:t xml:space="preserve">trans* </w:t>
      </w:r>
      <w:r w:rsidRPr="00842A6F">
        <w:rPr>
          <w:color w:val="231F20"/>
          <w:szCs w:val="22"/>
        </w:rPr>
        <w:t xml:space="preserve">partner’s identity and/or history) and use of bi/ transphobia to suggest others </w:t>
      </w:r>
      <w:r w:rsidRPr="00842A6F">
        <w:rPr>
          <w:color w:val="231F20"/>
          <w:spacing w:val="2"/>
          <w:szCs w:val="22"/>
        </w:rPr>
        <w:t xml:space="preserve">will </w:t>
      </w:r>
      <w:r w:rsidRPr="00842A6F">
        <w:rPr>
          <w:color w:val="231F20"/>
          <w:szCs w:val="22"/>
        </w:rPr>
        <w:t xml:space="preserve">not believe the relationship or the IPV is real, or </w:t>
      </w:r>
      <w:r w:rsidRPr="00842A6F">
        <w:rPr>
          <w:color w:val="231F20"/>
          <w:spacing w:val="1"/>
          <w:szCs w:val="22"/>
        </w:rPr>
        <w:t xml:space="preserve">if </w:t>
      </w:r>
      <w:r w:rsidRPr="00842A6F">
        <w:rPr>
          <w:color w:val="231F20"/>
          <w:szCs w:val="22"/>
        </w:rPr>
        <w:t xml:space="preserve">help is sought that </w:t>
      </w:r>
      <w:r w:rsidRPr="00842A6F">
        <w:rPr>
          <w:color w:val="231F20"/>
          <w:spacing w:val="1"/>
          <w:szCs w:val="22"/>
        </w:rPr>
        <w:t xml:space="preserve">service </w:t>
      </w:r>
      <w:r w:rsidRPr="00842A6F">
        <w:rPr>
          <w:color w:val="231F20"/>
          <w:szCs w:val="22"/>
        </w:rPr>
        <w:t xml:space="preserve">providers </w:t>
      </w:r>
      <w:r w:rsidRPr="00842A6F">
        <w:rPr>
          <w:color w:val="231F20"/>
          <w:spacing w:val="2"/>
          <w:szCs w:val="22"/>
        </w:rPr>
        <w:t xml:space="preserve">will </w:t>
      </w:r>
      <w:r w:rsidRPr="00842A6F">
        <w:rPr>
          <w:color w:val="231F20"/>
          <w:szCs w:val="22"/>
        </w:rPr>
        <w:t xml:space="preserve">discriminate against the victim once they know she is in  a same-sex or trans* </w:t>
      </w:r>
      <w:r w:rsidRPr="007F44C5">
        <w:rPr>
          <w:color w:val="231F20"/>
          <w:szCs w:val="22"/>
        </w:rPr>
        <w:t>relationship (Fountain &amp; Skolnik, 2007; Kulkin,</w:t>
      </w:r>
      <w:r w:rsidRPr="007F44C5">
        <w:rPr>
          <w:color w:val="231F20"/>
          <w:spacing w:val="-9"/>
          <w:szCs w:val="22"/>
        </w:rPr>
        <w:t xml:space="preserve"> </w:t>
      </w:r>
      <w:r w:rsidRPr="007F44C5">
        <w:rPr>
          <w:color w:val="231F20"/>
          <w:szCs w:val="22"/>
        </w:rPr>
        <w:t>Williams,</w:t>
      </w:r>
      <w:r w:rsidRPr="007F44C5">
        <w:rPr>
          <w:color w:val="231F20"/>
          <w:spacing w:val="-9"/>
          <w:szCs w:val="22"/>
        </w:rPr>
        <w:t xml:space="preserve"> </w:t>
      </w:r>
      <w:r w:rsidRPr="007F44C5">
        <w:rPr>
          <w:color w:val="231F20"/>
          <w:szCs w:val="22"/>
        </w:rPr>
        <w:t>Borne,</w:t>
      </w:r>
      <w:r w:rsidRPr="007F44C5">
        <w:rPr>
          <w:color w:val="231F20"/>
          <w:spacing w:val="-9"/>
          <w:szCs w:val="22"/>
        </w:rPr>
        <w:t xml:space="preserve"> </w:t>
      </w:r>
      <w:r w:rsidRPr="007F44C5">
        <w:rPr>
          <w:color w:val="231F20"/>
          <w:szCs w:val="22"/>
        </w:rPr>
        <w:t>de</w:t>
      </w:r>
      <w:r w:rsidRPr="007F44C5">
        <w:rPr>
          <w:color w:val="231F20"/>
          <w:spacing w:val="-9"/>
          <w:szCs w:val="22"/>
        </w:rPr>
        <w:t xml:space="preserve"> </w:t>
      </w:r>
      <w:r w:rsidRPr="007F44C5">
        <w:rPr>
          <w:color w:val="231F20"/>
          <w:szCs w:val="22"/>
        </w:rPr>
        <w:t>la</w:t>
      </w:r>
      <w:r w:rsidRPr="007F44C5">
        <w:rPr>
          <w:color w:val="231F20"/>
          <w:spacing w:val="-9"/>
          <w:szCs w:val="22"/>
        </w:rPr>
        <w:t xml:space="preserve"> </w:t>
      </w:r>
      <w:r w:rsidRPr="007F44C5">
        <w:rPr>
          <w:color w:val="231F20"/>
          <w:szCs w:val="22"/>
        </w:rPr>
        <w:t>Bretonne,</w:t>
      </w:r>
      <w:r w:rsidRPr="007F44C5">
        <w:rPr>
          <w:color w:val="231F20"/>
          <w:spacing w:val="-9"/>
          <w:szCs w:val="22"/>
        </w:rPr>
        <w:t xml:space="preserve"> </w:t>
      </w:r>
      <w:r w:rsidRPr="007F44C5">
        <w:rPr>
          <w:color w:val="231F20"/>
          <w:szCs w:val="22"/>
        </w:rPr>
        <w:t>&amp;</w:t>
      </w:r>
      <w:r w:rsidRPr="007F44C5">
        <w:rPr>
          <w:color w:val="231F20"/>
          <w:spacing w:val="-9"/>
          <w:szCs w:val="22"/>
        </w:rPr>
        <w:t xml:space="preserve"> </w:t>
      </w:r>
      <w:r w:rsidRPr="007F44C5">
        <w:rPr>
          <w:color w:val="231F20"/>
          <w:szCs w:val="22"/>
        </w:rPr>
        <w:t>Laurendine,</w:t>
      </w:r>
      <w:r w:rsidRPr="007F44C5">
        <w:rPr>
          <w:color w:val="231F20"/>
          <w:spacing w:val="-9"/>
          <w:szCs w:val="22"/>
        </w:rPr>
        <w:t xml:space="preserve"> </w:t>
      </w:r>
      <w:r w:rsidRPr="007F44C5">
        <w:rPr>
          <w:color w:val="231F20"/>
          <w:szCs w:val="22"/>
        </w:rPr>
        <w:t>2007).</w:t>
      </w:r>
    </w:p>
    <w:p w:rsidR="006B750B" w:rsidRPr="007F44C5" w:rsidRDefault="006B750B" w:rsidP="000F7EB3">
      <w:pPr>
        <w:pStyle w:val="BodyText"/>
        <w:spacing w:before="3"/>
        <w:rPr>
          <w:szCs w:val="22"/>
        </w:rPr>
      </w:pPr>
    </w:p>
    <w:p w:rsidR="006B750B" w:rsidRPr="007F44C5" w:rsidRDefault="00CD2B52" w:rsidP="000F7EB3">
      <w:pPr>
        <w:pStyle w:val="BodyText"/>
        <w:spacing w:line="213" w:lineRule="auto"/>
        <w:rPr>
          <w:szCs w:val="22"/>
        </w:rPr>
      </w:pPr>
      <w:r w:rsidRPr="007F44C5">
        <w:rPr>
          <w:i/>
          <w:color w:val="231F20"/>
          <w:szCs w:val="22"/>
        </w:rPr>
        <w:t>Stigma</w:t>
      </w:r>
      <w:r w:rsidRPr="007F44C5">
        <w:rPr>
          <w:color w:val="231F20"/>
          <w:szCs w:val="22"/>
        </w:rPr>
        <w:t xml:space="preserve">, </w:t>
      </w:r>
      <w:r w:rsidRPr="007F44C5">
        <w:rPr>
          <w:color w:val="231F20"/>
          <w:spacing w:val="1"/>
          <w:szCs w:val="22"/>
        </w:rPr>
        <w:t xml:space="preserve">the </w:t>
      </w:r>
      <w:r w:rsidRPr="007F44C5">
        <w:rPr>
          <w:color w:val="231F20"/>
          <w:szCs w:val="22"/>
        </w:rPr>
        <w:t xml:space="preserve">second barrier, refers to </w:t>
      </w:r>
      <w:r w:rsidRPr="007F44C5">
        <w:rPr>
          <w:color w:val="231F20"/>
          <w:spacing w:val="1"/>
          <w:szCs w:val="22"/>
        </w:rPr>
        <w:t xml:space="preserve">the discrimination </w:t>
      </w:r>
      <w:r w:rsidRPr="007F44C5">
        <w:rPr>
          <w:color w:val="231F20"/>
          <w:szCs w:val="22"/>
        </w:rPr>
        <w:t>and prejudice experienced by those who are not heterosexual or cisgender</w:t>
      </w:r>
      <w:r w:rsidRPr="007F44C5">
        <w:rPr>
          <w:color w:val="231F20"/>
          <w:spacing w:val="-15"/>
          <w:szCs w:val="22"/>
        </w:rPr>
        <w:t xml:space="preserve"> </w:t>
      </w:r>
      <w:r w:rsidRPr="007F44C5">
        <w:rPr>
          <w:color w:val="231F20"/>
          <w:spacing w:val="-3"/>
          <w:szCs w:val="22"/>
        </w:rPr>
        <w:t>(see</w:t>
      </w:r>
      <w:r w:rsidRPr="007F44C5">
        <w:rPr>
          <w:color w:val="231F20"/>
          <w:spacing w:val="-15"/>
          <w:szCs w:val="22"/>
        </w:rPr>
        <w:t xml:space="preserve"> </w:t>
      </w:r>
      <w:r w:rsidRPr="007F44C5">
        <w:rPr>
          <w:color w:val="231F20"/>
          <w:szCs w:val="22"/>
        </w:rPr>
        <w:t>Hendricks</w:t>
      </w:r>
      <w:r w:rsidRPr="007F44C5">
        <w:rPr>
          <w:color w:val="231F20"/>
          <w:spacing w:val="-15"/>
          <w:szCs w:val="22"/>
        </w:rPr>
        <w:t xml:space="preserve"> </w:t>
      </w:r>
      <w:r w:rsidRPr="007F44C5">
        <w:rPr>
          <w:color w:val="231F20"/>
          <w:szCs w:val="22"/>
        </w:rPr>
        <w:t>&amp;</w:t>
      </w:r>
      <w:r w:rsidRPr="007F44C5">
        <w:rPr>
          <w:color w:val="231F20"/>
          <w:spacing w:val="-15"/>
          <w:szCs w:val="22"/>
        </w:rPr>
        <w:t xml:space="preserve"> </w:t>
      </w:r>
      <w:r w:rsidRPr="007F44C5">
        <w:rPr>
          <w:color w:val="231F20"/>
          <w:spacing w:val="-3"/>
          <w:szCs w:val="22"/>
        </w:rPr>
        <w:t>Testa,</w:t>
      </w:r>
      <w:r w:rsidRPr="007F44C5">
        <w:rPr>
          <w:color w:val="231F20"/>
          <w:spacing w:val="-15"/>
          <w:szCs w:val="22"/>
        </w:rPr>
        <w:t xml:space="preserve"> </w:t>
      </w:r>
      <w:r w:rsidRPr="007F44C5">
        <w:rPr>
          <w:color w:val="231F20"/>
          <w:spacing w:val="-3"/>
          <w:szCs w:val="22"/>
        </w:rPr>
        <w:t>2012;</w:t>
      </w:r>
      <w:r w:rsidRPr="007F44C5">
        <w:rPr>
          <w:color w:val="231F20"/>
          <w:spacing w:val="-15"/>
          <w:szCs w:val="22"/>
        </w:rPr>
        <w:t xml:space="preserve"> </w:t>
      </w:r>
      <w:r w:rsidRPr="007F44C5">
        <w:rPr>
          <w:color w:val="231F20"/>
          <w:szCs w:val="22"/>
        </w:rPr>
        <w:t>Norton</w:t>
      </w:r>
      <w:r w:rsidRPr="007F44C5">
        <w:rPr>
          <w:color w:val="231F20"/>
          <w:spacing w:val="-15"/>
          <w:szCs w:val="22"/>
        </w:rPr>
        <w:t xml:space="preserve"> </w:t>
      </w:r>
      <w:r w:rsidRPr="007F44C5">
        <w:rPr>
          <w:color w:val="231F20"/>
          <w:szCs w:val="22"/>
        </w:rPr>
        <w:t>&amp;</w:t>
      </w:r>
      <w:r w:rsidRPr="007F44C5">
        <w:rPr>
          <w:color w:val="231F20"/>
          <w:spacing w:val="-15"/>
          <w:szCs w:val="22"/>
        </w:rPr>
        <w:t xml:space="preserve"> </w:t>
      </w:r>
      <w:r w:rsidRPr="007F44C5">
        <w:rPr>
          <w:color w:val="231F20"/>
          <w:szCs w:val="22"/>
        </w:rPr>
        <w:t>Herek,</w:t>
      </w:r>
      <w:r w:rsidRPr="007F44C5">
        <w:rPr>
          <w:color w:val="231F20"/>
          <w:spacing w:val="-15"/>
          <w:szCs w:val="22"/>
        </w:rPr>
        <w:t xml:space="preserve"> </w:t>
      </w:r>
      <w:r w:rsidRPr="007F44C5">
        <w:rPr>
          <w:color w:val="231F20"/>
          <w:spacing w:val="-6"/>
          <w:szCs w:val="22"/>
        </w:rPr>
        <w:t xml:space="preserve">2013). </w:t>
      </w:r>
      <w:r w:rsidRPr="007F44C5">
        <w:rPr>
          <w:color w:val="231F20"/>
          <w:spacing w:val="-3"/>
          <w:szCs w:val="22"/>
        </w:rPr>
        <w:t xml:space="preserve">It </w:t>
      </w:r>
      <w:r w:rsidRPr="007F44C5">
        <w:rPr>
          <w:color w:val="231F20"/>
          <w:szCs w:val="22"/>
        </w:rPr>
        <w:t>was seen as a two-way barrier in that it both impeded help- seeking</w:t>
      </w:r>
      <w:r w:rsidRPr="007F44C5">
        <w:rPr>
          <w:color w:val="231F20"/>
          <w:spacing w:val="-11"/>
          <w:szCs w:val="22"/>
        </w:rPr>
        <w:t xml:space="preserve"> </w:t>
      </w:r>
      <w:r w:rsidRPr="007F44C5">
        <w:rPr>
          <w:color w:val="231F20"/>
          <w:szCs w:val="22"/>
        </w:rPr>
        <w:t>attempts</w:t>
      </w:r>
      <w:r w:rsidRPr="007F44C5">
        <w:rPr>
          <w:color w:val="231F20"/>
          <w:spacing w:val="-11"/>
          <w:szCs w:val="22"/>
        </w:rPr>
        <w:t xml:space="preserve"> </w:t>
      </w:r>
      <w:r w:rsidRPr="007F44C5">
        <w:rPr>
          <w:color w:val="231F20"/>
          <w:szCs w:val="22"/>
        </w:rPr>
        <w:t>and</w:t>
      </w:r>
      <w:r w:rsidRPr="007F44C5">
        <w:rPr>
          <w:color w:val="231F20"/>
          <w:spacing w:val="-11"/>
          <w:szCs w:val="22"/>
        </w:rPr>
        <w:t xml:space="preserve"> </w:t>
      </w:r>
      <w:r w:rsidRPr="007F44C5">
        <w:rPr>
          <w:color w:val="231F20"/>
          <w:szCs w:val="22"/>
        </w:rPr>
        <w:t>prevented</w:t>
      </w:r>
      <w:r w:rsidRPr="007F44C5">
        <w:rPr>
          <w:color w:val="231F20"/>
          <w:spacing w:val="-11"/>
          <w:szCs w:val="22"/>
        </w:rPr>
        <w:t xml:space="preserve"> </w:t>
      </w:r>
      <w:r w:rsidRPr="007F44C5">
        <w:rPr>
          <w:color w:val="231F20"/>
          <w:szCs w:val="22"/>
        </w:rPr>
        <w:t>helpers</w:t>
      </w:r>
      <w:r w:rsidRPr="007F44C5">
        <w:rPr>
          <w:color w:val="231F20"/>
          <w:spacing w:val="-11"/>
          <w:szCs w:val="22"/>
        </w:rPr>
        <w:t xml:space="preserve"> </w:t>
      </w:r>
      <w:r w:rsidRPr="007F44C5">
        <w:rPr>
          <w:color w:val="231F20"/>
          <w:szCs w:val="22"/>
        </w:rPr>
        <w:t>from</w:t>
      </w:r>
      <w:r w:rsidRPr="007F44C5">
        <w:rPr>
          <w:color w:val="231F20"/>
          <w:spacing w:val="-11"/>
          <w:szCs w:val="22"/>
        </w:rPr>
        <w:t xml:space="preserve"> </w:t>
      </w:r>
      <w:r w:rsidRPr="007F44C5">
        <w:rPr>
          <w:color w:val="231F20"/>
          <w:szCs w:val="22"/>
        </w:rPr>
        <w:t>offering</w:t>
      </w:r>
      <w:r w:rsidRPr="007F44C5">
        <w:rPr>
          <w:color w:val="231F20"/>
          <w:spacing w:val="-11"/>
          <w:szCs w:val="22"/>
        </w:rPr>
        <w:t xml:space="preserve"> </w:t>
      </w:r>
      <w:r w:rsidRPr="007F44C5">
        <w:rPr>
          <w:color w:val="231F20"/>
          <w:szCs w:val="22"/>
        </w:rPr>
        <w:t>support. Victims</w:t>
      </w:r>
      <w:r w:rsidRPr="007F44C5">
        <w:rPr>
          <w:color w:val="231F20"/>
          <w:spacing w:val="-16"/>
          <w:szCs w:val="22"/>
        </w:rPr>
        <w:t xml:space="preserve"> </w:t>
      </w:r>
      <w:r w:rsidRPr="007F44C5">
        <w:rPr>
          <w:color w:val="231F20"/>
          <w:szCs w:val="22"/>
        </w:rPr>
        <w:t>of</w:t>
      </w:r>
      <w:r w:rsidRPr="007F44C5">
        <w:rPr>
          <w:color w:val="231F20"/>
          <w:spacing w:val="-16"/>
          <w:szCs w:val="22"/>
        </w:rPr>
        <w:t xml:space="preserve"> </w:t>
      </w:r>
      <w:r w:rsidRPr="007F44C5">
        <w:rPr>
          <w:color w:val="231F20"/>
          <w:szCs w:val="22"/>
        </w:rPr>
        <w:t>IPV</w:t>
      </w:r>
      <w:r w:rsidRPr="007F44C5">
        <w:rPr>
          <w:color w:val="231F20"/>
          <w:spacing w:val="-16"/>
          <w:szCs w:val="22"/>
        </w:rPr>
        <w:t xml:space="preserve"> </w:t>
      </w:r>
      <w:r w:rsidRPr="007F44C5">
        <w:rPr>
          <w:color w:val="231F20"/>
          <w:szCs w:val="22"/>
        </w:rPr>
        <w:t>may</w:t>
      </w:r>
      <w:r w:rsidRPr="007F44C5">
        <w:rPr>
          <w:color w:val="231F20"/>
          <w:spacing w:val="-16"/>
          <w:szCs w:val="22"/>
        </w:rPr>
        <w:t xml:space="preserve"> </w:t>
      </w:r>
      <w:r w:rsidRPr="007F44C5">
        <w:rPr>
          <w:color w:val="231F20"/>
          <w:szCs w:val="22"/>
        </w:rPr>
        <w:t>not</w:t>
      </w:r>
      <w:r w:rsidRPr="007F44C5">
        <w:rPr>
          <w:color w:val="231F20"/>
          <w:spacing w:val="-16"/>
          <w:szCs w:val="22"/>
        </w:rPr>
        <w:t xml:space="preserve"> </w:t>
      </w:r>
      <w:r w:rsidRPr="007F44C5">
        <w:rPr>
          <w:color w:val="231F20"/>
          <w:szCs w:val="22"/>
        </w:rPr>
        <w:t>seek</w:t>
      </w:r>
      <w:r w:rsidRPr="007F44C5">
        <w:rPr>
          <w:color w:val="231F20"/>
          <w:spacing w:val="-16"/>
          <w:szCs w:val="22"/>
        </w:rPr>
        <w:t xml:space="preserve"> </w:t>
      </w:r>
      <w:r w:rsidRPr="007F44C5">
        <w:rPr>
          <w:color w:val="231F20"/>
          <w:szCs w:val="22"/>
        </w:rPr>
        <w:t>help</w:t>
      </w:r>
      <w:r w:rsidRPr="007F44C5">
        <w:rPr>
          <w:color w:val="231F20"/>
          <w:spacing w:val="-16"/>
          <w:szCs w:val="22"/>
        </w:rPr>
        <w:t xml:space="preserve"> </w:t>
      </w:r>
      <w:r w:rsidRPr="007F44C5">
        <w:rPr>
          <w:color w:val="231F20"/>
          <w:szCs w:val="22"/>
        </w:rPr>
        <w:t>because</w:t>
      </w:r>
      <w:r w:rsidRPr="007F44C5">
        <w:rPr>
          <w:color w:val="231F20"/>
          <w:spacing w:val="-16"/>
          <w:szCs w:val="22"/>
        </w:rPr>
        <w:t xml:space="preserve"> </w:t>
      </w:r>
      <w:r w:rsidRPr="007F44C5">
        <w:rPr>
          <w:color w:val="231F20"/>
          <w:szCs w:val="22"/>
        </w:rPr>
        <w:t>previous</w:t>
      </w:r>
      <w:r w:rsidRPr="007F44C5">
        <w:rPr>
          <w:color w:val="231F20"/>
          <w:spacing w:val="-16"/>
          <w:szCs w:val="22"/>
        </w:rPr>
        <w:t xml:space="preserve"> </w:t>
      </w:r>
      <w:r w:rsidRPr="007F44C5">
        <w:rPr>
          <w:color w:val="231F20"/>
          <w:szCs w:val="22"/>
        </w:rPr>
        <w:t xml:space="preserve">experiences </w:t>
      </w:r>
      <w:r w:rsidRPr="007F44C5">
        <w:rPr>
          <w:color w:val="231F20"/>
          <w:spacing w:val="1"/>
          <w:szCs w:val="22"/>
        </w:rPr>
        <w:t xml:space="preserve">with </w:t>
      </w:r>
      <w:r w:rsidRPr="007F44C5">
        <w:rPr>
          <w:color w:val="231F20"/>
          <w:szCs w:val="22"/>
        </w:rPr>
        <w:t xml:space="preserve">stigma lead them to believe </w:t>
      </w:r>
      <w:r w:rsidRPr="007F44C5">
        <w:rPr>
          <w:color w:val="231F20"/>
          <w:spacing w:val="1"/>
          <w:szCs w:val="22"/>
        </w:rPr>
        <w:t xml:space="preserve">service </w:t>
      </w:r>
      <w:r w:rsidRPr="007F44C5">
        <w:rPr>
          <w:color w:val="231F20"/>
          <w:szCs w:val="22"/>
        </w:rPr>
        <w:t xml:space="preserve">providers </w:t>
      </w:r>
      <w:r w:rsidRPr="007F44C5">
        <w:rPr>
          <w:color w:val="231F20"/>
          <w:spacing w:val="3"/>
          <w:szCs w:val="22"/>
        </w:rPr>
        <w:t xml:space="preserve">will </w:t>
      </w:r>
      <w:r w:rsidRPr="007F44C5">
        <w:rPr>
          <w:color w:val="231F20"/>
          <w:szCs w:val="22"/>
        </w:rPr>
        <w:t>treat them</w:t>
      </w:r>
      <w:r w:rsidRPr="007F44C5">
        <w:rPr>
          <w:color w:val="231F20"/>
          <w:spacing w:val="6"/>
          <w:szCs w:val="22"/>
        </w:rPr>
        <w:t xml:space="preserve"> </w:t>
      </w:r>
      <w:r w:rsidRPr="007F44C5">
        <w:rPr>
          <w:color w:val="231F20"/>
          <w:szCs w:val="22"/>
        </w:rPr>
        <w:t>with</w:t>
      </w:r>
      <w:r w:rsidRPr="007F44C5">
        <w:rPr>
          <w:color w:val="231F20"/>
          <w:spacing w:val="6"/>
          <w:szCs w:val="22"/>
        </w:rPr>
        <w:t xml:space="preserve"> </w:t>
      </w:r>
      <w:r w:rsidRPr="007F44C5">
        <w:rPr>
          <w:color w:val="231F20"/>
          <w:szCs w:val="22"/>
        </w:rPr>
        <w:t>the</w:t>
      </w:r>
      <w:r w:rsidRPr="007F44C5">
        <w:rPr>
          <w:color w:val="231F20"/>
          <w:spacing w:val="6"/>
          <w:szCs w:val="22"/>
        </w:rPr>
        <w:t xml:space="preserve"> </w:t>
      </w:r>
      <w:r w:rsidRPr="007F44C5">
        <w:rPr>
          <w:color w:val="231F20"/>
          <w:szCs w:val="22"/>
        </w:rPr>
        <w:t>same</w:t>
      </w:r>
      <w:r w:rsidRPr="007F44C5">
        <w:rPr>
          <w:color w:val="231F20"/>
          <w:spacing w:val="6"/>
          <w:szCs w:val="22"/>
        </w:rPr>
        <w:t xml:space="preserve"> </w:t>
      </w:r>
      <w:r w:rsidRPr="007F44C5">
        <w:rPr>
          <w:color w:val="231F20"/>
          <w:szCs w:val="22"/>
        </w:rPr>
        <w:t>level</w:t>
      </w:r>
      <w:r w:rsidRPr="007F44C5">
        <w:rPr>
          <w:color w:val="231F20"/>
          <w:spacing w:val="6"/>
          <w:szCs w:val="22"/>
        </w:rPr>
        <w:t xml:space="preserve"> </w:t>
      </w:r>
      <w:r w:rsidRPr="007F44C5">
        <w:rPr>
          <w:color w:val="231F20"/>
          <w:szCs w:val="22"/>
        </w:rPr>
        <w:t>of</w:t>
      </w:r>
      <w:r w:rsidRPr="007F44C5">
        <w:rPr>
          <w:color w:val="231F20"/>
          <w:spacing w:val="6"/>
          <w:szCs w:val="22"/>
        </w:rPr>
        <w:t xml:space="preserve"> </w:t>
      </w:r>
      <w:r w:rsidRPr="007F44C5">
        <w:rPr>
          <w:color w:val="231F20"/>
          <w:szCs w:val="22"/>
        </w:rPr>
        <w:t>discrimination,</w:t>
      </w:r>
      <w:r w:rsidRPr="007F44C5">
        <w:rPr>
          <w:color w:val="231F20"/>
          <w:spacing w:val="6"/>
          <w:szCs w:val="22"/>
        </w:rPr>
        <w:t xml:space="preserve"> </w:t>
      </w:r>
      <w:r w:rsidRPr="007F44C5">
        <w:rPr>
          <w:color w:val="231F20"/>
          <w:szCs w:val="22"/>
        </w:rPr>
        <w:t>which</w:t>
      </w:r>
      <w:r w:rsidRPr="007F44C5">
        <w:rPr>
          <w:color w:val="231F20"/>
          <w:spacing w:val="6"/>
          <w:szCs w:val="22"/>
        </w:rPr>
        <w:t xml:space="preserve"> </w:t>
      </w:r>
      <w:r w:rsidRPr="007F44C5">
        <w:rPr>
          <w:color w:val="231F20"/>
          <w:szCs w:val="22"/>
        </w:rPr>
        <w:t>appears</w:t>
      </w:r>
      <w:r w:rsidRPr="007F44C5">
        <w:rPr>
          <w:color w:val="231F20"/>
          <w:spacing w:val="6"/>
          <w:szCs w:val="22"/>
        </w:rPr>
        <w:t xml:space="preserve"> </w:t>
      </w:r>
      <w:r w:rsidRPr="007F44C5">
        <w:rPr>
          <w:color w:val="231F20"/>
          <w:szCs w:val="22"/>
        </w:rPr>
        <w:t>to</w:t>
      </w:r>
      <w:r w:rsidR="000F1D57" w:rsidRPr="007F44C5">
        <w:rPr>
          <w:szCs w:val="22"/>
        </w:rPr>
        <w:t xml:space="preserve"> </w:t>
      </w:r>
      <w:r w:rsidRPr="007F44C5">
        <w:rPr>
          <w:color w:val="231F20"/>
          <w:szCs w:val="22"/>
        </w:rPr>
        <w:t xml:space="preserve">be the case for bisexual and trans* individuals (Budge, </w:t>
      </w:r>
      <w:r w:rsidRPr="007F44C5">
        <w:rPr>
          <w:color w:val="231F20"/>
          <w:spacing w:val="-3"/>
          <w:szCs w:val="22"/>
        </w:rPr>
        <w:t xml:space="preserve">Tebbe, </w:t>
      </w:r>
      <w:r w:rsidRPr="007F44C5">
        <w:rPr>
          <w:color w:val="231F20"/>
          <w:szCs w:val="22"/>
        </w:rPr>
        <w:t xml:space="preserve">&amp; Howard, </w:t>
      </w:r>
      <w:r w:rsidRPr="007F44C5">
        <w:rPr>
          <w:color w:val="231F20"/>
          <w:spacing w:val="-3"/>
          <w:szCs w:val="22"/>
        </w:rPr>
        <w:t xml:space="preserve">2010; Mohr, </w:t>
      </w:r>
      <w:r w:rsidRPr="007F44C5">
        <w:rPr>
          <w:color w:val="231F20"/>
          <w:szCs w:val="22"/>
        </w:rPr>
        <w:t xml:space="preserve">Jackson, &amp; Sheets, </w:t>
      </w:r>
      <w:r w:rsidRPr="007F44C5">
        <w:rPr>
          <w:color w:val="231F20"/>
          <w:spacing w:val="-5"/>
          <w:szCs w:val="22"/>
        </w:rPr>
        <w:t xml:space="preserve">2016). </w:t>
      </w:r>
      <w:r w:rsidRPr="007F44C5">
        <w:rPr>
          <w:color w:val="231F20"/>
          <w:szCs w:val="22"/>
        </w:rPr>
        <w:t xml:space="preserve">Given many </w:t>
      </w:r>
      <w:r w:rsidRPr="007F44C5">
        <w:rPr>
          <w:color w:val="231F20"/>
          <w:spacing w:val="2"/>
          <w:szCs w:val="22"/>
        </w:rPr>
        <w:t xml:space="preserve">individuals </w:t>
      </w:r>
      <w:r w:rsidRPr="007F44C5">
        <w:rPr>
          <w:color w:val="231F20"/>
          <w:spacing w:val="1"/>
          <w:szCs w:val="22"/>
        </w:rPr>
        <w:t xml:space="preserve">manage </w:t>
      </w:r>
      <w:r w:rsidRPr="007F44C5">
        <w:rPr>
          <w:color w:val="231F20"/>
          <w:spacing w:val="2"/>
          <w:szCs w:val="22"/>
        </w:rPr>
        <w:t xml:space="preserve">their </w:t>
      </w:r>
      <w:r w:rsidRPr="007F44C5">
        <w:rPr>
          <w:color w:val="231F20"/>
          <w:spacing w:val="3"/>
          <w:szCs w:val="22"/>
        </w:rPr>
        <w:t xml:space="preserve">sexual </w:t>
      </w:r>
      <w:r w:rsidRPr="007F44C5">
        <w:rPr>
          <w:color w:val="231F20"/>
          <w:spacing w:val="1"/>
          <w:szCs w:val="22"/>
        </w:rPr>
        <w:t xml:space="preserve">orientation </w:t>
      </w:r>
      <w:r w:rsidRPr="007F44C5">
        <w:rPr>
          <w:color w:val="231F20"/>
          <w:szCs w:val="22"/>
        </w:rPr>
        <w:t>and/or gender identity</w:t>
      </w:r>
      <w:r w:rsidRPr="007F44C5">
        <w:rPr>
          <w:color w:val="231F20"/>
          <w:spacing w:val="-9"/>
          <w:szCs w:val="22"/>
        </w:rPr>
        <w:t xml:space="preserve"> </w:t>
      </w:r>
      <w:r w:rsidRPr="007F44C5">
        <w:rPr>
          <w:color w:val="231F20"/>
          <w:szCs w:val="22"/>
        </w:rPr>
        <w:t>because</w:t>
      </w:r>
      <w:r w:rsidRPr="007F44C5">
        <w:rPr>
          <w:color w:val="231F20"/>
          <w:spacing w:val="-9"/>
          <w:szCs w:val="22"/>
        </w:rPr>
        <w:t xml:space="preserve"> </w:t>
      </w:r>
      <w:r w:rsidRPr="007F44C5">
        <w:rPr>
          <w:color w:val="231F20"/>
          <w:szCs w:val="22"/>
        </w:rPr>
        <w:t>of</w:t>
      </w:r>
      <w:r w:rsidRPr="007F44C5">
        <w:rPr>
          <w:color w:val="231F20"/>
          <w:spacing w:val="-9"/>
          <w:szCs w:val="22"/>
        </w:rPr>
        <w:t xml:space="preserve"> </w:t>
      </w:r>
      <w:r w:rsidRPr="007F44C5">
        <w:rPr>
          <w:color w:val="231F20"/>
          <w:szCs w:val="22"/>
        </w:rPr>
        <w:t>the</w:t>
      </w:r>
      <w:r w:rsidRPr="007F44C5">
        <w:rPr>
          <w:color w:val="231F20"/>
          <w:spacing w:val="-9"/>
          <w:szCs w:val="22"/>
        </w:rPr>
        <w:t xml:space="preserve"> </w:t>
      </w:r>
      <w:r w:rsidRPr="007F44C5">
        <w:rPr>
          <w:color w:val="231F20"/>
          <w:szCs w:val="22"/>
        </w:rPr>
        <w:t>fear</w:t>
      </w:r>
      <w:r w:rsidRPr="007F44C5">
        <w:rPr>
          <w:color w:val="231F20"/>
          <w:spacing w:val="-9"/>
          <w:szCs w:val="22"/>
        </w:rPr>
        <w:t xml:space="preserve"> </w:t>
      </w:r>
      <w:r w:rsidRPr="007F44C5">
        <w:rPr>
          <w:color w:val="231F20"/>
          <w:szCs w:val="22"/>
        </w:rPr>
        <w:t>of</w:t>
      </w:r>
      <w:r w:rsidRPr="007F44C5">
        <w:rPr>
          <w:color w:val="231F20"/>
          <w:spacing w:val="-9"/>
          <w:szCs w:val="22"/>
        </w:rPr>
        <w:t xml:space="preserve"> </w:t>
      </w:r>
      <w:r w:rsidRPr="007F44C5">
        <w:rPr>
          <w:color w:val="231F20"/>
          <w:szCs w:val="22"/>
        </w:rPr>
        <w:t>stigma,</w:t>
      </w:r>
      <w:r w:rsidRPr="007F44C5">
        <w:rPr>
          <w:color w:val="231F20"/>
          <w:spacing w:val="-9"/>
          <w:szCs w:val="22"/>
        </w:rPr>
        <w:t xml:space="preserve"> </w:t>
      </w:r>
      <w:r w:rsidRPr="007F44C5">
        <w:rPr>
          <w:color w:val="231F20"/>
          <w:szCs w:val="22"/>
        </w:rPr>
        <w:t>help-seeking</w:t>
      </w:r>
      <w:r w:rsidRPr="007F44C5">
        <w:rPr>
          <w:color w:val="231F20"/>
          <w:spacing w:val="-9"/>
          <w:szCs w:val="22"/>
        </w:rPr>
        <w:t xml:space="preserve"> </w:t>
      </w:r>
      <w:r w:rsidRPr="007F44C5">
        <w:rPr>
          <w:color w:val="231F20"/>
          <w:szCs w:val="22"/>
        </w:rPr>
        <w:t>may</w:t>
      </w:r>
      <w:r w:rsidRPr="007F44C5">
        <w:rPr>
          <w:color w:val="231F20"/>
          <w:spacing w:val="-9"/>
          <w:szCs w:val="22"/>
        </w:rPr>
        <w:t xml:space="preserve"> </w:t>
      </w:r>
      <w:r w:rsidRPr="007F44C5">
        <w:rPr>
          <w:color w:val="231F20"/>
          <w:szCs w:val="22"/>
        </w:rPr>
        <w:t>lead</w:t>
      </w:r>
      <w:r w:rsidRPr="007F44C5">
        <w:rPr>
          <w:color w:val="231F20"/>
          <w:spacing w:val="-9"/>
          <w:szCs w:val="22"/>
        </w:rPr>
        <w:t xml:space="preserve"> </w:t>
      </w:r>
      <w:r w:rsidRPr="007F44C5">
        <w:rPr>
          <w:color w:val="231F20"/>
          <w:szCs w:val="22"/>
        </w:rPr>
        <w:t>to family</w:t>
      </w:r>
      <w:r w:rsidRPr="007F44C5">
        <w:rPr>
          <w:color w:val="231F20"/>
          <w:spacing w:val="-18"/>
          <w:szCs w:val="22"/>
        </w:rPr>
        <w:t xml:space="preserve"> </w:t>
      </w:r>
      <w:r w:rsidRPr="007F44C5">
        <w:rPr>
          <w:color w:val="231F20"/>
          <w:szCs w:val="22"/>
        </w:rPr>
        <w:t>and</w:t>
      </w:r>
      <w:r w:rsidRPr="007F44C5">
        <w:rPr>
          <w:color w:val="231F20"/>
          <w:spacing w:val="-18"/>
          <w:szCs w:val="22"/>
        </w:rPr>
        <w:t xml:space="preserve"> </w:t>
      </w:r>
      <w:r w:rsidRPr="007F44C5">
        <w:rPr>
          <w:color w:val="231F20"/>
          <w:szCs w:val="22"/>
        </w:rPr>
        <w:t>friends</w:t>
      </w:r>
      <w:r w:rsidRPr="007F44C5">
        <w:rPr>
          <w:color w:val="231F20"/>
          <w:spacing w:val="-18"/>
          <w:szCs w:val="22"/>
        </w:rPr>
        <w:t xml:space="preserve"> </w:t>
      </w:r>
      <w:r w:rsidRPr="007F44C5">
        <w:rPr>
          <w:color w:val="231F20"/>
          <w:szCs w:val="22"/>
        </w:rPr>
        <w:t>becoming</w:t>
      </w:r>
      <w:r w:rsidRPr="007F44C5">
        <w:rPr>
          <w:color w:val="231F20"/>
          <w:spacing w:val="-18"/>
          <w:szCs w:val="22"/>
        </w:rPr>
        <w:t xml:space="preserve"> </w:t>
      </w:r>
      <w:r w:rsidRPr="007F44C5">
        <w:rPr>
          <w:color w:val="231F20"/>
          <w:spacing w:val="-3"/>
          <w:szCs w:val="22"/>
        </w:rPr>
        <w:t>aware</w:t>
      </w:r>
      <w:r w:rsidRPr="007F44C5">
        <w:rPr>
          <w:color w:val="231F20"/>
          <w:spacing w:val="-18"/>
          <w:szCs w:val="22"/>
        </w:rPr>
        <w:t xml:space="preserve"> </w:t>
      </w:r>
      <w:r w:rsidRPr="007F44C5">
        <w:rPr>
          <w:color w:val="231F20"/>
          <w:szCs w:val="22"/>
        </w:rPr>
        <w:t>and</w:t>
      </w:r>
      <w:r w:rsidRPr="007F44C5">
        <w:rPr>
          <w:color w:val="231F20"/>
          <w:spacing w:val="-18"/>
          <w:szCs w:val="22"/>
        </w:rPr>
        <w:t xml:space="preserve"> </w:t>
      </w:r>
      <w:r w:rsidRPr="007F44C5">
        <w:rPr>
          <w:color w:val="231F20"/>
          <w:spacing w:val="-3"/>
          <w:szCs w:val="22"/>
        </w:rPr>
        <w:t>thereby</w:t>
      </w:r>
      <w:r w:rsidRPr="007F44C5">
        <w:rPr>
          <w:color w:val="231F20"/>
          <w:spacing w:val="-18"/>
          <w:szCs w:val="22"/>
        </w:rPr>
        <w:t xml:space="preserve"> </w:t>
      </w:r>
      <w:r w:rsidRPr="007F44C5">
        <w:rPr>
          <w:color w:val="231F20"/>
          <w:spacing w:val="-4"/>
          <w:szCs w:val="22"/>
        </w:rPr>
        <w:t>reduce</w:t>
      </w:r>
      <w:r w:rsidRPr="007F44C5">
        <w:rPr>
          <w:color w:val="231F20"/>
          <w:spacing w:val="-18"/>
          <w:szCs w:val="22"/>
        </w:rPr>
        <w:t xml:space="preserve"> </w:t>
      </w:r>
      <w:r w:rsidRPr="007F44C5">
        <w:rPr>
          <w:color w:val="231F20"/>
          <w:spacing w:val="-3"/>
          <w:szCs w:val="22"/>
        </w:rPr>
        <w:t>potential support</w:t>
      </w:r>
      <w:r w:rsidRPr="007F44C5">
        <w:rPr>
          <w:color w:val="231F20"/>
          <w:spacing w:val="-13"/>
          <w:szCs w:val="22"/>
        </w:rPr>
        <w:t xml:space="preserve"> </w:t>
      </w:r>
      <w:r w:rsidRPr="007F44C5">
        <w:rPr>
          <w:color w:val="231F20"/>
          <w:spacing w:val="-3"/>
          <w:szCs w:val="22"/>
        </w:rPr>
        <w:t>(Carvalho,</w:t>
      </w:r>
      <w:r w:rsidRPr="007F44C5">
        <w:rPr>
          <w:color w:val="231F20"/>
          <w:spacing w:val="-13"/>
          <w:szCs w:val="22"/>
        </w:rPr>
        <w:t xml:space="preserve"> </w:t>
      </w:r>
      <w:r w:rsidRPr="007F44C5">
        <w:rPr>
          <w:color w:val="231F20"/>
          <w:szCs w:val="22"/>
        </w:rPr>
        <w:t>Lewis,</w:t>
      </w:r>
      <w:r w:rsidRPr="007F44C5">
        <w:rPr>
          <w:color w:val="231F20"/>
          <w:spacing w:val="-13"/>
          <w:szCs w:val="22"/>
        </w:rPr>
        <w:t xml:space="preserve"> </w:t>
      </w:r>
      <w:r w:rsidRPr="007F44C5">
        <w:rPr>
          <w:color w:val="231F20"/>
          <w:spacing w:val="-3"/>
          <w:szCs w:val="22"/>
        </w:rPr>
        <w:t>Derlega,</w:t>
      </w:r>
      <w:r w:rsidRPr="007F44C5">
        <w:rPr>
          <w:color w:val="231F20"/>
          <w:spacing w:val="-13"/>
          <w:szCs w:val="22"/>
        </w:rPr>
        <w:t xml:space="preserve"> </w:t>
      </w:r>
      <w:r w:rsidRPr="007F44C5">
        <w:rPr>
          <w:color w:val="231F20"/>
          <w:spacing w:val="-3"/>
          <w:szCs w:val="22"/>
        </w:rPr>
        <w:t>Winstead,</w:t>
      </w:r>
      <w:r w:rsidRPr="007F44C5">
        <w:rPr>
          <w:color w:val="231F20"/>
          <w:spacing w:val="-13"/>
          <w:szCs w:val="22"/>
        </w:rPr>
        <w:t xml:space="preserve"> </w:t>
      </w:r>
      <w:r w:rsidRPr="007F44C5">
        <w:rPr>
          <w:color w:val="231F20"/>
          <w:szCs w:val="22"/>
        </w:rPr>
        <w:t>&amp;</w:t>
      </w:r>
      <w:r w:rsidRPr="007F44C5">
        <w:rPr>
          <w:color w:val="231F20"/>
          <w:spacing w:val="-13"/>
          <w:szCs w:val="22"/>
        </w:rPr>
        <w:t xml:space="preserve"> </w:t>
      </w:r>
      <w:r w:rsidRPr="007F44C5">
        <w:rPr>
          <w:color w:val="231F20"/>
          <w:spacing w:val="-3"/>
          <w:szCs w:val="22"/>
        </w:rPr>
        <w:t>Viggiano,</w:t>
      </w:r>
      <w:r w:rsidRPr="007F44C5">
        <w:rPr>
          <w:color w:val="231F20"/>
          <w:spacing w:val="-13"/>
          <w:szCs w:val="22"/>
        </w:rPr>
        <w:t xml:space="preserve"> </w:t>
      </w:r>
      <w:r w:rsidRPr="007F44C5">
        <w:rPr>
          <w:color w:val="231F20"/>
          <w:spacing w:val="-9"/>
          <w:szCs w:val="22"/>
        </w:rPr>
        <w:t xml:space="preserve">2011). </w:t>
      </w:r>
      <w:r w:rsidRPr="007F44C5">
        <w:rPr>
          <w:color w:val="231F20"/>
          <w:szCs w:val="22"/>
        </w:rPr>
        <w:t>Although research has not specifically targeted interpersonal discrimination</w:t>
      </w:r>
      <w:r w:rsidRPr="007F44C5">
        <w:rPr>
          <w:color w:val="231F20"/>
          <w:spacing w:val="-9"/>
          <w:szCs w:val="22"/>
        </w:rPr>
        <w:t xml:space="preserve"> </w:t>
      </w:r>
      <w:r w:rsidRPr="007F44C5">
        <w:rPr>
          <w:color w:val="231F20"/>
          <w:szCs w:val="22"/>
        </w:rPr>
        <w:t>in</w:t>
      </w:r>
      <w:r w:rsidRPr="007F44C5">
        <w:rPr>
          <w:color w:val="231F20"/>
          <w:spacing w:val="-9"/>
          <w:szCs w:val="22"/>
        </w:rPr>
        <w:t xml:space="preserve"> </w:t>
      </w:r>
      <w:r w:rsidRPr="007F44C5">
        <w:rPr>
          <w:color w:val="231F20"/>
          <w:szCs w:val="22"/>
        </w:rPr>
        <w:t>the</w:t>
      </w:r>
      <w:r w:rsidRPr="007F44C5">
        <w:rPr>
          <w:color w:val="231F20"/>
          <w:spacing w:val="-9"/>
          <w:szCs w:val="22"/>
        </w:rPr>
        <w:t xml:space="preserve"> </w:t>
      </w:r>
      <w:r w:rsidRPr="007F44C5">
        <w:rPr>
          <w:color w:val="231F20"/>
          <w:szCs w:val="22"/>
        </w:rPr>
        <w:t>context</w:t>
      </w:r>
      <w:r w:rsidRPr="007F44C5">
        <w:rPr>
          <w:color w:val="231F20"/>
          <w:spacing w:val="-9"/>
          <w:szCs w:val="22"/>
        </w:rPr>
        <w:t xml:space="preserve"> </w:t>
      </w:r>
      <w:r w:rsidRPr="007F44C5">
        <w:rPr>
          <w:color w:val="231F20"/>
          <w:szCs w:val="22"/>
        </w:rPr>
        <w:t>of</w:t>
      </w:r>
      <w:r w:rsidRPr="007F44C5">
        <w:rPr>
          <w:color w:val="231F20"/>
          <w:spacing w:val="-9"/>
          <w:szCs w:val="22"/>
        </w:rPr>
        <w:t xml:space="preserve"> </w:t>
      </w:r>
      <w:r w:rsidRPr="007F44C5">
        <w:rPr>
          <w:color w:val="231F20"/>
          <w:szCs w:val="22"/>
        </w:rPr>
        <w:t>IPV</w:t>
      </w:r>
      <w:r w:rsidRPr="007F44C5">
        <w:rPr>
          <w:color w:val="231F20"/>
          <w:spacing w:val="-9"/>
          <w:szCs w:val="22"/>
        </w:rPr>
        <w:t xml:space="preserve"> </w:t>
      </w:r>
      <w:r w:rsidRPr="007F44C5">
        <w:rPr>
          <w:color w:val="231F20"/>
          <w:szCs w:val="22"/>
        </w:rPr>
        <w:t>support</w:t>
      </w:r>
      <w:r w:rsidRPr="007F44C5">
        <w:rPr>
          <w:color w:val="231F20"/>
          <w:spacing w:val="-9"/>
          <w:szCs w:val="22"/>
        </w:rPr>
        <w:t xml:space="preserve"> </w:t>
      </w:r>
      <w:r w:rsidRPr="007F44C5">
        <w:rPr>
          <w:color w:val="231F20"/>
          <w:szCs w:val="22"/>
        </w:rPr>
        <w:t>services,</w:t>
      </w:r>
      <w:r w:rsidRPr="007F44C5">
        <w:rPr>
          <w:color w:val="231F20"/>
          <w:spacing w:val="-9"/>
          <w:szCs w:val="22"/>
        </w:rPr>
        <w:t xml:space="preserve"> </w:t>
      </w:r>
      <w:r w:rsidRPr="007F44C5">
        <w:rPr>
          <w:color w:val="231F20"/>
          <w:szCs w:val="22"/>
        </w:rPr>
        <w:t xml:space="preserve">Renzetti </w:t>
      </w:r>
      <w:r w:rsidRPr="007F44C5">
        <w:rPr>
          <w:color w:val="231F20"/>
          <w:spacing w:val="-4"/>
          <w:szCs w:val="22"/>
        </w:rPr>
        <w:t xml:space="preserve">(1996) </w:t>
      </w:r>
      <w:r w:rsidRPr="007F44C5">
        <w:rPr>
          <w:color w:val="231F20"/>
          <w:szCs w:val="22"/>
        </w:rPr>
        <w:t xml:space="preserve">reported participants felt they received a poor response (e.g. providers were </w:t>
      </w:r>
      <w:r w:rsidRPr="007F44C5">
        <w:rPr>
          <w:color w:val="231F20"/>
          <w:spacing w:val="1"/>
          <w:szCs w:val="22"/>
        </w:rPr>
        <w:t xml:space="preserve">unhelpful; </w:t>
      </w:r>
      <w:r w:rsidRPr="007F44C5">
        <w:rPr>
          <w:color w:val="231F20"/>
          <w:szCs w:val="22"/>
        </w:rPr>
        <w:t xml:space="preserve">responded </w:t>
      </w:r>
      <w:r w:rsidRPr="007F44C5">
        <w:rPr>
          <w:color w:val="231F20"/>
          <w:spacing w:val="1"/>
          <w:szCs w:val="22"/>
        </w:rPr>
        <w:t xml:space="preserve">in </w:t>
      </w:r>
      <w:r w:rsidRPr="007F44C5">
        <w:rPr>
          <w:color w:val="231F20"/>
          <w:szCs w:val="22"/>
        </w:rPr>
        <w:t xml:space="preserve">a homophobic manner; treated </w:t>
      </w:r>
      <w:r w:rsidRPr="007F44C5">
        <w:rPr>
          <w:color w:val="231F20"/>
          <w:spacing w:val="2"/>
          <w:szCs w:val="22"/>
        </w:rPr>
        <w:t xml:space="preserve">victims </w:t>
      </w:r>
      <w:r w:rsidRPr="007F44C5">
        <w:rPr>
          <w:color w:val="231F20"/>
          <w:szCs w:val="22"/>
        </w:rPr>
        <w:t xml:space="preserve">as though invisible). A more recent review of the literature by Turell and Cornell-Swanson (2005) revealed </w:t>
      </w:r>
      <w:r w:rsidRPr="007F44C5">
        <w:rPr>
          <w:color w:val="231F20"/>
          <w:spacing w:val="1"/>
          <w:szCs w:val="22"/>
        </w:rPr>
        <w:t xml:space="preserve">little </w:t>
      </w:r>
      <w:r w:rsidRPr="007F44C5">
        <w:rPr>
          <w:color w:val="231F20"/>
          <w:szCs w:val="22"/>
        </w:rPr>
        <w:t xml:space="preserve">change, </w:t>
      </w:r>
      <w:r w:rsidRPr="007F44C5">
        <w:rPr>
          <w:color w:val="231F20"/>
          <w:spacing w:val="1"/>
          <w:szCs w:val="22"/>
        </w:rPr>
        <w:t xml:space="preserve">with </w:t>
      </w:r>
      <w:r w:rsidRPr="007F44C5">
        <w:rPr>
          <w:color w:val="231F20"/>
          <w:szCs w:val="22"/>
        </w:rPr>
        <w:t xml:space="preserve">IPV </w:t>
      </w:r>
      <w:r w:rsidRPr="007F44C5">
        <w:rPr>
          <w:color w:val="231F20"/>
          <w:spacing w:val="2"/>
          <w:szCs w:val="22"/>
        </w:rPr>
        <w:t xml:space="preserve">victims </w:t>
      </w:r>
      <w:r w:rsidRPr="007F44C5">
        <w:rPr>
          <w:color w:val="231F20"/>
          <w:spacing w:val="1"/>
          <w:szCs w:val="22"/>
        </w:rPr>
        <w:t xml:space="preserve">revealing </w:t>
      </w:r>
      <w:r w:rsidRPr="007F44C5">
        <w:rPr>
          <w:color w:val="231F20"/>
          <w:szCs w:val="22"/>
        </w:rPr>
        <w:t xml:space="preserve">they were broadly dissatisfied </w:t>
      </w:r>
      <w:r w:rsidRPr="007F44C5">
        <w:rPr>
          <w:color w:val="231F20"/>
          <w:spacing w:val="2"/>
          <w:szCs w:val="22"/>
        </w:rPr>
        <w:t xml:space="preserve">with </w:t>
      </w:r>
      <w:r w:rsidRPr="007F44C5">
        <w:rPr>
          <w:color w:val="231F20"/>
          <w:szCs w:val="22"/>
        </w:rPr>
        <w:t xml:space="preserve">formal support </w:t>
      </w:r>
      <w:r w:rsidRPr="007F44C5">
        <w:rPr>
          <w:color w:val="231F20"/>
          <w:spacing w:val="1"/>
          <w:szCs w:val="22"/>
        </w:rPr>
        <w:t xml:space="preserve">services, </w:t>
      </w:r>
      <w:r w:rsidRPr="007F44C5">
        <w:rPr>
          <w:color w:val="231F20"/>
          <w:szCs w:val="22"/>
        </w:rPr>
        <w:t xml:space="preserve">including </w:t>
      </w:r>
      <w:r w:rsidRPr="007F44C5">
        <w:rPr>
          <w:color w:val="231F20"/>
          <w:spacing w:val="-4"/>
          <w:szCs w:val="22"/>
        </w:rPr>
        <w:t xml:space="preserve">DV </w:t>
      </w:r>
      <w:r w:rsidRPr="007F44C5">
        <w:rPr>
          <w:color w:val="231F20"/>
          <w:szCs w:val="22"/>
        </w:rPr>
        <w:t>agencies, shelters, crisis lines, police, lawyers and clergy. The</w:t>
      </w:r>
      <w:r w:rsidRPr="007F44C5">
        <w:rPr>
          <w:color w:val="231F20"/>
          <w:spacing w:val="-8"/>
          <w:szCs w:val="22"/>
        </w:rPr>
        <w:t xml:space="preserve"> </w:t>
      </w:r>
      <w:r w:rsidRPr="007F44C5">
        <w:rPr>
          <w:color w:val="231F20"/>
          <w:szCs w:val="22"/>
        </w:rPr>
        <w:t>review</w:t>
      </w:r>
      <w:r w:rsidRPr="007F44C5">
        <w:rPr>
          <w:color w:val="231F20"/>
          <w:spacing w:val="-8"/>
          <w:szCs w:val="22"/>
        </w:rPr>
        <w:t xml:space="preserve"> </w:t>
      </w:r>
      <w:r w:rsidRPr="007F44C5">
        <w:rPr>
          <w:color w:val="231F20"/>
          <w:szCs w:val="22"/>
        </w:rPr>
        <w:t>does</w:t>
      </w:r>
      <w:r w:rsidRPr="007F44C5">
        <w:rPr>
          <w:color w:val="231F20"/>
          <w:spacing w:val="-8"/>
          <w:szCs w:val="22"/>
        </w:rPr>
        <w:t xml:space="preserve"> </w:t>
      </w:r>
      <w:r w:rsidRPr="007F44C5">
        <w:rPr>
          <w:color w:val="231F20"/>
          <w:szCs w:val="22"/>
        </w:rPr>
        <w:t>not</w:t>
      </w:r>
      <w:r w:rsidRPr="007F44C5">
        <w:rPr>
          <w:color w:val="231F20"/>
          <w:spacing w:val="-8"/>
          <w:szCs w:val="22"/>
        </w:rPr>
        <w:t xml:space="preserve"> </w:t>
      </w:r>
      <w:r w:rsidRPr="007F44C5">
        <w:rPr>
          <w:color w:val="231F20"/>
          <w:szCs w:val="22"/>
        </w:rPr>
        <w:t>make</w:t>
      </w:r>
      <w:r w:rsidRPr="007F44C5">
        <w:rPr>
          <w:color w:val="231F20"/>
          <w:spacing w:val="-8"/>
          <w:szCs w:val="22"/>
        </w:rPr>
        <w:t xml:space="preserve"> </w:t>
      </w:r>
      <w:r w:rsidRPr="007F44C5">
        <w:rPr>
          <w:color w:val="231F20"/>
          <w:szCs w:val="22"/>
        </w:rPr>
        <w:t>clear</w:t>
      </w:r>
      <w:r w:rsidRPr="007F44C5">
        <w:rPr>
          <w:color w:val="231F20"/>
          <w:spacing w:val="-8"/>
          <w:szCs w:val="22"/>
        </w:rPr>
        <w:t xml:space="preserve"> </w:t>
      </w:r>
      <w:r w:rsidRPr="007F44C5">
        <w:rPr>
          <w:color w:val="231F20"/>
          <w:szCs w:val="22"/>
        </w:rPr>
        <w:t>why</w:t>
      </w:r>
      <w:r w:rsidRPr="007F44C5">
        <w:rPr>
          <w:color w:val="231F20"/>
          <w:spacing w:val="-8"/>
          <w:szCs w:val="22"/>
        </w:rPr>
        <w:t xml:space="preserve"> </w:t>
      </w:r>
      <w:r w:rsidRPr="007F44C5">
        <w:rPr>
          <w:color w:val="231F20"/>
          <w:szCs w:val="22"/>
        </w:rPr>
        <w:t>victims</w:t>
      </w:r>
      <w:r w:rsidRPr="007F44C5">
        <w:rPr>
          <w:color w:val="231F20"/>
          <w:spacing w:val="-8"/>
          <w:szCs w:val="22"/>
        </w:rPr>
        <w:t xml:space="preserve"> </w:t>
      </w:r>
      <w:r w:rsidRPr="007F44C5">
        <w:rPr>
          <w:color w:val="231F20"/>
          <w:szCs w:val="22"/>
        </w:rPr>
        <w:t>across</w:t>
      </w:r>
      <w:r w:rsidRPr="007F44C5">
        <w:rPr>
          <w:color w:val="231F20"/>
          <w:spacing w:val="-8"/>
          <w:szCs w:val="22"/>
        </w:rPr>
        <w:t xml:space="preserve"> </w:t>
      </w:r>
      <w:r w:rsidRPr="007F44C5">
        <w:rPr>
          <w:color w:val="231F20"/>
          <w:szCs w:val="22"/>
        </w:rPr>
        <w:t>the</w:t>
      </w:r>
      <w:r w:rsidRPr="007F44C5">
        <w:rPr>
          <w:color w:val="231F20"/>
          <w:spacing w:val="-8"/>
          <w:szCs w:val="22"/>
        </w:rPr>
        <w:t xml:space="preserve"> </w:t>
      </w:r>
      <w:r w:rsidRPr="007F44C5">
        <w:rPr>
          <w:color w:val="231F20"/>
          <w:szCs w:val="22"/>
        </w:rPr>
        <w:t xml:space="preserve">various studies were dissatisfied but Calton et al. </w:t>
      </w:r>
      <w:r w:rsidRPr="007F44C5">
        <w:rPr>
          <w:color w:val="231F20"/>
          <w:spacing w:val="-5"/>
          <w:szCs w:val="22"/>
        </w:rPr>
        <w:t xml:space="preserve">(2016) </w:t>
      </w:r>
      <w:r w:rsidRPr="007F44C5">
        <w:rPr>
          <w:color w:val="231F20"/>
          <w:szCs w:val="22"/>
        </w:rPr>
        <w:t>suggest it may be</w:t>
      </w:r>
      <w:r w:rsidRPr="007F44C5">
        <w:rPr>
          <w:color w:val="231F20"/>
          <w:spacing w:val="-19"/>
          <w:szCs w:val="22"/>
        </w:rPr>
        <w:t xml:space="preserve"> </w:t>
      </w:r>
      <w:r w:rsidRPr="007F44C5">
        <w:rPr>
          <w:color w:val="231F20"/>
          <w:szCs w:val="22"/>
        </w:rPr>
        <w:t>that</w:t>
      </w:r>
      <w:r w:rsidRPr="007F44C5">
        <w:rPr>
          <w:color w:val="231F20"/>
          <w:spacing w:val="-19"/>
          <w:szCs w:val="22"/>
        </w:rPr>
        <w:t xml:space="preserve"> </w:t>
      </w:r>
      <w:r w:rsidRPr="007F44C5">
        <w:rPr>
          <w:color w:val="231F20"/>
          <w:spacing w:val="-3"/>
          <w:szCs w:val="22"/>
        </w:rPr>
        <w:t>when</w:t>
      </w:r>
      <w:r w:rsidRPr="007F44C5">
        <w:rPr>
          <w:color w:val="231F20"/>
          <w:spacing w:val="-19"/>
          <w:szCs w:val="22"/>
        </w:rPr>
        <w:t xml:space="preserve"> </w:t>
      </w:r>
      <w:r w:rsidRPr="007F44C5">
        <w:rPr>
          <w:color w:val="231F20"/>
          <w:szCs w:val="22"/>
        </w:rPr>
        <w:t>seeking</w:t>
      </w:r>
      <w:r w:rsidRPr="007F44C5">
        <w:rPr>
          <w:color w:val="231F20"/>
          <w:spacing w:val="-19"/>
          <w:szCs w:val="22"/>
        </w:rPr>
        <w:t xml:space="preserve"> </w:t>
      </w:r>
      <w:r w:rsidRPr="007F44C5">
        <w:rPr>
          <w:color w:val="231F20"/>
          <w:spacing w:val="-3"/>
          <w:szCs w:val="22"/>
        </w:rPr>
        <w:t>help</w:t>
      </w:r>
      <w:r w:rsidRPr="007F44C5">
        <w:rPr>
          <w:color w:val="231F20"/>
          <w:spacing w:val="-19"/>
          <w:szCs w:val="22"/>
        </w:rPr>
        <w:t xml:space="preserve"> </w:t>
      </w:r>
      <w:r w:rsidRPr="007F44C5">
        <w:rPr>
          <w:color w:val="231F20"/>
          <w:szCs w:val="22"/>
        </w:rPr>
        <w:t>from</w:t>
      </w:r>
      <w:r w:rsidRPr="007F44C5">
        <w:rPr>
          <w:color w:val="231F20"/>
          <w:spacing w:val="-19"/>
          <w:szCs w:val="22"/>
        </w:rPr>
        <w:t xml:space="preserve"> </w:t>
      </w:r>
      <w:r w:rsidRPr="007F44C5">
        <w:rPr>
          <w:color w:val="231F20"/>
          <w:szCs w:val="22"/>
        </w:rPr>
        <w:t>the</w:t>
      </w:r>
      <w:r w:rsidRPr="007F44C5">
        <w:rPr>
          <w:color w:val="231F20"/>
          <w:spacing w:val="-18"/>
          <w:szCs w:val="22"/>
        </w:rPr>
        <w:t xml:space="preserve"> </w:t>
      </w:r>
      <w:r w:rsidRPr="007F44C5">
        <w:rPr>
          <w:color w:val="231F20"/>
          <w:szCs w:val="22"/>
        </w:rPr>
        <w:t>various</w:t>
      </w:r>
      <w:r w:rsidRPr="007F44C5">
        <w:rPr>
          <w:color w:val="231F20"/>
          <w:spacing w:val="-18"/>
          <w:szCs w:val="22"/>
        </w:rPr>
        <w:t xml:space="preserve"> </w:t>
      </w:r>
      <w:r w:rsidRPr="007F44C5">
        <w:rPr>
          <w:color w:val="231F20"/>
          <w:szCs w:val="22"/>
        </w:rPr>
        <w:t>agencies,</w:t>
      </w:r>
      <w:r w:rsidRPr="007F44C5">
        <w:rPr>
          <w:color w:val="231F20"/>
          <w:spacing w:val="-18"/>
          <w:szCs w:val="22"/>
        </w:rPr>
        <w:t xml:space="preserve"> </w:t>
      </w:r>
      <w:r w:rsidRPr="007F44C5">
        <w:rPr>
          <w:color w:val="231F20"/>
          <w:szCs w:val="22"/>
        </w:rPr>
        <w:t>the</w:t>
      </w:r>
      <w:r w:rsidRPr="007F44C5">
        <w:rPr>
          <w:color w:val="231F20"/>
          <w:spacing w:val="-18"/>
          <w:szCs w:val="22"/>
        </w:rPr>
        <w:t xml:space="preserve"> </w:t>
      </w:r>
      <w:r w:rsidRPr="007F44C5">
        <w:rPr>
          <w:color w:val="231F20"/>
          <w:szCs w:val="22"/>
        </w:rPr>
        <w:t xml:space="preserve">victims </w:t>
      </w:r>
      <w:r w:rsidRPr="007F44C5">
        <w:rPr>
          <w:color w:val="231F20"/>
          <w:spacing w:val="-3"/>
          <w:szCs w:val="22"/>
        </w:rPr>
        <w:t>were</w:t>
      </w:r>
      <w:r w:rsidRPr="007F44C5">
        <w:rPr>
          <w:color w:val="231F20"/>
          <w:spacing w:val="-20"/>
          <w:szCs w:val="22"/>
        </w:rPr>
        <w:t xml:space="preserve"> </w:t>
      </w:r>
      <w:r w:rsidRPr="007F44C5">
        <w:rPr>
          <w:color w:val="231F20"/>
          <w:szCs w:val="22"/>
        </w:rPr>
        <w:t>treated</w:t>
      </w:r>
      <w:r w:rsidRPr="007F44C5">
        <w:rPr>
          <w:color w:val="231F20"/>
          <w:spacing w:val="-20"/>
          <w:szCs w:val="22"/>
        </w:rPr>
        <w:t xml:space="preserve"> </w:t>
      </w:r>
      <w:r w:rsidRPr="007F44C5">
        <w:rPr>
          <w:color w:val="231F20"/>
          <w:szCs w:val="22"/>
        </w:rPr>
        <w:t>with</w:t>
      </w:r>
      <w:r w:rsidRPr="007F44C5">
        <w:rPr>
          <w:color w:val="231F20"/>
          <w:spacing w:val="-20"/>
          <w:szCs w:val="22"/>
        </w:rPr>
        <w:t xml:space="preserve"> </w:t>
      </w:r>
      <w:r w:rsidRPr="007F44C5">
        <w:rPr>
          <w:color w:val="231F20"/>
          <w:szCs w:val="22"/>
        </w:rPr>
        <w:t>the</w:t>
      </w:r>
      <w:r w:rsidRPr="007F44C5">
        <w:rPr>
          <w:color w:val="231F20"/>
          <w:spacing w:val="-20"/>
          <w:szCs w:val="22"/>
        </w:rPr>
        <w:t xml:space="preserve"> </w:t>
      </w:r>
      <w:r w:rsidRPr="007F44C5">
        <w:rPr>
          <w:color w:val="231F20"/>
          <w:szCs w:val="22"/>
        </w:rPr>
        <w:t>discrimination</w:t>
      </w:r>
      <w:r w:rsidRPr="007F44C5">
        <w:rPr>
          <w:color w:val="231F20"/>
          <w:spacing w:val="-20"/>
          <w:szCs w:val="22"/>
        </w:rPr>
        <w:t xml:space="preserve"> </w:t>
      </w:r>
      <w:r w:rsidRPr="007F44C5">
        <w:rPr>
          <w:color w:val="231F20"/>
          <w:szCs w:val="22"/>
        </w:rPr>
        <w:t>and</w:t>
      </w:r>
      <w:r w:rsidRPr="007F44C5">
        <w:rPr>
          <w:color w:val="231F20"/>
          <w:spacing w:val="-20"/>
          <w:szCs w:val="22"/>
        </w:rPr>
        <w:t xml:space="preserve"> </w:t>
      </w:r>
      <w:r w:rsidRPr="007F44C5">
        <w:rPr>
          <w:color w:val="231F20"/>
          <w:szCs w:val="22"/>
        </w:rPr>
        <w:t>invalidation</w:t>
      </w:r>
      <w:r w:rsidRPr="007F44C5">
        <w:rPr>
          <w:color w:val="231F20"/>
          <w:spacing w:val="-20"/>
          <w:szCs w:val="22"/>
        </w:rPr>
        <w:t xml:space="preserve"> </w:t>
      </w:r>
      <w:r w:rsidRPr="007F44C5">
        <w:rPr>
          <w:color w:val="231F20"/>
          <w:szCs w:val="22"/>
        </w:rPr>
        <w:t>described in Renzetti’s study.</w:t>
      </w:r>
    </w:p>
    <w:p w:rsidR="006B750B" w:rsidRPr="007F44C5" w:rsidRDefault="006B750B" w:rsidP="000F7EB3">
      <w:pPr>
        <w:pStyle w:val="BodyText"/>
        <w:spacing w:before="1"/>
        <w:rPr>
          <w:szCs w:val="22"/>
        </w:rPr>
      </w:pPr>
    </w:p>
    <w:p w:rsidR="006B750B" w:rsidRDefault="00CD2B52" w:rsidP="000F7EB3">
      <w:pPr>
        <w:pStyle w:val="BodyText"/>
        <w:spacing w:line="213" w:lineRule="auto"/>
        <w:rPr>
          <w:color w:val="231F20"/>
        </w:rPr>
      </w:pPr>
      <w:r w:rsidRPr="007F44C5">
        <w:rPr>
          <w:color w:val="231F20"/>
          <w:szCs w:val="22"/>
        </w:rPr>
        <w:t>The</w:t>
      </w:r>
      <w:r w:rsidRPr="007F44C5">
        <w:rPr>
          <w:color w:val="231F20"/>
          <w:spacing w:val="-27"/>
          <w:szCs w:val="22"/>
        </w:rPr>
        <w:t xml:space="preserve"> </w:t>
      </w:r>
      <w:r w:rsidRPr="007F44C5">
        <w:rPr>
          <w:color w:val="231F20"/>
          <w:szCs w:val="22"/>
        </w:rPr>
        <w:t>final</w:t>
      </w:r>
      <w:r w:rsidRPr="007F44C5">
        <w:rPr>
          <w:color w:val="231F20"/>
          <w:spacing w:val="-27"/>
          <w:szCs w:val="22"/>
        </w:rPr>
        <w:t xml:space="preserve"> </w:t>
      </w:r>
      <w:r w:rsidRPr="007F44C5">
        <w:rPr>
          <w:color w:val="231F20"/>
          <w:szCs w:val="22"/>
        </w:rPr>
        <w:t>barrier,</w:t>
      </w:r>
      <w:r w:rsidRPr="007F44C5">
        <w:rPr>
          <w:color w:val="231F20"/>
          <w:spacing w:val="-27"/>
          <w:szCs w:val="22"/>
        </w:rPr>
        <w:t xml:space="preserve"> </w:t>
      </w:r>
      <w:r w:rsidRPr="007F44C5">
        <w:rPr>
          <w:i/>
          <w:color w:val="231F20"/>
          <w:szCs w:val="22"/>
        </w:rPr>
        <w:t>systemic</w:t>
      </w:r>
      <w:r w:rsidRPr="007F44C5">
        <w:rPr>
          <w:i/>
          <w:color w:val="231F20"/>
          <w:spacing w:val="-31"/>
          <w:szCs w:val="22"/>
        </w:rPr>
        <w:t xml:space="preserve"> </w:t>
      </w:r>
      <w:r w:rsidRPr="007F44C5">
        <w:rPr>
          <w:i/>
          <w:color w:val="231F20"/>
          <w:szCs w:val="22"/>
        </w:rPr>
        <w:t>inequities</w:t>
      </w:r>
      <w:r w:rsidRPr="007F44C5">
        <w:rPr>
          <w:color w:val="231F20"/>
          <w:szCs w:val="22"/>
        </w:rPr>
        <w:t>,</w:t>
      </w:r>
      <w:r w:rsidRPr="007F44C5">
        <w:rPr>
          <w:color w:val="231F20"/>
          <w:spacing w:val="-27"/>
          <w:szCs w:val="22"/>
        </w:rPr>
        <w:t xml:space="preserve"> </w:t>
      </w:r>
      <w:r w:rsidRPr="007F44C5">
        <w:rPr>
          <w:color w:val="231F20"/>
          <w:szCs w:val="22"/>
        </w:rPr>
        <w:t>reflects</w:t>
      </w:r>
      <w:r w:rsidRPr="007F44C5">
        <w:rPr>
          <w:color w:val="231F20"/>
          <w:spacing w:val="-27"/>
          <w:szCs w:val="22"/>
        </w:rPr>
        <w:t xml:space="preserve"> </w:t>
      </w:r>
      <w:r w:rsidRPr="007F44C5">
        <w:rPr>
          <w:color w:val="231F20"/>
          <w:szCs w:val="22"/>
        </w:rPr>
        <w:t>the</w:t>
      </w:r>
      <w:r w:rsidRPr="007F44C5">
        <w:rPr>
          <w:color w:val="231F20"/>
          <w:spacing w:val="-27"/>
          <w:szCs w:val="22"/>
        </w:rPr>
        <w:t xml:space="preserve"> </w:t>
      </w:r>
      <w:r w:rsidRPr="007F44C5">
        <w:rPr>
          <w:color w:val="231F20"/>
          <w:szCs w:val="22"/>
        </w:rPr>
        <w:t>legal</w:t>
      </w:r>
      <w:r w:rsidRPr="007F44C5">
        <w:rPr>
          <w:color w:val="231F20"/>
          <w:spacing w:val="-27"/>
          <w:szCs w:val="22"/>
        </w:rPr>
        <w:t xml:space="preserve"> </w:t>
      </w:r>
      <w:r w:rsidRPr="007F44C5">
        <w:rPr>
          <w:color w:val="231F20"/>
          <w:szCs w:val="22"/>
        </w:rPr>
        <w:t>and</w:t>
      </w:r>
      <w:r w:rsidRPr="007F44C5">
        <w:rPr>
          <w:color w:val="231F20"/>
          <w:spacing w:val="-27"/>
          <w:szCs w:val="22"/>
        </w:rPr>
        <w:t xml:space="preserve"> </w:t>
      </w:r>
      <w:r w:rsidRPr="007F44C5">
        <w:rPr>
          <w:color w:val="231F20"/>
          <w:szCs w:val="22"/>
        </w:rPr>
        <w:t xml:space="preserve">policy </w:t>
      </w:r>
      <w:r w:rsidRPr="007F44C5">
        <w:rPr>
          <w:color w:val="231F20"/>
          <w:spacing w:val="-3"/>
          <w:szCs w:val="22"/>
        </w:rPr>
        <w:t>structures</w:t>
      </w:r>
      <w:r w:rsidRPr="007F44C5">
        <w:rPr>
          <w:color w:val="231F20"/>
          <w:spacing w:val="-17"/>
          <w:szCs w:val="22"/>
        </w:rPr>
        <w:t xml:space="preserve"> </w:t>
      </w:r>
      <w:r w:rsidRPr="007F44C5">
        <w:rPr>
          <w:color w:val="231F20"/>
          <w:spacing w:val="-3"/>
          <w:szCs w:val="22"/>
        </w:rPr>
        <w:t>that</w:t>
      </w:r>
      <w:r w:rsidRPr="007F44C5">
        <w:rPr>
          <w:color w:val="231F20"/>
          <w:spacing w:val="-17"/>
          <w:szCs w:val="22"/>
        </w:rPr>
        <w:t xml:space="preserve"> </w:t>
      </w:r>
      <w:r w:rsidRPr="007F44C5">
        <w:rPr>
          <w:color w:val="231F20"/>
          <w:spacing w:val="-5"/>
          <w:szCs w:val="22"/>
        </w:rPr>
        <w:t>favour</w:t>
      </w:r>
      <w:r w:rsidRPr="007F44C5">
        <w:rPr>
          <w:color w:val="231F20"/>
          <w:spacing w:val="-17"/>
          <w:szCs w:val="22"/>
        </w:rPr>
        <w:t xml:space="preserve"> </w:t>
      </w:r>
      <w:r w:rsidRPr="007F44C5">
        <w:rPr>
          <w:color w:val="231F20"/>
          <w:spacing w:val="-4"/>
          <w:szCs w:val="22"/>
        </w:rPr>
        <w:t>same-sex</w:t>
      </w:r>
      <w:r w:rsidRPr="007F44C5">
        <w:rPr>
          <w:color w:val="231F20"/>
          <w:spacing w:val="-17"/>
          <w:szCs w:val="22"/>
        </w:rPr>
        <w:t xml:space="preserve"> </w:t>
      </w:r>
      <w:r w:rsidRPr="007F44C5">
        <w:rPr>
          <w:color w:val="231F20"/>
          <w:spacing w:val="-5"/>
          <w:szCs w:val="22"/>
        </w:rPr>
        <w:t>couples.</w:t>
      </w:r>
      <w:r w:rsidRPr="007F44C5">
        <w:rPr>
          <w:color w:val="231F20"/>
          <w:spacing w:val="-17"/>
          <w:szCs w:val="22"/>
        </w:rPr>
        <w:t xml:space="preserve"> </w:t>
      </w:r>
      <w:r w:rsidRPr="007F44C5">
        <w:rPr>
          <w:color w:val="231F20"/>
          <w:szCs w:val="22"/>
        </w:rPr>
        <w:t>While</w:t>
      </w:r>
      <w:r w:rsidRPr="007F44C5">
        <w:rPr>
          <w:color w:val="231F20"/>
          <w:spacing w:val="-17"/>
          <w:szCs w:val="22"/>
        </w:rPr>
        <w:t xml:space="preserve"> </w:t>
      </w:r>
      <w:r w:rsidRPr="007F44C5">
        <w:rPr>
          <w:color w:val="231F20"/>
          <w:spacing w:val="-5"/>
          <w:szCs w:val="22"/>
        </w:rPr>
        <w:t>some</w:t>
      </w:r>
      <w:r w:rsidRPr="007F44C5">
        <w:rPr>
          <w:color w:val="231F20"/>
          <w:spacing w:val="-17"/>
          <w:szCs w:val="22"/>
        </w:rPr>
        <w:t xml:space="preserve"> </w:t>
      </w:r>
      <w:r w:rsidRPr="007F44C5">
        <w:rPr>
          <w:color w:val="231F20"/>
          <w:spacing w:val="-4"/>
          <w:szCs w:val="22"/>
        </w:rPr>
        <w:t xml:space="preserve">jurisdictions </w:t>
      </w:r>
      <w:r w:rsidRPr="007F44C5">
        <w:rPr>
          <w:color w:val="231F20"/>
          <w:spacing w:val="-3"/>
          <w:szCs w:val="22"/>
        </w:rPr>
        <w:t xml:space="preserve">(e.g. </w:t>
      </w:r>
      <w:r w:rsidRPr="007F44C5">
        <w:rPr>
          <w:color w:val="231F20"/>
          <w:szCs w:val="22"/>
        </w:rPr>
        <w:t>Canada, New Zealand, some US states and very recently Australia)</w:t>
      </w:r>
      <w:r w:rsidRPr="007F44C5">
        <w:rPr>
          <w:color w:val="231F20"/>
          <w:spacing w:val="-7"/>
          <w:szCs w:val="22"/>
        </w:rPr>
        <w:t xml:space="preserve"> </w:t>
      </w:r>
      <w:r w:rsidRPr="007F44C5">
        <w:rPr>
          <w:color w:val="231F20"/>
          <w:szCs w:val="22"/>
        </w:rPr>
        <w:t>recognise</w:t>
      </w:r>
      <w:r w:rsidRPr="007F44C5">
        <w:rPr>
          <w:color w:val="231F20"/>
          <w:spacing w:val="-7"/>
          <w:szCs w:val="22"/>
        </w:rPr>
        <w:t xml:space="preserve"> </w:t>
      </w:r>
      <w:r w:rsidRPr="007F44C5">
        <w:rPr>
          <w:color w:val="231F20"/>
          <w:szCs w:val="22"/>
        </w:rPr>
        <w:t>same-sex</w:t>
      </w:r>
      <w:r w:rsidRPr="007F44C5">
        <w:rPr>
          <w:color w:val="231F20"/>
          <w:spacing w:val="-7"/>
          <w:szCs w:val="22"/>
        </w:rPr>
        <w:t xml:space="preserve"> </w:t>
      </w:r>
      <w:r w:rsidRPr="007F44C5">
        <w:rPr>
          <w:color w:val="231F20"/>
          <w:szCs w:val="22"/>
        </w:rPr>
        <w:t>marriage,</w:t>
      </w:r>
      <w:r w:rsidRPr="007F44C5">
        <w:rPr>
          <w:color w:val="231F20"/>
          <w:spacing w:val="-7"/>
          <w:szCs w:val="22"/>
        </w:rPr>
        <w:t xml:space="preserve"> </w:t>
      </w:r>
      <w:r w:rsidRPr="007F44C5">
        <w:rPr>
          <w:color w:val="231F20"/>
          <w:szCs w:val="22"/>
        </w:rPr>
        <w:t>it</w:t>
      </w:r>
      <w:r w:rsidRPr="007F44C5">
        <w:rPr>
          <w:color w:val="231F20"/>
          <w:spacing w:val="-7"/>
          <w:szCs w:val="22"/>
        </w:rPr>
        <w:t xml:space="preserve"> </w:t>
      </w:r>
      <w:r w:rsidRPr="007F44C5">
        <w:rPr>
          <w:color w:val="231F20"/>
          <w:szCs w:val="22"/>
        </w:rPr>
        <w:t>was</w:t>
      </w:r>
      <w:r w:rsidRPr="007F44C5">
        <w:rPr>
          <w:color w:val="231F20"/>
          <w:spacing w:val="-7"/>
          <w:szCs w:val="22"/>
        </w:rPr>
        <w:t xml:space="preserve"> </w:t>
      </w:r>
      <w:r w:rsidRPr="007F44C5">
        <w:rPr>
          <w:color w:val="231F20"/>
          <w:szCs w:val="22"/>
        </w:rPr>
        <w:t>found</w:t>
      </w:r>
      <w:r w:rsidRPr="007F44C5">
        <w:rPr>
          <w:color w:val="231F20"/>
          <w:spacing w:val="-7"/>
          <w:szCs w:val="22"/>
        </w:rPr>
        <w:t xml:space="preserve"> </w:t>
      </w:r>
      <w:r w:rsidRPr="007F44C5">
        <w:rPr>
          <w:color w:val="231F20"/>
          <w:szCs w:val="22"/>
        </w:rPr>
        <w:t>that</w:t>
      </w:r>
      <w:r w:rsidRPr="007F44C5">
        <w:rPr>
          <w:color w:val="231F20"/>
          <w:spacing w:val="-7"/>
          <w:szCs w:val="22"/>
        </w:rPr>
        <w:t xml:space="preserve"> </w:t>
      </w:r>
      <w:r w:rsidRPr="007F44C5">
        <w:rPr>
          <w:color w:val="231F20"/>
          <w:szCs w:val="22"/>
        </w:rPr>
        <w:t xml:space="preserve">laws relating to domestic violence had not been modified to reflect </w:t>
      </w:r>
      <w:r w:rsidRPr="007F44C5">
        <w:rPr>
          <w:color w:val="231F20"/>
          <w:spacing w:val="-3"/>
          <w:szCs w:val="22"/>
        </w:rPr>
        <w:t>such</w:t>
      </w:r>
      <w:r w:rsidRPr="007F44C5">
        <w:rPr>
          <w:color w:val="231F20"/>
          <w:spacing w:val="-15"/>
          <w:szCs w:val="22"/>
        </w:rPr>
        <w:t xml:space="preserve"> </w:t>
      </w:r>
      <w:r w:rsidRPr="007F44C5">
        <w:rPr>
          <w:color w:val="231F20"/>
          <w:spacing w:val="-3"/>
          <w:szCs w:val="22"/>
        </w:rPr>
        <w:t>changes</w:t>
      </w:r>
      <w:r w:rsidRPr="007F44C5">
        <w:rPr>
          <w:color w:val="231F20"/>
          <w:spacing w:val="-15"/>
          <w:szCs w:val="22"/>
        </w:rPr>
        <w:t xml:space="preserve"> </w:t>
      </w:r>
      <w:r w:rsidRPr="007F44C5">
        <w:rPr>
          <w:color w:val="231F20"/>
          <w:spacing w:val="-5"/>
          <w:szCs w:val="22"/>
        </w:rPr>
        <w:t>(e.g.</w:t>
      </w:r>
      <w:r w:rsidRPr="007F44C5">
        <w:rPr>
          <w:color w:val="231F20"/>
          <w:spacing w:val="-15"/>
          <w:szCs w:val="22"/>
        </w:rPr>
        <w:t xml:space="preserve"> </w:t>
      </w:r>
      <w:r w:rsidRPr="007F44C5">
        <w:rPr>
          <w:color w:val="231F20"/>
          <w:szCs w:val="22"/>
        </w:rPr>
        <w:t>those</w:t>
      </w:r>
      <w:r w:rsidRPr="007F44C5">
        <w:rPr>
          <w:color w:val="231F20"/>
          <w:spacing w:val="-15"/>
          <w:szCs w:val="22"/>
        </w:rPr>
        <w:t xml:space="preserve"> </w:t>
      </w:r>
      <w:r w:rsidRPr="007F44C5">
        <w:rPr>
          <w:color w:val="231F20"/>
          <w:spacing w:val="-3"/>
          <w:szCs w:val="22"/>
        </w:rPr>
        <w:t>relating</w:t>
      </w:r>
      <w:r w:rsidRPr="007F44C5">
        <w:rPr>
          <w:color w:val="231F20"/>
          <w:spacing w:val="-15"/>
          <w:szCs w:val="22"/>
        </w:rPr>
        <w:t xml:space="preserve"> </w:t>
      </w:r>
      <w:r w:rsidRPr="007F44C5">
        <w:rPr>
          <w:color w:val="231F20"/>
          <w:szCs w:val="22"/>
        </w:rPr>
        <w:t>to</w:t>
      </w:r>
      <w:r w:rsidRPr="007F44C5">
        <w:rPr>
          <w:color w:val="231F20"/>
          <w:spacing w:val="-15"/>
          <w:szCs w:val="22"/>
        </w:rPr>
        <w:t xml:space="preserve"> </w:t>
      </w:r>
      <w:r w:rsidRPr="007F44C5">
        <w:rPr>
          <w:color w:val="231F20"/>
          <w:spacing w:val="-4"/>
          <w:szCs w:val="22"/>
        </w:rPr>
        <w:t>protection</w:t>
      </w:r>
      <w:r w:rsidRPr="007F44C5">
        <w:rPr>
          <w:color w:val="231F20"/>
          <w:spacing w:val="-15"/>
          <w:szCs w:val="22"/>
        </w:rPr>
        <w:t xml:space="preserve"> </w:t>
      </w:r>
      <w:r w:rsidRPr="007F44C5">
        <w:rPr>
          <w:color w:val="231F20"/>
          <w:spacing w:val="-6"/>
          <w:szCs w:val="22"/>
        </w:rPr>
        <w:t>orders).</w:t>
      </w:r>
      <w:r w:rsidRPr="007F44C5">
        <w:rPr>
          <w:color w:val="231F20"/>
          <w:spacing w:val="-15"/>
          <w:szCs w:val="22"/>
        </w:rPr>
        <w:t xml:space="preserve"> </w:t>
      </w:r>
      <w:r w:rsidRPr="007F44C5">
        <w:rPr>
          <w:color w:val="231F20"/>
          <w:spacing w:val="-4"/>
          <w:szCs w:val="22"/>
        </w:rPr>
        <w:t>Police</w:t>
      </w:r>
      <w:r w:rsidRPr="007F44C5">
        <w:rPr>
          <w:color w:val="231F20"/>
          <w:spacing w:val="-15"/>
          <w:szCs w:val="22"/>
        </w:rPr>
        <w:t xml:space="preserve"> </w:t>
      </w:r>
      <w:r w:rsidRPr="007F44C5">
        <w:rPr>
          <w:color w:val="231F20"/>
          <w:spacing w:val="-3"/>
          <w:szCs w:val="22"/>
        </w:rPr>
        <w:t xml:space="preserve">may </w:t>
      </w:r>
      <w:r w:rsidRPr="007F44C5">
        <w:rPr>
          <w:color w:val="231F20"/>
          <w:szCs w:val="22"/>
        </w:rPr>
        <w:t>also</w:t>
      </w:r>
      <w:r w:rsidRPr="007F44C5">
        <w:rPr>
          <w:color w:val="231F20"/>
          <w:spacing w:val="-23"/>
          <w:szCs w:val="22"/>
        </w:rPr>
        <w:t xml:space="preserve"> </w:t>
      </w:r>
      <w:r w:rsidRPr="007F44C5">
        <w:rPr>
          <w:color w:val="231F20"/>
          <w:spacing w:val="-3"/>
          <w:szCs w:val="22"/>
        </w:rPr>
        <w:t>discriminate,</w:t>
      </w:r>
      <w:r w:rsidRPr="007F44C5">
        <w:rPr>
          <w:color w:val="231F20"/>
          <w:spacing w:val="-23"/>
          <w:szCs w:val="22"/>
        </w:rPr>
        <w:t xml:space="preserve"> </w:t>
      </w:r>
      <w:r w:rsidRPr="007F44C5">
        <w:rPr>
          <w:color w:val="231F20"/>
          <w:szCs w:val="22"/>
        </w:rPr>
        <w:t>particularly</w:t>
      </w:r>
      <w:r w:rsidRPr="007F44C5">
        <w:rPr>
          <w:color w:val="231F20"/>
          <w:spacing w:val="-23"/>
          <w:szCs w:val="22"/>
        </w:rPr>
        <w:t xml:space="preserve"> </w:t>
      </w:r>
      <w:r w:rsidRPr="007F44C5">
        <w:rPr>
          <w:color w:val="231F20"/>
          <w:szCs w:val="22"/>
        </w:rPr>
        <w:t>in</w:t>
      </w:r>
      <w:r w:rsidRPr="007F44C5">
        <w:rPr>
          <w:color w:val="231F20"/>
          <w:spacing w:val="-23"/>
          <w:szCs w:val="22"/>
        </w:rPr>
        <w:t xml:space="preserve"> </w:t>
      </w:r>
      <w:r w:rsidRPr="007F44C5">
        <w:rPr>
          <w:color w:val="231F20"/>
          <w:szCs w:val="22"/>
        </w:rPr>
        <w:t>cases</w:t>
      </w:r>
      <w:r w:rsidRPr="007F44C5">
        <w:rPr>
          <w:color w:val="231F20"/>
          <w:spacing w:val="-23"/>
          <w:szCs w:val="22"/>
        </w:rPr>
        <w:t xml:space="preserve"> </w:t>
      </w:r>
      <w:r w:rsidRPr="007F44C5">
        <w:rPr>
          <w:color w:val="231F20"/>
          <w:spacing w:val="-3"/>
          <w:szCs w:val="22"/>
        </w:rPr>
        <w:t>of</w:t>
      </w:r>
      <w:r w:rsidRPr="007F44C5">
        <w:rPr>
          <w:color w:val="231F20"/>
          <w:spacing w:val="-23"/>
          <w:szCs w:val="22"/>
        </w:rPr>
        <w:t xml:space="preserve"> </w:t>
      </w:r>
      <w:r w:rsidRPr="007F44C5">
        <w:rPr>
          <w:color w:val="231F20"/>
          <w:szCs w:val="22"/>
        </w:rPr>
        <w:t>trans*</w:t>
      </w:r>
      <w:r w:rsidRPr="007F44C5">
        <w:rPr>
          <w:color w:val="231F20"/>
          <w:spacing w:val="-23"/>
          <w:szCs w:val="22"/>
        </w:rPr>
        <w:t xml:space="preserve"> </w:t>
      </w:r>
      <w:r w:rsidRPr="007F44C5">
        <w:rPr>
          <w:color w:val="231F20"/>
          <w:spacing w:val="-4"/>
          <w:szCs w:val="22"/>
        </w:rPr>
        <w:t>women.</w:t>
      </w:r>
      <w:r w:rsidRPr="007F44C5">
        <w:rPr>
          <w:color w:val="231F20"/>
          <w:spacing w:val="-23"/>
          <w:szCs w:val="22"/>
        </w:rPr>
        <w:t xml:space="preserve"> </w:t>
      </w:r>
      <w:r w:rsidRPr="007F44C5">
        <w:rPr>
          <w:color w:val="231F20"/>
          <w:szCs w:val="22"/>
        </w:rPr>
        <w:t>This</w:t>
      </w:r>
      <w:r w:rsidRPr="007F44C5">
        <w:rPr>
          <w:color w:val="231F20"/>
          <w:spacing w:val="-23"/>
          <w:szCs w:val="22"/>
        </w:rPr>
        <w:t xml:space="preserve"> </w:t>
      </w:r>
      <w:r w:rsidRPr="007F44C5">
        <w:rPr>
          <w:color w:val="231F20"/>
          <w:szCs w:val="22"/>
        </w:rPr>
        <w:t xml:space="preserve">was </w:t>
      </w:r>
      <w:r w:rsidRPr="007F44C5">
        <w:rPr>
          <w:color w:val="231F20"/>
          <w:spacing w:val="-4"/>
          <w:szCs w:val="22"/>
        </w:rPr>
        <w:t>evident</w:t>
      </w:r>
      <w:r w:rsidRPr="007F44C5">
        <w:rPr>
          <w:color w:val="231F20"/>
          <w:spacing w:val="-20"/>
          <w:szCs w:val="22"/>
        </w:rPr>
        <w:t xml:space="preserve"> </w:t>
      </w:r>
      <w:r w:rsidRPr="007F44C5">
        <w:rPr>
          <w:color w:val="231F20"/>
          <w:szCs w:val="22"/>
        </w:rPr>
        <w:t>in</w:t>
      </w:r>
      <w:r w:rsidRPr="007F44C5">
        <w:rPr>
          <w:color w:val="231F20"/>
          <w:spacing w:val="-20"/>
          <w:szCs w:val="22"/>
        </w:rPr>
        <w:t xml:space="preserve"> </w:t>
      </w:r>
      <w:r w:rsidRPr="007F44C5">
        <w:rPr>
          <w:color w:val="231F20"/>
          <w:szCs w:val="22"/>
        </w:rPr>
        <w:t>findings</w:t>
      </w:r>
      <w:r w:rsidRPr="007F44C5">
        <w:rPr>
          <w:color w:val="231F20"/>
          <w:spacing w:val="-20"/>
          <w:szCs w:val="22"/>
        </w:rPr>
        <w:t xml:space="preserve"> </w:t>
      </w:r>
      <w:r w:rsidRPr="007F44C5">
        <w:rPr>
          <w:color w:val="231F20"/>
          <w:spacing w:val="-3"/>
          <w:szCs w:val="22"/>
        </w:rPr>
        <w:t>from</w:t>
      </w:r>
      <w:r w:rsidRPr="007F44C5">
        <w:rPr>
          <w:color w:val="231F20"/>
          <w:spacing w:val="-20"/>
          <w:szCs w:val="22"/>
        </w:rPr>
        <w:t xml:space="preserve"> </w:t>
      </w:r>
      <w:r w:rsidRPr="007F44C5">
        <w:rPr>
          <w:color w:val="231F20"/>
          <w:szCs w:val="22"/>
        </w:rPr>
        <w:t>a</w:t>
      </w:r>
      <w:r w:rsidRPr="007F44C5">
        <w:rPr>
          <w:color w:val="231F20"/>
          <w:spacing w:val="-20"/>
          <w:szCs w:val="22"/>
        </w:rPr>
        <w:t xml:space="preserve"> </w:t>
      </w:r>
      <w:r w:rsidRPr="007F44C5">
        <w:rPr>
          <w:color w:val="231F20"/>
          <w:spacing w:val="-4"/>
          <w:szCs w:val="22"/>
        </w:rPr>
        <w:t>nationwide</w:t>
      </w:r>
      <w:r w:rsidRPr="007F44C5">
        <w:rPr>
          <w:color w:val="231F20"/>
          <w:spacing w:val="-20"/>
          <w:szCs w:val="22"/>
        </w:rPr>
        <w:t xml:space="preserve"> </w:t>
      </w:r>
      <w:r w:rsidRPr="007F44C5">
        <w:rPr>
          <w:color w:val="231F20"/>
          <w:szCs w:val="22"/>
        </w:rPr>
        <w:t>survey</w:t>
      </w:r>
      <w:r w:rsidRPr="007F44C5">
        <w:rPr>
          <w:color w:val="231F20"/>
          <w:spacing w:val="-20"/>
          <w:szCs w:val="22"/>
        </w:rPr>
        <w:t xml:space="preserve"> </w:t>
      </w:r>
      <w:r w:rsidRPr="007F44C5">
        <w:rPr>
          <w:color w:val="231F20"/>
          <w:spacing w:val="-4"/>
          <w:szCs w:val="22"/>
        </w:rPr>
        <w:t>conducted</w:t>
      </w:r>
      <w:r w:rsidRPr="007F44C5">
        <w:rPr>
          <w:color w:val="231F20"/>
          <w:spacing w:val="-20"/>
          <w:szCs w:val="22"/>
        </w:rPr>
        <w:t xml:space="preserve"> </w:t>
      </w:r>
      <w:r w:rsidRPr="007F44C5">
        <w:rPr>
          <w:color w:val="231F20"/>
          <w:spacing w:val="-3"/>
          <w:szCs w:val="22"/>
        </w:rPr>
        <w:t>by</w:t>
      </w:r>
      <w:r w:rsidRPr="007F44C5">
        <w:rPr>
          <w:color w:val="231F20"/>
          <w:spacing w:val="-20"/>
          <w:szCs w:val="22"/>
        </w:rPr>
        <w:t xml:space="preserve"> </w:t>
      </w:r>
      <w:r w:rsidRPr="007F44C5">
        <w:rPr>
          <w:color w:val="231F20"/>
          <w:spacing w:val="-3"/>
          <w:szCs w:val="22"/>
        </w:rPr>
        <w:t xml:space="preserve">Grant </w:t>
      </w:r>
      <w:r w:rsidRPr="007F44C5">
        <w:rPr>
          <w:color w:val="231F20"/>
          <w:szCs w:val="22"/>
        </w:rPr>
        <w:t xml:space="preserve">et al. </w:t>
      </w:r>
      <w:r w:rsidRPr="007F44C5">
        <w:rPr>
          <w:color w:val="231F20"/>
          <w:spacing w:val="-7"/>
          <w:szCs w:val="22"/>
        </w:rPr>
        <w:t xml:space="preserve">(2011) </w:t>
      </w:r>
      <w:r w:rsidRPr="007F44C5">
        <w:rPr>
          <w:color w:val="231F20"/>
          <w:szCs w:val="22"/>
        </w:rPr>
        <w:t xml:space="preserve">that revealed nearly half of those who responded felt </w:t>
      </w:r>
      <w:r w:rsidRPr="007F44C5">
        <w:rPr>
          <w:color w:val="231F20"/>
          <w:spacing w:val="1"/>
          <w:szCs w:val="22"/>
        </w:rPr>
        <w:t xml:space="preserve">uncomfortable </w:t>
      </w:r>
      <w:r w:rsidRPr="007F44C5">
        <w:rPr>
          <w:color w:val="231F20"/>
          <w:spacing w:val="2"/>
          <w:szCs w:val="22"/>
        </w:rPr>
        <w:t xml:space="preserve">seeking </w:t>
      </w:r>
      <w:r w:rsidRPr="007F44C5">
        <w:rPr>
          <w:color w:val="231F20"/>
          <w:szCs w:val="22"/>
        </w:rPr>
        <w:t xml:space="preserve">police </w:t>
      </w:r>
      <w:r w:rsidRPr="007F44C5">
        <w:rPr>
          <w:color w:val="231F20"/>
          <w:spacing w:val="2"/>
          <w:szCs w:val="22"/>
        </w:rPr>
        <w:t xml:space="preserve">assistance, </w:t>
      </w:r>
      <w:r w:rsidRPr="007F44C5">
        <w:rPr>
          <w:color w:val="231F20"/>
          <w:szCs w:val="22"/>
        </w:rPr>
        <w:t xml:space="preserve">most </w:t>
      </w:r>
      <w:r w:rsidRPr="007F44C5">
        <w:rPr>
          <w:color w:val="231F20"/>
          <w:spacing w:val="1"/>
          <w:szCs w:val="22"/>
        </w:rPr>
        <w:t xml:space="preserve">likely in </w:t>
      </w:r>
      <w:r w:rsidRPr="007F44C5">
        <w:rPr>
          <w:color w:val="231F20"/>
          <w:szCs w:val="22"/>
        </w:rPr>
        <w:t xml:space="preserve">response to their experience of harassment or discrimination by police </w:t>
      </w:r>
      <w:r w:rsidRPr="007F44C5">
        <w:rPr>
          <w:color w:val="231F20"/>
          <w:spacing w:val="-5"/>
          <w:szCs w:val="22"/>
        </w:rPr>
        <w:t xml:space="preserve">(29%) </w:t>
      </w:r>
      <w:r w:rsidRPr="007F44C5">
        <w:rPr>
          <w:color w:val="231F20"/>
          <w:szCs w:val="22"/>
        </w:rPr>
        <w:t>and police brutality. The review also revealed the</w:t>
      </w:r>
      <w:r w:rsidRPr="007F44C5">
        <w:rPr>
          <w:color w:val="231F20"/>
          <w:spacing w:val="-17"/>
          <w:szCs w:val="22"/>
        </w:rPr>
        <w:t xml:space="preserve"> </w:t>
      </w:r>
      <w:r w:rsidRPr="007F44C5">
        <w:rPr>
          <w:color w:val="231F20"/>
          <w:szCs w:val="22"/>
        </w:rPr>
        <w:t>difficulties</w:t>
      </w:r>
      <w:r w:rsidRPr="007F44C5">
        <w:rPr>
          <w:color w:val="231F20"/>
          <w:spacing w:val="-17"/>
          <w:szCs w:val="22"/>
        </w:rPr>
        <w:t xml:space="preserve"> </w:t>
      </w:r>
      <w:r w:rsidRPr="007F44C5">
        <w:rPr>
          <w:color w:val="231F20"/>
          <w:szCs w:val="22"/>
        </w:rPr>
        <w:t>experienced</w:t>
      </w:r>
      <w:r w:rsidRPr="007F44C5">
        <w:rPr>
          <w:color w:val="231F20"/>
          <w:spacing w:val="-17"/>
          <w:szCs w:val="22"/>
        </w:rPr>
        <w:t xml:space="preserve"> </w:t>
      </w:r>
      <w:r w:rsidRPr="007F44C5">
        <w:rPr>
          <w:color w:val="231F20"/>
          <w:szCs w:val="22"/>
        </w:rPr>
        <w:t>by</w:t>
      </w:r>
      <w:r w:rsidRPr="007F44C5">
        <w:rPr>
          <w:color w:val="231F20"/>
          <w:spacing w:val="-17"/>
          <w:szCs w:val="22"/>
        </w:rPr>
        <w:t xml:space="preserve"> </w:t>
      </w:r>
      <w:r w:rsidRPr="007F44C5">
        <w:rPr>
          <w:color w:val="231F20"/>
          <w:spacing w:val="-3"/>
          <w:szCs w:val="22"/>
        </w:rPr>
        <w:t>women</w:t>
      </w:r>
      <w:r w:rsidRPr="007F44C5">
        <w:rPr>
          <w:color w:val="231F20"/>
          <w:spacing w:val="-17"/>
          <w:szCs w:val="22"/>
        </w:rPr>
        <w:t xml:space="preserve"> </w:t>
      </w:r>
      <w:r w:rsidRPr="007F44C5">
        <w:rPr>
          <w:color w:val="231F20"/>
          <w:szCs w:val="22"/>
        </w:rPr>
        <w:t>in</w:t>
      </w:r>
      <w:r w:rsidRPr="007F44C5">
        <w:rPr>
          <w:color w:val="231F20"/>
          <w:spacing w:val="-17"/>
          <w:szCs w:val="22"/>
        </w:rPr>
        <w:t xml:space="preserve"> </w:t>
      </w:r>
      <w:r w:rsidRPr="007F44C5">
        <w:rPr>
          <w:color w:val="231F20"/>
          <w:szCs w:val="22"/>
        </w:rPr>
        <w:t>same-sex</w:t>
      </w:r>
      <w:r w:rsidRPr="007F44C5">
        <w:rPr>
          <w:color w:val="231F20"/>
          <w:spacing w:val="-17"/>
          <w:szCs w:val="22"/>
        </w:rPr>
        <w:t xml:space="preserve"> </w:t>
      </w:r>
      <w:r w:rsidRPr="007F44C5">
        <w:rPr>
          <w:color w:val="231F20"/>
          <w:spacing w:val="-3"/>
          <w:szCs w:val="22"/>
        </w:rPr>
        <w:t xml:space="preserve">relationships </w:t>
      </w:r>
      <w:r w:rsidRPr="007F44C5">
        <w:rPr>
          <w:color w:val="231F20"/>
          <w:szCs w:val="22"/>
        </w:rPr>
        <w:t>and</w:t>
      </w:r>
      <w:r w:rsidRPr="007F44C5">
        <w:rPr>
          <w:color w:val="231F20"/>
          <w:spacing w:val="-21"/>
          <w:szCs w:val="22"/>
        </w:rPr>
        <w:t xml:space="preserve"> </w:t>
      </w:r>
      <w:r w:rsidRPr="007F44C5">
        <w:rPr>
          <w:color w:val="231F20"/>
          <w:szCs w:val="22"/>
        </w:rPr>
        <w:t>trans*</w:t>
      </w:r>
      <w:r w:rsidRPr="007F44C5">
        <w:rPr>
          <w:color w:val="231F20"/>
          <w:spacing w:val="-21"/>
          <w:szCs w:val="22"/>
        </w:rPr>
        <w:t xml:space="preserve"> </w:t>
      </w:r>
      <w:r w:rsidRPr="007F44C5">
        <w:rPr>
          <w:color w:val="231F20"/>
          <w:spacing w:val="-4"/>
          <w:szCs w:val="22"/>
        </w:rPr>
        <w:t>women</w:t>
      </w:r>
      <w:r w:rsidRPr="007F44C5">
        <w:rPr>
          <w:color w:val="231F20"/>
          <w:spacing w:val="-21"/>
          <w:szCs w:val="22"/>
        </w:rPr>
        <w:t xml:space="preserve"> </w:t>
      </w:r>
      <w:r w:rsidRPr="007F44C5">
        <w:rPr>
          <w:color w:val="231F20"/>
          <w:szCs w:val="22"/>
        </w:rPr>
        <w:t>with</w:t>
      </w:r>
      <w:r w:rsidRPr="007F44C5">
        <w:rPr>
          <w:color w:val="231F20"/>
          <w:spacing w:val="-21"/>
          <w:szCs w:val="22"/>
        </w:rPr>
        <w:t xml:space="preserve"> </w:t>
      </w:r>
      <w:r w:rsidRPr="007F44C5">
        <w:rPr>
          <w:color w:val="231F20"/>
          <w:szCs w:val="22"/>
        </w:rPr>
        <w:t>respect</w:t>
      </w:r>
      <w:r w:rsidRPr="007F44C5">
        <w:rPr>
          <w:color w:val="231F20"/>
          <w:spacing w:val="-21"/>
          <w:szCs w:val="22"/>
        </w:rPr>
        <w:t xml:space="preserve"> </w:t>
      </w:r>
      <w:r w:rsidRPr="007F44C5">
        <w:rPr>
          <w:color w:val="231F20"/>
          <w:szCs w:val="22"/>
        </w:rPr>
        <w:t>to</w:t>
      </w:r>
      <w:r>
        <w:rPr>
          <w:color w:val="231F20"/>
          <w:spacing w:val="-21"/>
        </w:rPr>
        <w:t xml:space="preserve"> </w:t>
      </w:r>
      <w:r>
        <w:rPr>
          <w:color w:val="231F20"/>
        </w:rPr>
        <w:t>accessing</w:t>
      </w:r>
      <w:r>
        <w:rPr>
          <w:color w:val="231F20"/>
          <w:spacing w:val="-21"/>
        </w:rPr>
        <w:t xml:space="preserve"> </w:t>
      </w:r>
      <w:r>
        <w:rPr>
          <w:color w:val="231F20"/>
        </w:rPr>
        <w:t>assistance</w:t>
      </w:r>
      <w:r>
        <w:rPr>
          <w:color w:val="231F20"/>
          <w:spacing w:val="-21"/>
        </w:rPr>
        <w:t xml:space="preserve"> </w:t>
      </w:r>
      <w:r>
        <w:rPr>
          <w:color w:val="231F20"/>
          <w:spacing w:val="-3"/>
        </w:rPr>
        <w:t>at</w:t>
      </w:r>
      <w:r>
        <w:rPr>
          <w:color w:val="231F20"/>
          <w:spacing w:val="-21"/>
        </w:rPr>
        <w:t xml:space="preserve"> </w:t>
      </w:r>
      <w:r>
        <w:rPr>
          <w:color w:val="231F20"/>
          <w:spacing w:val="-4"/>
        </w:rPr>
        <w:t xml:space="preserve">shelters </w:t>
      </w:r>
      <w:r>
        <w:rPr>
          <w:color w:val="231F20"/>
          <w:spacing w:val="1"/>
        </w:rPr>
        <w:t xml:space="preserve">(Helfrich </w:t>
      </w:r>
      <w:r>
        <w:rPr>
          <w:color w:val="231F20"/>
        </w:rPr>
        <w:t xml:space="preserve">et </w:t>
      </w:r>
      <w:r>
        <w:rPr>
          <w:color w:val="231F20"/>
          <w:spacing w:val="1"/>
        </w:rPr>
        <w:t xml:space="preserve">al., </w:t>
      </w:r>
      <w:r>
        <w:rPr>
          <w:color w:val="231F20"/>
        </w:rPr>
        <w:t xml:space="preserve">2008). For example, women </w:t>
      </w:r>
      <w:r>
        <w:rPr>
          <w:color w:val="231F20"/>
          <w:spacing w:val="1"/>
        </w:rPr>
        <w:t xml:space="preserve">in the </w:t>
      </w:r>
      <w:r>
        <w:rPr>
          <w:color w:val="231F20"/>
          <w:spacing w:val="2"/>
        </w:rPr>
        <w:t xml:space="preserve">Renzetti </w:t>
      </w:r>
      <w:r>
        <w:rPr>
          <w:color w:val="231F20"/>
          <w:spacing w:val="-4"/>
        </w:rPr>
        <w:t xml:space="preserve">(1996) </w:t>
      </w:r>
      <w:r>
        <w:rPr>
          <w:color w:val="231F20"/>
        </w:rPr>
        <w:t>study reported they did not seek refuge in shelters for fear of rejection (based on their sexual orientation) or because their</w:t>
      </w:r>
      <w:r>
        <w:rPr>
          <w:color w:val="231F20"/>
          <w:spacing w:val="-11"/>
        </w:rPr>
        <w:t xml:space="preserve"> </w:t>
      </w:r>
      <w:r>
        <w:rPr>
          <w:color w:val="231F20"/>
        </w:rPr>
        <w:t>abusive</w:t>
      </w:r>
      <w:r>
        <w:rPr>
          <w:color w:val="231F20"/>
          <w:spacing w:val="-11"/>
        </w:rPr>
        <w:t xml:space="preserve"> </w:t>
      </w:r>
      <w:r>
        <w:rPr>
          <w:color w:val="231F20"/>
          <w:spacing w:val="-3"/>
        </w:rPr>
        <w:t>(female)</w:t>
      </w:r>
      <w:r>
        <w:rPr>
          <w:color w:val="231F20"/>
          <w:spacing w:val="-11"/>
        </w:rPr>
        <w:t xml:space="preserve"> </w:t>
      </w:r>
      <w:r>
        <w:rPr>
          <w:color w:val="231F20"/>
        </w:rPr>
        <w:t>partner</w:t>
      </w:r>
      <w:r>
        <w:rPr>
          <w:color w:val="231F20"/>
          <w:spacing w:val="-11"/>
        </w:rPr>
        <w:t xml:space="preserve"> </w:t>
      </w:r>
      <w:r>
        <w:rPr>
          <w:color w:val="231F20"/>
        </w:rPr>
        <w:t>would</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rPr>
        <w:t>locate</w:t>
      </w:r>
      <w:r>
        <w:rPr>
          <w:color w:val="231F20"/>
          <w:spacing w:val="-11"/>
        </w:rPr>
        <w:t xml:space="preserve"> </w:t>
      </w:r>
      <w:r>
        <w:rPr>
          <w:color w:val="231F20"/>
        </w:rPr>
        <w:t>them</w:t>
      </w:r>
      <w:r>
        <w:rPr>
          <w:color w:val="231F20"/>
          <w:spacing w:val="-11"/>
        </w:rPr>
        <w:t xml:space="preserve"> </w:t>
      </w:r>
      <w:r>
        <w:rPr>
          <w:color w:val="231F20"/>
        </w:rPr>
        <w:t>and access the same shelter. Similarly, trans* individuals may fear rejection or being misunderstood by shelter residents or</w:t>
      </w:r>
      <w:r>
        <w:rPr>
          <w:color w:val="231F20"/>
          <w:spacing w:val="5"/>
        </w:rPr>
        <w:t xml:space="preserve"> </w:t>
      </w:r>
      <w:r>
        <w:rPr>
          <w:color w:val="231F20"/>
        </w:rPr>
        <w:t>staff.</w:t>
      </w:r>
    </w:p>
    <w:p w:rsidR="007F44C5" w:rsidRDefault="007F44C5" w:rsidP="000F7EB3">
      <w:pPr>
        <w:pStyle w:val="BodyText"/>
        <w:spacing w:line="213" w:lineRule="auto"/>
      </w:pPr>
    </w:p>
    <w:p w:rsidR="006B750B" w:rsidRPr="007F44C5" w:rsidRDefault="006B750B" w:rsidP="000F7EB3">
      <w:pPr>
        <w:pStyle w:val="BodyText"/>
      </w:pPr>
    </w:p>
    <w:p w:rsidR="006B750B" w:rsidRDefault="00CD2B52" w:rsidP="000F7EB3">
      <w:pPr>
        <w:pStyle w:val="Heading4"/>
        <w:spacing w:before="1" w:line="199" w:lineRule="auto"/>
        <w:ind w:right="1996"/>
        <w:jc w:val="both"/>
        <w:rPr>
          <w:b/>
        </w:rPr>
      </w:pPr>
      <w:r>
        <w:rPr>
          <w:b/>
          <w:color w:val="231F20"/>
        </w:rPr>
        <w:t>Perceived effectiveness/ Helpfulness of support</w:t>
      </w:r>
    </w:p>
    <w:p w:rsidR="006B750B" w:rsidRPr="007F44C5" w:rsidRDefault="00CD2B52" w:rsidP="000F7EB3">
      <w:pPr>
        <w:pStyle w:val="BodyText"/>
        <w:spacing w:before="163" w:line="213" w:lineRule="auto"/>
        <w:ind w:right="111"/>
        <w:rPr>
          <w:szCs w:val="22"/>
        </w:rPr>
      </w:pPr>
      <w:r w:rsidRPr="007F44C5">
        <w:rPr>
          <w:color w:val="231F20"/>
          <w:szCs w:val="22"/>
        </w:rPr>
        <w:t>A considerable number of women do not seek help in the belief that it cannot change their situation, while others who engage with formal and informal supports indicate that they</w:t>
      </w:r>
      <w:r w:rsidRPr="007F44C5">
        <w:rPr>
          <w:color w:val="231F20"/>
          <w:spacing w:val="2"/>
          <w:szCs w:val="22"/>
        </w:rPr>
        <w:t xml:space="preserve">will </w:t>
      </w:r>
      <w:r w:rsidRPr="007F44C5">
        <w:rPr>
          <w:color w:val="231F20"/>
          <w:szCs w:val="22"/>
        </w:rPr>
        <w:t xml:space="preserve">not do so again (Fanslow &amp; Robinson, </w:t>
      </w:r>
      <w:r w:rsidRPr="007F44C5">
        <w:rPr>
          <w:color w:val="231F20"/>
          <w:spacing w:val="-3"/>
          <w:szCs w:val="22"/>
        </w:rPr>
        <w:t xml:space="preserve">2010; </w:t>
      </w:r>
      <w:r w:rsidRPr="007F44C5">
        <w:rPr>
          <w:color w:val="231F20"/>
          <w:szCs w:val="22"/>
        </w:rPr>
        <w:t>Fugate et al., 2005; Goodkind et al., 2003; Turell &amp; Cornell-Swanson, 2005; Walker,</w:t>
      </w:r>
      <w:r w:rsidRPr="007F44C5">
        <w:rPr>
          <w:color w:val="231F20"/>
          <w:spacing w:val="-6"/>
          <w:szCs w:val="22"/>
        </w:rPr>
        <w:t xml:space="preserve"> </w:t>
      </w:r>
      <w:r w:rsidRPr="007F44C5">
        <w:rPr>
          <w:color w:val="231F20"/>
          <w:spacing w:val="-4"/>
          <w:szCs w:val="22"/>
        </w:rPr>
        <w:t>1991,</w:t>
      </w:r>
      <w:r w:rsidRPr="007F44C5">
        <w:rPr>
          <w:color w:val="231F20"/>
          <w:spacing w:val="-6"/>
          <w:szCs w:val="22"/>
        </w:rPr>
        <w:t xml:space="preserve"> </w:t>
      </w:r>
      <w:r w:rsidRPr="007F44C5">
        <w:rPr>
          <w:color w:val="231F20"/>
          <w:szCs w:val="22"/>
        </w:rPr>
        <w:t>2001,</w:t>
      </w:r>
      <w:r w:rsidRPr="007F44C5">
        <w:rPr>
          <w:color w:val="231F20"/>
          <w:spacing w:val="-6"/>
          <w:szCs w:val="22"/>
        </w:rPr>
        <w:t xml:space="preserve"> </w:t>
      </w:r>
      <w:r w:rsidRPr="007F44C5">
        <w:rPr>
          <w:color w:val="231F20"/>
          <w:szCs w:val="22"/>
        </w:rPr>
        <w:t>2009).</w:t>
      </w:r>
      <w:r w:rsidRPr="007F44C5">
        <w:rPr>
          <w:color w:val="231F20"/>
          <w:spacing w:val="-6"/>
          <w:szCs w:val="22"/>
        </w:rPr>
        <w:t xml:space="preserve"> </w:t>
      </w:r>
      <w:r w:rsidRPr="007F44C5">
        <w:rPr>
          <w:color w:val="231F20"/>
          <w:szCs w:val="22"/>
        </w:rPr>
        <w:t>For</w:t>
      </w:r>
      <w:r w:rsidRPr="007F44C5">
        <w:rPr>
          <w:color w:val="231F20"/>
          <w:spacing w:val="-6"/>
          <w:szCs w:val="22"/>
        </w:rPr>
        <w:t xml:space="preserve"> </w:t>
      </w:r>
      <w:r w:rsidRPr="007F44C5">
        <w:rPr>
          <w:color w:val="231F20"/>
          <w:szCs w:val="22"/>
        </w:rPr>
        <w:t>those</w:t>
      </w:r>
      <w:r w:rsidRPr="007F44C5">
        <w:rPr>
          <w:color w:val="231F20"/>
          <w:spacing w:val="-6"/>
          <w:szCs w:val="22"/>
        </w:rPr>
        <w:t xml:space="preserve"> </w:t>
      </w:r>
      <w:r w:rsidRPr="007F44C5">
        <w:rPr>
          <w:color w:val="231F20"/>
          <w:szCs w:val="22"/>
        </w:rPr>
        <w:t>who</w:t>
      </w:r>
      <w:r w:rsidRPr="007F44C5">
        <w:rPr>
          <w:color w:val="231F20"/>
          <w:spacing w:val="-6"/>
          <w:szCs w:val="22"/>
        </w:rPr>
        <w:t xml:space="preserve"> </w:t>
      </w:r>
      <w:r w:rsidRPr="007F44C5">
        <w:rPr>
          <w:color w:val="231F20"/>
          <w:szCs w:val="22"/>
        </w:rPr>
        <w:t>decide</w:t>
      </w:r>
      <w:r w:rsidRPr="007F44C5">
        <w:rPr>
          <w:color w:val="231F20"/>
          <w:spacing w:val="-6"/>
          <w:szCs w:val="22"/>
        </w:rPr>
        <w:t xml:space="preserve"> </w:t>
      </w:r>
      <w:r w:rsidRPr="007F44C5">
        <w:rPr>
          <w:color w:val="231F20"/>
          <w:szCs w:val="22"/>
        </w:rPr>
        <w:t>not</w:t>
      </w:r>
      <w:r w:rsidRPr="007F44C5">
        <w:rPr>
          <w:color w:val="231F20"/>
          <w:spacing w:val="-6"/>
          <w:szCs w:val="22"/>
        </w:rPr>
        <w:t xml:space="preserve"> </w:t>
      </w:r>
      <w:r w:rsidRPr="007F44C5">
        <w:rPr>
          <w:color w:val="231F20"/>
          <w:szCs w:val="22"/>
        </w:rPr>
        <w:t>to</w:t>
      </w:r>
      <w:r w:rsidRPr="007F44C5">
        <w:rPr>
          <w:color w:val="231F20"/>
          <w:spacing w:val="-6"/>
          <w:szCs w:val="22"/>
        </w:rPr>
        <w:t xml:space="preserve"> </w:t>
      </w:r>
      <w:r w:rsidRPr="007F44C5">
        <w:rPr>
          <w:color w:val="231F20"/>
          <w:szCs w:val="22"/>
        </w:rPr>
        <w:t>return, explanations</w:t>
      </w:r>
      <w:r w:rsidRPr="007F44C5">
        <w:rPr>
          <w:color w:val="231F20"/>
          <w:spacing w:val="-18"/>
          <w:szCs w:val="22"/>
        </w:rPr>
        <w:t xml:space="preserve"> </w:t>
      </w:r>
      <w:r w:rsidRPr="007F44C5">
        <w:rPr>
          <w:color w:val="231F20"/>
          <w:szCs w:val="22"/>
        </w:rPr>
        <w:t>generally</w:t>
      </w:r>
      <w:r w:rsidRPr="007F44C5">
        <w:rPr>
          <w:color w:val="231F20"/>
          <w:spacing w:val="-18"/>
          <w:szCs w:val="22"/>
        </w:rPr>
        <w:t xml:space="preserve"> </w:t>
      </w:r>
      <w:r w:rsidRPr="007F44C5">
        <w:rPr>
          <w:color w:val="231F20"/>
          <w:szCs w:val="22"/>
        </w:rPr>
        <w:t>relate</w:t>
      </w:r>
      <w:r w:rsidRPr="007F44C5">
        <w:rPr>
          <w:color w:val="231F20"/>
          <w:spacing w:val="-18"/>
          <w:szCs w:val="22"/>
        </w:rPr>
        <w:t xml:space="preserve"> </w:t>
      </w:r>
      <w:r w:rsidRPr="007F44C5">
        <w:rPr>
          <w:color w:val="231F20"/>
          <w:szCs w:val="22"/>
        </w:rPr>
        <w:t>to</w:t>
      </w:r>
      <w:r w:rsidRPr="007F44C5">
        <w:rPr>
          <w:color w:val="231F20"/>
          <w:spacing w:val="-18"/>
          <w:szCs w:val="22"/>
        </w:rPr>
        <w:t xml:space="preserve"> </w:t>
      </w:r>
      <w:r w:rsidRPr="007F44C5">
        <w:rPr>
          <w:color w:val="231F20"/>
          <w:szCs w:val="22"/>
        </w:rPr>
        <w:t>negative</w:t>
      </w:r>
      <w:r w:rsidRPr="007F44C5">
        <w:rPr>
          <w:color w:val="231F20"/>
          <w:spacing w:val="-18"/>
          <w:szCs w:val="22"/>
        </w:rPr>
        <w:t xml:space="preserve"> </w:t>
      </w:r>
      <w:r w:rsidRPr="007F44C5">
        <w:rPr>
          <w:color w:val="231F20"/>
          <w:szCs w:val="22"/>
        </w:rPr>
        <w:t>experiences,</w:t>
      </w:r>
      <w:r w:rsidRPr="007F44C5">
        <w:rPr>
          <w:color w:val="231F20"/>
          <w:spacing w:val="-18"/>
          <w:szCs w:val="22"/>
        </w:rPr>
        <w:t xml:space="preserve"> </w:t>
      </w:r>
      <w:r w:rsidRPr="007F44C5">
        <w:rPr>
          <w:color w:val="231F20"/>
          <w:szCs w:val="22"/>
        </w:rPr>
        <w:t xml:space="preserve">including perceived poor services and indifferent attitudes towards IPV </w:t>
      </w:r>
      <w:r w:rsidRPr="007F44C5">
        <w:rPr>
          <w:color w:val="231F20"/>
          <w:spacing w:val="5"/>
          <w:szCs w:val="22"/>
        </w:rPr>
        <w:t xml:space="preserve">victims. </w:t>
      </w:r>
      <w:r w:rsidRPr="007F44C5">
        <w:rPr>
          <w:color w:val="231F20"/>
          <w:spacing w:val="2"/>
          <w:szCs w:val="22"/>
        </w:rPr>
        <w:t xml:space="preserve">Others </w:t>
      </w:r>
      <w:r w:rsidRPr="007F44C5">
        <w:rPr>
          <w:color w:val="231F20"/>
          <w:spacing w:val="1"/>
          <w:szCs w:val="22"/>
        </w:rPr>
        <w:t xml:space="preserve">choose </w:t>
      </w:r>
      <w:r w:rsidRPr="007F44C5">
        <w:rPr>
          <w:color w:val="231F20"/>
          <w:szCs w:val="22"/>
        </w:rPr>
        <w:t xml:space="preserve">not to </w:t>
      </w:r>
      <w:r w:rsidRPr="007F44C5">
        <w:rPr>
          <w:color w:val="231F20"/>
          <w:spacing w:val="1"/>
          <w:szCs w:val="22"/>
        </w:rPr>
        <w:t xml:space="preserve">engage </w:t>
      </w:r>
      <w:r w:rsidRPr="007F44C5">
        <w:rPr>
          <w:color w:val="231F20"/>
          <w:spacing w:val="3"/>
          <w:szCs w:val="22"/>
        </w:rPr>
        <w:t xml:space="preserve">with </w:t>
      </w:r>
      <w:r w:rsidRPr="007F44C5">
        <w:rPr>
          <w:color w:val="231F20"/>
          <w:spacing w:val="2"/>
          <w:szCs w:val="22"/>
        </w:rPr>
        <w:t xml:space="preserve">formal </w:t>
      </w:r>
      <w:r w:rsidRPr="007F44C5">
        <w:rPr>
          <w:color w:val="231F20"/>
          <w:spacing w:val="3"/>
          <w:szCs w:val="22"/>
        </w:rPr>
        <w:t xml:space="preserve">services </w:t>
      </w:r>
      <w:r w:rsidRPr="007F44C5">
        <w:rPr>
          <w:color w:val="231F20"/>
          <w:szCs w:val="22"/>
        </w:rPr>
        <w:t xml:space="preserve">because they lack confidence in the ability of agencies </w:t>
      </w:r>
      <w:r w:rsidRPr="007F44C5">
        <w:rPr>
          <w:color w:val="231F20"/>
          <w:spacing w:val="-3"/>
          <w:szCs w:val="22"/>
        </w:rPr>
        <w:t xml:space="preserve">(such </w:t>
      </w:r>
      <w:r w:rsidRPr="007F44C5">
        <w:rPr>
          <w:color w:val="231F20"/>
          <w:szCs w:val="22"/>
        </w:rPr>
        <w:t>as the</w:t>
      </w:r>
      <w:r w:rsidRPr="007F44C5">
        <w:rPr>
          <w:color w:val="231F20"/>
          <w:spacing w:val="-19"/>
          <w:szCs w:val="22"/>
        </w:rPr>
        <w:t xml:space="preserve"> </w:t>
      </w:r>
      <w:r w:rsidRPr="007F44C5">
        <w:rPr>
          <w:color w:val="231F20"/>
          <w:spacing w:val="-3"/>
          <w:szCs w:val="22"/>
        </w:rPr>
        <w:t>police</w:t>
      </w:r>
      <w:r w:rsidRPr="007F44C5">
        <w:rPr>
          <w:color w:val="231F20"/>
          <w:spacing w:val="-19"/>
          <w:szCs w:val="22"/>
        </w:rPr>
        <w:t xml:space="preserve"> </w:t>
      </w:r>
      <w:r w:rsidRPr="007F44C5">
        <w:rPr>
          <w:color w:val="231F20"/>
          <w:spacing w:val="-3"/>
          <w:szCs w:val="22"/>
        </w:rPr>
        <w:t>or</w:t>
      </w:r>
      <w:r w:rsidRPr="007F44C5">
        <w:rPr>
          <w:color w:val="231F20"/>
          <w:spacing w:val="-19"/>
          <w:szCs w:val="22"/>
        </w:rPr>
        <w:t xml:space="preserve"> </w:t>
      </w:r>
      <w:r w:rsidRPr="007F44C5">
        <w:rPr>
          <w:color w:val="231F20"/>
          <w:szCs w:val="22"/>
        </w:rPr>
        <w:t>the</w:t>
      </w:r>
      <w:r w:rsidRPr="007F44C5">
        <w:rPr>
          <w:color w:val="231F20"/>
          <w:spacing w:val="-19"/>
          <w:szCs w:val="22"/>
        </w:rPr>
        <w:t xml:space="preserve"> </w:t>
      </w:r>
      <w:r w:rsidRPr="007F44C5">
        <w:rPr>
          <w:color w:val="231F20"/>
          <w:szCs w:val="22"/>
        </w:rPr>
        <w:t>criminal</w:t>
      </w:r>
      <w:r w:rsidRPr="007F44C5">
        <w:rPr>
          <w:color w:val="231F20"/>
          <w:spacing w:val="-19"/>
          <w:szCs w:val="22"/>
        </w:rPr>
        <w:t xml:space="preserve"> </w:t>
      </w:r>
      <w:r w:rsidRPr="007F44C5">
        <w:rPr>
          <w:color w:val="231F20"/>
          <w:spacing w:val="-3"/>
          <w:szCs w:val="22"/>
        </w:rPr>
        <w:t>justice</w:t>
      </w:r>
      <w:r w:rsidRPr="007F44C5">
        <w:rPr>
          <w:color w:val="231F20"/>
          <w:spacing w:val="-19"/>
          <w:szCs w:val="22"/>
        </w:rPr>
        <w:t xml:space="preserve"> </w:t>
      </w:r>
      <w:r w:rsidRPr="007F44C5">
        <w:rPr>
          <w:color w:val="231F20"/>
          <w:spacing w:val="-4"/>
          <w:szCs w:val="22"/>
        </w:rPr>
        <w:t>system)</w:t>
      </w:r>
      <w:r w:rsidRPr="007F44C5">
        <w:rPr>
          <w:color w:val="231F20"/>
          <w:spacing w:val="-19"/>
          <w:szCs w:val="22"/>
        </w:rPr>
        <w:t xml:space="preserve"> </w:t>
      </w:r>
      <w:r w:rsidRPr="007F44C5">
        <w:rPr>
          <w:color w:val="231F20"/>
          <w:spacing w:val="-3"/>
          <w:szCs w:val="22"/>
        </w:rPr>
        <w:t>to</w:t>
      </w:r>
      <w:r w:rsidRPr="007F44C5">
        <w:rPr>
          <w:color w:val="231F20"/>
          <w:spacing w:val="-19"/>
          <w:szCs w:val="22"/>
        </w:rPr>
        <w:t xml:space="preserve"> </w:t>
      </w:r>
      <w:r w:rsidRPr="007F44C5">
        <w:rPr>
          <w:color w:val="231F20"/>
          <w:spacing w:val="-3"/>
          <w:szCs w:val="22"/>
        </w:rPr>
        <w:t>assist</w:t>
      </w:r>
      <w:r w:rsidRPr="007F44C5">
        <w:rPr>
          <w:color w:val="231F20"/>
          <w:spacing w:val="-19"/>
          <w:szCs w:val="22"/>
        </w:rPr>
        <w:t xml:space="preserve"> </w:t>
      </w:r>
      <w:r w:rsidRPr="007F44C5">
        <w:rPr>
          <w:color w:val="231F20"/>
          <w:spacing w:val="-3"/>
          <w:szCs w:val="22"/>
        </w:rPr>
        <w:t>them,</w:t>
      </w:r>
      <w:r w:rsidRPr="007F44C5">
        <w:rPr>
          <w:color w:val="231F20"/>
          <w:spacing w:val="-19"/>
          <w:szCs w:val="22"/>
        </w:rPr>
        <w:t xml:space="preserve"> </w:t>
      </w:r>
      <w:r w:rsidRPr="007F44C5">
        <w:rPr>
          <w:color w:val="231F20"/>
          <w:szCs w:val="22"/>
        </w:rPr>
        <w:t xml:space="preserve">primarily </w:t>
      </w:r>
      <w:r w:rsidRPr="007F44C5">
        <w:rPr>
          <w:color w:val="231F20"/>
          <w:spacing w:val="-2"/>
          <w:szCs w:val="22"/>
        </w:rPr>
        <w:t>due</w:t>
      </w:r>
      <w:r w:rsidRPr="007F44C5">
        <w:rPr>
          <w:color w:val="231F20"/>
          <w:spacing w:val="-17"/>
          <w:szCs w:val="22"/>
        </w:rPr>
        <w:t xml:space="preserve"> </w:t>
      </w:r>
      <w:r w:rsidRPr="007F44C5">
        <w:rPr>
          <w:color w:val="231F20"/>
          <w:szCs w:val="22"/>
        </w:rPr>
        <w:t>to</w:t>
      </w:r>
      <w:r w:rsidRPr="007F44C5">
        <w:rPr>
          <w:color w:val="231F20"/>
          <w:spacing w:val="-17"/>
          <w:szCs w:val="22"/>
        </w:rPr>
        <w:t xml:space="preserve"> </w:t>
      </w:r>
      <w:r w:rsidRPr="007F44C5">
        <w:rPr>
          <w:color w:val="231F20"/>
          <w:szCs w:val="22"/>
        </w:rPr>
        <w:t>a</w:t>
      </w:r>
      <w:r w:rsidRPr="007F44C5">
        <w:rPr>
          <w:color w:val="231F20"/>
          <w:spacing w:val="-17"/>
          <w:szCs w:val="22"/>
        </w:rPr>
        <w:t xml:space="preserve"> </w:t>
      </w:r>
      <w:r w:rsidRPr="007F44C5">
        <w:rPr>
          <w:color w:val="231F20"/>
          <w:szCs w:val="22"/>
        </w:rPr>
        <w:t>perceived</w:t>
      </w:r>
      <w:r w:rsidRPr="007F44C5">
        <w:rPr>
          <w:color w:val="231F20"/>
          <w:spacing w:val="-17"/>
          <w:szCs w:val="22"/>
        </w:rPr>
        <w:t xml:space="preserve"> </w:t>
      </w:r>
      <w:r w:rsidRPr="007F44C5">
        <w:rPr>
          <w:color w:val="231F20"/>
          <w:spacing w:val="-3"/>
          <w:szCs w:val="22"/>
        </w:rPr>
        <w:t>power</w:t>
      </w:r>
      <w:r w:rsidRPr="007F44C5">
        <w:rPr>
          <w:color w:val="231F20"/>
          <w:spacing w:val="-17"/>
          <w:szCs w:val="22"/>
        </w:rPr>
        <w:t xml:space="preserve"> </w:t>
      </w:r>
      <w:r w:rsidRPr="007F44C5">
        <w:rPr>
          <w:color w:val="231F20"/>
          <w:szCs w:val="22"/>
        </w:rPr>
        <w:t>inequity</w:t>
      </w:r>
      <w:r w:rsidRPr="007F44C5">
        <w:rPr>
          <w:color w:val="231F20"/>
          <w:spacing w:val="-17"/>
          <w:szCs w:val="22"/>
        </w:rPr>
        <w:t xml:space="preserve"> </w:t>
      </w:r>
      <w:r w:rsidRPr="007F44C5">
        <w:rPr>
          <w:color w:val="231F20"/>
          <w:szCs w:val="22"/>
        </w:rPr>
        <w:t>between</w:t>
      </w:r>
      <w:r w:rsidRPr="007F44C5">
        <w:rPr>
          <w:color w:val="231F20"/>
          <w:spacing w:val="-17"/>
          <w:szCs w:val="22"/>
        </w:rPr>
        <w:t xml:space="preserve"> </w:t>
      </w:r>
      <w:r w:rsidRPr="007F44C5">
        <w:rPr>
          <w:color w:val="231F20"/>
          <w:szCs w:val="22"/>
        </w:rPr>
        <w:t>themselves</w:t>
      </w:r>
      <w:r w:rsidRPr="007F44C5">
        <w:rPr>
          <w:color w:val="231F20"/>
          <w:spacing w:val="-17"/>
          <w:szCs w:val="22"/>
        </w:rPr>
        <w:t xml:space="preserve"> </w:t>
      </w:r>
      <w:r w:rsidRPr="007F44C5">
        <w:rPr>
          <w:color w:val="231F20"/>
          <w:szCs w:val="22"/>
        </w:rPr>
        <w:t>and</w:t>
      </w:r>
      <w:r w:rsidRPr="007F44C5">
        <w:rPr>
          <w:color w:val="231F20"/>
          <w:spacing w:val="-17"/>
          <w:szCs w:val="22"/>
        </w:rPr>
        <w:t xml:space="preserve"> </w:t>
      </w:r>
      <w:r w:rsidRPr="007F44C5">
        <w:rPr>
          <w:color w:val="231F20"/>
          <w:szCs w:val="22"/>
        </w:rPr>
        <w:t>legal professionals</w:t>
      </w:r>
      <w:r w:rsidRPr="007F44C5">
        <w:rPr>
          <w:color w:val="231F20"/>
          <w:spacing w:val="-11"/>
          <w:szCs w:val="22"/>
        </w:rPr>
        <w:t xml:space="preserve"> </w:t>
      </w:r>
      <w:r w:rsidRPr="007F44C5">
        <w:rPr>
          <w:color w:val="231F20"/>
          <w:szCs w:val="22"/>
        </w:rPr>
        <w:t>and</w:t>
      </w:r>
      <w:r w:rsidRPr="007F44C5">
        <w:rPr>
          <w:color w:val="231F20"/>
          <w:spacing w:val="-11"/>
          <w:szCs w:val="22"/>
        </w:rPr>
        <w:t xml:space="preserve"> </w:t>
      </w:r>
      <w:r w:rsidRPr="007F44C5">
        <w:rPr>
          <w:color w:val="231F20"/>
          <w:szCs w:val="22"/>
        </w:rPr>
        <w:t>a</w:t>
      </w:r>
      <w:r w:rsidRPr="007F44C5">
        <w:rPr>
          <w:color w:val="231F20"/>
          <w:spacing w:val="-11"/>
          <w:szCs w:val="22"/>
        </w:rPr>
        <w:t xml:space="preserve"> </w:t>
      </w:r>
      <w:r w:rsidRPr="007F44C5">
        <w:rPr>
          <w:color w:val="231F20"/>
          <w:szCs w:val="22"/>
        </w:rPr>
        <w:t>history</w:t>
      </w:r>
      <w:r w:rsidRPr="007F44C5">
        <w:rPr>
          <w:color w:val="231F20"/>
          <w:spacing w:val="-11"/>
          <w:szCs w:val="22"/>
        </w:rPr>
        <w:t xml:space="preserve"> </w:t>
      </w:r>
      <w:r w:rsidRPr="007F44C5">
        <w:rPr>
          <w:color w:val="231F20"/>
          <w:szCs w:val="22"/>
        </w:rPr>
        <w:t>of</w:t>
      </w:r>
      <w:r w:rsidRPr="007F44C5">
        <w:rPr>
          <w:color w:val="231F20"/>
          <w:spacing w:val="-11"/>
          <w:szCs w:val="22"/>
        </w:rPr>
        <w:t xml:space="preserve"> </w:t>
      </w:r>
      <w:r w:rsidRPr="007F44C5">
        <w:rPr>
          <w:color w:val="231F20"/>
          <w:szCs w:val="22"/>
        </w:rPr>
        <w:t>experiencing</w:t>
      </w:r>
      <w:r w:rsidRPr="007F44C5">
        <w:rPr>
          <w:color w:val="231F20"/>
          <w:spacing w:val="-11"/>
          <w:szCs w:val="22"/>
        </w:rPr>
        <w:t xml:space="preserve"> </w:t>
      </w:r>
      <w:r w:rsidRPr="007F44C5">
        <w:rPr>
          <w:color w:val="231F20"/>
          <w:szCs w:val="22"/>
        </w:rPr>
        <w:t>discrimination</w:t>
      </w:r>
      <w:r w:rsidRPr="007F44C5">
        <w:rPr>
          <w:color w:val="231F20"/>
          <w:spacing w:val="-11"/>
          <w:szCs w:val="22"/>
        </w:rPr>
        <w:t xml:space="preserve"> </w:t>
      </w:r>
      <w:r w:rsidRPr="007F44C5">
        <w:rPr>
          <w:color w:val="231F20"/>
          <w:szCs w:val="22"/>
        </w:rPr>
        <w:t xml:space="preserve">and </w:t>
      </w:r>
      <w:r w:rsidRPr="007F44C5">
        <w:rPr>
          <w:color w:val="231F20"/>
          <w:spacing w:val="2"/>
          <w:szCs w:val="22"/>
        </w:rPr>
        <w:t xml:space="preserve">marginalisation </w:t>
      </w:r>
      <w:r w:rsidRPr="007F44C5">
        <w:rPr>
          <w:color w:val="231F20"/>
          <w:szCs w:val="22"/>
        </w:rPr>
        <w:t xml:space="preserve">(e.g. </w:t>
      </w:r>
      <w:r w:rsidRPr="007F44C5">
        <w:rPr>
          <w:color w:val="231F20"/>
          <w:spacing w:val="3"/>
          <w:szCs w:val="22"/>
        </w:rPr>
        <w:t xml:space="preserve">Ragusa, </w:t>
      </w:r>
      <w:r w:rsidRPr="007F44C5">
        <w:rPr>
          <w:color w:val="231F20"/>
          <w:szCs w:val="22"/>
        </w:rPr>
        <w:t xml:space="preserve">2012). </w:t>
      </w:r>
      <w:r w:rsidRPr="007F44C5">
        <w:rPr>
          <w:color w:val="231F20"/>
          <w:spacing w:val="1"/>
          <w:szCs w:val="22"/>
        </w:rPr>
        <w:t xml:space="preserve">This </w:t>
      </w:r>
      <w:r w:rsidRPr="007F44C5">
        <w:rPr>
          <w:color w:val="231F20"/>
          <w:szCs w:val="22"/>
        </w:rPr>
        <w:t xml:space="preserve">is </w:t>
      </w:r>
      <w:r w:rsidRPr="007F44C5">
        <w:rPr>
          <w:color w:val="231F20"/>
          <w:spacing w:val="2"/>
          <w:szCs w:val="22"/>
        </w:rPr>
        <w:t xml:space="preserve">particularly </w:t>
      </w:r>
      <w:r w:rsidRPr="007F44C5">
        <w:rPr>
          <w:color w:val="231F20"/>
          <w:spacing w:val="1"/>
          <w:szCs w:val="22"/>
        </w:rPr>
        <w:t xml:space="preserve">the </w:t>
      </w:r>
      <w:r w:rsidRPr="007F44C5">
        <w:rPr>
          <w:color w:val="231F20"/>
          <w:szCs w:val="22"/>
        </w:rPr>
        <w:t xml:space="preserve">case with respect to discrimination against sexual orientation </w:t>
      </w:r>
      <w:r w:rsidRPr="007F44C5">
        <w:rPr>
          <w:color w:val="231F20"/>
          <w:spacing w:val="-3"/>
          <w:szCs w:val="22"/>
        </w:rPr>
        <w:t>(as</w:t>
      </w:r>
      <w:r w:rsidRPr="007F44C5">
        <w:rPr>
          <w:color w:val="231F20"/>
          <w:spacing w:val="-8"/>
          <w:szCs w:val="22"/>
        </w:rPr>
        <w:t xml:space="preserve"> </w:t>
      </w:r>
      <w:r w:rsidRPr="007F44C5">
        <w:rPr>
          <w:color w:val="231F20"/>
          <w:szCs w:val="22"/>
        </w:rPr>
        <w:t>described</w:t>
      </w:r>
      <w:r w:rsidRPr="007F44C5">
        <w:rPr>
          <w:color w:val="231F20"/>
          <w:spacing w:val="-8"/>
          <w:szCs w:val="22"/>
        </w:rPr>
        <w:t xml:space="preserve"> </w:t>
      </w:r>
      <w:r w:rsidRPr="007F44C5">
        <w:rPr>
          <w:color w:val="231F20"/>
          <w:szCs w:val="22"/>
        </w:rPr>
        <w:t>under</w:t>
      </w:r>
      <w:r w:rsidRPr="007F44C5">
        <w:rPr>
          <w:color w:val="231F20"/>
          <w:spacing w:val="-8"/>
          <w:szCs w:val="22"/>
        </w:rPr>
        <w:t xml:space="preserve"> </w:t>
      </w:r>
      <w:r w:rsidRPr="007F44C5">
        <w:rPr>
          <w:color w:val="231F20"/>
          <w:szCs w:val="22"/>
        </w:rPr>
        <w:t>Victim’s</w:t>
      </w:r>
      <w:r w:rsidRPr="007F44C5">
        <w:rPr>
          <w:color w:val="231F20"/>
          <w:spacing w:val="-8"/>
          <w:szCs w:val="22"/>
        </w:rPr>
        <w:t xml:space="preserve"> </w:t>
      </w:r>
      <w:r w:rsidRPr="007F44C5">
        <w:rPr>
          <w:color w:val="231F20"/>
          <w:szCs w:val="22"/>
        </w:rPr>
        <w:t>sexual</w:t>
      </w:r>
      <w:r w:rsidRPr="007F44C5">
        <w:rPr>
          <w:color w:val="231F20"/>
          <w:spacing w:val="-8"/>
          <w:szCs w:val="22"/>
        </w:rPr>
        <w:t xml:space="preserve"> </w:t>
      </w:r>
      <w:r w:rsidRPr="007F44C5">
        <w:rPr>
          <w:color w:val="231F20"/>
          <w:szCs w:val="22"/>
        </w:rPr>
        <w:t>orientation)</w:t>
      </w:r>
      <w:r w:rsidRPr="007F44C5">
        <w:rPr>
          <w:color w:val="231F20"/>
          <w:spacing w:val="-8"/>
          <w:szCs w:val="22"/>
        </w:rPr>
        <w:t xml:space="preserve"> </w:t>
      </w:r>
      <w:r w:rsidRPr="007F44C5">
        <w:rPr>
          <w:color w:val="231F20"/>
          <w:szCs w:val="22"/>
        </w:rPr>
        <w:t>and</w:t>
      </w:r>
      <w:r w:rsidRPr="007F44C5">
        <w:rPr>
          <w:color w:val="231F20"/>
          <w:spacing w:val="-8"/>
          <w:szCs w:val="22"/>
        </w:rPr>
        <w:t xml:space="preserve"> </w:t>
      </w:r>
      <w:r w:rsidRPr="007F44C5">
        <w:rPr>
          <w:color w:val="231F20"/>
          <w:szCs w:val="22"/>
        </w:rPr>
        <w:t>on</w:t>
      </w:r>
      <w:r w:rsidRPr="007F44C5">
        <w:rPr>
          <w:color w:val="231F20"/>
          <w:spacing w:val="-8"/>
          <w:szCs w:val="22"/>
        </w:rPr>
        <w:t xml:space="preserve"> </w:t>
      </w:r>
      <w:r w:rsidRPr="007F44C5">
        <w:rPr>
          <w:color w:val="231F20"/>
          <w:szCs w:val="22"/>
        </w:rPr>
        <w:t xml:space="preserve">racial/ cultural grounds. As Cripps and McGlade (2008) have noted, the responses available to Indigenous Australian women who are </w:t>
      </w:r>
      <w:r w:rsidRPr="007F44C5">
        <w:rPr>
          <w:color w:val="231F20"/>
          <w:spacing w:val="2"/>
          <w:szCs w:val="22"/>
        </w:rPr>
        <w:t xml:space="preserve">victims </w:t>
      </w:r>
      <w:r w:rsidRPr="007F44C5">
        <w:rPr>
          <w:color w:val="231F20"/>
          <w:szCs w:val="22"/>
        </w:rPr>
        <w:t xml:space="preserve">of IPV have </w:t>
      </w:r>
      <w:r w:rsidRPr="007F44C5">
        <w:rPr>
          <w:color w:val="231F20"/>
          <w:spacing w:val="3"/>
          <w:szCs w:val="22"/>
        </w:rPr>
        <w:t xml:space="preserve">typically </w:t>
      </w:r>
      <w:r w:rsidRPr="007F44C5">
        <w:rPr>
          <w:color w:val="231F20"/>
          <w:szCs w:val="22"/>
        </w:rPr>
        <w:t xml:space="preserve">been </w:t>
      </w:r>
      <w:r w:rsidRPr="007F44C5">
        <w:rPr>
          <w:color w:val="231F20"/>
          <w:spacing w:val="1"/>
          <w:szCs w:val="22"/>
        </w:rPr>
        <w:t xml:space="preserve">viewed as </w:t>
      </w:r>
      <w:r w:rsidRPr="007F44C5">
        <w:rPr>
          <w:color w:val="231F20"/>
          <w:spacing w:val="3"/>
          <w:szCs w:val="22"/>
        </w:rPr>
        <w:t xml:space="preserve">culturally </w:t>
      </w:r>
      <w:r w:rsidRPr="007F44C5">
        <w:rPr>
          <w:color w:val="231F20"/>
          <w:szCs w:val="22"/>
        </w:rPr>
        <w:t>inappropriate</w:t>
      </w:r>
      <w:r w:rsidRPr="007F44C5">
        <w:rPr>
          <w:color w:val="231F20"/>
          <w:spacing w:val="-11"/>
          <w:szCs w:val="22"/>
        </w:rPr>
        <w:t xml:space="preserve"> </w:t>
      </w:r>
      <w:r w:rsidRPr="007F44C5">
        <w:rPr>
          <w:color w:val="231F20"/>
          <w:szCs w:val="22"/>
        </w:rPr>
        <w:t>and</w:t>
      </w:r>
      <w:r w:rsidRPr="007F44C5">
        <w:rPr>
          <w:color w:val="231F20"/>
          <w:spacing w:val="-11"/>
          <w:szCs w:val="22"/>
        </w:rPr>
        <w:t xml:space="preserve"> </w:t>
      </w:r>
      <w:r w:rsidRPr="007F44C5">
        <w:rPr>
          <w:color w:val="231F20"/>
          <w:szCs w:val="22"/>
        </w:rPr>
        <w:t>thus</w:t>
      </w:r>
      <w:r w:rsidRPr="007F44C5">
        <w:rPr>
          <w:color w:val="231F20"/>
          <w:spacing w:val="-11"/>
          <w:szCs w:val="22"/>
        </w:rPr>
        <w:t xml:space="preserve"> </w:t>
      </w:r>
      <w:r w:rsidRPr="007F44C5">
        <w:rPr>
          <w:color w:val="231F20"/>
          <w:szCs w:val="22"/>
        </w:rPr>
        <w:t>ineffective.</w:t>
      </w:r>
      <w:r w:rsidRPr="007F44C5">
        <w:rPr>
          <w:color w:val="231F20"/>
          <w:spacing w:val="-11"/>
          <w:szCs w:val="22"/>
        </w:rPr>
        <w:t xml:space="preserve"> </w:t>
      </w:r>
      <w:r w:rsidRPr="007F44C5">
        <w:rPr>
          <w:color w:val="231F20"/>
          <w:szCs w:val="22"/>
        </w:rPr>
        <w:t>For</w:t>
      </w:r>
      <w:r w:rsidRPr="007F44C5">
        <w:rPr>
          <w:color w:val="231F20"/>
          <w:spacing w:val="-11"/>
          <w:szCs w:val="22"/>
        </w:rPr>
        <w:t xml:space="preserve"> </w:t>
      </w:r>
      <w:r w:rsidRPr="007F44C5">
        <w:rPr>
          <w:color w:val="231F20"/>
          <w:szCs w:val="22"/>
        </w:rPr>
        <w:t>other</w:t>
      </w:r>
      <w:r w:rsidRPr="007F44C5">
        <w:rPr>
          <w:color w:val="231F20"/>
          <w:spacing w:val="-11"/>
          <w:szCs w:val="22"/>
        </w:rPr>
        <w:t xml:space="preserve"> </w:t>
      </w:r>
      <w:r w:rsidRPr="007F44C5">
        <w:rPr>
          <w:color w:val="231F20"/>
          <w:szCs w:val="22"/>
        </w:rPr>
        <w:t>women,</w:t>
      </w:r>
      <w:r w:rsidRPr="007F44C5">
        <w:rPr>
          <w:color w:val="231F20"/>
          <w:spacing w:val="-11"/>
          <w:szCs w:val="22"/>
        </w:rPr>
        <w:t xml:space="preserve"> </w:t>
      </w:r>
      <w:r w:rsidRPr="007F44C5">
        <w:rPr>
          <w:color w:val="231F20"/>
          <w:szCs w:val="22"/>
        </w:rPr>
        <w:t>the</w:t>
      </w:r>
      <w:r w:rsidRPr="007F44C5">
        <w:rPr>
          <w:color w:val="231F20"/>
          <w:spacing w:val="-11"/>
          <w:szCs w:val="22"/>
        </w:rPr>
        <w:t xml:space="preserve"> </w:t>
      </w:r>
      <w:r w:rsidRPr="007F44C5">
        <w:rPr>
          <w:color w:val="231F20"/>
          <w:szCs w:val="22"/>
        </w:rPr>
        <w:t>sense of</w:t>
      </w:r>
      <w:r w:rsidRPr="007F44C5">
        <w:rPr>
          <w:color w:val="231F20"/>
          <w:spacing w:val="-5"/>
          <w:szCs w:val="22"/>
        </w:rPr>
        <w:t xml:space="preserve"> </w:t>
      </w:r>
      <w:r w:rsidRPr="007F44C5">
        <w:rPr>
          <w:color w:val="231F20"/>
          <w:szCs w:val="22"/>
        </w:rPr>
        <w:t>being</w:t>
      </w:r>
      <w:r w:rsidRPr="007F44C5">
        <w:rPr>
          <w:color w:val="231F20"/>
          <w:spacing w:val="-5"/>
          <w:szCs w:val="22"/>
        </w:rPr>
        <w:t xml:space="preserve"> </w:t>
      </w:r>
      <w:r w:rsidRPr="007F44C5">
        <w:rPr>
          <w:color w:val="231F20"/>
          <w:szCs w:val="22"/>
        </w:rPr>
        <w:t>unsupported</w:t>
      </w:r>
      <w:r w:rsidRPr="007F44C5">
        <w:rPr>
          <w:color w:val="231F20"/>
          <w:spacing w:val="-5"/>
          <w:szCs w:val="22"/>
        </w:rPr>
        <w:t xml:space="preserve"> </w:t>
      </w:r>
      <w:r w:rsidRPr="007F44C5">
        <w:rPr>
          <w:color w:val="231F20"/>
          <w:szCs w:val="22"/>
        </w:rPr>
        <w:t>is</w:t>
      </w:r>
      <w:r w:rsidRPr="007F44C5">
        <w:rPr>
          <w:color w:val="231F20"/>
          <w:spacing w:val="-5"/>
          <w:szCs w:val="22"/>
        </w:rPr>
        <w:t xml:space="preserve"> </w:t>
      </w:r>
      <w:r w:rsidRPr="007F44C5">
        <w:rPr>
          <w:color w:val="231F20"/>
          <w:szCs w:val="22"/>
        </w:rPr>
        <w:t>closely</w:t>
      </w:r>
      <w:r w:rsidRPr="007F44C5">
        <w:rPr>
          <w:color w:val="231F20"/>
          <w:spacing w:val="-5"/>
          <w:szCs w:val="22"/>
        </w:rPr>
        <w:t xml:space="preserve"> </w:t>
      </w:r>
      <w:r w:rsidRPr="007F44C5">
        <w:rPr>
          <w:color w:val="231F20"/>
          <w:szCs w:val="22"/>
        </w:rPr>
        <w:t>tied</w:t>
      </w:r>
      <w:r w:rsidRPr="007F44C5">
        <w:rPr>
          <w:color w:val="231F20"/>
          <w:spacing w:val="-5"/>
          <w:szCs w:val="22"/>
        </w:rPr>
        <w:t xml:space="preserve"> </w:t>
      </w:r>
      <w:r w:rsidRPr="007F44C5">
        <w:rPr>
          <w:color w:val="231F20"/>
          <w:szCs w:val="22"/>
        </w:rPr>
        <w:t>to</w:t>
      </w:r>
      <w:r w:rsidRPr="007F44C5">
        <w:rPr>
          <w:color w:val="231F20"/>
          <w:spacing w:val="-5"/>
          <w:szCs w:val="22"/>
        </w:rPr>
        <w:t xml:space="preserve"> </w:t>
      </w:r>
      <w:r w:rsidRPr="007F44C5">
        <w:rPr>
          <w:color w:val="231F20"/>
          <w:szCs w:val="22"/>
        </w:rPr>
        <w:t>the</w:t>
      </w:r>
      <w:r w:rsidRPr="007F44C5">
        <w:rPr>
          <w:color w:val="231F20"/>
          <w:spacing w:val="-5"/>
          <w:szCs w:val="22"/>
        </w:rPr>
        <w:t xml:space="preserve"> </w:t>
      </w:r>
      <w:r w:rsidRPr="007F44C5">
        <w:rPr>
          <w:color w:val="231F20"/>
          <w:szCs w:val="22"/>
        </w:rPr>
        <w:t>failure</w:t>
      </w:r>
      <w:r w:rsidRPr="007F44C5">
        <w:rPr>
          <w:color w:val="231F20"/>
          <w:spacing w:val="-5"/>
          <w:szCs w:val="22"/>
        </w:rPr>
        <w:t xml:space="preserve"> </w:t>
      </w:r>
      <w:r w:rsidRPr="007F44C5">
        <w:rPr>
          <w:color w:val="231F20"/>
          <w:szCs w:val="22"/>
        </w:rPr>
        <w:t>of</w:t>
      </w:r>
      <w:r w:rsidRPr="007F44C5">
        <w:rPr>
          <w:color w:val="231F20"/>
          <w:spacing w:val="-5"/>
          <w:szCs w:val="22"/>
        </w:rPr>
        <w:t xml:space="preserve"> </w:t>
      </w:r>
      <w:r w:rsidRPr="007F44C5">
        <w:rPr>
          <w:color w:val="231F20"/>
          <w:szCs w:val="22"/>
        </w:rPr>
        <w:t>services</w:t>
      </w:r>
      <w:r w:rsidRPr="007F44C5">
        <w:rPr>
          <w:color w:val="231F20"/>
          <w:spacing w:val="-5"/>
          <w:szCs w:val="22"/>
        </w:rPr>
        <w:t xml:space="preserve"> </w:t>
      </w:r>
      <w:r w:rsidRPr="007F44C5">
        <w:rPr>
          <w:color w:val="231F20"/>
          <w:szCs w:val="22"/>
        </w:rPr>
        <w:t xml:space="preserve">to recognise their need for assistance. </w:t>
      </w:r>
      <w:r w:rsidRPr="007F44C5">
        <w:rPr>
          <w:color w:val="231F20"/>
          <w:spacing w:val="-3"/>
          <w:szCs w:val="22"/>
        </w:rPr>
        <w:t xml:space="preserve">Women </w:t>
      </w:r>
      <w:r w:rsidRPr="007F44C5">
        <w:rPr>
          <w:color w:val="231F20"/>
          <w:szCs w:val="22"/>
        </w:rPr>
        <w:t xml:space="preserve">in the </w:t>
      </w:r>
      <w:r w:rsidRPr="007F44C5">
        <w:rPr>
          <w:color w:val="231F20"/>
          <w:spacing w:val="-3"/>
          <w:szCs w:val="22"/>
        </w:rPr>
        <w:t>PROVIDE (Morgan</w:t>
      </w:r>
      <w:r w:rsidRPr="007F44C5">
        <w:rPr>
          <w:color w:val="231F20"/>
          <w:spacing w:val="-18"/>
          <w:szCs w:val="22"/>
        </w:rPr>
        <w:t xml:space="preserve"> </w:t>
      </w:r>
      <w:r w:rsidRPr="007F44C5">
        <w:rPr>
          <w:color w:val="231F20"/>
          <w:szCs w:val="22"/>
        </w:rPr>
        <w:t>et</w:t>
      </w:r>
      <w:r w:rsidRPr="007F44C5">
        <w:rPr>
          <w:color w:val="231F20"/>
          <w:spacing w:val="-18"/>
          <w:szCs w:val="22"/>
        </w:rPr>
        <w:t xml:space="preserve"> </w:t>
      </w:r>
      <w:r w:rsidRPr="007F44C5">
        <w:rPr>
          <w:color w:val="231F20"/>
          <w:szCs w:val="22"/>
        </w:rPr>
        <w:t>al.,</w:t>
      </w:r>
      <w:r w:rsidRPr="007F44C5">
        <w:rPr>
          <w:color w:val="231F20"/>
          <w:spacing w:val="-18"/>
          <w:szCs w:val="22"/>
        </w:rPr>
        <w:t xml:space="preserve"> </w:t>
      </w:r>
      <w:r w:rsidRPr="007F44C5">
        <w:rPr>
          <w:color w:val="231F20"/>
          <w:spacing w:val="-6"/>
          <w:szCs w:val="22"/>
        </w:rPr>
        <w:t>2016)</w:t>
      </w:r>
      <w:r w:rsidRPr="007F44C5">
        <w:rPr>
          <w:color w:val="231F20"/>
          <w:spacing w:val="-18"/>
          <w:szCs w:val="22"/>
        </w:rPr>
        <w:t xml:space="preserve"> </w:t>
      </w:r>
      <w:r w:rsidRPr="007F44C5">
        <w:rPr>
          <w:color w:val="231F20"/>
          <w:szCs w:val="22"/>
        </w:rPr>
        <w:t>studies</w:t>
      </w:r>
      <w:r w:rsidRPr="007F44C5">
        <w:rPr>
          <w:color w:val="231F20"/>
          <w:spacing w:val="-18"/>
          <w:szCs w:val="22"/>
        </w:rPr>
        <w:t xml:space="preserve"> </w:t>
      </w:r>
      <w:r w:rsidRPr="007F44C5">
        <w:rPr>
          <w:color w:val="231F20"/>
          <w:szCs w:val="22"/>
        </w:rPr>
        <w:t>described</w:t>
      </w:r>
      <w:r w:rsidRPr="007F44C5">
        <w:rPr>
          <w:color w:val="231F20"/>
          <w:spacing w:val="-18"/>
          <w:szCs w:val="22"/>
        </w:rPr>
        <w:t xml:space="preserve"> </w:t>
      </w:r>
      <w:r w:rsidRPr="007F44C5">
        <w:rPr>
          <w:color w:val="231F20"/>
          <w:szCs w:val="22"/>
        </w:rPr>
        <w:t>feeling</w:t>
      </w:r>
      <w:r w:rsidRPr="007F44C5">
        <w:rPr>
          <w:color w:val="231F20"/>
          <w:spacing w:val="-18"/>
          <w:szCs w:val="22"/>
        </w:rPr>
        <w:t xml:space="preserve"> </w:t>
      </w:r>
      <w:r w:rsidRPr="007F44C5">
        <w:rPr>
          <w:color w:val="231F20"/>
          <w:szCs w:val="22"/>
        </w:rPr>
        <w:t>disappointed</w:t>
      </w:r>
      <w:r w:rsidRPr="007F44C5">
        <w:rPr>
          <w:color w:val="231F20"/>
          <w:spacing w:val="-18"/>
          <w:szCs w:val="22"/>
        </w:rPr>
        <w:t xml:space="preserve"> </w:t>
      </w:r>
      <w:r w:rsidRPr="007F44C5">
        <w:rPr>
          <w:color w:val="231F20"/>
          <w:szCs w:val="22"/>
        </w:rPr>
        <w:t>that their GPs did not initiate discussions about IPV despite their presentation with signs of physical abuse or their attempts to raise the issue by directing attention to harm caused by their partner.</w:t>
      </w:r>
      <w:r w:rsidRPr="007F44C5">
        <w:rPr>
          <w:color w:val="231F20"/>
          <w:spacing w:val="-10"/>
          <w:szCs w:val="22"/>
        </w:rPr>
        <w:t xml:space="preserve"> </w:t>
      </w:r>
      <w:r w:rsidRPr="007F44C5">
        <w:rPr>
          <w:color w:val="231F20"/>
          <w:szCs w:val="22"/>
        </w:rPr>
        <w:t>This</w:t>
      </w:r>
      <w:r w:rsidRPr="007F44C5">
        <w:rPr>
          <w:color w:val="231F20"/>
          <w:spacing w:val="-10"/>
          <w:szCs w:val="22"/>
        </w:rPr>
        <w:t xml:space="preserve"> </w:t>
      </w:r>
      <w:r w:rsidRPr="007F44C5">
        <w:rPr>
          <w:color w:val="231F20"/>
          <w:szCs w:val="22"/>
        </w:rPr>
        <w:t>failure</w:t>
      </w:r>
      <w:r w:rsidRPr="007F44C5">
        <w:rPr>
          <w:color w:val="231F20"/>
          <w:spacing w:val="-10"/>
          <w:szCs w:val="22"/>
        </w:rPr>
        <w:t xml:space="preserve"> </w:t>
      </w:r>
      <w:r w:rsidRPr="007F44C5">
        <w:rPr>
          <w:color w:val="231F20"/>
          <w:szCs w:val="22"/>
        </w:rPr>
        <w:t>on</w:t>
      </w:r>
      <w:r w:rsidRPr="007F44C5">
        <w:rPr>
          <w:color w:val="231F20"/>
          <w:spacing w:val="-10"/>
          <w:szCs w:val="22"/>
        </w:rPr>
        <w:t xml:space="preserve"> </w:t>
      </w:r>
      <w:r w:rsidRPr="007F44C5">
        <w:rPr>
          <w:color w:val="231F20"/>
          <w:szCs w:val="22"/>
        </w:rPr>
        <w:t>the</w:t>
      </w:r>
      <w:r w:rsidRPr="007F44C5">
        <w:rPr>
          <w:color w:val="231F20"/>
          <w:spacing w:val="-10"/>
          <w:szCs w:val="22"/>
        </w:rPr>
        <w:t xml:space="preserve"> </w:t>
      </w:r>
      <w:r w:rsidRPr="007F44C5">
        <w:rPr>
          <w:color w:val="231F20"/>
          <w:szCs w:val="22"/>
        </w:rPr>
        <w:t>part</w:t>
      </w:r>
      <w:r w:rsidRPr="007F44C5">
        <w:rPr>
          <w:color w:val="231F20"/>
          <w:spacing w:val="-10"/>
          <w:szCs w:val="22"/>
        </w:rPr>
        <w:t xml:space="preserve"> </w:t>
      </w:r>
      <w:r w:rsidRPr="007F44C5">
        <w:rPr>
          <w:color w:val="231F20"/>
          <w:szCs w:val="22"/>
        </w:rPr>
        <w:t>of</w:t>
      </w:r>
      <w:r w:rsidRPr="007F44C5">
        <w:rPr>
          <w:color w:val="231F20"/>
          <w:spacing w:val="-10"/>
          <w:szCs w:val="22"/>
        </w:rPr>
        <w:t xml:space="preserve"> </w:t>
      </w:r>
      <w:r w:rsidRPr="007F44C5">
        <w:rPr>
          <w:color w:val="231F20"/>
          <w:szCs w:val="22"/>
        </w:rPr>
        <w:t>medical</w:t>
      </w:r>
      <w:r w:rsidRPr="007F44C5">
        <w:rPr>
          <w:color w:val="231F20"/>
          <w:spacing w:val="-10"/>
          <w:szCs w:val="22"/>
        </w:rPr>
        <w:t xml:space="preserve"> </w:t>
      </w:r>
      <w:r w:rsidRPr="007F44C5">
        <w:rPr>
          <w:color w:val="231F20"/>
          <w:szCs w:val="22"/>
        </w:rPr>
        <w:t>staff</w:t>
      </w:r>
      <w:r w:rsidRPr="007F44C5">
        <w:rPr>
          <w:color w:val="231F20"/>
          <w:spacing w:val="-10"/>
          <w:szCs w:val="22"/>
        </w:rPr>
        <w:t xml:space="preserve"> </w:t>
      </w:r>
      <w:r w:rsidRPr="007F44C5">
        <w:rPr>
          <w:color w:val="231F20"/>
          <w:szCs w:val="22"/>
        </w:rPr>
        <w:t>left</w:t>
      </w:r>
      <w:r w:rsidRPr="007F44C5">
        <w:rPr>
          <w:color w:val="231F20"/>
          <w:spacing w:val="-10"/>
          <w:szCs w:val="22"/>
        </w:rPr>
        <w:t xml:space="preserve"> </w:t>
      </w:r>
      <w:r w:rsidRPr="007F44C5">
        <w:rPr>
          <w:color w:val="231F20"/>
          <w:szCs w:val="22"/>
        </w:rPr>
        <w:t>the</w:t>
      </w:r>
      <w:r w:rsidRPr="007F44C5">
        <w:rPr>
          <w:color w:val="231F20"/>
          <w:spacing w:val="-10"/>
          <w:szCs w:val="22"/>
        </w:rPr>
        <w:t xml:space="preserve"> </w:t>
      </w:r>
      <w:r w:rsidRPr="007F44C5">
        <w:rPr>
          <w:color w:val="231F20"/>
          <w:szCs w:val="22"/>
        </w:rPr>
        <w:t xml:space="preserve">women feeling confused and that the abuse was of little consequence. </w:t>
      </w:r>
      <w:r w:rsidRPr="007F44C5">
        <w:rPr>
          <w:color w:val="231F20"/>
          <w:spacing w:val="-3"/>
          <w:szCs w:val="22"/>
        </w:rPr>
        <w:t xml:space="preserve">Women </w:t>
      </w:r>
      <w:r w:rsidRPr="007F44C5">
        <w:rPr>
          <w:color w:val="231F20"/>
          <w:szCs w:val="22"/>
        </w:rPr>
        <w:t xml:space="preserve">in the study were least likely to discuss their concerns with mental health staff out of </w:t>
      </w:r>
      <w:r w:rsidRPr="007F44C5">
        <w:rPr>
          <w:color w:val="231F20"/>
          <w:spacing w:val="2"/>
          <w:szCs w:val="22"/>
        </w:rPr>
        <w:t xml:space="preserve">all </w:t>
      </w:r>
      <w:r w:rsidRPr="007F44C5">
        <w:rPr>
          <w:color w:val="231F20"/>
          <w:szCs w:val="22"/>
        </w:rPr>
        <w:t>health</w:t>
      </w:r>
      <w:r w:rsidRPr="007F44C5">
        <w:rPr>
          <w:color w:val="231F20"/>
          <w:spacing w:val="7"/>
          <w:szCs w:val="22"/>
        </w:rPr>
        <w:t xml:space="preserve"> </w:t>
      </w:r>
      <w:r w:rsidRPr="007F44C5">
        <w:rPr>
          <w:color w:val="231F20"/>
          <w:szCs w:val="22"/>
        </w:rPr>
        <w:t>professionals.</w:t>
      </w:r>
    </w:p>
    <w:p w:rsidR="006B750B" w:rsidRPr="007F44C5" w:rsidRDefault="006B750B" w:rsidP="000F7EB3">
      <w:pPr>
        <w:pStyle w:val="BodyText"/>
        <w:spacing w:before="12"/>
        <w:ind w:right="111"/>
        <w:rPr>
          <w:szCs w:val="22"/>
        </w:rPr>
      </w:pPr>
    </w:p>
    <w:p w:rsidR="006B750B" w:rsidRPr="00CF4443" w:rsidRDefault="00CD2B52" w:rsidP="000F7EB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MinionPro-Regular" w:eastAsiaTheme="minorHAnsi" w:hAnsi="MinionPro-Regular" w:cs="MinionPro-Regular"/>
          <w:color w:val="141413"/>
          <w:sz w:val="20"/>
          <w:szCs w:val="20"/>
          <w:lang w:val="en-AU" w:bidi="ar-SA"/>
        </w:rPr>
      </w:pPr>
      <w:r w:rsidRPr="007F44C5">
        <w:rPr>
          <w:color w:val="231F20"/>
        </w:rPr>
        <w:t xml:space="preserve">An examination of the negative experiences of three criminal </w:t>
      </w:r>
      <w:r w:rsidRPr="007F44C5">
        <w:rPr>
          <w:color w:val="231F20"/>
          <w:spacing w:val="-3"/>
        </w:rPr>
        <w:t>justice</w:t>
      </w:r>
      <w:r w:rsidRPr="007F44C5">
        <w:rPr>
          <w:color w:val="231F20"/>
          <w:spacing w:val="-14"/>
        </w:rPr>
        <w:t xml:space="preserve"> </w:t>
      </w:r>
      <w:r w:rsidRPr="007F44C5">
        <w:rPr>
          <w:color w:val="231F20"/>
          <w:spacing w:val="-3"/>
        </w:rPr>
        <w:t>help-seeking</w:t>
      </w:r>
      <w:r w:rsidRPr="007F44C5">
        <w:rPr>
          <w:color w:val="231F20"/>
          <w:spacing w:val="-14"/>
        </w:rPr>
        <w:t xml:space="preserve"> </w:t>
      </w:r>
      <w:r w:rsidRPr="007F44C5">
        <w:rPr>
          <w:color w:val="231F20"/>
        </w:rPr>
        <w:t>strategies</w:t>
      </w:r>
      <w:r w:rsidRPr="007F44C5">
        <w:rPr>
          <w:color w:val="231F20"/>
          <w:spacing w:val="-14"/>
        </w:rPr>
        <w:t xml:space="preserve"> </w:t>
      </w:r>
      <w:r w:rsidRPr="007F44C5">
        <w:rPr>
          <w:color w:val="231F20"/>
          <w:spacing w:val="-5"/>
        </w:rPr>
        <w:t>(i.e.</w:t>
      </w:r>
      <w:r w:rsidRPr="007F44C5">
        <w:rPr>
          <w:color w:val="231F20"/>
          <w:spacing w:val="-14"/>
        </w:rPr>
        <w:t xml:space="preserve"> </w:t>
      </w:r>
      <w:r w:rsidRPr="007F44C5">
        <w:rPr>
          <w:color w:val="231F20"/>
        </w:rPr>
        <w:t>calling</w:t>
      </w:r>
      <w:r w:rsidRPr="007F44C5">
        <w:rPr>
          <w:color w:val="231F20"/>
          <w:spacing w:val="-14"/>
        </w:rPr>
        <w:t xml:space="preserve"> </w:t>
      </w:r>
      <w:r w:rsidRPr="007F44C5">
        <w:rPr>
          <w:color w:val="231F20"/>
        </w:rPr>
        <w:t>the</w:t>
      </w:r>
      <w:r w:rsidRPr="007F44C5">
        <w:rPr>
          <w:color w:val="231F20"/>
          <w:spacing w:val="-14"/>
        </w:rPr>
        <w:t xml:space="preserve"> </w:t>
      </w:r>
      <w:r w:rsidRPr="007F44C5">
        <w:rPr>
          <w:color w:val="231F20"/>
          <w:spacing w:val="-3"/>
        </w:rPr>
        <w:t>police,</w:t>
      </w:r>
      <w:r w:rsidRPr="007F44C5">
        <w:rPr>
          <w:color w:val="231F20"/>
          <w:spacing w:val="-14"/>
        </w:rPr>
        <w:t xml:space="preserve"> </w:t>
      </w:r>
      <w:r w:rsidRPr="007F44C5">
        <w:rPr>
          <w:color w:val="231F20"/>
          <w:spacing w:val="-3"/>
        </w:rPr>
        <w:t xml:space="preserve">prosecuting </w:t>
      </w:r>
      <w:r w:rsidRPr="007F44C5">
        <w:rPr>
          <w:color w:val="231F20"/>
        </w:rPr>
        <w:t xml:space="preserve">abusers and </w:t>
      </w:r>
      <w:r w:rsidRPr="007F44C5">
        <w:rPr>
          <w:color w:val="231F20"/>
          <w:spacing w:val="2"/>
        </w:rPr>
        <w:t xml:space="preserve">obtaining </w:t>
      </w:r>
      <w:r w:rsidRPr="007F44C5">
        <w:rPr>
          <w:color w:val="231F20"/>
        </w:rPr>
        <w:t xml:space="preserve">protection orders) </w:t>
      </w:r>
      <w:r w:rsidRPr="007F44C5">
        <w:rPr>
          <w:color w:val="231F20"/>
          <w:spacing w:val="1"/>
        </w:rPr>
        <w:t xml:space="preserve">was </w:t>
      </w:r>
      <w:r w:rsidRPr="007F44C5">
        <w:rPr>
          <w:color w:val="231F20"/>
        </w:rPr>
        <w:t xml:space="preserve">conducted </w:t>
      </w:r>
      <w:r w:rsidRPr="007F44C5">
        <w:rPr>
          <w:color w:val="231F20"/>
          <w:spacing w:val="1"/>
        </w:rPr>
        <w:t xml:space="preserve">in the </w:t>
      </w:r>
      <w:r w:rsidRPr="007F44C5">
        <w:rPr>
          <w:color w:val="231F20"/>
        </w:rPr>
        <w:t xml:space="preserve">US by Burgess-Proctor (2012a) </w:t>
      </w:r>
      <w:r w:rsidRPr="007F44C5">
        <w:rPr>
          <w:color w:val="231F20"/>
          <w:spacing w:val="1"/>
        </w:rPr>
        <w:t xml:space="preserve">through interviews </w:t>
      </w:r>
      <w:r w:rsidRPr="007F44C5">
        <w:rPr>
          <w:color w:val="231F20"/>
          <w:spacing w:val="2"/>
        </w:rPr>
        <w:t xml:space="preserve">with </w:t>
      </w:r>
      <w:r w:rsidRPr="007F44C5">
        <w:rPr>
          <w:color w:val="231F20"/>
        </w:rPr>
        <w:t xml:space="preserve">women </w:t>
      </w:r>
      <w:r w:rsidRPr="007F44C5">
        <w:rPr>
          <w:color w:val="231F20"/>
          <w:spacing w:val="-4"/>
        </w:rPr>
        <w:t xml:space="preserve">(n </w:t>
      </w:r>
      <w:r w:rsidRPr="007F44C5">
        <w:rPr>
          <w:color w:val="231F20"/>
        </w:rPr>
        <w:t xml:space="preserve">= </w:t>
      </w:r>
      <w:r w:rsidRPr="007F44C5">
        <w:rPr>
          <w:color w:val="231F20"/>
          <w:spacing w:val="-3"/>
        </w:rPr>
        <w:t xml:space="preserve">22) </w:t>
      </w:r>
      <w:r w:rsidRPr="007F44C5">
        <w:rPr>
          <w:color w:val="231F20"/>
        </w:rPr>
        <w:t xml:space="preserve">– who had experienced at least one incident of emotional, verbal, physical or sexual abuse by </w:t>
      </w:r>
      <w:r w:rsidRPr="007F44C5">
        <w:rPr>
          <w:color w:val="231F20"/>
          <w:spacing w:val="1"/>
        </w:rPr>
        <w:t xml:space="preserve">an </w:t>
      </w:r>
      <w:r w:rsidRPr="007F44C5">
        <w:rPr>
          <w:color w:val="231F20"/>
        </w:rPr>
        <w:t xml:space="preserve">intimate partner. </w:t>
      </w:r>
      <w:r w:rsidRPr="007F44C5">
        <w:rPr>
          <w:color w:val="231F20"/>
          <w:spacing w:val="1"/>
        </w:rPr>
        <w:t xml:space="preserve">Calling </w:t>
      </w:r>
      <w:r w:rsidRPr="007F44C5">
        <w:rPr>
          <w:color w:val="231F20"/>
        </w:rPr>
        <w:t xml:space="preserve">the police was the only strategy that provided </w:t>
      </w:r>
      <w:r w:rsidRPr="007F44C5">
        <w:rPr>
          <w:color w:val="231F20"/>
          <w:spacing w:val="-3"/>
        </w:rPr>
        <w:t>some</w:t>
      </w:r>
      <w:r w:rsidRPr="007F44C5">
        <w:rPr>
          <w:color w:val="231F20"/>
          <w:spacing w:val="-17"/>
        </w:rPr>
        <w:t xml:space="preserve"> </w:t>
      </w:r>
      <w:r w:rsidRPr="007F44C5">
        <w:rPr>
          <w:color w:val="231F20"/>
          <w:spacing w:val="-3"/>
        </w:rPr>
        <w:t>level</w:t>
      </w:r>
      <w:r w:rsidRPr="007F44C5">
        <w:rPr>
          <w:color w:val="231F20"/>
          <w:spacing w:val="-17"/>
        </w:rPr>
        <w:t xml:space="preserve"> </w:t>
      </w:r>
      <w:r w:rsidRPr="007F44C5">
        <w:rPr>
          <w:color w:val="231F20"/>
          <w:spacing w:val="-3"/>
        </w:rPr>
        <w:t>of</w:t>
      </w:r>
      <w:r w:rsidRPr="007F44C5">
        <w:rPr>
          <w:color w:val="231F20"/>
          <w:spacing w:val="-17"/>
        </w:rPr>
        <w:t xml:space="preserve"> </w:t>
      </w:r>
      <w:r w:rsidRPr="007F44C5">
        <w:rPr>
          <w:color w:val="231F20"/>
          <w:spacing w:val="-3"/>
        </w:rPr>
        <w:t>satisfaction,</w:t>
      </w:r>
      <w:r w:rsidRPr="007F44C5">
        <w:rPr>
          <w:color w:val="231F20"/>
          <w:spacing w:val="-17"/>
        </w:rPr>
        <w:t xml:space="preserve"> </w:t>
      </w:r>
      <w:r w:rsidRPr="007F44C5">
        <w:rPr>
          <w:color w:val="231F20"/>
        </w:rPr>
        <w:t>although</w:t>
      </w:r>
      <w:r w:rsidRPr="007F44C5">
        <w:rPr>
          <w:color w:val="231F20"/>
          <w:spacing w:val="-17"/>
        </w:rPr>
        <w:t xml:space="preserve"> </w:t>
      </w:r>
      <w:r w:rsidRPr="007F44C5">
        <w:rPr>
          <w:color w:val="231F20"/>
        </w:rPr>
        <w:t>this</w:t>
      </w:r>
      <w:r w:rsidRPr="007F44C5">
        <w:rPr>
          <w:color w:val="231F20"/>
          <w:spacing w:val="-17"/>
        </w:rPr>
        <w:t xml:space="preserve"> </w:t>
      </w:r>
      <w:r w:rsidRPr="007F44C5">
        <w:rPr>
          <w:color w:val="231F20"/>
        </w:rPr>
        <w:t>was</w:t>
      </w:r>
      <w:r w:rsidRPr="007F44C5">
        <w:rPr>
          <w:color w:val="231F20"/>
          <w:spacing w:val="-17"/>
        </w:rPr>
        <w:t xml:space="preserve"> </w:t>
      </w:r>
      <w:r w:rsidRPr="007F44C5">
        <w:rPr>
          <w:color w:val="231F20"/>
          <w:spacing w:val="-4"/>
        </w:rPr>
        <w:t>for</w:t>
      </w:r>
      <w:r w:rsidRPr="007F44C5">
        <w:rPr>
          <w:color w:val="231F20"/>
          <w:spacing w:val="-17"/>
        </w:rPr>
        <w:t xml:space="preserve"> </w:t>
      </w:r>
      <w:r w:rsidRPr="007F44C5">
        <w:rPr>
          <w:color w:val="231F20"/>
          <w:spacing w:val="-3"/>
        </w:rPr>
        <w:t>only</w:t>
      </w:r>
      <w:r w:rsidRPr="007F44C5">
        <w:rPr>
          <w:color w:val="231F20"/>
          <w:spacing w:val="-17"/>
        </w:rPr>
        <w:t xml:space="preserve"> </w:t>
      </w:r>
      <w:r w:rsidRPr="007F44C5">
        <w:rPr>
          <w:color w:val="231F20"/>
        </w:rPr>
        <w:t>five</w:t>
      </w:r>
      <w:r w:rsidRPr="007F44C5">
        <w:rPr>
          <w:color w:val="231F20"/>
          <w:spacing w:val="-17"/>
        </w:rPr>
        <w:t xml:space="preserve"> </w:t>
      </w:r>
      <w:r w:rsidRPr="007F44C5">
        <w:rPr>
          <w:color w:val="231F20"/>
          <w:spacing w:val="-3"/>
        </w:rPr>
        <w:t>of</w:t>
      </w:r>
      <w:r w:rsidRPr="007F44C5">
        <w:rPr>
          <w:color w:val="231F20"/>
          <w:spacing w:val="-17"/>
        </w:rPr>
        <w:t xml:space="preserve"> </w:t>
      </w:r>
      <w:r w:rsidRPr="007F44C5">
        <w:rPr>
          <w:color w:val="231F20"/>
        </w:rPr>
        <w:t>the</w:t>
      </w:r>
      <w:r w:rsidRPr="007F44C5">
        <w:rPr>
          <w:color w:val="231F20"/>
          <w:spacing w:val="-17"/>
        </w:rPr>
        <w:t xml:space="preserve"> </w:t>
      </w:r>
      <w:r w:rsidRPr="007F44C5">
        <w:rPr>
          <w:color w:val="231F20"/>
        </w:rPr>
        <w:t>22 women.</w:t>
      </w:r>
      <w:r w:rsidRPr="007F44C5">
        <w:rPr>
          <w:color w:val="231F20"/>
          <w:spacing w:val="-12"/>
        </w:rPr>
        <w:t xml:space="preserve"> </w:t>
      </w:r>
      <w:r w:rsidRPr="007F44C5">
        <w:rPr>
          <w:color w:val="231F20"/>
        </w:rPr>
        <w:t>The</w:t>
      </w:r>
      <w:r w:rsidRPr="007F44C5">
        <w:rPr>
          <w:color w:val="231F20"/>
          <w:spacing w:val="-12"/>
        </w:rPr>
        <w:t xml:space="preserve"> </w:t>
      </w:r>
      <w:r w:rsidRPr="007F44C5">
        <w:rPr>
          <w:color w:val="231F20"/>
        </w:rPr>
        <w:t>remaining</w:t>
      </w:r>
      <w:r w:rsidRPr="007F44C5">
        <w:rPr>
          <w:color w:val="231F20"/>
          <w:spacing w:val="-12"/>
        </w:rPr>
        <w:t xml:space="preserve"> </w:t>
      </w:r>
      <w:r w:rsidRPr="007F44C5">
        <w:rPr>
          <w:color w:val="231F20"/>
        </w:rPr>
        <w:t>women</w:t>
      </w:r>
      <w:r w:rsidRPr="007F44C5">
        <w:rPr>
          <w:color w:val="231F20"/>
          <w:spacing w:val="-12"/>
        </w:rPr>
        <w:t xml:space="preserve"> </w:t>
      </w:r>
      <w:r w:rsidRPr="007F44C5">
        <w:rPr>
          <w:color w:val="231F20"/>
        </w:rPr>
        <w:t>reported</w:t>
      </w:r>
      <w:r w:rsidRPr="007F44C5">
        <w:rPr>
          <w:color w:val="231F20"/>
          <w:spacing w:val="-12"/>
        </w:rPr>
        <w:t xml:space="preserve"> </w:t>
      </w:r>
      <w:r w:rsidRPr="007F44C5">
        <w:rPr>
          <w:color w:val="231F20"/>
        </w:rPr>
        <w:t>a</w:t>
      </w:r>
      <w:r w:rsidRPr="007F44C5">
        <w:rPr>
          <w:color w:val="231F20"/>
          <w:spacing w:val="-12"/>
        </w:rPr>
        <w:t xml:space="preserve"> </w:t>
      </w:r>
      <w:r w:rsidRPr="007F44C5">
        <w:rPr>
          <w:color w:val="231F20"/>
        </w:rPr>
        <w:t>range</w:t>
      </w:r>
      <w:r w:rsidRPr="007F44C5">
        <w:rPr>
          <w:color w:val="231F20"/>
          <w:spacing w:val="-12"/>
        </w:rPr>
        <w:t xml:space="preserve"> </w:t>
      </w:r>
      <w:r w:rsidRPr="007F44C5">
        <w:rPr>
          <w:color w:val="231F20"/>
        </w:rPr>
        <w:t>of</w:t>
      </w:r>
      <w:r w:rsidRPr="007F44C5">
        <w:rPr>
          <w:color w:val="231F20"/>
          <w:spacing w:val="-12"/>
        </w:rPr>
        <w:t xml:space="preserve"> </w:t>
      </w:r>
      <w:r w:rsidRPr="007F44C5">
        <w:rPr>
          <w:color w:val="231F20"/>
        </w:rPr>
        <w:t>difficulties, including: failure of police to arrest partners on outstanding warrants</w:t>
      </w:r>
      <w:r w:rsidRPr="007F44C5">
        <w:rPr>
          <w:color w:val="231F20"/>
          <w:spacing w:val="-15"/>
        </w:rPr>
        <w:t xml:space="preserve"> </w:t>
      </w:r>
      <w:r w:rsidRPr="007F44C5">
        <w:rPr>
          <w:color w:val="231F20"/>
          <w:spacing w:val="-3"/>
        </w:rPr>
        <w:t>for</w:t>
      </w:r>
      <w:r w:rsidRPr="007F44C5">
        <w:rPr>
          <w:color w:val="231F20"/>
          <w:spacing w:val="-15"/>
        </w:rPr>
        <w:t xml:space="preserve"> </w:t>
      </w:r>
      <w:r w:rsidRPr="007F44C5">
        <w:rPr>
          <w:color w:val="231F20"/>
        </w:rPr>
        <w:t>domestic</w:t>
      </w:r>
      <w:r w:rsidRPr="007F44C5">
        <w:rPr>
          <w:color w:val="231F20"/>
          <w:spacing w:val="-15"/>
        </w:rPr>
        <w:t xml:space="preserve"> </w:t>
      </w:r>
      <w:r w:rsidRPr="007F44C5">
        <w:rPr>
          <w:color w:val="231F20"/>
        </w:rPr>
        <w:t>abuse;</w:t>
      </w:r>
      <w:r w:rsidRPr="007F44C5">
        <w:rPr>
          <w:color w:val="231F20"/>
          <w:spacing w:val="-15"/>
        </w:rPr>
        <w:t xml:space="preserve"> </w:t>
      </w:r>
      <w:r w:rsidRPr="007F44C5">
        <w:rPr>
          <w:color w:val="231F20"/>
          <w:spacing w:val="-3"/>
        </w:rPr>
        <w:t>slow</w:t>
      </w:r>
      <w:r w:rsidRPr="007F44C5">
        <w:rPr>
          <w:color w:val="231F20"/>
          <w:spacing w:val="-15"/>
        </w:rPr>
        <w:t xml:space="preserve"> </w:t>
      </w:r>
      <w:r w:rsidRPr="007F44C5">
        <w:rPr>
          <w:color w:val="231F20"/>
        </w:rPr>
        <w:t>response</w:t>
      </w:r>
      <w:r w:rsidRPr="007F44C5">
        <w:rPr>
          <w:color w:val="231F20"/>
          <w:spacing w:val="-15"/>
        </w:rPr>
        <w:t xml:space="preserve"> </w:t>
      </w:r>
      <w:r w:rsidRPr="007F44C5">
        <w:rPr>
          <w:color w:val="231F20"/>
        </w:rPr>
        <w:t>by</w:t>
      </w:r>
      <w:r w:rsidRPr="007F44C5">
        <w:rPr>
          <w:color w:val="231F20"/>
          <w:spacing w:val="-15"/>
        </w:rPr>
        <w:t xml:space="preserve"> </w:t>
      </w:r>
      <w:r w:rsidRPr="007F44C5">
        <w:rPr>
          <w:color w:val="231F20"/>
        </w:rPr>
        <w:t>police</w:t>
      </w:r>
      <w:r w:rsidRPr="007F44C5">
        <w:rPr>
          <w:color w:val="231F20"/>
          <w:spacing w:val="-15"/>
        </w:rPr>
        <w:t xml:space="preserve"> </w:t>
      </w:r>
      <w:r w:rsidRPr="007F44C5">
        <w:rPr>
          <w:color w:val="231F20"/>
        </w:rPr>
        <w:t>to</w:t>
      </w:r>
      <w:r w:rsidRPr="007F44C5">
        <w:rPr>
          <w:color w:val="231F20"/>
          <w:spacing w:val="-15"/>
        </w:rPr>
        <w:t xml:space="preserve"> </w:t>
      </w:r>
      <w:r w:rsidRPr="007F44C5">
        <w:rPr>
          <w:color w:val="231F20"/>
        </w:rPr>
        <w:t>calls</w:t>
      </w:r>
      <w:r w:rsidRPr="007F44C5">
        <w:rPr>
          <w:color w:val="231F20"/>
          <w:spacing w:val="-15"/>
        </w:rPr>
        <w:t xml:space="preserve"> </w:t>
      </w:r>
      <w:r w:rsidRPr="007F44C5">
        <w:rPr>
          <w:color w:val="231F20"/>
          <w:spacing w:val="-3"/>
        </w:rPr>
        <w:t xml:space="preserve">for </w:t>
      </w:r>
      <w:r w:rsidRPr="007F44C5">
        <w:rPr>
          <w:color w:val="231F20"/>
        </w:rPr>
        <w:t xml:space="preserve">help; feeling manipulated by police into </w:t>
      </w:r>
      <w:r w:rsidRPr="007F44C5">
        <w:rPr>
          <w:color w:val="231F20"/>
          <w:spacing w:val="1"/>
        </w:rPr>
        <w:t xml:space="preserve">taking </w:t>
      </w:r>
      <w:r w:rsidRPr="007F44C5">
        <w:rPr>
          <w:color w:val="231F20"/>
        </w:rPr>
        <w:t xml:space="preserve">out a warrant against their abuser and then sanctioned when attempting to drop </w:t>
      </w:r>
      <w:r w:rsidRPr="007F44C5">
        <w:rPr>
          <w:color w:val="231F20"/>
          <w:spacing w:val="1"/>
        </w:rPr>
        <w:t xml:space="preserve">the </w:t>
      </w:r>
      <w:r w:rsidRPr="007F44C5">
        <w:rPr>
          <w:color w:val="231F20"/>
        </w:rPr>
        <w:t xml:space="preserve">charges; condescending and dismissive </w:t>
      </w:r>
      <w:r w:rsidRPr="007F44C5">
        <w:rPr>
          <w:color w:val="231F20"/>
          <w:spacing w:val="1"/>
        </w:rPr>
        <w:t xml:space="preserve">attitude </w:t>
      </w:r>
      <w:r w:rsidRPr="007F44C5">
        <w:rPr>
          <w:color w:val="231F20"/>
        </w:rPr>
        <w:t xml:space="preserve">of police towards </w:t>
      </w:r>
      <w:r w:rsidRPr="007F44C5">
        <w:rPr>
          <w:color w:val="231F20"/>
          <w:spacing w:val="1"/>
        </w:rPr>
        <w:t xml:space="preserve">victims; </w:t>
      </w:r>
      <w:r w:rsidRPr="007F44C5">
        <w:rPr>
          <w:color w:val="231F20"/>
        </w:rPr>
        <w:t xml:space="preserve">and the </w:t>
      </w:r>
      <w:r w:rsidRPr="007F44C5">
        <w:rPr>
          <w:color w:val="231F20"/>
          <w:spacing w:val="2"/>
        </w:rPr>
        <w:t xml:space="preserve">victim </w:t>
      </w:r>
      <w:r w:rsidRPr="007F44C5">
        <w:rPr>
          <w:color w:val="231F20"/>
        </w:rPr>
        <w:t xml:space="preserve">being arrested rather </w:t>
      </w:r>
      <w:r w:rsidRPr="007F44C5">
        <w:rPr>
          <w:color w:val="231F20"/>
          <w:spacing w:val="5"/>
        </w:rPr>
        <w:t xml:space="preserve">than </w:t>
      </w:r>
      <w:r w:rsidRPr="007F44C5">
        <w:rPr>
          <w:color w:val="231F20"/>
          <w:spacing w:val="3"/>
        </w:rPr>
        <w:t xml:space="preserve">the </w:t>
      </w:r>
      <w:r w:rsidRPr="007F44C5">
        <w:rPr>
          <w:color w:val="231F20"/>
          <w:spacing w:val="1"/>
        </w:rPr>
        <w:t xml:space="preserve">abuser. </w:t>
      </w:r>
      <w:r w:rsidRPr="007F44C5">
        <w:rPr>
          <w:color w:val="231F20"/>
          <w:spacing w:val="2"/>
        </w:rPr>
        <w:t xml:space="preserve">The </w:t>
      </w:r>
      <w:r w:rsidRPr="007F44C5">
        <w:rPr>
          <w:color w:val="231F20"/>
          <w:spacing w:val="3"/>
        </w:rPr>
        <w:t xml:space="preserve">court </w:t>
      </w:r>
      <w:r w:rsidRPr="007F44C5">
        <w:rPr>
          <w:color w:val="231F20"/>
          <w:spacing w:val="2"/>
        </w:rPr>
        <w:t xml:space="preserve">system was </w:t>
      </w:r>
      <w:r w:rsidRPr="007F44C5">
        <w:rPr>
          <w:color w:val="231F20"/>
        </w:rPr>
        <w:t xml:space="preserve">a </w:t>
      </w:r>
      <w:r w:rsidRPr="007F44C5">
        <w:rPr>
          <w:color w:val="231F20"/>
          <w:spacing w:val="2"/>
        </w:rPr>
        <w:t xml:space="preserve">source </w:t>
      </w:r>
      <w:r w:rsidRPr="007F44C5">
        <w:rPr>
          <w:color w:val="231F20"/>
        </w:rPr>
        <w:t xml:space="preserve">of </w:t>
      </w:r>
      <w:r w:rsidRPr="007F44C5">
        <w:rPr>
          <w:color w:val="231F20"/>
          <w:spacing w:val="2"/>
        </w:rPr>
        <w:t xml:space="preserve">intense </w:t>
      </w:r>
      <w:r w:rsidRPr="007F44C5">
        <w:rPr>
          <w:color w:val="231F20"/>
        </w:rPr>
        <w:t xml:space="preserve">dissatisfaction, </w:t>
      </w:r>
      <w:r w:rsidRPr="007F44C5">
        <w:rPr>
          <w:color w:val="231F20"/>
          <w:spacing w:val="1"/>
        </w:rPr>
        <w:t xml:space="preserve">with </w:t>
      </w:r>
      <w:r w:rsidRPr="007F44C5">
        <w:rPr>
          <w:color w:val="231F20"/>
        </w:rPr>
        <w:t xml:space="preserve">the women being dissatisﬁed both </w:t>
      </w:r>
      <w:r w:rsidRPr="007F44C5">
        <w:rPr>
          <w:color w:val="231F20"/>
          <w:spacing w:val="1"/>
        </w:rPr>
        <w:t xml:space="preserve">with the judicial </w:t>
      </w:r>
      <w:r w:rsidRPr="007F44C5">
        <w:rPr>
          <w:color w:val="231F20"/>
        </w:rPr>
        <w:t xml:space="preserve">process (which </w:t>
      </w:r>
      <w:r w:rsidRPr="007F44C5">
        <w:rPr>
          <w:color w:val="231F20"/>
          <w:spacing w:val="1"/>
        </w:rPr>
        <w:t xml:space="preserve">was </w:t>
      </w:r>
      <w:r w:rsidRPr="007F44C5">
        <w:rPr>
          <w:color w:val="231F20"/>
        </w:rPr>
        <w:t xml:space="preserve">found to be </w:t>
      </w:r>
      <w:r w:rsidRPr="007F44C5">
        <w:rPr>
          <w:color w:val="231F20"/>
          <w:spacing w:val="2"/>
        </w:rPr>
        <w:t xml:space="preserve">frustrating </w:t>
      </w:r>
      <w:r w:rsidRPr="007F44C5">
        <w:rPr>
          <w:color w:val="231F20"/>
        </w:rPr>
        <w:t xml:space="preserve">and confusing) and with unhelpful judges and non-judicial court staff. Feeling overwhelmed by the </w:t>
      </w:r>
      <w:r w:rsidRPr="007F44C5">
        <w:rPr>
          <w:color w:val="231F20"/>
          <w:spacing w:val="1"/>
        </w:rPr>
        <w:t xml:space="preserve">court </w:t>
      </w:r>
      <w:r w:rsidRPr="007F44C5">
        <w:rPr>
          <w:color w:val="231F20"/>
        </w:rPr>
        <w:t xml:space="preserve">process often led to </w:t>
      </w:r>
      <w:r w:rsidRPr="007F44C5">
        <w:rPr>
          <w:color w:val="231F20"/>
          <w:spacing w:val="2"/>
        </w:rPr>
        <w:t xml:space="preserve">the </w:t>
      </w:r>
      <w:r w:rsidRPr="007F44C5">
        <w:rPr>
          <w:color w:val="231F20"/>
        </w:rPr>
        <w:t xml:space="preserve">women not </w:t>
      </w:r>
      <w:r w:rsidRPr="007F44C5">
        <w:rPr>
          <w:color w:val="231F20"/>
          <w:spacing w:val="2"/>
        </w:rPr>
        <w:t xml:space="preserve">being believed </w:t>
      </w:r>
      <w:r w:rsidRPr="007F44C5">
        <w:rPr>
          <w:color w:val="231F20"/>
        </w:rPr>
        <w:t xml:space="preserve">by </w:t>
      </w:r>
      <w:r w:rsidRPr="007F44C5">
        <w:rPr>
          <w:color w:val="231F20"/>
          <w:spacing w:val="2"/>
        </w:rPr>
        <w:t xml:space="preserve">those </w:t>
      </w:r>
      <w:r w:rsidRPr="007F44C5">
        <w:rPr>
          <w:color w:val="231F20"/>
          <w:spacing w:val="3"/>
        </w:rPr>
        <w:t xml:space="preserve">within </w:t>
      </w:r>
      <w:r w:rsidRPr="007F44C5">
        <w:rPr>
          <w:color w:val="231F20"/>
          <w:spacing w:val="2"/>
        </w:rPr>
        <w:t>the</w:t>
      </w:r>
      <w:r w:rsidRPr="007F44C5">
        <w:rPr>
          <w:color w:val="231F20"/>
          <w:spacing w:val="41"/>
        </w:rPr>
        <w:t xml:space="preserve"> </w:t>
      </w:r>
      <w:r w:rsidRPr="007F44C5">
        <w:rPr>
          <w:color w:val="231F20"/>
          <w:spacing w:val="2"/>
        </w:rPr>
        <w:t>system</w:t>
      </w:r>
      <w:r w:rsidRPr="00CF4443">
        <w:rPr>
          <w:color w:val="231F20"/>
          <w:spacing w:val="2"/>
        </w:rPr>
        <w:t>.</w:t>
      </w:r>
      <w:r w:rsidR="00CF4443" w:rsidRPr="00CF4443">
        <w:rPr>
          <w:rFonts w:eastAsiaTheme="minorHAnsi" w:cs="MinionPro-Regular"/>
          <w:color w:val="141413"/>
          <w:lang w:val="en-AU" w:bidi="ar-SA"/>
        </w:rPr>
        <w:t xml:space="preserve"> Finally, the obtaining of protection orders was typically met with procedural challenges and poor attitude of court staff.</w:t>
      </w:r>
    </w:p>
    <w:p w:rsidR="006B750B" w:rsidRPr="00CF4443" w:rsidRDefault="006B750B" w:rsidP="000F7EB3">
      <w:pPr>
        <w:pStyle w:val="BodyText"/>
        <w:spacing w:before="8"/>
        <w:rPr>
          <w:szCs w:val="22"/>
        </w:rPr>
      </w:pPr>
    </w:p>
    <w:p w:rsidR="006B750B" w:rsidRPr="00CF4443" w:rsidRDefault="00CD2B52" w:rsidP="000F7EB3">
      <w:pPr>
        <w:pStyle w:val="BodyText"/>
        <w:spacing w:line="213" w:lineRule="auto"/>
        <w:rPr>
          <w:szCs w:val="22"/>
        </w:rPr>
      </w:pPr>
      <w:r w:rsidRPr="00CF4443">
        <w:rPr>
          <w:color w:val="231F20"/>
          <w:szCs w:val="22"/>
        </w:rPr>
        <w:t>These</w:t>
      </w:r>
      <w:r w:rsidRPr="00CF4443">
        <w:rPr>
          <w:color w:val="231F20"/>
          <w:spacing w:val="-10"/>
          <w:szCs w:val="22"/>
        </w:rPr>
        <w:t xml:space="preserve"> </w:t>
      </w:r>
      <w:r w:rsidRPr="00CF4443">
        <w:rPr>
          <w:color w:val="231F20"/>
          <w:szCs w:val="22"/>
        </w:rPr>
        <w:t>findings</w:t>
      </w:r>
      <w:r w:rsidRPr="00CF4443">
        <w:rPr>
          <w:color w:val="231F20"/>
          <w:spacing w:val="-10"/>
          <w:szCs w:val="22"/>
        </w:rPr>
        <w:t xml:space="preserve"> </w:t>
      </w:r>
      <w:r w:rsidRPr="00CF4443">
        <w:rPr>
          <w:color w:val="231F20"/>
          <w:szCs w:val="22"/>
        </w:rPr>
        <w:t>are</w:t>
      </w:r>
      <w:r w:rsidRPr="00CF4443">
        <w:rPr>
          <w:color w:val="231F20"/>
          <w:spacing w:val="-10"/>
          <w:szCs w:val="22"/>
        </w:rPr>
        <w:t xml:space="preserve"> </w:t>
      </w:r>
      <w:r w:rsidRPr="00CF4443">
        <w:rPr>
          <w:color w:val="231F20"/>
          <w:szCs w:val="22"/>
        </w:rPr>
        <w:t>consistent</w:t>
      </w:r>
      <w:r w:rsidRPr="00CF4443">
        <w:rPr>
          <w:color w:val="231F20"/>
          <w:spacing w:val="-10"/>
          <w:szCs w:val="22"/>
        </w:rPr>
        <w:t xml:space="preserve"> </w:t>
      </w:r>
      <w:r w:rsidRPr="00CF4443">
        <w:rPr>
          <w:color w:val="231F20"/>
          <w:szCs w:val="22"/>
        </w:rPr>
        <w:t>with</w:t>
      </w:r>
      <w:r w:rsidRPr="00CF4443">
        <w:rPr>
          <w:color w:val="231F20"/>
          <w:spacing w:val="-10"/>
          <w:szCs w:val="22"/>
        </w:rPr>
        <w:t xml:space="preserve"> </w:t>
      </w:r>
      <w:r w:rsidRPr="00CF4443">
        <w:rPr>
          <w:color w:val="231F20"/>
          <w:szCs w:val="22"/>
        </w:rPr>
        <w:t>those</w:t>
      </w:r>
      <w:r w:rsidRPr="00CF4443">
        <w:rPr>
          <w:color w:val="231F20"/>
          <w:spacing w:val="-10"/>
          <w:szCs w:val="22"/>
        </w:rPr>
        <w:t xml:space="preserve"> </w:t>
      </w:r>
      <w:r w:rsidRPr="00CF4443">
        <w:rPr>
          <w:color w:val="231F20"/>
          <w:szCs w:val="22"/>
        </w:rPr>
        <w:t>of</w:t>
      </w:r>
      <w:r w:rsidRPr="00CF4443">
        <w:rPr>
          <w:color w:val="231F20"/>
          <w:spacing w:val="-10"/>
          <w:szCs w:val="22"/>
        </w:rPr>
        <w:t xml:space="preserve"> </w:t>
      </w:r>
      <w:r w:rsidRPr="00CF4443">
        <w:rPr>
          <w:color w:val="231F20"/>
          <w:szCs w:val="22"/>
        </w:rPr>
        <w:t>Meyer</w:t>
      </w:r>
      <w:r w:rsidRPr="00CF4443">
        <w:rPr>
          <w:color w:val="231F20"/>
          <w:spacing w:val="-10"/>
          <w:szCs w:val="22"/>
        </w:rPr>
        <w:t xml:space="preserve"> </w:t>
      </w:r>
      <w:r w:rsidRPr="00CF4443">
        <w:rPr>
          <w:color w:val="231F20"/>
          <w:spacing w:val="-7"/>
          <w:szCs w:val="22"/>
        </w:rPr>
        <w:t>(2011b),</w:t>
      </w:r>
      <w:r w:rsidRPr="00CF4443">
        <w:rPr>
          <w:color w:val="231F20"/>
          <w:spacing w:val="-10"/>
          <w:szCs w:val="22"/>
        </w:rPr>
        <w:t xml:space="preserve"> </w:t>
      </w:r>
      <w:r w:rsidRPr="00CF4443">
        <w:rPr>
          <w:color w:val="231F20"/>
          <w:szCs w:val="22"/>
        </w:rPr>
        <w:t xml:space="preserve">who examined the experiences of female IPV victims </w:t>
      </w:r>
      <w:r w:rsidRPr="00CF4443">
        <w:rPr>
          <w:color w:val="231F20"/>
          <w:spacing w:val="-4"/>
          <w:szCs w:val="22"/>
        </w:rPr>
        <w:t xml:space="preserve">(n </w:t>
      </w:r>
      <w:r w:rsidRPr="00CF4443">
        <w:rPr>
          <w:color w:val="231F20"/>
          <w:szCs w:val="22"/>
        </w:rPr>
        <w:t xml:space="preserve">= </w:t>
      </w:r>
      <w:r w:rsidRPr="00CF4443">
        <w:rPr>
          <w:color w:val="231F20"/>
          <w:spacing w:val="-4"/>
          <w:szCs w:val="22"/>
        </w:rPr>
        <w:t xml:space="preserve">29) </w:t>
      </w:r>
      <w:r w:rsidRPr="00CF4443">
        <w:rPr>
          <w:color w:val="231F20"/>
          <w:szCs w:val="22"/>
        </w:rPr>
        <w:t xml:space="preserve">who had contact </w:t>
      </w:r>
      <w:r w:rsidRPr="00CF4443">
        <w:rPr>
          <w:color w:val="231F20"/>
          <w:spacing w:val="1"/>
          <w:szCs w:val="22"/>
        </w:rPr>
        <w:t xml:space="preserve">with </w:t>
      </w:r>
      <w:r w:rsidRPr="00CF4443">
        <w:rPr>
          <w:color w:val="231F20"/>
          <w:szCs w:val="22"/>
        </w:rPr>
        <w:t xml:space="preserve">police and judges or magistrates </w:t>
      </w:r>
      <w:r w:rsidRPr="00CF4443">
        <w:rPr>
          <w:color w:val="231F20"/>
          <w:spacing w:val="1"/>
          <w:szCs w:val="22"/>
        </w:rPr>
        <w:t xml:space="preserve">within an </w:t>
      </w:r>
      <w:r w:rsidRPr="00CF4443">
        <w:rPr>
          <w:color w:val="231F20"/>
          <w:spacing w:val="2"/>
          <w:szCs w:val="22"/>
        </w:rPr>
        <w:t xml:space="preserve">Australian criminal </w:t>
      </w:r>
      <w:r w:rsidRPr="00CF4443">
        <w:rPr>
          <w:color w:val="231F20"/>
          <w:szCs w:val="22"/>
        </w:rPr>
        <w:t xml:space="preserve">justice system for </w:t>
      </w:r>
      <w:r w:rsidRPr="00CF4443">
        <w:rPr>
          <w:color w:val="231F20"/>
          <w:spacing w:val="1"/>
          <w:szCs w:val="22"/>
        </w:rPr>
        <w:t xml:space="preserve">the purposes </w:t>
      </w:r>
      <w:r w:rsidRPr="00CF4443">
        <w:rPr>
          <w:color w:val="231F20"/>
          <w:szCs w:val="22"/>
        </w:rPr>
        <w:t xml:space="preserve">of </w:t>
      </w:r>
      <w:r w:rsidRPr="00CF4443">
        <w:rPr>
          <w:color w:val="231F20"/>
          <w:spacing w:val="-3"/>
          <w:szCs w:val="22"/>
        </w:rPr>
        <w:t xml:space="preserve">IPV- </w:t>
      </w:r>
      <w:r w:rsidRPr="00CF4443">
        <w:rPr>
          <w:color w:val="231F20"/>
          <w:szCs w:val="22"/>
        </w:rPr>
        <w:t>related</w:t>
      </w:r>
      <w:r w:rsidRPr="00CF4443">
        <w:rPr>
          <w:color w:val="231F20"/>
          <w:spacing w:val="-5"/>
          <w:szCs w:val="22"/>
        </w:rPr>
        <w:t xml:space="preserve"> </w:t>
      </w:r>
      <w:r w:rsidRPr="00CF4443">
        <w:rPr>
          <w:color w:val="231F20"/>
          <w:szCs w:val="22"/>
        </w:rPr>
        <w:t>support</w:t>
      </w:r>
      <w:r w:rsidRPr="00CF4443">
        <w:rPr>
          <w:color w:val="231F20"/>
          <w:spacing w:val="-5"/>
          <w:szCs w:val="22"/>
        </w:rPr>
        <w:t xml:space="preserve"> </w:t>
      </w:r>
      <w:r w:rsidRPr="00CF4443">
        <w:rPr>
          <w:color w:val="231F20"/>
          <w:szCs w:val="22"/>
        </w:rPr>
        <w:t>and</w:t>
      </w:r>
      <w:r w:rsidRPr="00CF4443">
        <w:rPr>
          <w:color w:val="231F20"/>
          <w:spacing w:val="-5"/>
          <w:szCs w:val="22"/>
        </w:rPr>
        <w:t xml:space="preserve"> </w:t>
      </w:r>
      <w:r w:rsidRPr="00CF4443">
        <w:rPr>
          <w:color w:val="231F20"/>
          <w:szCs w:val="22"/>
        </w:rPr>
        <w:t>protection.</w:t>
      </w:r>
      <w:r w:rsidRPr="00CF4443">
        <w:rPr>
          <w:color w:val="231F20"/>
          <w:spacing w:val="-5"/>
          <w:szCs w:val="22"/>
        </w:rPr>
        <w:t xml:space="preserve"> </w:t>
      </w:r>
      <w:r w:rsidRPr="00CF4443">
        <w:rPr>
          <w:color w:val="231F20"/>
          <w:szCs w:val="22"/>
        </w:rPr>
        <w:t>While</w:t>
      </w:r>
      <w:r w:rsidRPr="00CF4443">
        <w:rPr>
          <w:color w:val="231F20"/>
          <w:spacing w:val="-5"/>
          <w:szCs w:val="22"/>
        </w:rPr>
        <w:t xml:space="preserve"> </w:t>
      </w:r>
      <w:r w:rsidRPr="00CF4443">
        <w:rPr>
          <w:color w:val="231F20"/>
          <w:spacing w:val="2"/>
          <w:szCs w:val="22"/>
        </w:rPr>
        <w:t>all</w:t>
      </w:r>
      <w:r w:rsidRPr="00CF4443">
        <w:rPr>
          <w:color w:val="231F20"/>
          <w:spacing w:val="-5"/>
          <w:szCs w:val="22"/>
        </w:rPr>
        <w:t xml:space="preserve"> </w:t>
      </w:r>
      <w:r w:rsidRPr="00CF4443">
        <w:rPr>
          <w:color w:val="231F20"/>
          <w:szCs w:val="22"/>
        </w:rPr>
        <w:t>women</w:t>
      </w:r>
      <w:r w:rsidRPr="00CF4443">
        <w:rPr>
          <w:color w:val="231F20"/>
          <w:spacing w:val="-5"/>
          <w:szCs w:val="22"/>
        </w:rPr>
        <w:t xml:space="preserve"> </w:t>
      </w:r>
      <w:r w:rsidRPr="00CF4443">
        <w:rPr>
          <w:color w:val="231F20"/>
          <w:szCs w:val="22"/>
        </w:rPr>
        <w:t>had</w:t>
      </w:r>
      <w:r w:rsidRPr="00CF4443">
        <w:rPr>
          <w:color w:val="231F20"/>
          <w:spacing w:val="-5"/>
          <w:szCs w:val="22"/>
        </w:rPr>
        <w:t xml:space="preserve"> </w:t>
      </w:r>
      <w:r w:rsidRPr="00CF4443">
        <w:rPr>
          <w:color w:val="231F20"/>
          <w:szCs w:val="22"/>
        </w:rPr>
        <w:t>engaged in informal help-seeking behaviours on numerous occasions, they</w:t>
      </w:r>
      <w:r w:rsidRPr="00CF4443">
        <w:rPr>
          <w:color w:val="231F20"/>
          <w:spacing w:val="-16"/>
          <w:szCs w:val="22"/>
        </w:rPr>
        <w:t xml:space="preserve"> </w:t>
      </w:r>
      <w:r w:rsidRPr="00CF4443">
        <w:rPr>
          <w:color w:val="231F20"/>
          <w:szCs w:val="22"/>
        </w:rPr>
        <w:t>had</w:t>
      </w:r>
      <w:r w:rsidRPr="00CF4443">
        <w:rPr>
          <w:color w:val="231F20"/>
          <w:spacing w:val="-16"/>
          <w:szCs w:val="22"/>
        </w:rPr>
        <w:t xml:space="preserve"> </w:t>
      </w:r>
      <w:r w:rsidRPr="00CF4443">
        <w:rPr>
          <w:color w:val="231F20"/>
          <w:szCs w:val="22"/>
        </w:rPr>
        <w:t>also</w:t>
      </w:r>
      <w:r w:rsidRPr="00CF4443">
        <w:rPr>
          <w:color w:val="231F20"/>
          <w:spacing w:val="-16"/>
          <w:szCs w:val="22"/>
        </w:rPr>
        <w:t xml:space="preserve"> </w:t>
      </w:r>
      <w:r w:rsidRPr="00CF4443">
        <w:rPr>
          <w:color w:val="231F20"/>
          <w:spacing w:val="-3"/>
          <w:szCs w:val="22"/>
        </w:rPr>
        <w:t>approached</w:t>
      </w:r>
      <w:r w:rsidRPr="00CF4443">
        <w:rPr>
          <w:color w:val="231F20"/>
          <w:spacing w:val="-16"/>
          <w:szCs w:val="22"/>
        </w:rPr>
        <w:t xml:space="preserve"> </w:t>
      </w:r>
      <w:r w:rsidRPr="00CF4443">
        <w:rPr>
          <w:color w:val="231F20"/>
          <w:spacing w:val="-3"/>
          <w:szCs w:val="22"/>
        </w:rPr>
        <w:t>one</w:t>
      </w:r>
      <w:r w:rsidRPr="00CF4443">
        <w:rPr>
          <w:color w:val="231F20"/>
          <w:spacing w:val="-16"/>
          <w:szCs w:val="22"/>
        </w:rPr>
        <w:t xml:space="preserve"> </w:t>
      </w:r>
      <w:r w:rsidRPr="00CF4443">
        <w:rPr>
          <w:color w:val="231F20"/>
          <w:spacing w:val="-3"/>
          <w:szCs w:val="22"/>
        </w:rPr>
        <w:t>or</w:t>
      </w:r>
      <w:r w:rsidRPr="00CF4443">
        <w:rPr>
          <w:color w:val="231F20"/>
          <w:spacing w:val="-16"/>
          <w:szCs w:val="22"/>
        </w:rPr>
        <w:t xml:space="preserve"> </w:t>
      </w:r>
      <w:r w:rsidRPr="00CF4443">
        <w:rPr>
          <w:color w:val="231F20"/>
          <w:spacing w:val="-4"/>
          <w:szCs w:val="22"/>
        </w:rPr>
        <w:t>more</w:t>
      </w:r>
      <w:r w:rsidRPr="00CF4443">
        <w:rPr>
          <w:color w:val="231F20"/>
          <w:spacing w:val="-16"/>
          <w:szCs w:val="22"/>
        </w:rPr>
        <w:t xml:space="preserve"> </w:t>
      </w:r>
      <w:r w:rsidRPr="00CF4443">
        <w:rPr>
          <w:color w:val="231F20"/>
          <w:szCs w:val="22"/>
        </w:rPr>
        <w:t>formal</w:t>
      </w:r>
      <w:r w:rsidRPr="00CF4443">
        <w:rPr>
          <w:color w:val="231F20"/>
          <w:spacing w:val="-16"/>
          <w:szCs w:val="22"/>
        </w:rPr>
        <w:t xml:space="preserve"> </w:t>
      </w:r>
      <w:r w:rsidRPr="00CF4443">
        <w:rPr>
          <w:color w:val="231F20"/>
          <w:szCs w:val="22"/>
        </w:rPr>
        <w:t>sources</w:t>
      </w:r>
      <w:r w:rsidRPr="00CF4443">
        <w:rPr>
          <w:color w:val="231F20"/>
          <w:spacing w:val="-16"/>
          <w:szCs w:val="22"/>
        </w:rPr>
        <w:t xml:space="preserve"> </w:t>
      </w:r>
      <w:r w:rsidRPr="00CF4443">
        <w:rPr>
          <w:color w:val="231F20"/>
          <w:spacing w:val="-3"/>
          <w:szCs w:val="22"/>
        </w:rPr>
        <w:t>of</w:t>
      </w:r>
      <w:r w:rsidRPr="00CF4443">
        <w:rPr>
          <w:color w:val="231F20"/>
          <w:spacing w:val="-16"/>
          <w:szCs w:val="22"/>
        </w:rPr>
        <w:t xml:space="preserve"> </w:t>
      </w:r>
      <w:r w:rsidRPr="00CF4443">
        <w:rPr>
          <w:color w:val="231F20"/>
          <w:spacing w:val="-3"/>
          <w:szCs w:val="22"/>
        </w:rPr>
        <w:t>support prior</w:t>
      </w:r>
      <w:r w:rsidRPr="00CF4443">
        <w:rPr>
          <w:color w:val="231F20"/>
          <w:spacing w:val="-15"/>
          <w:szCs w:val="22"/>
        </w:rPr>
        <w:t xml:space="preserve"> </w:t>
      </w:r>
      <w:r w:rsidRPr="00CF4443">
        <w:rPr>
          <w:color w:val="231F20"/>
          <w:szCs w:val="22"/>
        </w:rPr>
        <w:t>to</w:t>
      </w:r>
      <w:r w:rsidRPr="00CF4443">
        <w:rPr>
          <w:color w:val="231F20"/>
          <w:spacing w:val="-15"/>
          <w:szCs w:val="22"/>
        </w:rPr>
        <w:t xml:space="preserve"> </w:t>
      </w:r>
      <w:r w:rsidRPr="00CF4443">
        <w:rPr>
          <w:color w:val="231F20"/>
          <w:szCs w:val="22"/>
        </w:rPr>
        <w:t>the</w:t>
      </w:r>
      <w:r w:rsidRPr="00CF4443">
        <w:rPr>
          <w:color w:val="231F20"/>
          <w:spacing w:val="-15"/>
          <w:szCs w:val="22"/>
        </w:rPr>
        <w:t xml:space="preserve"> </w:t>
      </w:r>
      <w:r w:rsidRPr="00CF4443">
        <w:rPr>
          <w:color w:val="231F20"/>
          <w:szCs w:val="22"/>
        </w:rPr>
        <w:t>current</w:t>
      </w:r>
      <w:r w:rsidRPr="00CF4443">
        <w:rPr>
          <w:color w:val="231F20"/>
          <w:spacing w:val="-15"/>
          <w:szCs w:val="22"/>
        </w:rPr>
        <w:t xml:space="preserve"> </w:t>
      </w:r>
      <w:r w:rsidRPr="00CF4443">
        <w:rPr>
          <w:color w:val="231F20"/>
          <w:szCs w:val="22"/>
        </w:rPr>
        <w:t>specialised</w:t>
      </w:r>
      <w:r w:rsidRPr="00CF4443">
        <w:rPr>
          <w:color w:val="231F20"/>
          <w:spacing w:val="-15"/>
          <w:szCs w:val="22"/>
        </w:rPr>
        <w:t xml:space="preserve"> </w:t>
      </w:r>
      <w:r w:rsidRPr="00CF4443">
        <w:rPr>
          <w:color w:val="231F20"/>
          <w:szCs w:val="22"/>
        </w:rPr>
        <w:t>service</w:t>
      </w:r>
      <w:r w:rsidRPr="00CF4443">
        <w:rPr>
          <w:color w:val="231F20"/>
          <w:spacing w:val="-15"/>
          <w:szCs w:val="22"/>
        </w:rPr>
        <w:t xml:space="preserve"> </w:t>
      </w:r>
      <w:r w:rsidRPr="00CF4443">
        <w:rPr>
          <w:color w:val="231F20"/>
          <w:spacing w:val="-4"/>
          <w:szCs w:val="22"/>
        </w:rPr>
        <w:t>provider.</w:t>
      </w:r>
      <w:r w:rsidRPr="00CF4443">
        <w:rPr>
          <w:color w:val="231F20"/>
          <w:spacing w:val="-15"/>
          <w:szCs w:val="22"/>
        </w:rPr>
        <w:t xml:space="preserve"> </w:t>
      </w:r>
      <w:r w:rsidRPr="00CF4443">
        <w:rPr>
          <w:color w:val="231F20"/>
          <w:szCs w:val="22"/>
        </w:rPr>
        <w:t>Almost</w:t>
      </w:r>
      <w:r w:rsidRPr="00CF4443">
        <w:rPr>
          <w:color w:val="231F20"/>
          <w:spacing w:val="-15"/>
          <w:szCs w:val="22"/>
        </w:rPr>
        <w:t xml:space="preserve"> </w:t>
      </w:r>
      <w:r w:rsidRPr="00CF4443">
        <w:rPr>
          <w:color w:val="231F20"/>
          <w:szCs w:val="22"/>
        </w:rPr>
        <w:t>half</w:t>
      </w:r>
      <w:r w:rsidRPr="00CF4443">
        <w:rPr>
          <w:color w:val="231F20"/>
          <w:spacing w:val="-15"/>
          <w:szCs w:val="22"/>
        </w:rPr>
        <w:t xml:space="preserve"> </w:t>
      </w:r>
      <w:r w:rsidRPr="00CF4443">
        <w:rPr>
          <w:color w:val="231F20"/>
          <w:szCs w:val="22"/>
        </w:rPr>
        <w:t>the women</w:t>
      </w:r>
      <w:r w:rsidRPr="00CF4443">
        <w:rPr>
          <w:color w:val="231F20"/>
          <w:spacing w:val="-13"/>
          <w:szCs w:val="22"/>
        </w:rPr>
        <w:t xml:space="preserve"> </w:t>
      </w:r>
      <w:r w:rsidRPr="00CF4443">
        <w:rPr>
          <w:color w:val="231F20"/>
          <w:szCs w:val="22"/>
        </w:rPr>
        <w:t>had</w:t>
      </w:r>
      <w:r w:rsidRPr="00CF4443">
        <w:rPr>
          <w:color w:val="231F20"/>
          <w:spacing w:val="-13"/>
          <w:szCs w:val="22"/>
        </w:rPr>
        <w:t xml:space="preserve"> </w:t>
      </w:r>
      <w:r w:rsidRPr="00CF4443">
        <w:rPr>
          <w:color w:val="231F20"/>
          <w:szCs w:val="22"/>
        </w:rPr>
        <w:t>contacted</w:t>
      </w:r>
      <w:r w:rsidRPr="00CF4443">
        <w:rPr>
          <w:color w:val="231F20"/>
          <w:spacing w:val="-13"/>
          <w:szCs w:val="22"/>
        </w:rPr>
        <w:t xml:space="preserve"> </w:t>
      </w:r>
      <w:r w:rsidRPr="00CF4443">
        <w:rPr>
          <w:color w:val="231F20"/>
          <w:szCs w:val="22"/>
        </w:rPr>
        <w:t>police,</w:t>
      </w:r>
      <w:r w:rsidRPr="00CF4443">
        <w:rPr>
          <w:color w:val="231F20"/>
          <w:spacing w:val="-13"/>
          <w:szCs w:val="22"/>
        </w:rPr>
        <w:t xml:space="preserve"> </w:t>
      </w:r>
      <w:r w:rsidRPr="00CF4443">
        <w:rPr>
          <w:color w:val="231F20"/>
          <w:szCs w:val="22"/>
        </w:rPr>
        <w:t>which</w:t>
      </w:r>
      <w:r w:rsidRPr="00CF4443">
        <w:rPr>
          <w:color w:val="231F20"/>
          <w:spacing w:val="-13"/>
          <w:szCs w:val="22"/>
        </w:rPr>
        <w:t xml:space="preserve"> </w:t>
      </w:r>
      <w:r w:rsidRPr="00CF4443">
        <w:rPr>
          <w:color w:val="231F20"/>
          <w:szCs w:val="22"/>
        </w:rPr>
        <w:t>occurred</w:t>
      </w:r>
      <w:r w:rsidRPr="00CF4443">
        <w:rPr>
          <w:color w:val="231F20"/>
          <w:spacing w:val="-13"/>
          <w:szCs w:val="22"/>
        </w:rPr>
        <w:t xml:space="preserve"> </w:t>
      </w:r>
      <w:r w:rsidRPr="00CF4443">
        <w:rPr>
          <w:color w:val="231F20"/>
          <w:szCs w:val="22"/>
        </w:rPr>
        <w:t>in</w:t>
      </w:r>
      <w:r w:rsidRPr="00CF4443">
        <w:rPr>
          <w:color w:val="231F20"/>
          <w:spacing w:val="-13"/>
          <w:szCs w:val="22"/>
        </w:rPr>
        <w:t xml:space="preserve"> </w:t>
      </w:r>
      <w:r w:rsidRPr="00CF4443">
        <w:rPr>
          <w:color w:val="231F20"/>
          <w:szCs w:val="22"/>
        </w:rPr>
        <w:t>response</w:t>
      </w:r>
      <w:r w:rsidRPr="00CF4443">
        <w:rPr>
          <w:color w:val="231F20"/>
          <w:spacing w:val="-13"/>
          <w:szCs w:val="22"/>
        </w:rPr>
        <w:t xml:space="preserve"> </w:t>
      </w:r>
      <w:r w:rsidRPr="00CF4443">
        <w:rPr>
          <w:color w:val="231F20"/>
          <w:szCs w:val="22"/>
        </w:rPr>
        <w:t>to</w:t>
      </w:r>
      <w:r w:rsidRPr="00CF4443">
        <w:rPr>
          <w:color w:val="231F20"/>
          <w:spacing w:val="-13"/>
          <w:szCs w:val="22"/>
        </w:rPr>
        <w:t xml:space="preserve"> </w:t>
      </w:r>
      <w:r w:rsidRPr="00CF4443">
        <w:rPr>
          <w:color w:val="231F20"/>
          <w:szCs w:val="22"/>
        </w:rPr>
        <w:t xml:space="preserve">an increase in frequency and severity of the violence. Around the same number had engaged with the court either by </w:t>
      </w:r>
      <w:r w:rsidRPr="00CF4443">
        <w:rPr>
          <w:color w:val="231F20"/>
          <w:spacing w:val="1"/>
          <w:szCs w:val="22"/>
        </w:rPr>
        <w:t xml:space="preserve">making </w:t>
      </w:r>
      <w:r w:rsidRPr="00CF4443">
        <w:rPr>
          <w:color w:val="231F20"/>
          <w:szCs w:val="22"/>
        </w:rPr>
        <w:t>a Domestic</w:t>
      </w:r>
      <w:r w:rsidRPr="00CF4443">
        <w:rPr>
          <w:color w:val="231F20"/>
          <w:spacing w:val="-13"/>
          <w:szCs w:val="22"/>
        </w:rPr>
        <w:t xml:space="preserve"> </w:t>
      </w:r>
      <w:r w:rsidRPr="00CF4443">
        <w:rPr>
          <w:color w:val="231F20"/>
          <w:spacing w:val="-3"/>
          <w:szCs w:val="22"/>
        </w:rPr>
        <w:t>Violence</w:t>
      </w:r>
      <w:r w:rsidRPr="00CF4443">
        <w:rPr>
          <w:color w:val="231F20"/>
          <w:spacing w:val="-13"/>
          <w:szCs w:val="22"/>
        </w:rPr>
        <w:t xml:space="preserve"> </w:t>
      </w:r>
      <w:r w:rsidRPr="00CF4443">
        <w:rPr>
          <w:color w:val="231F20"/>
          <w:szCs w:val="22"/>
        </w:rPr>
        <w:t>Order</w:t>
      </w:r>
      <w:r w:rsidRPr="00CF4443">
        <w:rPr>
          <w:color w:val="231F20"/>
          <w:spacing w:val="-14"/>
          <w:szCs w:val="22"/>
        </w:rPr>
        <w:t xml:space="preserve"> </w:t>
      </w:r>
      <w:r w:rsidRPr="00CF4443">
        <w:rPr>
          <w:color w:val="231F20"/>
          <w:spacing w:val="-8"/>
          <w:szCs w:val="22"/>
        </w:rPr>
        <w:t>(DVO)</w:t>
      </w:r>
      <w:r w:rsidRPr="00CF4443">
        <w:rPr>
          <w:color w:val="231F20"/>
          <w:spacing w:val="-13"/>
          <w:szCs w:val="22"/>
        </w:rPr>
        <w:t xml:space="preserve"> </w:t>
      </w:r>
      <w:r w:rsidRPr="00CF4443">
        <w:rPr>
          <w:color w:val="231F20"/>
          <w:spacing w:val="-3"/>
          <w:szCs w:val="22"/>
        </w:rPr>
        <w:t>application</w:t>
      </w:r>
      <w:r w:rsidRPr="00CF4443">
        <w:rPr>
          <w:color w:val="231F20"/>
          <w:spacing w:val="-13"/>
          <w:szCs w:val="22"/>
        </w:rPr>
        <w:t xml:space="preserve"> </w:t>
      </w:r>
      <w:r w:rsidRPr="00CF4443">
        <w:rPr>
          <w:color w:val="231F20"/>
          <w:szCs w:val="22"/>
        </w:rPr>
        <w:t>as</w:t>
      </w:r>
      <w:r w:rsidRPr="00CF4443">
        <w:rPr>
          <w:color w:val="231F20"/>
          <w:spacing w:val="-13"/>
          <w:szCs w:val="22"/>
        </w:rPr>
        <w:t xml:space="preserve"> </w:t>
      </w:r>
      <w:r w:rsidRPr="00CF4443">
        <w:rPr>
          <w:color w:val="231F20"/>
          <w:szCs w:val="22"/>
        </w:rPr>
        <w:t>part</w:t>
      </w:r>
      <w:r w:rsidRPr="00CF4443">
        <w:rPr>
          <w:color w:val="231F20"/>
          <w:spacing w:val="-14"/>
          <w:szCs w:val="22"/>
        </w:rPr>
        <w:t xml:space="preserve"> </w:t>
      </w:r>
      <w:r w:rsidRPr="00CF4443">
        <w:rPr>
          <w:color w:val="231F20"/>
          <w:szCs w:val="22"/>
        </w:rPr>
        <w:t>of</w:t>
      </w:r>
      <w:r w:rsidRPr="00CF4443">
        <w:rPr>
          <w:color w:val="231F20"/>
          <w:spacing w:val="-13"/>
          <w:szCs w:val="22"/>
        </w:rPr>
        <w:t xml:space="preserve"> </w:t>
      </w:r>
      <w:r w:rsidRPr="00CF4443">
        <w:rPr>
          <w:color w:val="231F20"/>
          <w:szCs w:val="22"/>
        </w:rPr>
        <w:t xml:space="preserve">criminal </w:t>
      </w:r>
      <w:r w:rsidRPr="00CF4443">
        <w:rPr>
          <w:color w:val="231F20"/>
          <w:spacing w:val="5"/>
          <w:szCs w:val="22"/>
        </w:rPr>
        <w:t xml:space="preserve">proceedings against an </w:t>
      </w:r>
      <w:r w:rsidRPr="00CF4443">
        <w:rPr>
          <w:color w:val="231F20"/>
          <w:spacing w:val="3"/>
          <w:szCs w:val="22"/>
        </w:rPr>
        <w:t xml:space="preserve">abusive </w:t>
      </w:r>
      <w:r w:rsidRPr="00CF4443">
        <w:rPr>
          <w:color w:val="231F20"/>
          <w:spacing w:val="5"/>
          <w:szCs w:val="22"/>
        </w:rPr>
        <w:t xml:space="preserve">partner (initiated during </w:t>
      </w:r>
      <w:r w:rsidRPr="00CF4443">
        <w:rPr>
          <w:color w:val="231F20"/>
          <w:spacing w:val="2"/>
          <w:szCs w:val="22"/>
        </w:rPr>
        <w:t xml:space="preserve">an </w:t>
      </w:r>
      <w:r w:rsidRPr="00CF4443">
        <w:rPr>
          <w:color w:val="231F20"/>
          <w:szCs w:val="22"/>
        </w:rPr>
        <w:t xml:space="preserve">abusive relationship) or </w:t>
      </w:r>
      <w:r w:rsidRPr="00CF4443">
        <w:rPr>
          <w:color w:val="231F20"/>
          <w:spacing w:val="2"/>
          <w:szCs w:val="22"/>
        </w:rPr>
        <w:t xml:space="preserve">making </w:t>
      </w:r>
      <w:r w:rsidRPr="00CF4443">
        <w:rPr>
          <w:color w:val="231F20"/>
          <w:szCs w:val="22"/>
        </w:rPr>
        <w:t xml:space="preserve">a </w:t>
      </w:r>
      <w:r w:rsidRPr="00CF4443">
        <w:rPr>
          <w:color w:val="231F20"/>
          <w:spacing w:val="-5"/>
          <w:szCs w:val="22"/>
        </w:rPr>
        <w:t xml:space="preserve">DVO </w:t>
      </w:r>
      <w:r w:rsidRPr="00CF4443">
        <w:rPr>
          <w:color w:val="231F20"/>
          <w:szCs w:val="22"/>
        </w:rPr>
        <w:t>application after separating from a partner.</w:t>
      </w:r>
    </w:p>
    <w:p w:rsidR="006B750B" w:rsidRPr="00CF4443" w:rsidRDefault="006B750B" w:rsidP="000F7EB3">
      <w:pPr>
        <w:pStyle w:val="BodyText"/>
        <w:spacing w:before="1"/>
        <w:rPr>
          <w:szCs w:val="22"/>
        </w:rPr>
      </w:pPr>
    </w:p>
    <w:p w:rsidR="006B750B" w:rsidRPr="00CF4443" w:rsidRDefault="00CD2B52" w:rsidP="000F7EB3">
      <w:pPr>
        <w:pStyle w:val="BodyText"/>
        <w:spacing w:line="213" w:lineRule="auto"/>
        <w:rPr>
          <w:szCs w:val="22"/>
        </w:rPr>
      </w:pPr>
      <w:r w:rsidRPr="00CF4443">
        <w:rPr>
          <w:color w:val="231F20"/>
          <w:szCs w:val="22"/>
        </w:rPr>
        <w:t xml:space="preserve">Despite being proactive and engaging in diverse help-seeking patterns, women </w:t>
      </w:r>
      <w:r w:rsidRPr="00CF4443">
        <w:rPr>
          <w:color w:val="231F20"/>
          <w:spacing w:val="1"/>
          <w:szCs w:val="22"/>
        </w:rPr>
        <w:t xml:space="preserve">in </w:t>
      </w:r>
      <w:r w:rsidRPr="00CF4443">
        <w:rPr>
          <w:color w:val="231F20"/>
          <w:szCs w:val="22"/>
        </w:rPr>
        <w:t xml:space="preserve">the study stated they frequently delayed </w:t>
      </w:r>
      <w:r w:rsidRPr="00CF4443">
        <w:rPr>
          <w:color w:val="231F20"/>
          <w:spacing w:val="5"/>
          <w:szCs w:val="22"/>
        </w:rPr>
        <w:t xml:space="preserve">reporting </w:t>
      </w:r>
      <w:r w:rsidRPr="00CF4443">
        <w:rPr>
          <w:color w:val="231F20"/>
          <w:spacing w:val="3"/>
          <w:szCs w:val="22"/>
        </w:rPr>
        <w:t xml:space="preserve">abuse </w:t>
      </w:r>
      <w:r w:rsidRPr="00CF4443">
        <w:rPr>
          <w:color w:val="231F20"/>
          <w:spacing w:val="1"/>
          <w:szCs w:val="22"/>
        </w:rPr>
        <w:t xml:space="preserve">to </w:t>
      </w:r>
      <w:r w:rsidRPr="00CF4443">
        <w:rPr>
          <w:color w:val="231F20"/>
          <w:spacing w:val="5"/>
          <w:szCs w:val="22"/>
        </w:rPr>
        <w:t xml:space="preserve">the police </w:t>
      </w:r>
      <w:r w:rsidRPr="00CF4443">
        <w:rPr>
          <w:color w:val="231F20"/>
          <w:spacing w:val="1"/>
          <w:szCs w:val="22"/>
        </w:rPr>
        <w:t xml:space="preserve">due to </w:t>
      </w:r>
      <w:r w:rsidRPr="00CF4443">
        <w:rPr>
          <w:color w:val="231F20"/>
          <w:spacing w:val="5"/>
          <w:szCs w:val="22"/>
        </w:rPr>
        <w:t xml:space="preserve">the </w:t>
      </w:r>
      <w:r w:rsidRPr="00CF4443">
        <w:rPr>
          <w:color w:val="231F20"/>
          <w:spacing w:val="3"/>
          <w:szCs w:val="22"/>
        </w:rPr>
        <w:t xml:space="preserve">fear </w:t>
      </w:r>
      <w:r w:rsidRPr="00CF4443">
        <w:rPr>
          <w:color w:val="231F20"/>
          <w:szCs w:val="22"/>
        </w:rPr>
        <w:t xml:space="preserve">of </w:t>
      </w:r>
      <w:r w:rsidRPr="00CF4443">
        <w:rPr>
          <w:color w:val="231F20"/>
          <w:spacing w:val="3"/>
          <w:szCs w:val="22"/>
        </w:rPr>
        <w:t xml:space="preserve">gendered </w:t>
      </w:r>
      <w:r w:rsidRPr="00CF4443">
        <w:rPr>
          <w:color w:val="231F20"/>
          <w:szCs w:val="22"/>
        </w:rPr>
        <w:t>discrimination and a lack of police support combined with a fear of retaliation by the intimate partner. Dissatisfaction with police</w:t>
      </w:r>
      <w:r w:rsidRPr="00CF4443">
        <w:rPr>
          <w:color w:val="231F20"/>
          <w:spacing w:val="-7"/>
          <w:szCs w:val="22"/>
        </w:rPr>
        <w:t xml:space="preserve"> </w:t>
      </w:r>
      <w:r w:rsidRPr="00CF4443">
        <w:rPr>
          <w:color w:val="231F20"/>
          <w:szCs w:val="22"/>
        </w:rPr>
        <w:t>outcomes</w:t>
      </w:r>
      <w:r w:rsidRPr="00CF4443">
        <w:rPr>
          <w:color w:val="231F20"/>
          <w:spacing w:val="-7"/>
          <w:szCs w:val="22"/>
        </w:rPr>
        <w:t xml:space="preserve"> </w:t>
      </w:r>
      <w:r w:rsidRPr="00CF4443">
        <w:rPr>
          <w:color w:val="231F20"/>
          <w:szCs w:val="22"/>
        </w:rPr>
        <w:t>was</w:t>
      </w:r>
      <w:r w:rsidRPr="00CF4443">
        <w:rPr>
          <w:color w:val="231F20"/>
          <w:spacing w:val="-7"/>
          <w:szCs w:val="22"/>
        </w:rPr>
        <w:t xml:space="preserve"> </w:t>
      </w:r>
      <w:r w:rsidRPr="00CF4443">
        <w:rPr>
          <w:color w:val="231F20"/>
          <w:szCs w:val="22"/>
        </w:rPr>
        <w:t>predominantly</w:t>
      </w:r>
      <w:r w:rsidRPr="00CF4443">
        <w:rPr>
          <w:color w:val="231F20"/>
          <w:spacing w:val="-7"/>
          <w:szCs w:val="22"/>
        </w:rPr>
        <w:t xml:space="preserve"> </w:t>
      </w:r>
      <w:r w:rsidRPr="00CF4443">
        <w:rPr>
          <w:color w:val="231F20"/>
          <w:szCs w:val="22"/>
        </w:rPr>
        <w:t>associated</w:t>
      </w:r>
      <w:r w:rsidRPr="00CF4443">
        <w:rPr>
          <w:color w:val="231F20"/>
          <w:spacing w:val="-7"/>
          <w:szCs w:val="22"/>
        </w:rPr>
        <w:t xml:space="preserve"> </w:t>
      </w:r>
      <w:r w:rsidRPr="00CF4443">
        <w:rPr>
          <w:color w:val="231F20"/>
          <w:szCs w:val="22"/>
        </w:rPr>
        <w:t>with</w:t>
      </w:r>
      <w:r w:rsidRPr="00CF4443">
        <w:rPr>
          <w:color w:val="231F20"/>
          <w:spacing w:val="-7"/>
          <w:szCs w:val="22"/>
        </w:rPr>
        <w:t xml:space="preserve"> </w:t>
      </w:r>
      <w:r w:rsidRPr="00CF4443">
        <w:rPr>
          <w:color w:val="231F20"/>
          <w:szCs w:val="22"/>
        </w:rPr>
        <w:t>the</w:t>
      </w:r>
      <w:r w:rsidRPr="00CF4443">
        <w:rPr>
          <w:color w:val="231F20"/>
          <w:spacing w:val="-7"/>
          <w:szCs w:val="22"/>
        </w:rPr>
        <w:t xml:space="preserve"> </w:t>
      </w:r>
      <w:r w:rsidRPr="00CF4443">
        <w:rPr>
          <w:color w:val="231F20"/>
          <w:szCs w:val="22"/>
        </w:rPr>
        <w:t>police displaying</w:t>
      </w:r>
      <w:r w:rsidRPr="00CF4443">
        <w:rPr>
          <w:color w:val="231F20"/>
          <w:spacing w:val="-22"/>
          <w:szCs w:val="22"/>
        </w:rPr>
        <w:t xml:space="preserve"> </w:t>
      </w:r>
      <w:r w:rsidRPr="00CF4443">
        <w:rPr>
          <w:color w:val="231F20"/>
          <w:szCs w:val="22"/>
        </w:rPr>
        <w:t>a</w:t>
      </w:r>
      <w:r w:rsidRPr="00CF4443">
        <w:rPr>
          <w:color w:val="231F20"/>
          <w:spacing w:val="-22"/>
          <w:szCs w:val="22"/>
        </w:rPr>
        <w:t xml:space="preserve"> </w:t>
      </w:r>
      <w:r w:rsidRPr="00CF4443">
        <w:rPr>
          <w:color w:val="231F20"/>
          <w:szCs w:val="22"/>
        </w:rPr>
        <w:t>lack</w:t>
      </w:r>
      <w:r w:rsidRPr="00CF4443">
        <w:rPr>
          <w:color w:val="231F20"/>
          <w:spacing w:val="-22"/>
          <w:szCs w:val="22"/>
        </w:rPr>
        <w:t xml:space="preserve"> </w:t>
      </w:r>
      <w:r w:rsidRPr="00CF4443">
        <w:rPr>
          <w:color w:val="231F20"/>
          <w:spacing w:val="-3"/>
          <w:szCs w:val="22"/>
        </w:rPr>
        <w:t>of</w:t>
      </w:r>
      <w:r w:rsidRPr="00CF4443">
        <w:rPr>
          <w:color w:val="231F20"/>
          <w:spacing w:val="-22"/>
          <w:szCs w:val="22"/>
        </w:rPr>
        <w:t xml:space="preserve"> </w:t>
      </w:r>
      <w:r w:rsidRPr="00CF4443">
        <w:rPr>
          <w:color w:val="231F20"/>
          <w:spacing w:val="-3"/>
          <w:szCs w:val="22"/>
        </w:rPr>
        <w:t>interest</w:t>
      </w:r>
      <w:r w:rsidRPr="00CF4443">
        <w:rPr>
          <w:color w:val="231F20"/>
          <w:spacing w:val="-22"/>
          <w:szCs w:val="22"/>
        </w:rPr>
        <w:t xml:space="preserve"> </w:t>
      </w:r>
      <w:r w:rsidRPr="00CF4443">
        <w:rPr>
          <w:color w:val="231F20"/>
          <w:szCs w:val="22"/>
        </w:rPr>
        <w:t>and</w:t>
      </w:r>
      <w:r w:rsidRPr="00CF4443">
        <w:rPr>
          <w:color w:val="231F20"/>
          <w:spacing w:val="-22"/>
          <w:szCs w:val="22"/>
        </w:rPr>
        <w:t xml:space="preserve"> </w:t>
      </w:r>
      <w:r w:rsidRPr="00CF4443">
        <w:rPr>
          <w:color w:val="231F20"/>
          <w:szCs w:val="22"/>
        </w:rPr>
        <w:t>understanding,</w:t>
      </w:r>
      <w:r w:rsidRPr="00CF4443">
        <w:rPr>
          <w:color w:val="231F20"/>
          <w:spacing w:val="-22"/>
          <w:szCs w:val="22"/>
        </w:rPr>
        <w:t xml:space="preserve"> </w:t>
      </w:r>
      <w:r w:rsidRPr="00CF4443">
        <w:rPr>
          <w:color w:val="231F20"/>
          <w:szCs w:val="22"/>
        </w:rPr>
        <w:t>which</w:t>
      </w:r>
      <w:r w:rsidRPr="00CF4443">
        <w:rPr>
          <w:color w:val="231F20"/>
          <w:spacing w:val="-22"/>
          <w:szCs w:val="22"/>
        </w:rPr>
        <w:t xml:space="preserve"> </w:t>
      </w:r>
      <w:r w:rsidRPr="00CF4443">
        <w:rPr>
          <w:color w:val="231F20"/>
          <w:spacing w:val="-4"/>
          <w:szCs w:val="22"/>
        </w:rPr>
        <w:t xml:space="preserve">prevented </w:t>
      </w:r>
      <w:r w:rsidRPr="00CF4443">
        <w:rPr>
          <w:color w:val="231F20"/>
          <w:szCs w:val="22"/>
        </w:rPr>
        <w:t>them</w:t>
      </w:r>
      <w:r w:rsidRPr="00CF4443">
        <w:rPr>
          <w:color w:val="231F20"/>
          <w:spacing w:val="-18"/>
          <w:szCs w:val="22"/>
        </w:rPr>
        <w:t xml:space="preserve"> </w:t>
      </w:r>
      <w:r w:rsidRPr="00CF4443">
        <w:rPr>
          <w:color w:val="231F20"/>
          <w:spacing w:val="-3"/>
          <w:szCs w:val="22"/>
        </w:rPr>
        <w:t>from</w:t>
      </w:r>
      <w:r w:rsidRPr="00CF4443">
        <w:rPr>
          <w:color w:val="231F20"/>
          <w:spacing w:val="-18"/>
          <w:szCs w:val="22"/>
        </w:rPr>
        <w:t xml:space="preserve"> </w:t>
      </w:r>
      <w:r w:rsidRPr="00CF4443">
        <w:rPr>
          <w:color w:val="231F20"/>
          <w:szCs w:val="22"/>
        </w:rPr>
        <w:t>meeting</w:t>
      </w:r>
      <w:r w:rsidRPr="00CF4443">
        <w:rPr>
          <w:color w:val="231F20"/>
          <w:spacing w:val="-18"/>
          <w:szCs w:val="22"/>
        </w:rPr>
        <w:t xml:space="preserve"> </w:t>
      </w:r>
      <w:r w:rsidRPr="00CF4443">
        <w:rPr>
          <w:color w:val="231F20"/>
          <w:szCs w:val="22"/>
        </w:rPr>
        <w:t>the</w:t>
      </w:r>
      <w:r w:rsidRPr="00CF4443">
        <w:rPr>
          <w:color w:val="231F20"/>
          <w:spacing w:val="-18"/>
          <w:szCs w:val="22"/>
        </w:rPr>
        <w:t xml:space="preserve"> </w:t>
      </w:r>
      <w:r w:rsidRPr="00CF4443">
        <w:rPr>
          <w:color w:val="231F20"/>
          <w:szCs w:val="22"/>
        </w:rPr>
        <w:t>victims’</w:t>
      </w:r>
      <w:r w:rsidRPr="00CF4443">
        <w:rPr>
          <w:color w:val="231F20"/>
          <w:spacing w:val="-18"/>
          <w:szCs w:val="22"/>
        </w:rPr>
        <w:t xml:space="preserve"> </w:t>
      </w:r>
      <w:r w:rsidRPr="00CF4443">
        <w:rPr>
          <w:color w:val="231F20"/>
          <w:spacing w:val="-3"/>
          <w:szCs w:val="22"/>
        </w:rPr>
        <w:t>need</w:t>
      </w:r>
      <w:r w:rsidRPr="00CF4443">
        <w:rPr>
          <w:color w:val="231F20"/>
          <w:spacing w:val="-18"/>
          <w:szCs w:val="22"/>
        </w:rPr>
        <w:t xml:space="preserve"> </w:t>
      </w:r>
      <w:r w:rsidRPr="00CF4443">
        <w:rPr>
          <w:color w:val="231F20"/>
          <w:spacing w:val="-4"/>
          <w:szCs w:val="22"/>
        </w:rPr>
        <w:t>for</w:t>
      </w:r>
      <w:r w:rsidRPr="00CF4443">
        <w:rPr>
          <w:color w:val="231F20"/>
          <w:spacing w:val="-18"/>
          <w:szCs w:val="22"/>
        </w:rPr>
        <w:t xml:space="preserve"> </w:t>
      </w:r>
      <w:r w:rsidRPr="00CF4443">
        <w:rPr>
          <w:color w:val="231F20"/>
          <w:spacing w:val="-3"/>
          <w:szCs w:val="22"/>
        </w:rPr>
        <w:t>support</w:t>
      </w:r>
      <w:r w:rsidRPr="00CF4443">
        <w:rPr>
          <w:color w:val="231F20"/>
          <w:spacing w:val="-18"/>
          <w:szCs w:val="22"/>
        </w:rPr>
        <w:t xml:space="preserve"> </w:t>
      </w:r>
      <w:r w:rsidRPr="00CF4443">
        <w:rPr>
          <w:color w:val="231F20"/>
          <w:szCs w:val="22"/>
        </w:rPr>
        <w:t>and</w:t>
      </w:r>
      <w:r w:rsidRPr="00CF4443">
        <w:rPr>
          <w:color w:val="231F20"/>
          <w:spacing w:val="-18"/>
          <w:szCs w:val="22"/>
        </w:rPr>
        <w:t xml:space="preserve"> </w:t>
      </w:r>
      <w:r w:rsidRPr="00CF4443">
        <w:rPr>
          <w:color w:val="231F20"/>
          <w:spacing w:val="-3"/>
          <w:szCs w:val="22"/>
        </w:rPr>
        <w:t xml:space="preserve">protection. </w:t>
      </w:r>
      <w:r w:rsidRPr="00CF4443">
        <w:rPr>
          <w:color w:val="231F20"/>
          <w:szCs w:val="22"/>
        </w:rPr>
        <w:t xml:space="preserve">Despite these negative experiences, some </w:t>
      </w:r>
      <w:r w:rsidRPr="00CF4443">
        <w:rPr>
          <w:color w:val="231F20"/>
          <w:spacing w:val="1"/>
          <w:szCs w:val="22"/>
        </w:rPr>
        <w:t xml:space="preserve">victims </w:t>
      </w:r>
      <w:r w:rsidRPr="00CF4443">
        <w:rPr>
          <w:color w:val="231F20"/>
          <w:szCs w:val="22"/>
        </w:rPr>
        <w:t>went on to seek help from a judge or magistrate, although this generally resulted</w:t>
      </w:r>
      <w:r w:rsidRPr="00CF4443">
        <w:rPr>
          <w:color w:val="231F20"/>
          <w:spacing w:val="-16"/>
          <w:szCs w:val="22"/>
        </w:rPr>
        <w:t xml:space="preserve"> </w:t>
      </w:r>
      <w:r w:rsidRPr="00CF4443">
        <w:rPr>
          <w:color w:val="231F20"/>
          <w:szCs w:val="22"/>
        </w:rPr>
        <w:t>in</w:t>
      </w:r>
      <w:r w:rsidRPr="00CF4443">
        <w:rPr>
          <w:color w:val="231F20"/>
          <w:spacing w:val="-16"/>
          <w:szCs w:val="22"/>
        </w:rPr>
        <w:t xml:space="preserve"> </w:t>
      </w:r>
      <w:r w:rsidRPr="00CF4443">
        <w:rPr>
          <w:color w:val="231F20"/>
          <w:szCs w:val="22"/>
        </w:rPr>
        <w:t>further</w:t>
      </w:r>
      <w:r w:rsidRPr="00CF4443">
        <w:rPr>
          <w:color w:val="231F20"/>
          <w:spacing w:val="-16"/>
          <w:szCs w:val="22"/>
        </w:rPr>
        <w:t xml:space="preserve"> </w:t>
      </w:r>
      <w:r w:rsidRPr="00CF4443">
        <w:rPr>
          <w:color w:val="231F20"/>
          <w:szCs w:val="22"/>
        </w:rPr>
        <w:t>negative</w:t>
      </w:r>
      <w:r w:rsidRPr="00CF4443">
        <w:rPr>
          <w:color w:val="231F20"/>
          <w:spacing w:val="-16"/>
          <w:szCs w:val="22"/>
        </w:rPr>
        <w:t xml:space="preserve"> </w:t>
      </w:r>
      <w:r w:rsidRPr="00CF4443">
        <w:rPr>
          <w:color w:val="231F20"/>
          <w:szCs w:val="22"/>
        </w:rPr>
        <w:t>responses.</w:t>
      </w:r>
      <w:r w:rsidRPr="00CF4443">
        <w:rPr>
          <w:color w:val="231F20"/>
          <w:spacing w:val="-16"/>
          <w:szCs w:val="22"/>
        </w:rPr>
        <w:t xml:space="preserve"> </w:t>
      </w:r>
      <w:r w:rsidRPr="00CF4443">
        <w:rPr>
          <w:color w:val="231F20"/>
          <w:szCs w:val="22"/>
        </w:rPr>
        <w:t>The</w:t>
      </w:r>
      <w:r w:rsidRPr="00CF4443">
        <w:rPr>
          <w:color w:val="231F20"/>
          <w:spacing w:val="-16"/>
          <w:szCs w:val="22"/>
        </w:rPr>
        <w:t xml:space="preserve"> </w:t>
      </w:r>
      <w:r w:rsidRPr="00CF4443">
        <w:rPr>
          <w:color w:val="231F20"/>
          <w:spacing w:val="-3"/>
          <w:szCs w:val="22"/>
        </w:rPr>
        <w:t>women</w:t>
      </w:r>
      <w:r w:rsidRPr="00CF4443">
        <w:rPr>
          <w:color w:val="231F20"/>
          <w:spacing w:val="-16"/>
          <w:szCs w:val="22"/>
        </w:rPr>
        <w:t xml:space="preserve"> </w:t>
      </w:r>
      <w:r w:rsidRPr="00CF4443">
        <w:rPr>
          <w:color w:val="231F20"/>
          <w:szCs w:val="22"/>
        </w:rPr>
        <w:t>who</w:t>
      </w:r>
      <w:r w:rsidRPr="00CF4443">
        <w:rPr>
          <w:color w:val="231F20"/>
          <w:spacing w:val="-16"/>
          <w:szCs w:val="22"/>
        </w:rPr>
        <w:t xml:space="preserve"> </w:t>
      </w:r>
      <w:r w:rsidRPr="00CF4443">
        <w:rPr>
          <w:color w:val="231F20"/>
          <w:szCs w:val="22"/>
        </w:rPr>
        <w:t xml:space="preserve">applied for </w:t>
      </w:r>
      <w:r w:rsidRPr="00CF4443">
        <w:rPr>
          <w:color w:val="231F20"/>
          <w:spacing w:val="-3"/>
          <w:szCs w:val="22"/>
        </w:rPr>
        <w:t xml:space="preserve">DVOs </w:t>
      </w:r>
      <w:r w:rsidRPr="00CF4443">
        <w:rPr>
          <w:color w:val="231F20"/>
          <w:szCs w:val="22"/>
        </w:rPr>
        <w:t xml:space="preserve">(for themselves and </w:t>
      </w:r>
      <w:r w:rsidRPr="00CF4443">
        <w:rPr>
          <w:color w:val="231F20"/>
          <w:spacing w:val="1"/>
          <w:szCs w:val="22"/>
        </w:rPr>
        <w:t xml:space="preserve">their </w:t>
      </w:r>
      <w:r w:rsidRPr="00CF4443">
        <w:rPr>
          <w:color w:val="231F20"/>
          <w:szCs w:val="22"/>
        </w:rPr>
        <w:t xml:space="preserve">children) </w:t>
      </w:r>
      <w:r w:rsidRPr="00CF4443">
        <w:rPr>
          <w:color w:val="231F20"/>
          <w:spacing w:val="1"/>
          <w:szCs w:val="22"/>
        </w:rPr>
        <w:t xml:space="preserve">described the </w:t>
      </w:r>
      <w:r w:rsidRPr="00CF4443">
        <w:rPr>
          <w:color w:val="231F20"/>
          <w:szCs w:val="22"/>
        </w:rPr>
        <w:t>court experience as traumatising and often disrespectful. This negative</w:t>
      </w:r>
      <w:r w:rsidRPr="00CF4443">
        <w:rPr>
          <w:color w:val="231F20"/>
          <w:spacing w:val="-6"/>
          <w:szCs w:val="22"/>
        </w:rPr>
        <w:t xml:space="preserve"> </w:t>
      </w:r>
      <w:r w:rsidRPr="00CF4443">
        <w:rPr>
          <w:color w:val="231F20"/>
          <w:szCs w:val="22"/>
        </w:rPr>
        <w:t>experience</w:t>
      </w:r>
      <w:r w:rsidRPr="00CF4443">
        <w:rPr>
          <w:color w:val="231F20"/>
          <w:spacing w:val="-6"/>
          <w:szCs w:val="22"/>
        </w:rPr>
        <w:t xml:space="preserve"> </w:t>
      </w:r>
      <w:r w:rsidRPr="00CF4443">
        <w:rPr>
          <w:color w:val="231F20"/>
          <w:szCs w:val="22"/>
        </w:rPr>
        <w:t>was</w:t>
      </w:r>
      <w:r w:rsidRPr="00CF4443">
        <w:rPr>
          <w:color w:val="231F20"/>
          <w:spacing w:val="-6"/>
          <w:szCs w:val="22"/>
        </w:rPr>
        <w:t xml:space="preserve"> </w:t>
      </w:r>
      <w:r w:rsidRPr="00CF4443">
        <w:rPr>
          <w:color w:val="231F20"/>
          <w:spacing w:val="1"/>
          <w:szCs w:val="22"/>
        </w:rPr>
        <w:t>further</w:t>
      </w:r>
      <w:r w:rsidRPr="00CF4443">
        <w:rPr>
          <w:color w:val="231F20"/>
          <w:spacing w:val="-6"/>
          <w:szCs w:val="22"/>
        </w:rPr>
        <w:t xml:space="preserve"> </w:t>
      </w:r>
      <w:r w:rsidRPr="00CF4443">
        <w:rPr>
          <w:color w:val="231F20"/>
          <w:szCs w:val="22"/>
        </w:rPr>
        <w:t>exacerbated</w:t>
      </w:r>
      <w:r w:rsidRPr="00CF4443">
        <w:rPr>
          <w:color w:val="231F20"/>
          <w:spacing w:val="-6"/>
          <w:szCs w:val="22"/>
        </w:rPr>
        <w:t xml:space="preserve"> </w:t>
      </w:r>
      <w:r w:rsidRPr="00CF4443">
        <w:rPr>
          <w:color w:val="231F20"/>
          <w:szCs w:val="22"/>
        </w:rPr>
        <w:t>when</w:t>
      </w:r>
      <w:r w:rsidRPr="00CF4443">
        <w:rPr>
          <w:color w:val="231F20"/>
          <w:spacing w:val="-6"/>
          <w:szCs w:val="22"/>
        </w:rPr>
        <w:t xml:space="preserve"> </w:t>
      </w:r>
      <w:r w:rsidRPr="00CF4443">
        <w:rPr>
          <w:color w:val="231F20"/>
          <w:szCs w:val="22"/>
        </w:rPr>
        <w:t>breaches</w:t>
      </w:r>
      <w:r w:rsidRPr="00CF4443">
        <w:rPr>
          <w:color w:val="231F20"/>
          <w:spacing w:val="-6"/>
          <w:szCs w:val="22"/>
        </w:rPr>
        <w:t xml:space="preserve"> </w:t>
      </w:r>
      <w:r w:rsidRPr="00CF4443">
        <w:rPr>
          <w:color w:val="231F20"/>
          <w:szCs w:val="22"/>
        </w:rPr>
        <w:t xml:space="preserve">of the </w:t>
      </w:r>
      <w:r w:rsidRPr="00CF4443">
        <w:rPr>
          <w:color w:val="231F20"/>
          <w:spacing w:val="-6"/>
          <w:szCs w:val="22"/>
        </w:rPr>
        <w:t xml:space="preserve">DVO </w:t>
      </w:r>
      <w:r w:rsidRPr="00CF4443">
        <w:rPr>
          <w:color w:val="231F20"/>
          <w:szCs w:val="22"/>
        </w:rPr>
        <w:t xml:space="preserve">were not dealt with appropriately by the court. The </w:t>
      </w:r>
      <w:r w:rsidRPr="00CF4443">
        <w:rPr>
          <w:color w:val="231F20"/>
          <w:spacing w:val="-5"/>
          <w:szCs w:val="22"/>
        </w:rPr>
        <w:t>authors</w:t>
      </w:r>
      <w:r w:rsidRPr="00CF4443">
        <w:rPr>
          <w:color w:val="231F20"/>
          <w:spacing w:val="-18"/>
          <w:szCs w:val="22"/>
        </w:rPr>
        <w:t xml:space="preserve"> </w:t>
      </w:r>
      <w:r w:rsidRPr="00CF4443">
        <w:rPr>
          <w:color w:val="231F20"/>
          <w:spacing w:val="-6"/>
          <w:szCs w:val="22"/>
        </w:rPr>
        <w:t>concluded</w:t>
      </w:r>
      <w:r w:rsidRPr="00CF4443">
        <w:rPr>
          <w:color w:val="231F20"/>
          <w:spacing w:val="-18"/>
          <w:szCs w:val="22"/>
        </w:rPr>
        <w:t xml:space="preserve"> </w:t>
      </w:r>
      <w:r w:rsidRPr="00CF4443">
        <w:rPr>
          <w:color w:val="231F20"/>
          <w:spacing w:val="-3"/>
          <w:szCs w:val="22"/>
        </w:rPr>
        <w:t>that</w:t>
      </w:r>
      <w:r w:rsidRPr="00CF4443">
        <w:rPr>
          <w:color w:val="231F20"/>
          <w:spacing w:val="-18"/>
          <w:szCs w:val="22"/>
        </w:rPr>
        <w:t xml:space="preserve"> </w:t>
      </w:r>
      <w:r w:rsidRPr="00CF4443">
        <w:rPr>
          <w:color w:val="231F20"/>
          <w:spacing w:val="-4"/>
          <w:szCs w:val="22"/>
        </w:rPr>
        <w:t>stereotypical</w:t>
      </w:r>
      <w:r w:rsidRPr="00CF4443">
        <w:rPr>
          <w:color w:val="231F20"/>
          <w:spacing w:val="-18"/>
          <w:szCs w:val="22"/>
        </w:rPr>
        <w:t xml:space="preserve"> </w:t>
      </w:r>
      <w:r w:rsidRPr="00CF4443">
        <w:rPr>
          <w:color w:val="231F20"/>
          <w:spacing w:val="-3"/>
          <w:szCs w:val="22"/>
        </w:rPr>
        <w:t>and</w:t>
      </w:r>
      <w:r w:rsidRPr="00CF4443">
        <w:rPr>
          <w:color w:val="231F20"/>
          <w:spacing w:val="-18"/>
          <w:szCs w:val="22"/>
        </w:rPr>
        <w:t xml:space="preserve"> </w:t>
      </w:r>
      <w:r w:rsidRPr="00CF4443">
        <w:rPr>
          <w:color w:val="231F20"/>
          <w:spacing w:val="-4"/>
          <w:szCs w:val="22"/>
        </w:rPr>
        <w:t>victim-blaming</w:t>
      </w:r>
      <w:r w:rsidRPr="00CF4443">
        <w:rPr>
          <w:color w:val="231F20"/>
          <w:spacing w:val="-18"/>
          <w:szCs w:val="22"/>
        </w:rPr>
        <w:t xml:space="preserve"> </w:t>
      </w:r>
      <w:r w:rsidRPr="00CF4443">
        <w:rPr>
          <w:color w:val="231F20"/>
          <w:spacing w:val="-4"/>
          <w:szCs w:val="22"/>
        </w:rPr>
        <w:t xml:space="preserve">attitudes </w:t>
      </w:r>
      <w:r w:rsidRPr="00CF4443">
        <w:rPr>
          <w:color w:val="231F20"/>
          <w:spacing w:val="1"/>
          <w:szCs w:val="22"/>
        </w:rPr>
        <w:t xml:space="preserve">fail </w:t>
      </w:r>
      <w:r w:rsidRPr="00CF4443">
        <w:rPr>
          <w:color w:val="231F20"/>
          <w:szCs w:val="22"/>
        </w:rPr>
        <w:t>to promote victim protection and offender</w:t>
      </w:r>
      <w:r w:rsidRPr="00CF4443">
        <w:rPr>
          <w:color w:val="231F20"/>
          <w:spacing w:val="8"/>
          <w:szCs w:val="22"/>
        </w:rPr>
        <w:t xml:space="preserve"> </w:t>
      </w:r>
      <w:r w:rsidRPr="00CF4443">
        <w:rPr>
          <w:color w:val="231F20"/>
          <w:szCs w:val="22"/>
        </w:rPr>
        <w:t>accountability</w:t>
      </w:r>
    </w:p>
    <w:p w:rsidR="006B750B" w:rsidRPr="00CF4443" w:rsidRDefault="006B750B" w:rsidP="000F7EB3">
      <w:pPr>
        <w:pStyle w:val="BodyText"/>
        <w:spacing w:before="9"/>
        <w:rPr>
          <w:szCs w:val="22"/>
        </w:rPr>
      </w:pPr>
    </w:p>
    <w:p w:rsidR="006B750B" w:rsidRDefault="00CD2B52" w:rsidP="000F7EB3">
      <w:pPr>
        <w:pStyle w:val="Heading4"/>
        <w:jc w:val="both"/>
        <w:rPr>
          <w:b/>
        </w:rPr>
      </w:pPr>
      <w:r>
        <w:rPr>
          <w:b/>
          <w:color w:val="231F20"/>
        </w:rPr>
        <w:t>Socio-cultural level</w:t>
      </w:r>
    </w:p>
    <w:p w:rsidR="006B750B" w:rsidRPr="00CF4443" w:rsidRDefault="00CD2B52" w:rsidP="000F7EB3">
      <w:pPr>
        <w:pStyle w:val="BodyText"/>
        <w:spacing w:before="150" w:line="213" w:lineRule="auto"/>
        <w:ind w:right="111"/>
      </w:pPr>
      <w:r w:rsidRPr="00CF4443">
        <w:rPr>
          <w:color w:val="231F20"/>
        </w:rPr>
        <w:t xml:space="preserve">A number of factors potentially impact at this level, including </w:t>
      </w:r>
      <w:r w:rsidRPr="00CF4443">
        <w:rPr>
          <w:color w:val="231F20"/>
          <w:spacing w:val="3"/>
        </w:rPr>
        <w:t xml:space="preserve">socialisation, </w:t>
      </w:r>
      <w:r w:rsidRPr="00CF4443">
        <w:rPr>
          <w:color w:val="231F20"/>
          <w:spacing w:val="5"/>
        </w:rPr>
        <w:t xml:space="preserve">cultural </w:t>
      </w:r>
      <w:r w:rsidRPr="00CF4443">
        <w:rPr>
          <w:color w:val="231F20"/>
          <w:spacing w:val="3"/>
        </w:rPr>
        <w:t xml:space="preserve">beliefs </w:t>
      </w:r>
      <w:r w:rsidRPr="00CF4443">
        <w:rPr>
          <w:color w:val="231F20"/>
          <w:spacing w:val="2"/>
        </w:rPr>
        <w:t xml:space="preserve">and </w:t>
      </w:r>
      <w:r w:rsidRPr="00CF4443">
        <w:rPr>
          <w:color w:val="231F20"/>
          <w:spacing w:val="1"/>
        </w:rPr>
        <w:t xml:space="preserve">gender roles </w:t>
      </w:r>
      <w:r w:rsidRPr="00CF4443">
        <w:rPr>
          <w:color w:val="231F20"/>
          <w:spacing w:val="3"/>
        </w:rPr>
        <w:t xml:space="preserve">ascribed </w:t>
      </w:r>
      <w:r w:rsidRPr="00CF4443">
        <w:rPr>
          <w:color w:val="231F20"/>
        </w:rPr>
        <w:t xml:space="preserve">to women. For example, it has </w:t>
      </w:r>
      <w:r w:rsidR="00CF4443">
        <w:rPr>
          <w:color w:val="231F20"/>
        </w:rPr>
        <w:t>been suggested that lower rates</w:t>
      </w:r>
      <w:r w:rsidRPr="00CF4443">
        <w:rPr>
          <w:color w:val="231F20"/>
        </w:rPr>
        <w:t xml:space="preserve"> of IPV have been demonstrated in cultures that value gender equality</w:t>
      </w:r>
      <w:r w:rsidRPr="00CF4443">
        <w:rPr>
          <w:color w:val="231F20"/>
          <w:spacing w:val="-12"/>
        </w:rPr>
        <w:t xml:space="preserve"> </w:t>
      </w:r>
      <w:r w:rsidRPr="00CF4443">
        <w:rPr>
          <w:color w:val="231F20"/>
        </w:rPr>
        <w:t>and</w:t>
      </w:r>
      <w:r w:rsidRPr="00CF4443">
        <w:rPr>
          <w:color w:val="231F20"/>
          <w:spacing w:val="-12"/>
        </w:rPr>
        <w:t xml:space="preserve"> </w:t>
      </w:r>
      <w:r w:rsidRPr="00CF4443">
        <w:rPr>
          <w:color w:val="231F20"/>
        </w:rPr>
        <w:t>individualism</w:t>
      </w:r>
      <w:r w:rsidRPr="00CF4443">
        <w:rPr>
          <w:color w:val="231F20"/>
          <w:spacing w:val="-12"/>
        </w:rPr>
        <w:t xml:space="preserve"> </w:t>
      </w:r>
      <w:r w:rsidRPr="00CF4443">
        <w:rPr>
          <w:color w:val="231F20"/>
        </w:rPr>
        <w:t>over</w:t>
      </w:r>
      <w:r w:rsidRPr="00CF4443">
        <w:rPr>
          <w:color w:val="231F20"/>
          <w:spacing w:val="-12"/>
        </w:rPr>
        <w:t xml:space="preserve"> </w:t>
      </w:r>
      <w:r w:rsidRPr="00CF4443">
        <w:rPr>
          <w:color w:val="231F20"/>
        </w:rPr>
        <w:t>those</w:t>
      </w:r>
      <w:r w:rsidRPr="00CF4443">
        <w:rPr>
          <w:color w:val="231F20"/>
          <w:spacing w:val="-12"/>
        </w:rPr>
        <w:t xml:space="preserve"> </w:t>
      </w:r>
      <w:r w:rsidRPr="00CF4443">
        <w:rPr>
          <w:color w:val="231F20"/>
        </w:rPr>
        <w:t>where</w:t>
      </w:r>
      <w:r w:rsidRPr="00CF4443">
        <w:rPr>
          <w:color w:val="231F20"/>
          <w:spacing w:val="-12"/>
        </w:rPr>
        <w:t xml:space="preserve"> </w:t>
      </w:r>
      <w:r w:rsidRPr="00CF4443">
        <w:rPr>
          <w:color w:val="231F20"/>
        </w:rPr>
        <w:t>collectivism</w:t>
      </w:r>
      <w:r w:rsidRPr="00CF4443">
        <w:rPr>
          <w:color w:val="231F20"/>
          <w:spacing w:val="-12"/>
        </w:rPr>
        <w:t xml:space="preserve"> </w:t>
      </w:r>
      <w:r w:rsidRPr="00CF4443">
        <w:rPr>
          <w:color w:val="231F20"/>
        </w:rPr>
        <w:t>is</w:t>
      </w:r>
      <w:r w:rsidRPr="00CF4443">
        <w:rPr>
          <w:color w:val="231F20"/>
          <w:spacing w:val="-12"/>
        </w:rPr>
        <w:t xml:space="preserve"> </w:t>
      </w:r>
      <w:r w:rsidRPr="00CF4443">
        <w:rPr>
          <w:color w:val="231F20"/>
        </w:rPr>
        <w:t xml:space="preserve">the norm </w:t>
      </w:r>
      <w:r w:rsidRPr="00CF4443">
        <w:rPr>
          <w:color w:val="231F20"/>
          <w:spacing w:val="-3"/>
        </w:rPr>
        <w:t xml:space="preserve">(Archer, </w:t>
      </w:r>
      <w:r w:rsidRPr="00CF4443">
        <w:rPr>
          <w:color w:val="231F20"/>
        </w:rPr>
        <w:t xml:space="preserve">2006). The higher IPV rates in other cultures is </w:t>
      </w:r>
      <w:r w:rsidRPr="00CF4443">
        <w:rPr>
          <w:color w:val="231F20"/>
          <w:spacing w:val="1"/>
        </w:rPr>
        <w:t xml:space="preserve">typically </w:t>
      </w:r>
      <w:r w:rsidRPr="00CF4443">
        <w:rPr>
          <w:color w:val="231F20"/>
        </w:rPr>
        <w:t xml:space="preserve">predicted by </w:t>
      </w:r>
      <w:r w:rsidRPr="00CF4443">
        <w:rPr>
          <w:color w:val="231F20"/>
          <w:spacing w:val="-4"/>
        </w:rPr>
        <w:t xml:space="preserve">women’s </w:t>
      </w:r>
      <w:r w:rsidRPr="00CF4443">
        <w:rPr>
          <w:color w:val="231F20"/>
        </w:rPr>
        <w:t xml:space="preserve">lack of rights, lack of access to education and employment and societal acceptance of </w:t>
      </w:r>
      <w:r w:rsidRPr="00CF4443">
        <w:rPr>
          <w:color w:val="231F20"/>
          <w:spacing w:val="-4"/>
        </w:rPr>
        <w:t xml:space="preserve">men’s </w:t>
      </w:r>
      <w:r w:rsidRPr="00CF4443">
        <w:rPr>
          <w:color w:val="231F20"/>
          <w:spacing w:val="5"/>
        </w:rPr>
        <w:t xml:space="preserve">dominance </w:t>
      </w:r>
      <w:r w:rsidRPr="00CF4443">
        <w:rPr>
          <w:color w:val="231F20"/>
          <w:spacing w:val="1"/>
        </w:rPr>
        <w:t xml:space="preserve">over </w:t>
      </w:r>
      <w:r w:rsidRPr="00CF4443">
        <w:rPr>
          <w:color w:val="231F20"/>
          <w:spacing w:val="3"/>
        </w:rPr>
        <w:t xml:space="preserve">women (Heise </w:t>
      </w:r>
      <w:r w:rsidRPr="00CF4443">
        <w:rPr>
          <w:color w:val="231F20"/>
        </w:rPr>
        <w:t xml:space="preserve">&amp; </w:t>
      </w:r>
      <w:r w:rsidRPr="00CF4443">
        <w:rPr>
          <w:color w:val="231F20"/>
          <w:spacing w:val="5"/>
        </w:rPr>
        <w:t xml:space="preserve">Kotsadam, </w:t>
      </w:r>
      <w:r w:rsidRPr="00CF4443">
        <w:rPr>
          <w:color w:val="231F20"/>
        </w:rPr>
        <w:t>2015).</w:t>
      </w:r>
      <w:r w:rsidRPr="00CF4443">
        <w:rPr>
          <w:color w:val="231F20"/>
          <w:spacing w:val="-17"/>
        </w:rPr>
        <w:t xml:space="preserve"> </w:t>
      </w:r>
      <w:r w:rsidRPr="00CF4443">
        <w:rPr>
          <w:color w:val="231F20"/>
          <w:spacing w:val="5"/>
        </w:rPr>
        <w:t>Also</w:t>
      </w:r>
      <w:r w:rsidR="00CF4443" w:rsidRPr="00CF4443">
        <w:t xml:space="preserve"> </w:t>
      </w:r>
      <w:r w:rsidRPr="00CF4443">
        <w:rPr>
          <w:color w:val="231F20"/>
        </w:rPr>
        <w:t>problematic</w:t>
      </w:r>
      <w:r w:rsidRPr="00CF4443">
        <w:rPr>
          <w:color w:val="231F20"/>
          <w:spacing w:val="-16"/>
        </w:rPr>
        <w:t xml:space="preserve"> </w:t>
      </w:r>
      <w:r w:rsidRPr="00CF4443">
        <w:rPr>
          <w:color w:val="231F20"/>
        </w:rPr>
        <w:t>within</w:t>
      </w:r>
      <w:r w:rsidRPr="00CF4443">
        <w:rPr>
          <w:color w:val="231F20"/>
          <w:spacing w:val="-16"/>
        </w:rPr>
        <w:t xml:space="preserve"> </w:t>
      </w:r>
      <w:r w:rsidRPr="00CF4443">
        <w:rPr>
          <w:color w:val="231F20"/>
        </w:rPr>
        <w:t>cultures</w:t>
      </w:r>
      <w:r w:rsidRPr="00CF4443">
        <w:rPr>
          <w:color w:val="231F20"/>
          <w:spacing w:val="-16"/>
        </w:rPr>
        <w:t xml:space="preserve"> </w:t>
      </w:r>
      <w:r w:rsidRPr="00CF4443">
        <w:rPr>
          <w:color w:val="231F20"/>
        </w:rPr>
        <w:t>where</w:t>
      </w:r>
      <w:r w:rsidRPr="00CF4443">
        <w:rPr>
          <w:color w:val="231F20"/>
          <w:spacing w:val="-16"/>
        </w:rPr>
        <w:t xml:space="preserve"> </w:t>
      </w:r>
      <w:r w:rsidRPr="00CF4443">
        <w:rPr>
          <w:color w:val="231F20"/>
        </w:rPr>
        <w:t>IPV</w:t>
      </w:r>
      <w:r w:rsidRPr="00CF4443">
        <w:rPr>
          <w:color w:val="231F20"/>
          <w:spacing w:val="-16"/>
        </w:rPr>
        <w:t xml:space="preserve"> </w:t>
      </w:r>
      <w:r w:rsidRPr="00CF4443">
        <w:rPr>
          <w:color w:val="231F20"/>
        </w:rPr>
        <w:t>is</w:t>
      </w:r>
      <w:r w:rsidRPr="00CF4443">
        <w:rPr>
          <w:color w:val="231F20"/>
          <w:spacing w:val="-16"/>
        </w:rPr>
        <w:t xml:space="preserve"> </w:t>
      </w:r>
      <w:r w:rsidRPr="00CF4443">
        <w:rPr>
          <w:color w:val="231F20"/>
        </w:rPr>
        <w:t>prevalent</w:t>
      </w:r>
      <w:r w:rsidRPr="00CF4443">
        <w:rPr>
          <w:color w:val="231F20"/>
          <w:spacing w:val="-16"/>
        </w:rPr>
        <w:t xml:space="preserve"> </w:t>
      </w:r>
      <w:r w:rsidRPr="00CF4443">
        <w:rPr>
          <w:color w:val="231F20"/>
        </w:rPr>
        <w:t>are</w:t>
      </w:r>
      <w:r w:rsidRPr="00CF4443">
        <w:rPr>
          <w:color w:val="231F20"/>
          <w:spacing w:val="-16"/>
        </w:rPr>
        <w:t xml:space="preserve"> </w:t>
      </w:r>
      <w:r w:rsidRPr="00CF4443">
        <w:rPr>
          <w:color w:val="231F20"/>
        </w:rPr>
        <w:t xml:space="preserve">changes in what were once clearly defined power structures in marital </w:t>
      </w:r>
      <w:r w:rsidRPr="00CF4443">
        <w:rPr>
          <w:color w:val="231F20"/>
          <w:spacing w:val="1"/>
        </w:rPr>
        <w:t xml:space="preserve">relationships </w:t>
      </w:r>
      <w:r w:rsidRPr="00CF4443">
        <w:rPr>
          <w:color w:val="231F20"/>
          <w:spacing w:val="2"/>
        </w:rPr>
        <w:t xml:space="preserve">(Kaukinen </w:t>
      </w:r>
      <w:r w:rsidRPr="00CF4443">
        <w:rPr>
          <w:color w:val="231F20"/>
          <w:spacing w:val="1"/>
        </w:rPr>
        <w:t xml:space="preserve">et </w:t>
      </w:r>
      <w:r w:rsidRPr="00CF4443">
        <w:rPr>
          <w:color w:val="231F20"/>
          <w:spacing w:val="3"/>
        </w:rPr>
        <w:t xml:space="preserve">al., </w:t>
      </w:r>
      <w:r w:rsidRPr="00CF4443">
        <w:rPr>
          <w:color w:val="231F20"/>
        </w:rPr>
        <w:t xml:space="preserve">2013). </w:t>
      </w:r>
      <w:r w:rsidRPr="00CF4443">
        <w:rPr>
          <w:color w:val="231F20"/>
          <w:spacing w:val="1"/>
        </w:rPr>
        <w:t xml:space="preserve">The </w:t>
      </w:r>
      <w:r w:rsidRPr="00CF4443">
        <w:rPr>
          <w:color w:val="231F20"/>
          <w:spacing w:val="3"/>
        </w:rPr>
        <w:t xml:space="preserve">so-called </w:t>
      </w:r>
      <w:r w:rsidRPr="00CF4443">
        <w:rPr>
          <w:color w:val="231F20"/>
          <w:spacing w:val="1"/>
        </w:rPr>
        <w:t xml:space="preserve">“status </w:t>
      </w:r>
      <w:r w:rsidRPr="00CF4443">
        <w:rPr>
          <w:color w:val="231F20"/>
        </w:rPr>
        <w:t xml:space="preserve">incompatibilities” said to arise have been held responsible for increases </w:t>
      </w:r>
      <w:r w:rsidRPr="00CF4443">
        <w:rPr>
          <w:color w:val="231F20"/>
          <w:spacing w:val="1"/>
        </w:rPr>
        <w:t xml:space="preserve">in </w:t>
      </w:r>
      <w:r w:rsidRPr="00CF4443">
        <w:rPr>
          <w:color w:val="231F20"/>
        </w:rPr>
        <w:t>male-perpetrated violence and coercive control (Kaukinen, 2004b; Vieraitis, Kovandzic, &amp; Britto, 2008). Here again,</w:t>
      </w:r>
      <w:r w:rsidRPr="00CF4443">
        <w:rPr>
          <w:color w:val="231F20"/>
          <w:spacing w:val="-15"/>
        </w:rPr>
        <w:t xml:space="preserve"> </w:t>
      </w:r>
      <w:r w:rsidRPr="00CF4443">
        <w:rPr>
          <w:color w:val="231F20"/>
        </w:rPr>
        <w:t>the</w:t>
      </w:r>
      <w:r w:rsidRPr="00CF4443">
        <w:rPr>
          <w:color w:val="231F20"/>
          <w:spacing w:val="-15"/>
        </w:rPr>
        <w:t xml:space="preserve"> </w:t>
      </w:r>
      <w:r w:rsidRPr="00CF4443">
        <w:rPr>
          <w:color w:val="231F20"/>
        </w:rPr>
        <w:t>conception</w:t>
      </w:r>
      <w:r w:rsidRPr="00CF4443">
        <w:rPr>
          <w:color w:val="231F20"/>
          <w:spacing w:val="-15"/>
        </w:rPr>
        <w:t xml:space="preserve"> </w:t>
      </w:r>
      <w:r w:rsidRPr="00CF4443">
        <w:rPr>
          <w:color w:val="231F20"/>
        </w:rPr>
        <w:t>of</w:t>
      </w:r>
      <w:r w:rsidRPr="00CF4443">
        <w:rPr>
          <w:color w:val="231F20"/>
          <w:spacing w:val="-15"/>
        </w:rPr>
        <w:t xml:space="preserve"> </w:t>
      </w:r>
      <w:r w:rsidRPr="00CF4443">
        <w:rPr>
          <w:color w:val="231F20"/>
        </w:rPr>
        <w:t>intersectionality</w:t>
      </w:r>
      <w:r w:rsidRPr="00CF4443">
        <w:rPr>
          <w:color w:val="231F20"/>
          <w:spacing w:val="-15"/>
        </w:rPr>
        <w:t xml:space="preserve"> </w:t>
      </w:r>
      <w:r w:rsidRPr="00CF4443">
        <w:rPr>
          <w:color w:val="231F20"/>
        </w:rPr>
        <w:t>is</w:t>
      </w:r>
      <w:r w:rsidRPr="00CF4443">
        <w:rPr>
          <w:color w:val="231F20"/>
          <w:spacing w:val="-15"/>
        </w:rPr>
        <w:t xml:space="preserve"> </w:t>
      </w:r>
      <w:r w:rsidRPr="00CF4443">
        <w:rPr>
          <w:color w:val="231F20"/>
          <w:spacing w:val="-4"/>
        </w:rPr>
        <w:t>key.</w:t>
      </w:r>
      <w:r w:rsidRPr="00CF4443">
        <w:rPr>
          <w:color w:val="231F20"/>
          <w:spacing w:val="-15"/>
        </w:rPr>
        <w:t xml:space="preserve"> </w:t>
      </w:r>
      <w:r w:rsidRPr="00CF4443">
        <w:rPr>
          <w:color w:val="231F20"/>
        </w:rPr>
        <w:t>In</w:t>
      </w:r>
      <w:r w:rsidRPr="00CF4443">
        <w:rPr>
          <w:color w:val="231F20"/>
          <w:spacing w:val="-15"/>
        </w:rPr>
        <w:t xml:space="preserve"> </w:t>
      </w:r>
      <w:r w:rsidRPr="00CF4443">
        <w:rPr>
          <w:color w:val="231F20"/>
        </w:rPr>
        <w:t>other</w:t>
      </w:r>
      <w:r w:rsidRPr="00CF4443">
        <w:rPr>
          <w:color w:val="231F20"/>
          <w:spacing w:val="-15"/>
        </w:rPr>
        <w:t xml:space="preserve"> </w:t>
      </w:r>
      <w:r w:rsidRPr="00CF4443">
        <w:rPr>
          <w:color w:val="231F20"/>
        </w:rPr>
        <w:t xml:space="preserve">words, the issues that </w:t>
      </w:r>
      <w:r w:rsidRPr="00CF4443">
        <w:rPr>
          <w:color w:val="231F20"/>
          <w:spacing w:val="2"/>
        </w:rPr>
        <w:t xml:space="preserve">fall within </w:t>
      </w:r>
      <w:r w:rsidRPr="00CF4443">
        <w:rPr>
          <w:color w:val="231F20"/>
        </w:rPr>
        <w:t xml:space="preserve">the </w:t>
      </w:r>
      <w:r w:rsidRPr="00CF4443">
        <w:rPr>
          <w:color w:val="231F20"/>
          <w:spacing w:val="1"/>
        </w:rPr>
        <w:t xml:space="preserve">socio-cultural </w:t>
      </w:r>
      <w:r w:rsidRPr="00CF4443">
        <w:rPr>
          <w:color w:val="231F20"/>
        </w:rPr>
        <w:t xml:space="preserve">level </w:t>
      </w:r>
      <w:r w:rsidRPr="00CF4443">
        <w:rPr>
          <w:color w:val="231F20"/>
          <w:spacing w:val="1"/>
        </w:rPr>
        <w:t xml:space="preserve">cannot </w:t>
      </w:r>
      <w:r w:rsidRPr="00CF4443">
        <w:rPr>
          <w:color w:val="231F20"/>
        </w:rPr>
        <w:t>be considered</w:t>
      </w:r>
      <w:r w:rsidRPr="00CF4443">
        <w:rPr>
          <w:color w:val="231F20"/>
          <w:spacing w:val="-12"/>
        </w:rPr>
        <w:t xml:space="preserve"> </w:t>
      </w:r>
      <w:r w:rsidRPr="00CF4443">
        <w:rPr>
          <w:color w:val="231F20"/>
        </w:rPr>
        <w:t>in</w:t>
      </w:r>
      <w:r w:rsidRPr="00CF4443">
        <w:rPr>
          <w:color w:val="231F20"/>
          <w:spacing w:val="-12"/>
        </w:rPr>
        <w:t xml:space="preserve"> </w:t>
      </w:r>
      <w:r w:rsidRPr="00CF4443">
        <w:rPr>
          <w:color w:val="231F20"/>
        </w:rPr>
        <w:t>isolation</w:t>
      </w:r>
      <w:r w:rsidRPr="00CF4443">
        <w:rPr>
          <w:color w:val="231F20"/>
          <w:spacing w:val="-12"/>
        </w:rPr>
        <w:t xml:space="preserve"> </w:t>
      </w:r>
      <w:r w:rsidRPr="00CF4443">
        <w:rPr>
          <w:color w:val="231F20"/>
        </w:rPr>
        <w:t>but,</w:t>
      </w:r>
      <w:r w:rsidRPr="00CF4443">
        <w:rPr>
          <w:color w:val="231F20"/>
          <w:spacing w:val="-12"/>
        </w:rPr>
        <w:t xml:space="preserve"> </w:t>
      </w:r>
      <w:r w:rsidRPr="00CF4443">
        <w:rPr>
          <w:color w:val="231F20"/>
        </w:rPr>
        <w:t>instead,</w:t>
      </w:r>
      <w:r w:rsidRPr="00CF4443">
        <w:rPr>
          <w:color w:val="231F20"/>
          <w:spacing w:val="-12"/>
        </w:rPr>
        <w:t xml:space="preserve"> </w:t>
      </w:r>
      <w:r w:rsidRPr="00CF4443">
        <w:rPr>
          <w:color w:val="231F20"/>
        </w:rPr>
        <w:t>need</w:t>
      </w:r>
      <w:r w:rsidRPr="00CF4443">
        <w:rPr>
          <w:color w:val="231F20"/>
          <w:spacing w:val="-12"/>
        </w:rPr>
        <w:t xml:space="preserve"> </w:t>
      </w:r>
      <w:r w:rsidRPr="00CF4443">
        <w:rPr>
          <w:color w:val="231F20"/>
        </w:rPr>
        <w:t>to</w:t>
      </w:r>
      <w:r w:rsidRPr="00CF4443">
        <w:rPr>
          <w:color w:val="231F20"/>
          <w:spacing w:val="-12"/>
        </w:rPr>
        <w:t xml:space="preserve"> </w:t>
      </w:r>
      <w:r w:rsidRPr="00CF4443">
        <w:rPr>
          <w:color w:val="231F20"/>
        </w:rPr>
        <w:t>be</w:t>
      </w:r>
      <w:r w:rsidRPr="00CF4443">
        <w:rPr>
          <w:color w:val="231F20"/>
          <w:spacing w:val="-12"/>
        </w:rPr>
        <w:t xml:space="preserve"> </w:t>
      </w:r>
      <w:r w:rsidRPr="00CF4443">
        <w:rPr>
          <w:color w:val="231F20"/>
        </w:rPr>
        <w:t>examined</w:t>
      </w:r>
      <w:r w:rsidRPr="00CF4443">
        <w:rPr>
          <w:color w:val="231F20"/>
          <w:spacing w:val="-12"/>
        </w:rPr>
        <w:t xml:space="preserve"> </w:t>
      </w:r>
      <w:r w:rsidRPr="00CF4443">
        <w:rPr>
          <w:color w:val="231F20"/>
        </w:rPr>
        <w:t>in</w:t>
      </w:r>
      <w:r w:rsidRPr="00CF4443">
        <w:rPr>
          <w:color w:val="231F20"/>
          <w:spacing w:val="-12"/>
        </w:rPr>
        <w:t xml:space="preserve"> </w:t>
      </w:r>
      <w:r w:rsidRPr="00CF4443">
        <w:rPr>
          <w:color w:val="231F20"/>
        </w:rPr>
        <w:t>the context of the interlocking patterns of sexism, racism, socio- economic</w:t>
      </w:r>
      <w:r w:rsidRPr="00CF4443">
        <w:rPr>
          <w:color w:val="231F20"/>
          <w:spacing w:val="-10"/>
        </w:rPr>
        <w:t xml:space="preserve"> </w:t>
      </w:r>
      <w:r w:rsidRPr="00CF4443">
        <w:rPr>
          <w:color w:val="231F20"/>
        </w:rPr>
        <w:t>disadvantage,</w:t>
      </w:r>
      <w:r w:rsidRPr="00CF4443">
        <w:rPr>
          <w:color w:val="231F20"/>
          <w:spacing w:val="-10"/>
        </w:rPr>
        <w:t xml:space="preserve"> </w:t>
      </w:r>
      <w:r w:rsidRPr="00CF4443">
        <w:rPr>
          <w:color w:val="231F20"/>
        </w:rPr>
        <w:t>disability</w:t>
      </w:r>
      <w:r w:rsidRPr="00CF4443">
        <w:rPr>
          <w:color w:val="231F20"/>
          <w:spacing w:val="-10"/>
        </w:rPr>
        <w:t xml:space="preserve"> </w:t>
      </w:r>
      <w:r w:rsidRPr="00CF4443">
        <w:rPr>
          <w:color w:val="231F20"/>
        </w:rPr>
        <w:t>and</w:t>
      </w:r>
      <w:r w:rsidRPr="00CF4443">
        <w:rPr>
          <w:color w:val="231F20"/>
          <w:spacing w:val="-10"/>
        </w:rPr>
        <w:t xml:space="preserve"> </w:t>
      </w:r>
      <w:r w:rsidRPr="00CF4443">
        <w:rPr>
          <w:color w:val="231F20"/>
          <w:spacing w:val="-3"/>
        </w:rPr>
        <w:t>homophobia</w:t>
      </w:r>
      <w:r w:rsidRPr="00CF4443">
        <w:rPr>
          <w:color w:val="231F20"/>
          <w:spacing w:val="-10"/>
        </w:rPr>
        <w:t xml:space="preserve"> </w:t>
      </w:r>
      <w:r w:rsidRPr="00CF4443">
        <w:rPr>
          <w:color w:val="231F20"/>
          <w:spacing w:val="-3"/>
        </w:rPr>
        <w:t>(see</w:t>
      </w:r>
      <w:r w:rsidRPr="00CF4443">
        <w:rPr>
          <w:color w:val="231F20"/>
          <w:spacing w:val="-10"/>
        </w:rPr>
        <w:t xml:space="preserve"> </w:t>
      </w:r>
      <w:r w:rsidRPr="00CF4443">
        <w:rPr>
          <w:color w:val="231F20"/>
        </w:rPr>
        <w:t xml:space="preserve">Nixon &amp; Humphreys, </w:t>
      </w:r>
      <w:r w:rsidRPr="00CF4443">
        <w:rPr>
          <w:color w:val="231F20"/>
          <w:spacing w:val="-5"/>
        </w:rPr>
        <w:t>2010).</w:t>
      </w:r>
    </w:p>
    <w:p w:rsidR="006B750B" w:rsidRPr="00CF4443" w:rsidRDefault="006B750B" w:rsidP="000F7EB3">
      <w:pPr>
        <w:pStyle w:val="BodyText"/>
      </w:pPr>
    </w:p>
    <w:p w:rsidR="006B750B" w:rsidRDefault="00CD2B52" w:rsidP="000F7EB3">
      <w:pPr>
        <w:pStyle w:val="Heading5"/>
      </w:pPr>
      <w:r>
        <w:t>Family, socialisation and role expectations</w:t>
      </w:r>
    </w:p>
    <w:p w:rsidR="006B750B" w:rsidRPr="00CF4443" w:rsidRDefault="00CD2B52" w:rsidP="000F7EB3">
      <w:pPr>
        <w:pStyle w:val="BodyText"/>
        <w:spacing w:before="48" w:line="213" w:lineRule="auto"/>
        <w:ind w:right="1"/>
        <w:rPr>
          <w:szCs w:val="22"/>
        </w:rPr>
      </w:pPr>
      <w:r w:rsidRPr="00CF4443">
        <w:rPr>
          <w:color w:val="231F20"/>
          <w:spacing w:val="-3"/>
          <w:szCs w:val="22"/>
        </w:rPr>
        <w:t>For</w:t>
      </w:r>
      <w:r w:rsidRPr="00CF4443">
        <w:rPr>
          <w:color w:val="231F20"/>
          <w:spacing w:val="-15"/>
          <w:szCs w:val="22"/>
        </w:rPr>
        <w:t xml:space="preserve"> </w:t>
      </w:r>
      <w:r w:rsidRPr="00CF4443">
        <w:rPr>
          <w:color w:val="231F20"/>
          <w:spacing w:val="-3"/>
          <w:szCs w:val="22"/>
        </w:rPr>
        <w:t>women,</w:t>
      </w:r>
      <w:r w:rsidRPr="00CF4443">
        <w:rPr>
          <w:color w:val="231F20"/>
          <w:spacing w:val="-15"/>
          <w:szCs w:val="22"/>
        </w:rPr>
        <w:t xml:space="preserve"> </w:t>
      </w:r>
      <w:r w:rsidRPr="00CF4443">
        <w:rPr>
          <w:color w:val="231F20"/>
          <w:szCs w:val="22"/>
        </w:rPr>
        <w:t>socialisation</w:t>
      </w:r>
      <w:r w:rsidRPr="00CF4443">
        <w:rPr>
          <w:color w:val="231F20"/>
          <w:spacing w:val="-15"/>
          <w:szCs w:val="22"/>
        </w:rPr>
        <w:t xml:space="preserve"> </w:t>
      </w:r>
      <w:r w:rsidRPr="00CF4443">
        <w:rPr>
          <w:color w:val="231F20"/>
          <w:szCs w:val="22"/>
        </w:rPr>
        <w:t>occurs</w:t>
      </w:r>
      <w:r w:rsidRPr="00CF4443">
        <w:rPr>
          <w:color w:val="231F20"/>
          <w:spacing w:val="-15"/>
          <w:szCs w:val="22"/>
        </w:rPr>
        <w:t xml:space="preserve"> </w:t>
      </w:r>
      <w:r w:rsidRPr="00CF4443">
        <w:rPr>
          <w:color w:val="231F20"/>
          <w:szCs w:val="22"/>
        </w:rPr>
        <w:t>in</w:t>
      </w:r>
      <w:r w:rsidRPr="00CF4443">
        <w:rPr>
          <w:color w:val="231F20"/>
          <w:spacing w:val="-15"/>
          <w:szCs w:val="22"/>
        </w:rPr>
        <w:t xml:space="preserve"> </w:t>
      </w:r>
      <w:r w:rsidRPr="00CF4443">
        <w:rPr>
          <w:color w:val="231F20"/>
          <w:szCs w:val="22"/>
        </w:rPr>
        <w:t>environments</w:t>
      </w:r>
      <w:r w:rsidRPr="00CF4443">
        <w:rPr>
          <w:color w:val="231F20"/>
          <w:spacing w:val="-15"/>
          <w:szCs w:val="22"/>
        </w:rPr>
        <w:t xml:space="preserve"> </w:t>
      </w:r>
      <w:r w:rsidRPr="00CF4443">
        <w:rPr>
          <w:color w:val="231F20"/>
          <w:szCs w:val="22"/>
        </w:rPr>
        <w:t>where</w:t>
      </w:r>
      <w:r w:rsidRPr="00CF4443">
        <w:rPr>
          <w:color w:val="231F20"/>
          <w:spacing w:val="-15"/>
          <w:szCs w:val="22"/>
        </w:rPr>
        <w:t xml:space="preserve"> </w:t>
      </w:r>
      <w:r w:rsidRPr="00CF4443">
        <w:rPr>
          <w:color w:val="231F20"/>
          <w:spacing w:val="-3"/>
          <w:szCs w:val="22"/>
        </w:rPr>
        <w:t xml:space="preserve">gender </w:t>
      </w:r>
      <w:r w:rsidRPr="00CF4443">
        <w:rPr>
          <w:color w:val="231F20"/>
          <w:szCs w:val="22"/>
        </w:rPr>
        <w:t xml:space="preserve">roles are rigidly defined; the concept of masculinity is linked </w:t>
      </w:r>
      <w:r w:rsidRPr="00CF4443">
        <w:rPr>
          <w:color w:val="231F20"/>
          <w:spacing w:val="1"/>
          <w:szCs w:val="22"/>
        </w:rPr>
        <w:t xml:space="preserve">to </w:t>
      </w:r>
      <w:r w:rsidRPr="00CF4443">
        <w:rPr>
          <w:color w:val="231F20"/>
          <w:spacing w:val="5"/>
          <w:szCs w:val="22"/>
        </w:rPr>
        <w:t xml:space="preserve">toughness, male honour </w:t>
      </w:r>
      <w:r w:rsidRPr="00CF4443">
        <w:rPr>
          <w:color w:val="231F20"/>
          <w:spacing w:val="1"/>
          <w:szCs w:val="22"/>
        </w:rPr>
        <w:t xml:space="preserve">or </w:t>
      </w:r>
      <w:r w:rsidRPr="00CF4443">
        <w:rPr>
          <w:color w:val="231F20"/>
          <w:spacing w:val="5"/>
          <w:szCs w:val="22"/>
        </w:rPr>
        <w:t xml:space="preserve">dominance and authority; </w:t>
      </w:r>
      <w:r w:rsidRPr="00CF4443">
        <w:rPr>
          <w:color w:val="231F20"/>
          <w:szCs w:val="22"/>
        </w:rPr>
        <w:t xml:space="preserve">where family violence is tolerated; and males are perceived as having ownership of women. Belief systems such as these </w:t>
      </w:r>
      <w:r w:rsidRPr="00CF4443">
        <w:rPr>
          <w:color w:val="231F20"/>
          <w:spacing w:val="1"/>
          <w:szCs w:val="22"/>
        </w:rPr>
        <w:t xml:space="preserve">can </w:t>
      </w:r>
      <w:r w:rsidRPr="00CF4443">
        <w:rPr>
          <w:color w:val="231F20"/>
          <w:szCs w:val="22"/>
        </w:rPr>
        <w:t xml:space="preserve">become a barrier to </w:t>
      </w:r>
      <w:r w:rsidRPr="00CF4443">
        <w:rPr>
          <w:color w:val="231F20"/>
          <w:spacing w:val="-4"/>
          <w:szCs w:val="22"/>
        </w:rPr>
        <w:t xml:space="preserve">women’s </w:t>
      </w:r>
      <w:r w:rsidRPr="00CF4443">
        <w:rPr>
          <w:color w:val="231F20"/>
          <w:szCs w:val="22"/>
        </w:rPr>
        <w:t xml:space="preserve">help-seeking. Just as important is the pressure placed on women to keep problems </w:t>
      </w:r>
      <w:r w:rsidRPr="00CF4443">
        <w:rPr>
          <w:color w:val="231F20"/>
          <w:spacing w:val="1"/>
          <w:szCs w:val="22"/>
        </w:rPr>
        <w:t xml:space="preserve">within </w:t>
      </w:r>
      <w:r w:rsidRPr="00CF4443">
        <w:rPr>
          <w:color w:val="231F20"/>
          <w:szCs w:val="22"/>
        </w:rPr>
        <w:t xml:space="preserve">the </w:t>
      </w:r>
      <w:r w:rsidRPr="00CF4443">
        <w:rPr>
          <w:color w:val="231F20"/>
          <w:spacing w:val="5"/>
          <w:szCs w:val="22"/>
        </w:rPr>
        <w:t xml:space="preserve">family </w:t>
      </w:r>
      <w:r w:rsidRPr="00CF4443">
        <w:rPr>
          <w:color w:val="231F20"/>
          <w:spacing w:val="2"/>
          <w:szCs w:val="22"/>
        </w:rPr>
        <w:t xml:space="preserve">(Dasgupta, </w:t>
      </w:r>
      <w:r w:rsidRPr="00CF4443">
        <w:rPr>
          <w:color w:val="231F20"/>
          <w:spacing w:val="1"/>
          <w:szCs w:val="22"/>
        </w:rPr>
        <w:t xml:space="preserve">2007; </w:t>
      </w:r>
      <w:r w:rsidRPr="00CF4443">
        <w:rPr>
          <w:color w:val="231F20"/>
          <w:spacing w:val="3"/>
          <w:szCs w:val="22"/>
        </w:rPr>
        <w:t xml:space="preserve">Lempert </w:t>
      </w:r>
      <w:r w:rsidRPr="00CF4443">
        <w:rPr>
          <w:color w:val="231F20"/>
          <w:szCs w:val="22"/>
        </w:rPr>
        <w:t xml:space="preserve">1997). </w:t>
      </w:r>
      <w:r w:rsidRPr="00CF4443">
        <w:rPr>
          <w:color w:val="231F20"/>
          <w:spacing w:val="2"/>
          <w:szCs w:val="22"/>
        </w:rPr>
        <w:t xml:space="preserve">Previous research </w:t>
      </w:r>
      <w:r w:rsidRPr="00CF4443">
        <w:rPr>
          <w:color w:val="231F20"/>
          <w:szCs w:val="22"/>
        </w:rPr>
        <w:t xml:space="preserve">has also taken into account </w:t>
      </w:r>
      <w:r w:rsidRPr="00CF4443">
        <w:rPr>
          <w:color w:val="231F20"/>
          <w:spacing w:val="-4"/>
          <w:szCs w:val="22"/>
        </w:rPr>
        <w:t xml:space="preserve">women’s </w:t>
      </w:r>
      <w:r w:rsidRPr="00CF4443">
        <w:rPr>
          <w:color w:val="231F20"/>
          <w:szCs w:val="22"/>
        </w:rPr>
        <w:t xml:space="preserve">gender role expectations </w:t>
      </w:r>
      <w:r w:rsidRPr="00CF4443">
        <w:rPr>
          <w:color w:val="231F20"/>
          <w:spacing w:val="1"/>
          <w:szCs w:val="22"/>
        </w:rPr>
        <w:t xml:space="preserve">as </w:t>
      </w:r>
      <w:r w:rsidRPr="00CF4443">
        <w:rPr>
          <w:color w:val="231F20"/>
          <w:szCs w:val="22"/>
        </w:rPr>
        <w:t xml:space="preserve">reasons for </w:t>
      </w:r>
      <w:r w:rsidRPr="00CF4443">
        <w:rPr>
          <w:color w:val="231F20"/>
          <w:spacing w:val="2"/>
          <w:szCs w:val="22"/>
        </w:rPr>
        <w:t xml:space="preserve">staying with </w:t>
      </w:r>
      <w:r w:rsidRPr="00CF4443">
        <w:rPr>
          <w:color w:val="231F20"/>
          <w:szCs w:val="22"/>
        </w:rPr>
        <w:t xml:space="preserve">abusers (Anderson &amp; </w:t>
      </w:r>
      <w:r w:rsidRPr="00CF4443">
        <w:rPr>
          <w:color w:val="231F20"/>
          <w:spacing w:val="1"/>
          <w:szCs w:val="22"/>
        </w:rPr>
        <w:t xml:space="preserve">Saunders, </w:t>
      </w:r>
      <w:r w:rsidRPr="00CF4443">
        <w:rPr>
          <w:color w:val="231F20"/>
          <w:spacing w:val="2"/>
          <w:szCs w:val="22"/>
        </w:rPr>
        <w:t xml:space="preserve">2003; Lichtenstein </w:t>
      </w:r>
      <w:r w:rsidRPr="00CF4443">
        <w:rPr>
          <w:color w:val="231F20"/>
          <w:szCs w:val="22"/>
        </w:rPr>
        <w:t xml:space="preserve">&amp; </w:t>
      </w:r>
      <w:r w:rsidRPr="00CF4443">
        <w:rPr>
          <w:color w:val="231F20"/>
          <w:spacing w:val="2"/>
          <w:szCs w:val="22"/>
        </w:rPr>
        <w:t xml:space="preserve">Johnson, </w:t>
      </w:r>
      <w:r w:rsidRPr="00CF4443">
        <w:rPr>
          <w:color w:val="231F20"/>
          <w:spacing w:val="1"/>
          <w:szCs w:val="22"/>
        </w:rPr>
        <w:t xml:space="preserve">2009); </w:t>
      </w:r>
      <w:r w:rsidRPr="00CF4443">
        <w:rPr>
          <w:color w:val="231F20"/>
          <w:szCs w:val="22"/>
        </w:rPr>
        <w:t xml:space="preserve">men </w:t>
      </w:r>
      <w:r w:rsidRPr="00CF4443">
        <w:rPr>
          <w:color w:val="231F20"/>
          <w:spacing w:val="2"/>
          <w:szCs w:val="22"/>
        </w:rPr>
        <w:t xml:space="preserve">and </w:t>
      </w:r>
      <w:r w:rsidRPr="00CF4443">
        <w:rPr>
          <w:color w:val="231F20"/>
          <w:szCs w:val="22"/>
        </w:rPr>
        <w:t xml:space="preserve">women </w:t>
      </w:r>
      <w:r w:rsidRPr="00CF4443">
        <w:rPr>
          <w:color w:val="231F20"/>
          <w:spacing w:val="2"/>
          <w:szCs w:val="22"/>
        </w:rPr>
        <w:t xml:space="preserve">are </w:t>
      </w:r>
      <w:r w:rsidRPr="00CF4443">
        <w:rPr>
          <w:color w:val="231F20"/>
          <w:szCs w:val="22"/>
        </w:rPr>
        <w:t xml:space="preserve">both subjected to socialisation practices that teach </w:t>
      </w:r>
      <w:r w:rsidRPr="00CF4443">
        <w:rPr>
          <w:color w:val="231F20"/>
          <w:spacing w:val="1"/>
          <w:szCs w:val="22"/>
        </w:rPr>
        <w:t xml:space="preserve">culturally </w:t>
      </w:r>
      <w:r w:rsidRPr="00CF4443">
        <w:rPr>
          <w:color w:val="231F20"/>
          <w:szCs w:val="22"/>
        </w:rPr>
        <w:t xml:space="preserve">and/or religiously appropriate gender-specific behaviours and </w:t>
      </w:r>
      <w:r w:rsidRPr="00CF4443">
        <w:rPr>
          <w:color w:val="231F20"/>
          <w:spacing w:val="-3"/>
          <w:szCs w:val="22"/>
        </w:rPr>
        <w:t>attitudes,</w:t>
      </w:r>
      <w:r w:rsidRPr="00CF4443">
        <w:rPr>
          <w:color w:val="231F20"/>
          <w:spacing w:val="-16"/>
          <w:szCs w:val="22"/>
        </w:rPr>
        <w:t xml:space="preserve"> </w:t>
      </w:r>
      <w:r w:rsidRPr="00CF4443">
        <w:rPr>
          <w:color w:val="231F20"/>
          <w:spacing w:val="-3"/>
          <w:szCs w:val="22"/>
        </w:rPr>
        <w:t>which</w:t>
      </w:r>
      <w:r w:rsidRPr="00CF4443">
        <w:rPr>
          <w:color w:val="231F20"/>
          <w:spacing w:val="-16"/>
          <w:szCs w:val="22"/>
        </w:rPr>
        <w:t xml:space="preserve"> </w:t>
      </w:r>
      <w:r w:rsidRPr="00CF4443">
        <w:rPr>
          <w:color w:val="231F20"/>
          <w:szCs w:val="22"/>
        </w:rPr>
        <w:t>can</w:t>
      </w:r>
      <w:r w:rsidRPr="00CF4443">
        <w:rPr>
          <w:color w:val="231F20"/>
          <w:spacing w:val="-16"/>
          <w:szCs w:val="22"/>
        </w:rPr>
        <w:t xml:space="preserve"> </w:t>
      </w:r>
      <w:r w:rsidRPr="00CF4443">
        <w:rPr>
          <w:color w:val="231F20"/>
          <w:spacing w:val="-4"/>
          <w:szCs w:val="22"/>
        </w:rPr>
        <w:t>include</w:t>
      </w:r>
      <w:r w:rsidRPr="00CF4443">
        <w:rPr>
          <w:color w:val="231F20"/>
          <w:spacing w:val="-16"/>
          <w:szCs w:val="22"/>
        </w:rPr>
        <w:t xml:space="preserve"> </w:t>
      </w:r>
      <w:r w:rsidRPr="00CF4443">
        <w:rPr>
          <w:color w:val="231F20"/>
          <w:spacing w:val="-3"/>
          <w:szCs w:val="22"/>
        </w:rPr>
        <w:t>ideals</w:t>
      </w:r>
      <w:r w:rsidRPr="00CF4443">
        <w:rPr>
          <w:color w:val="231F20"/>
          <w:spacing w:val="-16"/>
          <w:szCs w:val="22"/>
        </w:rPr>
        <w:t xml:space="preserve"> </w:t>
      </w:r>
      <w:r w:rsidRPr="00CF4443">
        <w:rPr>
          <w:color w:val="231F20"/>
          <w:spacing w:val="-3"/>
          <w:szCs w:val="22"/>
        </w:rPr>
        <w:t>such</w:t>
      </w:r>
      <w:r w:rsidRPr="00CF4443">
        <w:rPr>
          <w:color w:val="231F20"/>
          <w:spacing w:val="-16"/>
          <w:szCs w:val="22"/>
        </w:rPr>
        <w:t xml:space="preserve"> </w:t>
      </w:r>
      <w:r w:rsidRPr="00CF4443">
        <w:rPr>
          <w:color w:val="231F20"/>
          <w:szCs w:val="22"/>
        </w:rPr>
        <w:t>as</w:t>
      </w:r>
      <w:r w:rsidRPr="00CF4443">
        <w:rPr>
          <w:color w:val="231F20"/>
          <w:spacing w:val="-16"/>
          <w:szCs w:val="22"/>
        </w:rPr>
        <w:t xml:space="preserve"> </w:t>
      </w:r>
      <w:r w:rsidRPr="00CF4443">
        <w:rPr>
          <w:color w:val="231F20"/>
          <w:spacing w:val="-5"/>
          <w:szCs w:val="22"/>
        </w:rPr>
        <w:t>women</w:t>
      </w:r>
      <w:r w:rsidRPr="00CF4443">
        <w:rPr>
          <w:color w:val="231F20"/>
          <w:spacing w:val="-16"/>
          <w:szCs w:val="22"/>
        </w:rPr>
        <w:t xml:space="preserve"> </w:t>
      </w:r>
      <w:r w:rsidRPr="00CF4443">
        <w:rPr>
          <w:color w:val="231F20"/>
          <w:spacing w:val="-3"/>
          <w:szCs w:val="22"/>
        </w:rPr>
        <w:t>being</w:t>
      </w:r>
      <w:r w:rsidRPr="00CF4443">
        <w:rPr>
          <w:color w:val="231F20"/>
          <w:spacing w:val="-16"/>
          <w:szCs w:val="22"/>
        </w:rPr>
        <w:t xml:space="preserve"> </w:t>
      </w:r>
      <w:r w:rsidRPr="00CF4443">
        <w:rPr>
          <w:color w:val="231F20"/>
          <w:spacing w:val="-4"/>
          <w:szCs w:val="22"/>
        </w:rPr>
        <w:t xml:space="preserve">obedient </w:t>
      </w:r>
      <w:r w:rsidRPr="00CF4443">
        <w:rPr>
          <w:color w:val="231F20"/>
          <w:szCs w:val="22"/>
        </w:rPr>
        <w:t>homemakers</w:t>
      </w:r>
      <w:r w:rsidRPr="00CF4443">
        <w:rPr>
          <w:color w:val="231F20"/>
          <w:spacing w:val="-19"/>
          <w:szCs w:val="22"/>
        </w:rPr>
        <w:t xml:space="preserve"> </w:t>
      </w:r>
      <w:r w:rsidRPr="00CF4443">
        <w:rPr>
          <w:color w:val="231F20"/>
          <w:szCs w:val="22"/>
        </w:rPr>
        <w:t>to</w:t>
      </w:r>
      <w:r w:rsidRPr="00CF4443">
        <w:rPr>
          <w:color w:val="231F20"/>
          <w:spacing w:val="-19"/>
          <w:szCs w:val="22"/>
        </w:rPr>
        <w:t xml:space="preserve"> </w:t>
      </w:r>
      <w:r w:rsidRPr="00CF4443">
        <w:rPr>
          <w:color w:val="231F20"/>
          <w:szCs w:val="22"/>
        </w:rPr>
        <w:t>their</w:t>
      </w:r>
      <w:r w:rsidRPr="00CF4443">
        <w:rPr>
          <w:color w:val="231F20"/>
          <w:spacing w:val="-19"/>
          <w:szCs w:val="22"/>
        </w:rPr>
        <w:t xml:space="preserve"> </w:t>
      </w:r>
      <w:r w:rsidRPr="00CF4443">
        <w:rPr>
          <w:color w:val="231F20"/>
          <w:szCs w:val="22"/>
        </w:rPr>
        <w:t>dominant</w:t>
      </w:r>
      <w:r w:rsidRPr="00CF4443">
        <w:rPr>
          <w:color w:val="231F20"/>
          <w:spacing w:val="-19"/>
          <w:szCs w:val="22"/>
        </w:rPr>
        <w:t xml:space="preserve"> </w:t>
      </w:r>
      <w:r w:rsidRPr="00CF4443">
        <w:rPr>
          <w:color w:val="231F20"/>
          <w:szCs w:val="22"/>
        </w:rPr>
        <w:t>male</w:t>
      </w:r>
      <w:r w:rsidRPr="00CF4443">
        <w:rPr>
          <w:color w:val="231F20"/>
          <w:spacing w:val="-19"/>
          <w:szCs w:val="22"/>
        </w:rPr>
        <w:t xml:space="preserve"> </w:t>
      </w:r>
      <w:r w:rsidRPr="00CF4443">
        <w:rPr>
          <w:color w:val="231F20"/>
          <w:szCs w:val="22"/>
        </w:rPr>
        <w:t>partners.</w:t>
      </w:r>
      <w:r w:rsidRPr="00CF4443">
        <w:rPr>
          <w:color w:val="231F20"/>
          <w:spacing w:val="-19"/>
          <w:szCs w:val="22"/>
        </w:rPr>
        <w:t xml:space="preserve"> </w:t>
      </w:r>
      <w:r w:rsidRPr="00CF4443">
        <w:rPr>
          <w:color w:val="231F20"/>
          <w:szCs w:val="22"/>
        </w:rPr>
        <w:t>Spiritual</w:t>
      </w:r>
      <w:r w:rsidRPr="00CF4443">
        <w:rPr>
          <w:color w:val="231F20"/>
          <w:spacing w:val="-19"/>
          <w:szCs w:val="22"/>
        </w:rPr>
        <w:t xml:space="preserve"> </w:t>
      </w:r>
      <w:r w:rsidRPr="00CF4443">
        <w:rPr>
          <w:color w:val="231F20"/>
          <w:spacing w:val="-3"/>
          <w:szCs w:val="22"/>
        </w:rPr>
        <w:t xml:space="preserve">women </w:t>
      </w:r>
      <w:r w:rsidRPr="00CF4443">
        <w:rPr>
          <w:color w:val="231F20"/>
          <w:szCs w:val="22"/>
        </w:rPr>
        <w:t>who seek advice from religious leaders may be encouraged to stay in the relationship.</w:t>
      </w:r>
    </w:p>
    <w:p w:rsidR="006B750B" w:rsidRPr="00CF4443" w:rsidRDefault="006B750B" w:rsidP="000F7EB3">
      <w:pPr>
        <w:pStyle w:val="BodyText"/>
        <w:rPr>
          <w:szCs w:val="22"/>
        </w:rPr>
      </w:pPr>
    </w:p>
    <w:p w:rsidR="006B750B" w:rsidRDefault="00CD2B52" w:rsidP="000F7EB3">
      <w:pPr>
        <w:pStyle w:val="BodyText"/>
        <w:spacing w:line="213" w:lineRule="auto"/>
        <w:rPr>
          <w:szCs w:val="22"/>
        </w:rPr>
      </w:pPr>
      <w:r w:rsidRPr="00CF4443">
        <w:rPr>
          <w:color w:val="231F20"/>
          <w:szCs w:val="22"/>
        </w:rPr>
        <w:t>Marrs</w:t>
      </w:r>
      <w:r w:rsidRPr="00CF4443">
        <w:rPr>
          <w:color w:val="231F20"/>
          <w:spacing w:val="-14"/>
          <w:szCs w:val="22"/>
        </w:rPr>
        <w:t xml:space="preserve"> </w:t>
      </w:r>
      <w:r w:rsidRPr="00CF4443">
        <w:rPr>
          <w:color w:val="231F20"/>
          <w:szCs w:val="22"/>
        </w:rPr>
        <w:t>Fuchsel,</w:t>
      </w:r>
      <w:r w:rsidRPr="00CF4443">
        <w:rPr>
          <w:color w:val="231F20"/>
          <w:spacing w:val="-14"/>
          <w:szCs w:val="22"/>
        </w:rPr>
        <w:t xml:space="preserve"> </w:t>
      </w:r>
      <w:r w:rsidRPr="00CF4443">
        <w:rPr>
          <w:color w:val="231F20"/>
          <w:szCs w:val="22"/>
        </w:rPr>
        <w:t>Murphy</w:t>
      </w:r>
      <w:r w:rsidRPr="00CF4443">
        <w:rPr>
          <w:color w:val="231F20"/>
          <w:spacing w:val="-14"/>
          <w:szCs w:val="22"/>
        </w:rPr>
        <w:t xml:space="preserve"> </w:t>
      </w:r>
      <w:r w:rsidRPr="00CF4443">
        <w:rPr>
          <w:color w:val="231F20"/>
          <w:szCs w:val="22"/>
        </w:rPr>
        <w:t>and</w:t>
      </w:r>
      <w:r w:rsidRPr="00CF4443">
        <w:rPr>
          <w:color w:val="231F20"/>
          <w:spacing w:val="-14"/>
          <w:szCs w:val="22"/>
        </w:rPr>
        <w:t xml:space="preserve"> </w:t>
      </w:r>
      <w:r w:rsidRPr="00CF4443">
        <w:rPr>
          <w:color w:val="231F20"/>
          <w:szCs w:val="22"/>
        </w:rPr>
        <w:t>Dufresne’s</w:t>
      </w:r>
      <w:r w:rsidRPr="00CF4443">
        <w:rPr>
          <w:color w:val="231F20"/>
          <w:spacing w:val="-14"/>
          <w:szCs w:val="22"/>
        </w:rPr>
        <w:t xml:space="preserve"> </w:t>
      </w:r>
      <w:r w:rsidRPr="00CF4443">
        <w:rPr>
          <w:color w:val="231F20"/>
          <w:spacing w:val="-6"/>
          <w:szCs w:val="22"/>
        </w:rPr>
        <w:t>(2012)</w:t>
      </w:r>
      <w:r w:rsidRPr="00CF4443">
        <w:rPr>
          <w:color w:val="231F20"/>
          <w:spacing w:val="-14"/>
          <w:szCs w:val="22"/>
        </w:rPr>
        <w:t xml:space="preserve"> </w:t>
      </w:r>
      <w:r w:rsidRPr="00CF4443">
        <w:rPr>
          <w:color w:val="231F20"/>
          <w:szCs w:val="22"/>
        </w:rPr>
        <w:t>consideration</w:t>
      </w:r>
      <w:r w:rsidRPr="00CF4443">
        <w:rPr>
          <w:color w:val="231F20"/>
          <w:spacing w:val="-14"/>
          <w:szCs w:val="22"/>
        </w:rPr>
        <w:t xml:space="preserve"> </w:t>
      </w:r>
      <w:r w:rsidRPr="00CF4443">
        <w:rPr>
          <w:color w:val="231F20"/>
          <w:szCs w:val="22"/>
        </w:rPr>
        <w:t>of role</w:t>
      </w:r>
      <w:r w:rsidRPr="00CF4443">
        <w:rPr>
          <w:color w:val="231F20"/>
          <w:spacing w:val="-12"/>
          <w:szCs w:val="22"/>
        </w:rPr>
        <w:t xml:space="preserve"> </w:t>
      </w:r>
      <w:r w:rsidRPr="00CF4443">
        <w:rPr>
          <w:color w:val="231F20"/>
          <w:szCs w:val="22"/>
        </w:rPr>
        <w:t>expectations</w:t>
      </w:r>
      <w:r w:rsidRPr="00CF4443">
        <w:rPr>
          <w:color w:val="231F20"/>
          <w:spacing w:val="-12"/>
          <w:szCs w:val="22"/>
        </w:rPr>
        <w:t xml:space="preserve"> </w:t>
      </w:r>
      <w:r w:rsidRPr="00CF4443">
        <w:rPr>
          <w:color w:val="231F20"/>
          <w:szCs w:val="22"/>
        </w:rPr>
        <w:t>among</w:t>
      </w:r>
      <w:r w:rsidRPr="00CF4443">
        <w:rPr>
          <w:color w:val="231F20"/>
          <w:spacing w:val="-12"/>
          <w:szCs w:val="22"/>
        </w:rPr>
        <w:t xml:space="preserve"> </w:t>
      </w:r>
      <w:r w:rsidRPr="00CF4443">
        <w:rPr>
          <w:color w:val="231F20"/>
          <w:szCs w:val="22"/>
        </w:rPr>
        <w:t>immigrant</w:t>
      </w:r>
      <w:r w:rsidRPr="00CF4443">
        <w:rPr>
          <w:color w:val="231F20"/>
          <w:spacing w:val="-12"/>
          <w:szCs w:val="22"/>
        </w:rPr>
        <w:t xml:space="preserve"> </w:t>
      </w:r>
      <w:r w:rsidRPr="00CF4443">
        <w:rPr>
          <w:color w:val="231F20"/>
          <w:szCs w:val="22"/>
        </w:rPr>
        <w:t>Mexican</w:t>
      </w:r>
      <w:r w:rsidRPr="00CF4443">
        <w:rPr>
          <w:color w:val="231F20"/>
          <w:spacing w:val="-12"/>
          <w:szCs w:val="22"/>
        </w:rPr>
        <w:t xml:space="preserve"> </w:t>
      </w:r>
      <w:r w:rsidRPr="00CF4443">
        <w:rPr>
          <w:color w:val="231F20"/>
          <w:spacing w:val="-3"/>
          <w:szCs w:val="22"/>
        </w:rPr>
        <w:t>women</w:t>
      </w:r>
      <w:r w:rsidRPr="00CF4443">
        <w:rPr>
          <w:color w:val="231F20"/>
          <w:spacing w:val="-12"/>
          <w:szCs w:val="22"/>
        </w:rPr>
        <w:t xml:space="preserve"> </w:t>
      </w:r>
      <w:r w:rsidRPr="00CF4443">
        <w:rPr>
          <w:color w:val="231F20"/>
          <w:szCs w:val="22"/>
        </w:rPr>
        <w:t>in</w:t>
      </w:r>
      <w:r w:rsidRPr="00CF4443">
        <w:rPr>
          <w:color w:val="231F20"/>
          <w:spacing w:val="-12"/>
          <w:szCs w:val="22"/>
        </w:rPr>
        <w:t xml:space="preserve"> </w:t>
      </w:r>
      <w:r w:rsidRPr="00CF4443">
        <w:rPr>
          <w:color w:val="231F20"/>
          <w:szCs w:val="22"/>
        </w:rPr>
        <w:t>the</w:t>
      </w:r>
      <w:r w:rsidRPr="00CF4443">
        <w:rPr>
          <w:color w:val="231F20"/>
          <w:spacing w:val="-12"/>
          <w:szCs w:val="22"/>
        </w:rPr>
        <w:t xml:space="preserve"> </w:t>
      </w:r>
      <w:r w:rsidRPr="00CF4443">
        <w:rPr>
          <w:color w:val="231F20"/>
          <w:szCs w:val="22"/>
        </w:rPr>
        <w:t>US provides</w:t>
      </w:r>
      <w:r w:rsidRPr="00CF4443">
        <w:rPr>
          <w:color w:val="231F20"/>
          <w:spacing w:val="-14"/>
          <w:szCs w:val="22"/>
        </w:rPr>
        <w:t xml:space="preserve"> </w:t>
      </w:r>
      <w:r w:rsidRPr="00CF4443">
        <w:rPr>
          <w:color w:val="231F20"/>
          <w:szCs w:val="22"/>
        </w:rPr>
        <w:t>an</w:t>
      </w:r>
      <w:r w:rsidRPr="00CF4443">
        <w:rPr>
          <w:color w:val="231F20"/>
          <w:spacing w:val="-14"/>
          <w:szCs w:val="22"/>
        </w:rPr>
        <w:t xml:space="preserve"> </w:t>
      </w:r>
      <w:r w:rsidRPr="00CF4443">
        <w:rPr>
          <w:color w:val="231F20"/>
          <w:szCs w:val="22"/>
        </w:rPr>
        <w:t>example</w:t>
      </w:r>
      <w:r w:rsidRPr="00CF4443">
        <w:rPr>
          <w:color w:val="231F20"/>
          <w:spacing w:val="-14"/>
          <w:szCs w:val="22"/>
        </w:rPr>
        <w:t xml:space="preserve"> </w:t>
      </w:r>
      <w:r w:rsidRPr="00CF4443">
        <w:rPr>
          <w:color w:val="231F20"/>
          <w:szCs w:val="22"/>
        </w:rPr>
        <w:t>of</w:t>
      </w:r>
      <w:r w:rsidRPr="00CF4443">
        <w:rPr>
          <w:color w:val="231F20"/>
          <w:spacing w:val="-14"/>
          <w:szCs w:val="22"/>
        </w:rPr>
        <w:t xml:space="preserve"> </w:t>
      </w:r>
      <w:r w:rsidRPr="00CF4443">
        <w:rPr>
          <w:color w:val="231F20"/>
          <w:szCs w:val="22"/>
        </w:rPr>
        <w:t>the</w:t>
      </w:r>
      <w:r w:rsidRPr="00CF4443">
        <w:rPr>
          <w:color w:val="231F20"/>
          <w:spacing w:val="-14"/>
          <w:szCs w:val="22"/>
        </w:rPr>
        <w:t xml:space="preserve"> </w:t>
      </w:r>
      <w:r w:rsidRPr="00CF4443">
        <w:rPr>
          <w:color w:val="231F20"/>
          <w:szCs w:val="22"/>
        </w:rPr>
        <w:t>possible</w:t>
      </w:r>
      <w:r w:rsidRPr="00CF4443">
        <w:rPr>
          <w:color w:val="231F20"/>
          <w:spacing w:val="-14"/>
          <w:szCs w:val="22"/>
        </w:rPr>
        <w:t xml:space="preserve"> </w:t>
      </w:r>
      <w:r w:rsidRPr="00CF4443">
        <w:rPr>
          <w:color w:val="231F20"/>
          <w:szCs w:val="22"/>
        </w:rPr>
        <w:t>impact</w:t>
      </w:r>
      <w:r w:rsidRPr="00CF4443">
        <w:rPr>
          <w:color w:val="231F20"/>
          <w:spacing w:val="-14"/>
          <w:szCs w:val="22"/>
        </w:rPr>
        <w:t xml:space="preserve"> </w:t>
      </w:r>
      <w:r w:rsidRPr="00CF4443">
        <w:rPr>
          <w:color w:val="231F20"/>
          <w:szCs w:val="22"/>
        </w:rPr>
        <w:t>of</w:t>
      </w:r>
      <w:r w:rsidRPr="00CF4443">
        <w:rPr>
          <w:color w:val="231F20"/>
          <w:spacing w:val="-14"/>
          <w:szCs w:val="22"/>
        </w:rPr>
        <w:t xml:space="preserve"> </w:t>
      </w:r>
      <w:r w:rsidRPr="00CF4443">
        <w:rPr>
          <w:color w:val="231F20"/>
          <w:szCs w:val="22"/>
        </w:rPr>
        <w:t>role</w:t>
      </w:r>
      <w:r w:rsidRPr="00CF4443">
        <w:rPr>
          <w:color w:val="231F20"/>
          <w:spacing w:val="-14"/>
          <w:szCs w:val="22"/>
        </w:rPr>
        <w:t xml:space="preserve"> </w:t>
      </w:r>
      <w:r w:rsidRPr="00CF4443">
        <w:rPr>
          <w:color w:val="231F20"/>
          <w:szCs w:val="22"/>
        </w:rPr>
        <w:t xml:space="preserve">expectations </w:t>
      </w:r>
      <w:r w:rsidRPr="00CF4443">
        <w:rPr>
          <w:color w:val="231F20"/>
          <w:spacing w:val="2"/>
          <w:szCs w:val="22"/>
        </w:rPr>
        <w:t xml:space="preserve">around </w:t>
      </w:r>
      <w:r w:rsidRPr="00CF4443">
        <w:rPr>
          <w:color w:val="231F20"/>
          <w:spacing w:val="3"/>
          <w:szCs w:val="22"/>
        </w:rPr>
        <w:t xml:space="preserve">marriage. </w:t>
      </w:r>
      <w:r w:rsidRPr="00CF4443">
        <w:rPr>
          <w:color w:val="231F20"/>
          <w:spacing w:val="1"/>
          <w:szCs w:val="22"/>
        </w:rPr>
        <w:t xml:space="preserve">Most </w:t>
      </w:r>
      <w:r w:rsidRPr="00CF4443">
        <w:rPr>
          <w:color w:val="231F20"/>
          <w:szCs w:val="22"/>
        </w:rPr>
        <w:t xml:space="preserve">women </w:t>
      </w:r>
      <w:r w:rsidRPr="00CF4443">
        <w:rPr>
          <w:color w:val="231F20"/>
          <w:spacing w:val="2"/>
          <w:szCs w:val="22"/>
        </w:rPr>
        <w:t xml:space="preserve">stated </w:t>
      </w:r>
      <w:r w:rsidRPr="00CF4443">
        <w:rPr>
          <w:color w:val="231F20"/>
          <w:spacing w:val="3"/>
          <w:szCs w:val="22"/>
        </w:rPr>
        <w:t xml:space="preserve">their fathers, rather </w:t>
      </w:r>
      <w:r w:rsidRPr="00CF4443">
        <w:rPr>
          <w:color w:val="231F20"/>
          <w:spacing w:val="1"/>
          <w:szCs w:val="22"/>
        </w:rPr>
        <w:t xml:space="preserve">than </w:t>
      </w:r>
      <w:r w:rsidRPr="00CF4443">
        <w:rPr>
          <w:color w:val="231F20"/>
          <w:szCs w:val="22"/>
        </w:rPr>
        <w:t xml:space="preserve">their mothers, spoke to them about their role as wife and what this entailed. Subsequent to the marriage, there was </w:t>
      </w:r>
      <w:r w:rsidRPr="00CF4443">
        <w:rPr>
          <w:color w:val="231F20"/>
          <w:spacing w:val="1"/>
          <w:szCs w:val="22"/>
        </w:rPr>
        <w:t xml:space="preserve">an </w:t>
      </w:r>
      <w:r w:rsidRPr="00CF4443">
        <w:rPr>
          <w:color w:val="231F20"/>
          <w:szCs w:val="22"/>
        </w:rPr>
        <w:t xml:space="preserve">increased likelihood of </w:t>
      </w:r>
      <w:r w:rsidRPr="00CF4443">
        <w:rPr>
          <w:color w:val="231F20"/>
          <w:spacing w:val="-6"/>
          <w:szCs w:val="22"/>
        </w:rPr>
        <w:t xml:space="preserve">IPV, </w:t>
      </w:r>
      <w:r w:rsidRPr="00CF4443">
        <w:rPr>
          <w:color w:val="231F20"/>
          <w:szCs w:val="22"/>
        </w:rPr>
        <w:t>which the researchers attributed to the women feeling obliged to succumb to their husband’s power. A few women were told by their mothers to take care of</w:t>
      </w:r>
      <w:r w:rsidRPr="00CF4443">
        <w:rPr>
          <w:color w:val="231F20"/>
          <w:spacing w:val="-4"/>
          <w:szCs w:val="22"/>
        </w:rPr>
        <w:t xml:space="preserve"> </w:t>
      </w:r>
      <w:r w:rsidRPr="00CF4443">
        <w:rPr>
          <w:color w:val="231F20"/>
          <w:szCs w:val="22"/>
        </w:rPr>
        <w:t>themselves</w:t>
      </w:r>
      <w:r w:rsidRPr="00CF4443">
        <w:rPr>
          <w:color w:val="231F20"/>
          <w:spacing w:val="-4"/>
          <w:szCs w:val="22"/>
        </w:rPr>
        <w:t xml:space="preserve"> </w:t>
      </w:r>
      <w:r w:rsidRPr="00CF4443">
        <w:rPr>
          <w:color w:val="231F20"/>
          <w:szCs w:val="22"/>
        </w:rPr>
        <w:t>as</w:t>
      </w:r>
      <w:r w:rsidRPr="00CF4443">
        <w:rPr>
          <w:color w:val="231F20"/>
          <w:spacing w:val="-4"/>
          <w:szCs w:val="22"/>
        </w:rPr>
        <w:t xml:space="preserve"> </w:t>
      </w:r>
      <w:r w:rsidRPr="00CF4443">
        <w:rPr>
          <w:color w:val="231F20"/>
          <w:szCs w:val="22"/>
        </w:rPr>
        <w:t>women,</w:t>
      </w:r>
      <w:r w:rsidRPr="00CF4443">
        <w:rPr>
          <w:color w:val="231F20"/>
          <w:spacing w:val="-4"/>
          <w:szCs w:val="22"/>
        </w:rPr>
        <w:t xml:space="preserve"> </w:t>
      </w:r>
      <w:r w:rsidRPr="00CF4443">
        <w:rPr>
          <w:color w:val="231F20"/>
          <w:szCs w:val="22"/>
        </w:rPr>
        <w:t>of</w:t>
      </w:r>
      <w:r w:rsidRPr="00CF4443">
        <w:rPr>
          <w:color w:val="231F20"/>
          <w:spacing w:val="-4"/>
          <w:szCs w:val="22"/>
        </w:rPr>
        <w:t xml:space="preserve"> </w:t>
      </w:r>
      <w:r w:rsidRPr="00CF4443">
        <w:rPr>
          <w:color w:val="231F20"/>
          <w:szCs w:val="22"/>
        </w:rPr>
        <w:t>a</w:t>
      </w:r>
      <w:r w:rsidRPr="00CF4443">
        <w:rPr>
          <w:color w:val="231F20"/>
          <w:spacing w:val="-4"/>
          <w:szCs w:val="22"/>
        </w:rPr>
        <w:t xml:space="preserve"> </w:t>
      </w:r>
      <w:r w:rsidRPr="00CF4443">
        <w:rPr>
          <w:color w:val="231F20"/>
          <w:szCs w:val="22"/>
        </w:rPr>
        <w:t>need</w:t>
      </w:r>
      <w:r w:rsidRPr="00CF4443">
        <w:rPr>
          <w:color w:val="231F20"/>
          <w:spacing w:val="-4"/>
          <w:szCs w:val="22"/>
        </w:rPr>
        <w:t xml:space="preserve"> </w:t>
      </w:r>
      <w:r w:rsidRPr="00CF4443">
        <w:rPr>
          <w:color w:val="231F20"/>
          <w:szCs w:val="22"/>
        </w:rPr>
        <w:t>to</w:t>
      </w:r>
      <w:r w:rsidRPr="00CF4443">
        <w:rPr>
          <w:color w:val="231F20"/>
          <w:spacing w:val="-4"/>
          <w:szCs w:val="22"/>
        </w:rPr>
        <w:t xml:space="preserve"> </w:t>
      </w:r>
      <w:r w:rsidRPr="00CF4443">
        <w:rPr>
          <w:color w:val="231F20"/>
          <w:szCs w:val="22"/>
        </w:rPr>
        <w:t>be</w:t>
      </w:r>
      <w:r w:rsidRPr="00CF4443">
        <w:rPr>
          <w:color w:val="231F20"/>
          <w:spacing w:val="-4"/>
          <w:szCs w:val="22"/>
        </w:rPr>
        <w:t xml:space="preserve"> </w:t>
      </w:r>
      <w:r w:rsidRPr="00CF4443">
        <w:rPr>
          <w:color w:val="231F20"/>
          <w:szCs w:val="22"/>
        </w:rPr>
        <w:t>respected</w:t>
      </w:r>
      <w:r w:rsidRPr="00CF4443">
        <w:rPr>
          <w:color w:val="231F20"/>
          <w:spacing w:val="-4"/>
          <w:szCs w:val="22"/>
        </w:rPr>
        <w:t xml:space="preserve"> </w:t>
      </w:r>
      <w:r w:rsidRPr="00CF4443">
        <w:rPr>
          <w:color w:val="231F20"/>
          <w:szCs w:val="22"/>
        </w:rPr>
        <w:t>by</w:t>
      </w:r>
      <w:r w:rsidRPr="00CF4443">
        <w:rPr>
          <w:color w:val="231F20"/>
          <w:spacing w:val="-4"/>
          <w:szCs w:val="22"/>
        </w:rPr>
        <w:t xml:space="preserve"> </w:t>
      </w:r>
      <w:r w:rsidRPr="00CF4443">
        <w:rPr>
          <w:color w:val="231F20"/>
          <w:szCs w:val="22"/>
        </w:rPr>
        <w:t>men</w:t>
      </w:r>
      <w:r w:rsidRPr="00CF4443">
        <w:rPr>
          <w:color w:val="231F20"/>
          <w:spacing w:val="-4"/>
          <w:szCs w:val="22"/>
        </w:rPr>
        <w:t xml:space="preserve"> </w:t>
      </w:r>
      <w:r w:rsidRPr="00CF4443">
        <w:rPr>
          <w:color w:val="231F20"/>
          <w:szCs w:val="22"/>
        </w:rPr>
        <w:t xml:space="preserve">and the importance of not engaging in pre-marital sex. There was no </w:t>
      </w:r>
      <w:r w:rsidRPr="00CF4443">
        <w:rPr>
          <w:color w:val="231F20"/>
          <w:spacing w:val="1"/>
          <w:szCs w:val="22"/>
        </w:rPr>
        <w:t xml:space="preserve">discussion </w:t>
      </w:r>
      <w:r w:rsidRPr="00CF4443">
        <w:rPr>
          <w:color w:val="231F20"/>
          <w:szCs w:val="22"/>
        </w:rPr>
        <w:t xml:space="preserve">of </w:t>
      </w:r>
      <w:r w:rsidRPr="00CF4443">
        <w:rPr>
          <w:color w:val="231F20"/>
          <w:spacing w:val="1"/>
          <w:szCs w:val="22"/>
        </w:rPr>
        <w:t xml:space="preserve">participants having </w:t>
      </w:r>
      <w:r w:rsidRPr="00CF4443">
        <w:rPr>
          <w:color w:val="231F20"/>
          <w:szCs w:val="22"/>
        </w:rPr>
        <w:t xml:space="preserve">ever </w:t>
      </w:r>
      <w:r w:rsidRPr="00CF4443">
        <w:rPr>
          <w:color w:val="231F20"/>
          <w:spacing w:val="1"/>
          <w:szCs w:val="22"/>
        </w:rPr>
        <w:t xml:space="preserve">learnt vicariously </w:t>
      </w:r>
      <w:r w:rsidRPr="00CF4443">
        <w:rPr>
          <w:color w:val="231F20"/>
          <w:szCs w:val="22"/>
        </w:rPr>
        <w:t>from</w:t>
      </w:r>
      <w:r w:rsidRPr="00CF4443">
        <w:rPr>
          <w:color w:val="231F20"/>
          <w:spacing w:val="-5"/>
          <w:szCs w:val="22"/>
        </w:rPr>
        <w:t xml:space="preserve"> </w:t>
      </w:r>
      <w:r w:rsidRPr="00CF4443">
        <w:rPr>
          <w:color w:val="231F20"/>
          <w:szCs w:val="22"/>
        </w:rPr>
        <w:t>their</w:t>
      </w:r>
      <w:r w:rsidRPr="00CF4443">
        <w:rPr>
          <w:color w:val="231F20"/>
          <w:spacing w:val="-5"/>
          <w:szCs w:val="22"/>
        </w:rPr>
        <w:t xml:space="preserve"> </w:t>
      </w:r>
      <w:r w:rsidRPr="00CF4443">
        <w:rPr>
          <w:color w:val="231F20"/>
          <w:szCs w:val="22"/>
        </w:rPr>
        <w:t>mothers</w:t>
      </w:r>
      <w:r w:rsidRPr="00CF4443">
        <w:rPr>
          <w:color w:val="231F20"/>
          <w:spacing w:val="-5"/>
          <w:szCs w:val="22"/>
        </w:rPr>
        <w:t xml:space="preserve"> </w:t>
      </w:r>
      <w:r w:rsidRPr="00CF4443">
        <w:rPr>
          <w:color w:val="231F20"/>
          <w:szCs w:val="22"/>
        </w:rPr>
        <w:t>what</w:t>
      </w:r>
      <w:r w:rsidRPr="00CF4443">
        <w:rPr>
          <w:color w:val="231F20"/>
          <w:spacing w:val="-5"/>
          <w:szCs w:val="22"/>
        </w:rPr>
        <w:t xml:space="preserve"> </w:t>
      </w:r>
      <w:r w:rsidRPr="00CF4443">
        <w:rPr>
          <w:color w:val="231F20"/>
          <w:szCs w:val="22"/>
        </w:rPr>
        <w:t>it</w:t>
      </w:r>
      <w:r w:rsidRPr="00CF4443">
        <w:rPr>
          <w:color w:val="231F20"/>
          <w:spacing w:val="-5"/>
          <w:szCs w:val="22"/>
        </w:rPr>
        <w:t xml:space="preserve"> </w:t>
      </w:r>
      <w:r w:rsidRPr="00CF4443">
        <w:rPr>
          <w:color w:val="231F20"/>
          <w:szCs w:val="22"/>
        </w:rPr>
        <w:t>meant</w:t>
      </w:r>
      <w:r w:rsidRPr="00CF4443">
        <w:rPr>
          <w:color w:val="231F20"/>
          <w:spacing w:val="-5"/>
          <w:szCs w:val="22"/>
        </w:rPr>
        <w:t xml:space="preserve"> </w:t>
      </w:r>
      <w:r w:rsidRPr="00CF4443">
        <w:rPr>
          <w:color w:val="231F20"/>
          <w:szCs w:val="22"/>
        </w:rPr>
        <w:t>to</w:t>
      </w:r>
      <w:r w:rsidRPr="00CF4443">
        <w:rPr>
          <w:color w:val="231F20"/>
          <w:spacing w:val="-5"/>
          <w:szCs w:val="22"/>
        </w:rPr>
        <w:t xml:space="preserve"> </w:t>
      </w:r>
      <w:r w:rsidRPr="00CF4443">
        <w:rPr>
          <w:color w:val="231F20"/>
          <w:szCs w:val="22"/>
        </w:rPr>
        <w:t>be</w:t>
      </w:r>
      <w:r w:rsidRPr="00CF4443">
        <w:rPr>
          <w:color w:val="231F20"/>
          <w:spacing w:val="-5"/>
          <w:szCs w:val="22"/>
        </w:rPr>
        <w:t xml:space="preserve"> </w:t>
      </w:r>
      <w:r w:rsidRPr="00CF4443">
        <w:rPr>
          <w:color w:val="231F20"/>
          <w:szCs w:val="22"/>
        </w:rPr>
        <w:t>a</w:t>
      </w:r>
      <w:r w:rsidRPr="00CF4443">
        <w:rPr>
          <w:color w:val="231F20"/>
          <w:spacing w:val="-5"/>
          <w:szCs w:val="22"/>
        </w:rPr>
        <w:t xml:space="preserve"> </w:t>
      </w:r>
      <w:r w:rsidRPr="00CF4443">
        <w:rPr>
          <w:color w:val="231F20"/>
          <w:szCs w:val="22"/>
        </w:rPr>
        <w:t>wife</w:t>
      </w:r>
      <w:r w:rsidRPr="00CF4443">
        <w:rPr>
          <w:color w:val="231F20"/>
          <w:spacing w:val="-5"/>
          <w:szCs w:val="22"/>
        </w:rPr>
        <w:t xml:space="preserve"> </w:t>
      </w:r>
      <w:r w:rsidRPr="00CF4443">
        <w:rPr>
          <w:color w:val="231F20"/>
          <w:szCs w:val="22"/>
        </w:rPr>
        <w:t>or</w:t>
      </w:r>
      <w:r w:rsidRPr="00CF4443">
        <w:rPr>
          <w:color w:val="231F20"/>
          <w:spacing w:val="-5"/>
          <w:szCs w:val="22"/>
        </w:rPr>
        <w:t xml:space="preserve"> </w:t>
      </w:r>
      <w:r w:rsidRPr="00CF4443">
        <w:rPr>
          <w:color w:val="231F20"/>
          <w:szCs w:val="22"/>
        </w:rPr>
        <w:t>to</w:t>
      </w:r>
      <w:r w:rsidRPr="00CF4443">
        <w:rPr>
          <w:color w:val="231F20"/>
          <w:spacing w:val="-5"/>
          <w:szCs w:val="22"/>
        </w:rPr>
        <w:t xml:space="preserve"> </w:t>
      </w:r>
      <w:r w:rsidRPr="00CF4443">
        <w:rPr>
          <w:color w:val="231F20"/>
          <w:szCs w:val="22"/>
        </w:rPr>
        <w:t>be</w:t>
      </w:r>
      <w:r w:rsidRPr="00CF4443">
        <w:rPr>
          <w:color w:val="231F20"/>
          <w:spacing w:val="-5"/>
          <w:szCs w:val="22"/>
        </w:rPr>
        <w:t xml:space="preserve"> </w:t>
      </w:r>
      <w:r w:rsidRPr="00CF4443">
        <w:rPr>
          <w:color w:val="231F20"/>
          <w:szCs w:val="22"/>
        </w:rPr>
        <w:t>married or</w:t>
      </w:r>
      <w:r w:rsidRPr="00CF4443">
        <w:rPr>
          <w:color w:val="231F20"/>
          <w:spacing w:val="-5"/>
          <w:szCs w:val="22"/>
        </w:rPr>
        <w:t xml:space="preserve"> </w:t>
      </w:r>
      <w:r w:rsidRPr="00CF4443">
        <w:rPr>
          <w:color w:val="231F20"/>
          <w:szCs w:val="22"/>
        </w:rPr>
        <w:t>that</w:t>
      </w:r>
      <w:r w:rsidRPr="00CF4443">
        <w:rPr>
          <w:color w:val="231F20"/>
          <w:spacing w:val="-5"/>
          <w:szCs w:val="22"/>
        </w:rPr>
        <w:t xml:space="preserve"> </w:t>
      </w:r>
      <w:r w:rsidRPr="00CF4443">
        <w:rPr>
          <w:color w:val="231F20"/>
          <w:szCs w:val="22"/>
        </w:rPr>
        <w:t>their</w:t>
      </w:r>
      <w:r w:rsidRPr="00CF4443">
        <w:rPr>
          <w:color w:val="231F20"/>
          <w:spacing w:val="-5"/>
          <w:szCs w:val="22"/>
        </w:rPr>
        <w:t xml:space="preserve"> </w:t>
      </w:r>
      <w:r w:rsidRPr="00CF4443">
        <w:rPr>
          <w:color w:val="231F20"/>
          <w:szCs w:val="22"/>
        </w:rPr>
        <w:t>comments</w:t>
      </w:r>
      <w:r w:rsidRPr="00CF4443">
        <w:rPr>
          <w:color w:val="231F20"/>
          <w:spacing w:val="-5"/>
          <w:szCs w:val="22"/>
        </w:rPr>
        <w:t xml:space="preserve"> </w:t>
      </w:r>
      <w:r w:rsidRPr="00CF4443">
        <w:rPr>
          <w:color w:val="231F20"/>
          <w:szCs w:val="22"/>
        </w:rPr>
        <w:t>should</w:t>
      </w:r>
      <w:r w:rsidRPr="00CF4443">
        <w:rPr>
          <w:color w:val="231F20"/>
          <w:spacing w:val="-5"/>
          <w:szCs w:val="22"/>
        </w:rPr>
        <w:t xml:space="preserve"> </w:t>
      </w:r>
      <w:r w:rsidRPr="00CF4443">
        <w:rPr>
          <w:color w:val="231F20"/>
          <w:szCs w:val="22"/>
        </w:rPr>
        <w:t>be</w:t>
      </w:r>
      <w:r w:rsidRPr="00CF4443">
        <w:rPr>
          <w:color w:val="231F20"/>
          <w:spacing w:val="-5"/>
          <w:szCs w:val="22"/>
        </w:rPr>
        <w:t xml:space="preserve"> </w:t>
      </w:r>
      <w:r w:rsidRPr="00CF4443">
        <w:rPr>
          <w:color w:val="231F20"/>
          <w:szCs w:val="22"/>
        </w:rPr>
        <w:t>interpreted</w:t>
      </w:r>
      <w:r w:rsidRPr="00CF4443">
        <w:rPr>
          <w:color w:val="231F20"/>
          <w:spacing w:val="-5"/>
          <w:szCs w:val="22"/>
        </w:rPr>
        <w:t xml:space="preserve"> </w:t>
      </w:r>
      <w:r w:rsidRPr="00CF4443">
        <w:rPr>
          <w:color w:val="231F20"/>
          <w:szCs w:val="22"/>
        </w:rPr>
        <w:t>in</w:t>
      </w:r>
      <w:r w:rsidRPr="00CF4443">
        <w:rPr>
          <w:color w:val="231F20"/>
          <w:spacing w:val="-5"/>
          <w:szCs w:val="22"/>
        </w:rPr>
        <w:t xml:space="preserve"> </w:t>
      </w:r>
      <w:r w:rsidRPr="00CF4443">
        <w:rPr>
          <w:color w:val="231F20"/>
          <w:szCs w:val="22"/>
        </w:rPr>
        <w:t>the</w:t>
      </w:r>
      <w:r w:rsidRPr="00CF4443">
        <w:rPr>
          <w:color w:val="231F20"/>
          <w:spacing w:val="-5"/>
          <w:szCs w:val="22"/>
        </w:rPr>
        <w:t xml:space="preserve"> </w:t>
      </w:r>
      <w:r w:rsidRPr="00CF4443">
        <w:rPr>
          <w:color w:val="231F20"/>
          <w:szCs w:val="22"/>
        </w:rPr>
        <w:t>context</w:t>
      </w:r>
      <w:r w:rsidRPr="00CF4443">
        <w:rPr>
          <w:color w:val="231F20"/>
          <w:spacing w:val="-5"/>
          <w:szCs w:val="22"/>
        </w:rPr>
        <w:t xml:space="preserve"> </w:t>
      </w:r>
      <w:r w:rsidRPr="00CF4443">
        <w:rPr>
          <w:color w:val="231F20"/>
          <w:szCs w:val="22"/>
        </w:rPr>
        <w:t>of living in a marginalised minority</w:t>
      </w:r>
      <w:r w:rsidRPr="00CF4443">
        <w:rPr>
          <w:color w:val="231F20"/>
          <w:spacing w:val="6"/>
          <w:szCs w:val="22"/>
        </w:rPr>
        <w:t xml:space="preserve"> </w:t>
      </w:r>
      <w:r w:rsidRPr="00CF4443">
        <w:rPr>
          <w:color w:val="231F20"/>
          <w:szCs w:val="22"/>
        </w:rPr>
        <w:t>culture.</w:t>
      </w:r>
    </w:p>
    <w:p w:rsidR="00CF4443" w:rsidRPr="00CF4443" w:rsidRDefault="00CF4443" w:rsidP="000F7EB3">
      <w:pPr>
        <w:pStyle w:val="BodyText"/>
        <w:spacing w:line="213" w:lineRule="auto"/>
        <w:rPr>
          <w:szCs w:val="22"/>
        </w:rPr>
      </w:pPr>
    </w:p>
    <w:p w:rsidR="006B750B" w:rsidRPr="00CF4443" w:rsidRDefault="00CD2B52" w:rsidP="000F7EB3">
      <w:pPr>
        <w:pStyle w:val="BodyText"/>
        <w:spacing w:before="1" w:line="213" w:lineRule="auto"/>
        <w:rPr>
          <w:szCs w:val="22"/>
        </w:rPr>
      </w:pPr>
      <w:r w:rsidRPr="00CF4443">
        <w:rPr>
          <w:color w:val="231F20"/>
          <w:szCs w:val="22"/>
        </w:rPr>
        <w:t>Culture-specific</w:t>
      </w:r>
      <w:r w:rsidRPr="00CF4443">
        <w:rPr>
          <w:color w:val="231F20"/>
          <w:spacing w:val="-5"/>
          <w:szCs w:val="22"/>
        </w:rPr>
        <w:t xml:space="preserve"> </w:t>
      </w:r>
      <w:r w:rsidRPr="00CF4443">
        <w:rPr>
          <w:color w:val="231F20"/>
          <w:szCs w:val="22"/>
        </w:rPr>
        <w:t>gender</w:t>
      </w:r>
      <w:r w:rsidRPr="00CF4443">
        <w:rPr>
          <w:color w:val="231F20"/>
          <w:spacing w:val="-5"/>
          <w:szCs w:val="22"/>
        </w:rPr>
        <w:t xml:space="preserve"> </w:t>
      </w:r>
      <w:r w:rsidRPr="00CF4443">
        <w:rPr>
          <w:color w:val="231F20"/>
          <w:szCs w:val="22"/>
        </w:rPr>
        <w:t>norms</w:t>
      </w:r>
      <w:r w:rsidRPr="00CF4443">
        <w:rPr>
          <w:color w:val="231F20"/>
          <w:spacing w:val="-5"/>
          <w:szCs w:val="22"/>
        </w:rPr>
        <w:t xml:space="preserve"> </w:t>
      </w:r>
      <w:r w:rsidRPr="00CF4443">
        <w:rPr>
          <w:color w:val="231F20"/>
          <w:spacing w:val="1"/>
          <w:szCs w:val="22"/>
        </w:rPr>
        <w:t>can</w:t>
      </w:r>
      <w:r w:rsidRPr="00CF4443">
        <w:rPr>
          <w:color w:val="231F20"/>
          <w:spacing w:val="-5"/>
          <w:szCs w:val="22"/>
        </w:rPr>
        <w:t xml:space="preserve"> </w:t>
      </w:r>
      <w:r w:rsidRPr="00CF4443">
        <w:rPr>
          <w:color w:val="231F20"/>
          <w:szCs w:val="22"/>
        </w:rPr>
        <w:t>influence</w:t>
      </w:r>
      <w:r w:rsidRPr="00CF4443">
        <w:rPr>
          <w:color w:val="231F20"/>
          <w:spacing w:val="-5"/>
          <w:szCs w:val="22"/>
        </w:rPr>
        <w:t xml:space="preserve"> </w:t>
      </w:r>
      <w:r w:rsidRPr="00CF4443">
        <w:rPr>
          <w:color w:val="231F20"/>
          <w:szCs w:val="22"/>
        </w:rPr>
        <w:t>the</w:t>
      </w:r>
      <w:r w:rsidRPr="00CF4443">
        <w:rPr>
          <w:color w:val="231F20"/>
          <w:spacing w:val="-5"/>
          <w:szCs w:val="22"/>
        </w:rPr>
        <w:t xml:space="preserve"> </w:t>
      </w:r>
      <w:r w:rsidRPr="00CF4443">
        <w:rPr>
          <w:color w:val="231F20"/>
          <w:szCs w:val="22"/>
        </w:rPr>
        <w:t>way</w:t>
      </w:r>
      <w:r w:rsidRPr="00CF4443">
        <w:rPr>
          <w:color w:val="231F20"/>
          <w:spacing w:val="-5"/>
          <w:szCs w:val="22"/>
        </w:rPr>
        <w:t xml:space="preserve"> </w:t>
      </w:r>
      <w:r w:rsidRPr="00CF4443">
        <w:rPr>
          <w:color w:val="231F20"/>
          <w:szCs w:val="22"/>
        </w:rPr>
        <w:t>in</w:t>
      </w:r>
      <w:r w:rsidRPr="00CF4443">
        <w:rPr>
          <w:color w:val="231F20"/>
          <w:spacing w:val="-5"/>
          <w:szCs w:val="22"/>
        </w:rPr>
        <w:t xml:space="preserve"> </w:t>
      </w:r>
      <w:r w:rsidRPr="00CF4443">
        <w:rPr>
          <w:color w:val="231F20"/>
          <w:szCs w:val="22"/>
        </w:rPr>
        <w:t>which victims</w:t>
      </w:r>
      <w:r w:rsidRPr="00CF4443">
        <w:rPr>
          <w:color w:val="231F20"/>
          <w:spacing w:val="-7"/>
          <w:szCs w:val="22"/>
        </w:rPr>
        <w:t xml:space="preserve"> </w:t>
      </w:r>
      <w:r w:rsidRPr="00CF4443">
        <w:rPr>
          <w:color w:val="231F20"/>
          <w:szCs w:val="22"/>
        </w:rPr>
        <w:t>of</w:t>
      </w:r>
      <w:r w:rsidRPr="00CF4443">
        <w:rPr>
          <w:color w:val="231F20"/>
          <w:spacing w:val="-7"/>
          <w:szCs w:val="22"/>
        </w:rPr>
        <w:t xml:space="preserve"> </w:t>
      </w:r>
      <w:r w:rsidRPr="00CF4443">
        <w:rPr>
          <w:color w:val="231F20"/>
          <w:szCs w:val="22"/>
        </w:rPr>
        <w:t>IPV</w:t>
      </w:r>
      <w:r w:rsidRPr="00CF4443">
        <w:rPr>
          <w:color w:val="231F20"/>
          <w:spacing w:val="-7"/>
          <w:szCs w:val="22"/>
        </w:rPr>
        <w:t xml:space="preserve"> </w:t>
      </w:r>
      <w:r w:rsidRPr="00CF4443">
        <w:rPr>
          <w:color w:val="231F20"/>
          <w:szCs w:val="22"/>
        </w:rPr>
        <w:t>both</w:t>
      </w:r>
      <w:r w:rsidRPr="00CF4443">
        <w:rPr>
          <w:color w:val="231F20"/>
          <w:spacing w:val="-7"/>
          <w:szCs w:val="22"/>
        </w:rPr>
        <w:t xml:space="preserve"> </w:t>
      </w:r>
      <w:r w:rsidRPr="00CF4443">
        <w:rPr>
          <w:color w:val="231F20"/>
          <w:szCs w:val="22"/>
        </w:rPr>
        <w:t>define</w:t>
      </w:r>
      <w:r w:rsidRPr="00CF4443">
        <w:rPr>
          <w:color w:val="231F20"/>
          <w:spacing w:val="-7"/>
          <w:szCs w:val="22"/>
        </w:rPr>
        <w:t xml:space="preserve"> </w:t>
      </w:r>
      <w:r w:rsidRPr="00CF4443">
        <w:rPr>
          <w:color w:val="231F20"/>
          <w:szCs w:val="22"/>
        </w:rPr>
        <w:t>abuse</w:t>
      </w:r>
      <w:r w:rsidRPr="00CF4443">
        <w:rPr>
          <w:color w:val="231F20"/>
          <w:spacing w:val="-7"/>
          <w:szCs w:val="22"/>
        </w:rPr>
        <w:t xml:space="preserve"> </w:t>
      </w:r>
      <w:r w:rsidRPr="00CF4443">
        <w:rPr>
          <w:color w:val="231F20"/>
          <w:szCs w:val="22"/>
        </w:rPr>
        <w:t>and</w:t>
      </w:r>
      <w:r w:rsidRPr="00CF4443">
        <w:rPr>
          <w:color w:val="231F20"/>
          <w:spacing w:val="-7"/>
          <w:szCs w:val="22"/>
        </w:rPr>
        <w:t xml:space="preserve"> </w:t>
      </w:r>
      <w:r w:rsidRPr="00CF4443">
        <w:rPr>
          <w:color w:val="231F20"/>
          <w:szCs w:val="22"/>
        </w:rPr>
        <w:t>how</w:t>
      </w:r>
      <w:r w:rsidRPr="00CF4443">
        <w:rPr>
          <w:color w:val="231F20"/>
          <w:spacing w:val="-7"/>
          <w:szCs w:val="22"/>
        </w:rPr>
        <w:t xml:space="preserve"> </w:t>
      </w:r>
      <w:r w:rsidRPr="00CF4443">
        <w:rPr>
          <w:color w:val="231F20"/>
          <w:szCs w:val="22"/>
        </w:rPr>
        <w:t>they</w:t>
      </w:r>
      <w:r w:rsidRPr="00CF4443">
        <w:rPr>
          <w:color w:val="231F20"/>
          <w:spacing w:val="-7"/>
          <w:szCs w:val="22"/>
        </w:rPr>
        <w:t xml:space="preserve"> </w:t>
      </w:r>
      <w:r w:rsidRPr="00CF4443">
        <w:rPr>
          <w:color w:val="231F20"/>
          <w:szCs w:val="22"/>
        </w:rPr>
        <w:t>engage</w:t>
      </w:r>
      <w:r w:rsidRPr="00CF4443">
        <w:rPr>
          <w:color w:val="231F20"/>
          <w:spacing w:val="-7"/>
          <w:szCs w:val="22"/>
        </w:rPr>
        <w:t xml:space="preserve"> </w:t>
      </w:r>
      <w:r w:rsidRPr="00CF4443">
        <w:rPr>
          <w:color w:val="231F20"/>
          <w:szCs w:val="22"/>
        </w:rPr>
        <w:t>in</w:t>
      </w:r>
      <w:r w:rsidRPr="00CF4443">
        <w:rPr>
          <w:color w:val="231F20"/>
          <w:spacing w:val="-7"/>
          <w:szCs w:val="22"/>
        </w:rPr>
        <w:t xml:space="preserve"> </w:t>
      </w:r>
      <w:r w:rsidRPr="00CF4443">
        <w:rPr>
          <w:color w:val="231F20"/>
          <w:szCs w:val="22"/>
        </w:rPr>
        <w:t>help- seeking behaviours (Agoff, Herrera, &amp; Castro, 2007; Amanor- Boadu</w:t>
      </w:r>
      <w:r w:rsidRPr="00CF4443">
        <w:rPr>
          <w:color w:val="231F20"/>
          <w:spacing w:val="-12"/>
          <w:szCs w:val="22"/>
        </w:rPr>
        <w:t xml:space="preserve"> </w:t>
      </w:r>
      <w:r w:rsidRPr="00CF4443">
        <w:rPr>
          <w:color w:val="231F20"/>
          <w:szCs w:val="22"/>
        </w:rPr>
        <w:t>et</w:t>
      </w:r>
      <w:r w:rsidRPr="00CF4443">
        <w:rPr>
          <w:color w:val="231F20"/>
          <w:spacing w:val="-12"/>
          <w:szCs w:val="22"/>
        </w:rPr>
        <w:t xml:space="preserve"> </w:t>
      </w:r>
      <w:r w:rsidRPr="00CF4443">
        <w:rPr>
          <w:color w:val="231F20"/>
          <w:szCs w:val="22"/>
        </w:rPr>
        <w:t>al.,</w:t>
      </w:r>
      <w:r w:rsidRPr="00CF4443">
        <w:rPr>
          <w:color w:val="231F20"/>
          <w:spacing w:val="-12"/>
          <w:szCs w:val="22"/>
        </w:rPr>
        <w:t xml:space="preserve"> </w:t>
      </w:r>
      <w:r w:rsidRPr="00CF4443">
        <w:rPr>
          <w:color w:val="231F20"/>
          <w:spacing w:val="-3"/>
          <w:szCs w:val="22"/>
        </w:rPr>
        <w:t>2012;</w:t>
      </w:r>
      <w:r w:rsidRPr="00CF4443">
        <w:rPr>
          <w:color w:val="231F20"/>
          <w:spacing w:val="-12"/>
          <w:szCs w:val="22"/>
        </w:rPr>
        <w:t xml:space="preserve"> </w:t>
      </w:r>
      <w:r w:rsidRPr="00CF4443">
        <w:rPr>
          <w:color w:val="231F20"/>
          <w:szCs w:val="22"/>
        </w:rPr>
        <w:t>Lee,</w:t>
      </w:r>
      <w:r w:rsidRPr="00CF4443">
        <w:rPr>
          <w:color w:val="231F20"/>
          <w:spacing w:val="-12"/>
          <w:szCs w:val="22"/>
        </w:rPr>
        <w:t xml:space="preserve"> </w:t>
      </w:r>
      <w:r w:rsidRPr="00CF4443">
        <w:rPr>
          <w:color w:val="231F20"/>
          <w:spacing w:val="-4"/>
          <w:szCs w:val="22"/>
        </w:rPr>
        <w:t>2013;</w:t>
      </w:r>
      <w:r w:rsidRPr="00CF4443">
        <w:rPr>
          <w:color w:val="231F20"/>
          <w:spacing w:val="-12"/>
          <w:szCs w:val="22"/>
        </w:rPr>
        <w:t xml:space="preserve"> </w:t>
      </w:r>
      <w:r w:rsidRPr="00CF4443">
        <w:rPr>
          <w:color w:val="231F20"/>
          <w:szCs w:val="22"/>
        </w:rPr>
        <w:t>Ting</w:t>
      </w:r>
      <w:r w:rsidRPr="00CF4443">
        <w:rPr>
          <w:color w:val="231F20"/>
          <w:spacing w:val="-12"/>
          <w:szCs w:val="22"/>
        </w:rPr>
        <w:t xml:space="preserve"> </w:t>
      </w:r>
      <w:r w:rsidRPr="00CF4443">
        <w:rPr>
          <w:color w:val="231F20"/>
          <w:szCs w:val="22"/>
        </w:rPr>
        <w:t>&amp;</w:t>
      </w:r>
      <w:r w:rsidRPr="00CF4443">
        <w:rPr>
          <w:color w:val="231F20"/>
          <w:spacing w:val="-12"/>
          <w:szCs w:val="22"/>
        </w:rPr>
        <w:t xml:space="preserve"> </w:t>
      </w:r>
      <w:r w:rsidRPr="00CF4443">
        <w:rPr>
          <w:color w:val="231F20"/>
          <w:szCs w:val="22"/>
        </w:rPr>
        <w:t>Panchanadeswaran,</w:t>
      </w:r>
      <w:r w:rsidRPr="00CF4443">
        <w:rPr>
          <w:color w:val="231F20"/>
          <w:spacing w:val="-12"/>
          <w:szCs w:val="22"/>
        </w:rPr>
        <w:t xml:space="preserve"> </w:t>
      </w:r>
      <w:r w:rsidRPr="00CF4443">
        <w:rPr>
          <w:color w:val="231F20"/>
          <w:spacing w:val="-3"/>
          <w:szCs w:val="22"/>
        </w:rPr>
        <w:t xml:space="preserve">2009). </w:t>
      </w:r>
      <w:r w:rsidRPr="00CF4443">
        <w:rPr>
          <w:color w:val="231F20"/>
          <w:szCs w:val="22"/>
        </w:rPr>
        <w:t xml:space="preserve">For example, social ties that encourage a culture’s traditional </w:t>
      </w:r>
      <w:r w:rsidRPr="00CF4443">
        <w:rPr>
          <w:color w:val="231F20"/>
          <w:spacing w:val="-3"/>
          <w:szCs w:val="22"/>
        </w:rPr>
        <w:t>gender</w:t>
      </w:r>
      <w:r w:rsidRPr="00CF4443">
        <w:rPr>
          <w:color w:val="231F20"/>
          <w:spacing w:val="-13"/>
          <w:szCs w:val="22"/>
        </w:rPr>
        <w:t xml:space="preserve"> </w:t>
      </w:r>
      <w:r w:rsidRPr="00CF4443">
        <w:rPr>
          <w:color w:val="231F20"/>
          <w:szCs w:val="22"/>
        </w:rPr>
        <w:t>norms</w:t>
      </w:r>
      <w:r w:rsidRPr="00CF4443">
        <w:rPr>
          <w:color w:val="231F20"/>
          <w:spacing w:val="-13"/>
          <w:szCs w:val="22"/>
        </w:rPr>
        <w:t xml:space="preserve"> </w:t>
      </w:r>
      <w:r w:rsidRPr="00CF4443">
        <w:rPr>
          <w:color w:val="231F20"/>
          <w:spacing w:val="-3"/>
          <w:szCs w:val="22"/>
        </w:rPr>
        <w:t>may</w:t>
      </w:r>
      <w:r w:rsidRPr="00CF4443">
        <w:rPr>
          <w:color w:val="231F20"/>
          <w:spacing w:val="-13"/>
          <w:szCs w:val="22"/>
        </w:rPr>
        <w:t xml:space="preserve"> </w:t>
      </w:r>
      <w:r w:rsidRPr="00CF4443">
        <w:rPr>
          <w:color w:val="231F20"/>
          <w:spacing w:val="-3"/>
          <w:szCs w:val="22"/>
        </w:rPr>
        <w:t>not</w:t>
      </w:r>
      <w:r w:rsidRPr="00CF4443">
        <w:rPr>
          <w:color w:val="231F20"/>
          <w:spacing w:val="-13"/>
          <w:szCs w:val="22"/>
        </w:rPr>
        <w:t xml:space="preserve"> </w:t>
      </w:r>
      <w:r w:rsidRPr="00CF4443">
        <w:rPr>
          <w:color w:val="231F20"/>
          <w:spacing w:val="-3"/>
          <w:szCs w:val="22"/>
        </w:rPr>
        <w:t>provide</w:t>
      </w:r>
      <w:r w:rsidRPr="00CF4443">
        <w:rPr>
          <w:color w:val="231F20"/>
          <w:spacing w:val="-13"/>
          <w:szCs w:val="22"/>
        </w:rPr>
        <w:t xml:space="preserve"> </w:t>
      </w:r>
      <w:r w:rsidRPr="00CF4443">
        <w:rPr>
          <w:color w:val="231F20"/>
          <w:szCs w:val="22"/>
        </w:rPr>
        <w:t>victims</w:t>
      </w:r>
      <w:r w:rsidRPr="00CF4443">
        <w:rPr>
          <w:color w:val="231F20"/>
          <w:spacing w:val="-13"/>
          <w:szCs w:val="22"/>
        </w:rPr>
        <w:t xml:space="preserve"> </w:t>
      </w:r>
      <w:r w:rsidRPr="00CF4443">
        <w:rPr>
          <w:color w:val="231F20"/>
          <w:szCs w:val="22"/>
        </w:rPr>
        <w:t>with</w:t>
      </w:r>
      <w:r w:rsidRPr="00CF4443">
        <w:rPr>
          <w:color w:val="231F20"/>
          <w:spacing w:val="-13"/>
          <w:szCs w:val="22"/>
        </w:rPr>
        <w:t xml:space="preserve"> </w:t>
      </w:r>
      <w:r w:rsidRPr="00CF4443">
        <w:rPr>
          <w:color w:val="231F20"/>
          <w:spacing w:val="-3"/>
          <w:szCs w:val="22"/>
        </w:rPr>
        <w:t>avenues</w:t>
      </w:r>
      <w:r w:rsidRPr="00CF4443">
        <w:rPr>
          <w:color w:val="231F20"/>
          <w:spacing w:val="-13"/>
          <w:szCs w:val="22"/>
        </w:rPr>
        <w:t xml:space="preserve"> </w:t>
      </w:r>
      <w:r w:rsidRPr="00CF4443">
        <w:rPr>
          <w:color w:val="231F20"/>
          <w:szCs w:val="22"/>
        </w:rPr>
        <w:t>of</w:t>
      </w:r>
      <w:r w:rsidRPr="00CF4443">
        <w:rPr>
          <w:color w:val="231F20"/>
          <w:spacing w:val="-13"/>
          <w:szCs w:val="22"/>
        </w:rPr>
        <w:t xml:space="preserve"> </w:t>
      </w:r>
      <w:r w:rsidRPr="00CF4443">
        <w:rPr>
          <w:color w:val="231F20"/>
          <w:szCs w:val="22"/>
        </w:rPr>
        <w:t xml:space="preserve">support. Moreover, </w:t>
      </w:r>
      <w:r w:rsidRPr="00CF4443">
        <w:rPr>
          <w:color w:val="231F20"/>
          <w:spacing w:val="5"/>
          <w:szCs w:val="22"/>
        </w:rPr>
        <w:t xml:space="preserve">patriarchal </w:t>
      </w:r>
      <w:r w:rsidRPr="00CF4443">
        <w:rPr>
          <w:color w:val="231F20"/>
          <w:spacing w:val="3"/>
          <w:szCs w:val="22"/>
        </w:rPr>
        <w:t xml:space="preserve">views </w:t>
      </w:r>
      <w:r w:rsidRPr="00CF4443">
        <w:rPr>
          <w:color w:val="231F20"/>
          <w:spacing w:val="5"/>
          <w:szCs w:val="22"/>
        </w:rPr>
        <w:t xml:space="preserve">can </w:t>
      </w:r>
      <w:r w:rsidRPr="00CF4443">
        <w:rPr>
          <w:color w:val="231F20"/>
          <w:spacing w:val="3"/>
          <w:szCs w:val="22"/>
        </w:rPr>
        <w:t xml:space="preserve">impose </w:t>
      </w:r>
      <w:r w:rsidRPr="00CF4443">
        <w:rPr>
          <w:color w:val="231F20"/>
          <w:spacing w:val="1"/>
          <w:szCs w:val="22"/>
        </w:rPr>
        <w:t xml:space="preserve">gender </w:t>
      </w:r>
      <w:r w:rsidRPr="00CF4443">
        <w:rPr>
          <w:color w:val="231F20"/>
          <w:spacing w:val="2"/>
          <w:szCs w:val="22"/>
        </w:rPr>
        <w:t xml:space="preserve">norms </w:t>
      </w:r>
      <w:r w:rsidRPr="00CF4443">
        <w:rPr>
          <w:color w:val="231F20"/>
          <w:szCs w:val="22"/>
        </w:rPr>
        <w:t xml:space="preserve">on </w:t>
      </w:r>
      <w:r w:rsidRPr="00CF4443">
        <w:rPr>
          <w:color w:val="231F20"/>
          <w:spacing w:val="-3"/>
          <w:szCs w:val="22"/>
        </w:rPr>
        <w:t>women</w:t>
      </w:r>
      <w:r w:rsidRPr="00CF4443">
        <w:rPr>
          <w:color w:val="231F20"/>
          <w:spacing w:val="-16"/>
          <w:szCs w:val="22"/>
        </w:rPr>
        <w:t xml:space="preserve"> </w:t>
      </w:r>
      <w:r w:rsidRPr="00CF4443">
        <w:rPr>
          <w:i/>
          <w:color w:val="231F20"/>
          <w:szCs w:val="22"/>
        </w:rPr>
        <w:t>and</w:t>
      </w:r>
      <w:r w:rsidRPr="00CF4443">
        <w:rPr>
          <w:i/>
          <w:color w:val="231F20"/>
          <w:spacing w:val="-21"/>
          <w:szCs w:val="22"/>
        </w:rPr>
        <w:t xml:space="preserve"> </w:t>
      </w:r>
      <w:r w:rsidRPr="00CF4443">
        <w:rPr>
          <w:color w:val="231F20"/>
          <w:szCs w:val="22"/>
        </w:rPr>
        <w:t>men,</w:t>
      </w:r>
      <w:r w:rsidRPr="00CF4443">
        <w:rPr>
          <w:color w:val="231F20"/>
          <w:spacing w:val="-16"/>
          <w:szCs w:val="22"/>
        </w:rPr>
        <w:t xml:space="preserve"> </w:t>
      </w:r>
      <w:r w:rsidRPr="00CF4443">
        <w:rPr>
          <w:color w:val="231F20"/>
          <w:szCs w:val="22"/>
        </w:rPr>
        <w:t>which</w:t>
      </w:r>
      <w:r w:rsidRPr="00CF4443">
        <w:rPr>
          <w:color w:val="231F20"/>
          <w:spacing w:val="-16"/>
          <w:szCs w:val="22"/>
        </w:rPr>
        <w:t xml:space="preserve"> </w:t>
      </w:r>
      <w:r w:rsidRPr="00CF4443">
        <w:rPr>
          <w:color w:val="231F20"/>
          <w:szCs w:val="22"/>
        </w:rPr>
        <w:t>influences</w:t>
      </w:r>
      <w:r w:rsidRPr="00CF4443">
        <w:rPr>
          <w:color w:val="231F20"/>
          <w:spacing w:val="-16"/>
          <w:szCs w:val="22"/>
        </w:rPr>
        <w:t xml:space="preserve"> </w:t>
      </w:r>
      <w:r w:rsidRPr="00CF4443">
        <w:rPr>
          <w:color w:val="231F20"/>
          <w:spacing w:val="-3"/>
          <w:szCs w:val="22"/>
        </w:rPr>
        <w:t>gender-based</w:t>
      </w:r>
      <w:r w:rsidRPr="00CF4443">
        <w:rPr>
          <w:color w:val="231F20"/>
          <w:spacing w:val="-16"/>
          <w:szCs w:val="22"/>
        </w:rPr>
        <w:t xml:space="preserve"> </w:t>
      </w:r>
      <w:r w:rsidRPr="00CF4443">
        <w:rPr>
          <w:color w:val="231F20"/>
          <w:szCs w:val="22"/>
        </w:rPr>
        <w:t>roles.</w:t>
      </w:r>
      <w:r w:rsidRPr="00CF4443">
        <w:rPr>
          <w:color w:val="231F20"/>
          <w:spacing w:val="-16"/>
          <w:szCs w:val="22"/>
        </w:rPr>
        <w:t xml:space="preserve"> </w:t>
      </w:r>
      <w:r w:rsidRPr="00CF4443">
        <w:rPr>
          <w:color w:val="231F20"/>
          <w:szCs w:val="22"/>
        </w:rPr>
        <w:t xml:space="preserve">Cultural scripts of masculinity or </w:t>
      </w:r>
      <w:r w:rsidRPr="00CF4443">
        <w:rPr>
          <w:i/>
          <w:color w:val="231F20"/>
          <w:szCs w:val="22"/>
        </w:rPr>
        <w:t xml:space="preserve">machismo </w:t>
      </w:r>
      <w:r w:rsidRPr="00CF4443">
        <w:rPr>
          <w:color w:val="231F20"/>
          <w:szCs w:val="22"/>
        </w:rPr>
        <w:t xml:space="preserve">emphasise the importance </w:t>
      </w:r>
      <w:r w:rsidRPr="00CF4443">
        <w:rPr>
          <w:color w:val="231F20"/>
          <w:spacing w:val="1"/>
          <w:szCs w:val="22"/>
        </w:rPr>
        <w:t xml:space="preserve">of </w:t>
      </w:r>
      <w:r w:rsidRPr="00CF4443">
        <w:rPr>
          <w:color w:val="231F20"/>
          <w:spacing w:val="5"/>
          <w:szCs w:val="22"/>
        </w:rPr>
        <w:t xml:space="preserve">attributes </w:t>
      </w:r>
      <w:r w:rsidRPr="00CF4443">
        <w:rPr>
          <w:color w:val="231F20"/>
          <w:spacing w:val="3"/>
          <w:szCs w:val="22"/>
        </w:rPr>
        <w:t xml:space="preserve">such </w:t>
      </w:r>
      <w:r w:rsidRPr="00CF4443">
        <w:rPr>
          <w:color w:val="231F20"/>
          <w:spacing w:val="5"/>
          <w:szCs w:val="22"/>
        </w:rPr>
        <w:t xml:space="preserve">as physical </w:t>
      </w:r>
      <w:r w:rsidRPr="00CF4443">
        <w:rPr>
          <w:color w:val="231F20"/>
          <w:spacing w:val="6"/>
          <w:szCs w:val="22"/>
        </w:rPr>
        <w:t xml:space="preserve">strength, </w:t>
      </w:r>
      <w:r w:rsidRPr="00CF4443">
        <w:rPr>
          <w:color w:val="231F20"/>
          <w:spacing w:val="5"/>
          <w:szCs w:val="22"/>
        </w:rPr>
        <w:t xml:space="preserve">courage, </w:t>
      </w:r>
      <w:r w:rsidRPr="00CF4443">
        <w:rPr>
          <w:color w:val="231F20"/>
          <w:spacing w:val="2"/>
          <w:szCs w:val="22"/>
        </w:rPr>
        <w:t xml:space="preserve">honour, </w:t>
      </w:r>
      <w:r w:rsidRPr="00CF4443">
        <w:rPr>
          <w:color w:val="231F20"/>
          <w:spacing w:val="1"/>
          <w:szCs w:val="22"/>
        </w:rPr>
        <w:t xml:space="preserve">independence, </w:t>
      </w:r>
      <w:r w:rsidRPr="00CF4443">
        <w:rPr>
          <w:color w:val="231F20"/>
          <w:spacing w:val="3"/>
          <w:szCs w:val="22"/>
        </w:rPr>
        <w:t xml:space="preserve">manliness, </w:t>
      </w:r>
      <w:r w:rsidRPr="00CF4443">
        <w:rPr>
          <w:color w:val="231F20"/>
          <w:spacing w:val="1"/>
          <w:szCs w:val="22"/>
        </w:rPr>
        <w:t xml:space="preserve">aggression and male dominance </w:t>
      </w:r>
      <w:r w:rsidRPr="00CF4443">
        <w:rPr>
          <w:color w:val="231F20"/>
          <w:szCs w:val="22"/>
        </w:rPr>
        <w:t>(O’Neal</w:t>
      </w:r>
      <w:r w:rsidRPr="00CF4443">
        <w:rPr>
          <w:color w:val="231F20"/>
          <w:spacing w:val="-10"/>
          <w:szCs w:val="22"/>
        </w:rPr>
        <w:t xml:space="preserve"> </w:t>
      </w:r>
      <w:r w:rsidRPr="00CF4443">
        <w:rPr>
          <w:color w:val="231F20"/>
          <w:szCs w:val="22"/>
        </w:rPr>
        <w:t>&amp;</w:t>
      </w:r>
      <w:r w:rsidRPr="00CF4443">
        <w:rPr>
          <w:color w:val="231F20"/>
          <w:spacing w:val="-10"/>
          <w:szCs w:val="22"/>
        </w:rPr>
        <w:t xml:space="preserve"> </w:t>
      </w:r>
      <w:r w:rsidRPr="00CF4443">
        <w:rPr>
          <w:color w:val="231F20"/>
          <w:szCs w:val="22"/>
        </w:rPr>
        <w:t>Beckman,</w:t>
      </w:r>
      <w:r w:rsidRPr="00CF4443">
        <w:rPr>
          <w:color w:val="231F20"/>
          <w:spacing w:val="-10"/>
          <w:szCs w:val="22"/>
        </w:rPr>
        <w:t xml:space="preserve"> </w:t>
      </w:r>
      <w:r w:rsidRPr="00CF4443">
        <w:rPr>
          <w:color w:val="231F20"/>
          <w:spacing w:val="-6"/>
          <w:szCs w:val="22"/>
        </w:rPr>
        <w:t>2016).</w:t>
      </w:r>
      <w:r w:rsidRPr="00CF4443">
        <w:rPr>
          <w:color w:val="231F20"/>
          <w:spacing w:val="-10"/>
          <w:szCs w:val="22"/>
        </w:rPr>
        <w:t xml:space="preserve"> </w:t>
      </w:r>
      <w:r w:rsidRPr="00CF4443">
        <w:rPr>
          <w:color w:val="231F20"/>
          <w:szCs w:val="22"/>
        </w:rPr>
        <w:t>Cultural</w:t>
      </w:r>
      <w:r w:rsidRPr="00CF4443">
        <w:rPr>
          <w:color w:val="231F20"/>
          <w:spacing w:val="-10"/>
          <w:szCs w:val="22"/>
        </w:rPr>
        <w:t xml:space="preserve"> </w:t>
      </w:r>
      <w:r w:rsidRPr="00CF4443">
        <w:rPr>
          <w:color w:val="231F20"/>
          <w:szCs w:val="22"/>
        </w:rPr>
        <w:t>expectations</w:t>
      </w:r>
      <w:r w:rsidRPr="00CF4443">
        <w:rPr>
          <w:color w:val="231F20"/>
          <w:spacing w:val="-10"/>
          <w:szCs w:val="22"/>
        </w:rPr>
        <w:t xml:space="preserve"> </w:t>
      </w:r>
      <w:r w:rsidRPr="00CF4443">
        <w:rPr>
          <w:color w:val="231F20"/>
          <w:szCs w:val="22"/>
        </w:rPr>
        <w:t>such</w:t>
      </w:r>
      <w:r w:rsidRPr="00CF4443">
        <w:rPr>
          <w:color w:val="231F20"/>
          <w:spacing w:val="-10"/>
          <w:szCs w:val="22"/>
        </w:rPr>
        <w:t xml:space="preserve"> </w:t>
      </w:r>
      <w:r w:rsidRPr="00CF4443">
        <w:rPr>
          <w:color w:val="231F20"/>
          <w:szCs w:val="22"/>
        </w:rPr>
        <w:t>as</w:t>
      </w:r>
      <w:r w:rsidRPr="00CF4443">
        <w:rPr>
          <w:color w:val="231F20"/>
          <w:spacing w:val="-10"/>
          <w:szCs w:val="22"/>
        </w:rPr>
        <w:t xml:space="preserve"> </w:t>
      </w:r>
      <w:r w:rsidRPr="00CF4443">
        <w:rPr>
          <w:color w:val="231F20"/>
          <w:szCs w:val="22"/>
        </w:rPr>
        <w:t xml:space="preserve">these </w:t>
      </w:r>
      <w:r w:rsidRPr="00CF4443">
        <w:rPr>
          <w:color w:val="231F20"/>
          <w:spacing w:val="2"/>
          <w:szCs w:val="22"/>
        </w:rPr>
        <w:t xml:space="preserve">frequently result in displays </w:t>
      </w:r>
      <w:r w:rsidRPr="00CF4443">
        <w:rPr>
          <w:color w:val="231F20"/>
          <w:szCs w:val="22"/>
        </w:rPr>
        <w:t xml:space="preserve">of </w:t>
      </w:r>
      <w:r w:rsidRPr="00CF4443">
        <w:rPr>
          <w:color w:val="231F20"/>
          <w:spacing w:val="2"/>
          <w:szCs w:val="22"/>
        </w:rPr>
        <w:t xml:space="preserve">physical aggression, </w:t>
      </w:r>
      <w:r w:rsidRPr="00CF4443">
        <w:rPr>
          <w:color w:val="231F20"/>
          <w:spacing w:val="5"/>
          <w:szCs w:val="22"/>
        </w:rPr>
        <w:t xml:space="preserve">sexual </w:t>
      </w:r>
      <w:r w:rsidRPr="00CF4443">
        <w:rPr>
          <w:color w:val="231F20"/>
          <w:szCs w:val="22"/>
        </w:rPr>
        <w:t xml:space="preserve">promiscuity, alcohol </w:t>
      </w:r>
      <w:r w:rsidRPr="00CF4443">
        <w:rPr>
          <w:color w:val="231F20"/>
          <w:spacing w:val="2"/>
          <w:szCs w:val="22"/>
        </w:rPr>
        <w:t xml:space="preserve">use, insecurity </w:t>
      </w:r>
      <w:r w:rsidRPr="00CF4443">
        <w:rPr>
          <w:color w:val="231F20"/>
          <w:spacing w:val="1"/>
          <w:szCs w:val="22"/>
        </w:rPr>
        <w:t xml:space="preserve">and female </w:t>
      </w:r>
      <w:r w:rsidRPr="00CF4443">
        <w:rPr>
          <w:color w:val="231F20"/>
          <w:szCs w:val="22"/>
        </w:rPr>
        <w:t>oppression and,</w:t>
      </w:r>
      <w:r w:rsidRPr="00CF4443">
        <w:rPr>
          <w:color w:val="231F20"/>
          <w:spacing w:val="-4"/>
          <w:szCs w:val="22"/>
        </w:rPr>
        <w:t xml:space="preserve"> </w:t>
      </w:r>
      <w:r w:rsidRPr="00CF4443">
        <w:rPr>
          <w:color w:val="231F20"/>
          <w:szCs w:val="22"/>
        </w:rPr>
        <w:t>according</w:t>
      </w:r>
      <w:r w:rsidRPr="00CF4443">
        <w:rPr>
          <w:color w:val="231F20"/>
          <w:spacing w:val="-4"/>
          <w:szCs w:val="22"/>
        </w:rPr>
        <w:t xml:space="preserve"> </w:t>
      </w:r>
      <w:r w:rsidRPr="00CF4443">
        <w:rPr>
          <w:color w:val="231F20"/>
          <w:szCs w:val="22"/>
        </w:rPr>
        <w:t>to</w:t>
      </w:r>
      <w:r w:rsidRPr="00CF4443">
        <w:rPr>
          <w:color w:val="231F20"/>
          <w:spacing w:val="-4"/>
          <w:szCs w:val="22"/>
        </w:rPr>
        <w:t xml:space="preserve"> </w:t>
      </w:r>
      <w:r w:rsidRPr="00CF4443">
        <w:rPr>
          <w:color w:val="231F20"/>
          <w:szCs w:val="22"/>
        </w:rPr>
        <w:t>some</w:t>
      </w:r>
      <w:r w:rsidRPr="00CF4443">
        <w:rPr>
          <w:color w:val="231F20"/>
          <w:spacing w:val="-4"/>
          <w:szCs w:val="22"/>
        </w:rPr>
        <w:t xml:space="preserve"> </w:t>
      </w:r>
      <w:r w:rsidRPr="00CF4443">
        <w:rPr>
          <w:color w:val="231F20"/>
          <w:szCs w:val="22"/>
        </w:rPr>
        <w:t>theorists,</w:t>
      </w:r>
      <w:r w:rsidRPr="00CF4443">
        <w:rPr>
          <w:color w:val="231F20"/>
          <w:spacing w:val="-4"/>
          <w:szCs w:val="22"/>
        </w:rPr>
        <w:t xml:space="preserve"> </w:t>
      </w:r>
      <w:r w:rsidRPr="00CF4443">
        <w:rPr>
          <w:color w:val="231F20"/>
          <w:szCs w:val="22"/>
        </w:rPr>
        <w:t>goes</w:t>
      </w:r>
      <w:r w:rsidRPr="00CF4443">
        <w:rPr>
          <w:color w:val="231F20"/>
          <w:spacing w:val="-4"/>
          <w:szCs w:val="22"/>
        </w:rPr>
        <w:t xml:space="preserve"> </w:t>
      </w:r>
      <w:r w:rsidRPr="00CF4443">
        <w:rPr>
          <w:color w:val="231F20"/>
          <w:szCs w:val="22"/>
        </w:rPr>
        <w:t>some</w:t>
      </w:r>
      <w:r w:rsidRPr="00CF4443">
        <w:rPr>
          <w:color w:val="231F20"/>
          <w:spacing w:val="-4"/>
          <w:szCs w:val="22"/>
        </w:rPr>
        <w:t xml:space="preserve"> </w:t>
      </w:r>
      <w:r w:rsidRPr="00CF4443">
        <w:rPr>
          <w:color w:val="231F20"/>
          <w:szCs w:val="22"/>
        </w:rPr>
        <w:t>way</w:t>
      </w:r>
      <w:r w:rsidRPr="00CF4443">
        <w:rPr>
          <w:color w:val="231F20"/>
          <w:spacing w:val="-4"/>
          <w:szCs w:val="22"/>
        </w:rPr>
        <w:t xml:space="preserve"> </w:t>
      </w:r>
      <w:r w:rsidRPr="00CF4443">
        <w:rPr>
          <w:color w:val="231F20"/>
          <w:szCs w:val="22"/>
        </w:rPr>
        <w:t>to</w:t>
      </w:r>
      <w:r w:rsidRPr="00CF4443">
        <w:rPr>
          <w:color w:val="231F20"/>
          <w:spacing w:val="-4"/>
          <w:szCs w:val="22"/>
        </w:rPr>
        <w:t xml:space="preserve"> </w:t>
      </w:r>
      <w:r w:rsidRPr="00CF4443">
        <w:rPr>
          <w:color w:val="231F20"/>
          <w:szCs w:val="22"/>
        </w:rPr>
        <w:t>explaining IPV</w:t>
      </w:r>
      <w:r w:rsidRPr="00CF4443">
        <w:rPr>
          <w:color w:val="231F20"/>
          <w:spacing w:val="-11"/>
          <w:szCs w:val="22"/>
        </w:rPr>
        <w:t xml:space="preserve"> </w:t>
      </w:r>
      <w:r w:rsidRPr="00CF4443">
        <w:rPr>
          <w:color w:val="231F20"/>
          <w:szCs w:val="22"/>
        </w:rPr>
        <w:t>in</w:t>
      </w:r>
      <w:r w:rsidRPr="00CF4443">
        <w:rPr>
          <w:color w:val="231F20"/>
          <w:spacing w:val="-11"/>
          <w:szCs w:val="22"/>
        </w:rPr>
        <w:t xml:space="preserve"> </w:t>
      </w:r>
      <w:r w:rsidRPr="00CF4443">
        <w:rPr>
          <w:color w:val="231F20"/>
          <w:szCs w:val="22"/>
        </w:rPr>
        <w:t>particular</w:t>
      </w:r>
      <w:r w:rsidRPr="00CF4443">
        <w:rPr>
          <w:color w:val="231F20"/>
          <w:spacing w:val="-11"/>
          <w:szCs w:val="22"/>
        </w:rPr>
        <w:t xml:space="preserve"> </w:t>
      </w:r>
      <w:r w:rsidRPr="00CF4443">
        <w:rPr>
          <w:color w:val="231F20"/>
          <w:szCs w:val="22"/>
        </w:rPr>
        <w:t>communities.</w:t>
      </w:r>
      <w:r w:rsidRPr="00CF4443">
        <w:rPr>
          <w:color w:val="231F20"/>
          <w:spacing w:val="-11"/>
          <w:szCs w:val="22"/>
        </w:rPr>
        <w:t xml:space="preserve"> </w:t>
      </w:r>
      <w:r w:rsidRPr="00CF4443">
        <w:rPr>
          <w:color w:val="231F20"/>
          <w:szCs w:val="22"/>
        </w:rPr>
        <w:t>According</w:t>
      </w:r>
      <w:r w:rsidRPr="00CF4443">
        <w:rPr>
          <w:color w:val="231F20"/>
          <w:spacing w:val="-11"/>
          <w:szCs w:val="22"/>
        </w:rPr>
        <w:t xml:space="preserve"> </w:t>
      </w:r>
      <w:r w:rsidRPr="00CF4443">
        <w:rPr>
          <w:color w:val="231F20"/>
          <w:szCs w:val="22"/>
        </w:rPr>
        <w:t>to</w:t>
      </w:r>
      <w:r w:rsidRPr="00CF4443">
        <w:rPr>
          <w:color w:val="231F20"/>
          <w:spacing w:val="-11"/>
          <w:szCs w:val="22"/>
        </w:rPr>
        <w:t xml:space="preserve"> </w:t>
      </w:r>
      <w:r w:rsidRPr="00CF4443">
        <w:rPr>
          <w:color w:val="231F20"/>
          <w:szCs w:val="22"/>
        </w:rPr>
        <w:t>Perilla,</w:t>
      </w:r>
      <w:r w:rsidRPr="00CF4443">
        <w:rPr>
          <w:color w:val="231F20"/>
          <w:spacing w:val="-11"/>
          <w:szCs w:val="22"/>
        </w:rPr>
        <w:t xml:space="preserve"> </w:t>
      </w:r>
      <w:r w:rsidRPr="00CF4443">
        <w:rPr>
          <w:color w:val="231F20"/>
          <w:szCs w:val="22"/>
        </w:rPr>
        <w:t xml:space="preserve">Bakeman and Norris </w:t>
      </w:r>
      <w:r w:rsidRPr="00CF4443">
        <w:rPr>
          <w:color w:val="231F20"/>
          <w:spacing w:val="-4"/>
          <w:szCs w:val="22"/>
        </w:rPr>
        <w:t xml:space="preserve">(1994), </w:t>
      </w:r>
      <w:r w:rsidRPr="00CF4443">
        <w:rPr>
          <w:color w:val="231F20"/>
          <w:spacing w:val="1"/>
          <w:szCs w:val="22"/>
        </w:rPr>
        <w:t xml:space="preserve">this </w:t>
      </w:r>
      <w:r w:rsidRPr="00CF4443">
        <w:rPr>
          <w:color w:val="231F20"/>
          <w:szCs w:val="22"/>
        </w:rPr>
        <w:t xml:space="preserve">occurs because these </w:t>
      </w:r>
      <w:r w:rsidRPr="00CF4443">
        <w:rPr>
          <w:color w:val="231F20"/>
          <w:spacing w:val="2"/>
          <w:szCs w:val="22"/>
        </w:rPr>
        <w:t xml:space="preserve">cultural </w:t>
      </w:r>
      <w:r w:rsidRPr="00CF4443">
        <w:rPr>
          <w:color w:val="231F20"/>
          <w:szCs w:val="22"/>
        </w:rPr>
        <w:t>scripts maintain differences in gendered power whereby women are always morally and physically inferior to</w:t>
      </w:r>
      <w:r w:rsidRPr="00CF4443">
        <w:rPr>
          <w:color w:val="231F20"/>
          <w:spacing w:val="5"/>
          <w:szCs w:val="22"/>
        </w:rPr>
        <w:t xml:space="preserve"> </w:t>
      </w:r>
      <w:r w:rsidRPr="00CF4443">
        <w:rPr>
          <w:color w:val="231F20"/>
          <w:szCs w:val="22"/>
        </w:rPr>
        <w:t>men.</w:t>
      </w:r>
    </w:p>
    <w:p w:rsidR="006B750B" w:rsidRPr="00CF4443" w:rsidRDefault="006B750B" w:rsidP="000F7EB3">
      <w:pPr>
        <w:pStyle w:val="BodyText"/>
        <w:spacing w:before="1"/>
        <w:rPr>
          <w:szCs w:val="22"/>
        </w:rPr>
      </w:pPr>
    </w:p>
    <w:p w:rsidR="006B750B" w:rsidRDefault="00CD2B52" w:rsidP="000F7EB3">
      <w:pPr>
        <w:pStyle w:val="Heading5"/>
      </w:pPr>
      <w:r>
        <w:t>Racism and discrimination</w:t>
      </w:r>
    </w:p>
    <w:p w:rsidR="006B750B" w:rsidRPr="00CF4443" w:rsidRDefault="00CD2B52" w:rsidP="000F7EB3">
      <w:pPr>
        <w:pStyle w:val="BodyText"/>
        <w:spacing w:before="48" w:line="213" w:lineRule="auto"/>
        <w:ind w:right="111"/>
      </w:pPr>
      <w:r w:rsidRPr="00CF4443">
        <w:rPr>
          <w:color w:val="231F20"/>
        </w:rPr>
        <w:t>O’Neal</w:t>
      </w:r>
      <w:r w:rsidRPr="00CF4443">
        <w:rPr>
          <w:color w:val="231F20"/>
          <w:spacing w:val="-7"/>
        </w:rPr>
        <w:t xml:space="preserve"> </w:t>
      </w:r>
      <w:r w:rsidRPr="00CF4443">
        <w:rPr>
          <w:color w:val="231F20"/>
        </w:rPr>
        <w:t>and</w:t>
      </w:r>
      <w:r w:rsidRPr="00CF4443">
        <w:rPr>
          <w:color w:val="231F20"/>
          <w:spacing w:val="-7"/>
        </w:rPr>
        <w:t xml:space="preserve"> </w:t>
      </w:r>
      <w:r w:rsidRPr="00CF4443">
        <w:rPr>
          <w:color w:val="231F20"/>
        </w:rPr>
        <w:t>Beckman</w:t>
      </w:r>
      <w:r w:rsidRPr="00CF4443">
        <w:rPr>
          <w:color w:val="231F20"/>
          <w:spacing w:val="-7"/>
        </w:rPr>
        <w:t xml:space="preserve"> </w:t>
      </w:r>
      <w:r w:rsidRPr="00CF4443">
        <w:rPr>
          <w:color w:val="231F20"/>
          <w:spacing w:val="-6"/>
        </w:rPr>
        <w:t>(2016)</w:t>
      </w:r>
      <w:r w:rsidRPr="00CF4443">
        <w:rPr>
          <w:color w:val="231F20"/>
          <w:spacing w:val="-7"/>
        </w:rPr>
        <w:t xml:space="preserve"> </w:t>
      </w:r>
      <w:r w:rsidRPr="00CF4443">
        <w:rPr>
          <w:color w:val="231F20"/>
        </w:rPr>
        <w:t>have</w:t>
      </w:r>
      <w:r w:rsidRPr="00CF4443">
        <w:rPr>
          <w:color w:val="231F20"/>
          <w:spacing w:val="-7"/>
        </w:rPr>
        <w:t xml:space="preserve"> </w:t>
      </w:r>
      <w:r w:rsidRPr="00CF4443">
        <w:rPr>
          <w:color w:val="231F20"/>
        </w:rPr>
        <w:t>pointed</w:t>
      </w:r>
      <w:r w:rsidRPr="00CF4443">
        <w:rPr>
          <w:color w:val="231F20"/>
          <w:spacing w:val="-7"/>
        </w:rPr>
        <w:t xml:space="preserve"> </w:t>
      </w:r>
      <w:r w:rsidRPr="00CF4443">
        <w:rPr>
          <w:color w:val="231F20"/>
        </w:rPr>
        <w:t>to</w:t>
      </w:r>
      <w:r w:rsidRPr="00CF4443">
        <w:rPr>
          <w:color w:val="231F20"/>
          <w:spacing w:val="-7"/>
        </w:rPr>
        <w:t xml:space="preserve"> </w:t>
      </w:r>
      <w:r w:rsidRPr="00CF4443">
        <w:rPr>
          <w:color w:val="231F20"/>
        </w:rPr>
        <w:t>the</w:t>
      </w:r>
      <w:r w:rsidRPr="00CF4443">
        <w:rPr>
          <w:color w:val="231F20"/>
          <w:spacing w:val="-7"/>
        </w:rPr>
        <w:t xml:space="preserve"> </w:t>
      </w:r>
      <w:r w:rsidRPr="00CF4443">
        <w:rPr>
          <w:color w:val="231F20"/>
        </w:rPr>
        <w:t>centrality</w:t>
      </w:r>
      <w:r w:rsidRPr="00CF4443">
        <w:rPr>
          <w:color w:val="231F20"/>
          <w:spacing w:val="-7"/>
        </w:rPr>
        <w:t xml:space="preserve"> </w:t>
      </w:r>
      <w:r w:rsidRPr="00CF4443">
        <w:rPr>
          <w:color w:val="231F20"/>
        </w:rPr>
        <w:t>that the</w:t>
      </w:r>
      <w:r w:rsidRPr="00CF4443">
        <w:rPr>
          <w:color w:val="231F20"/>
          <w:spacing w:val="-19"/>
        </w:rPr>
        <w:t xml:space="preserve"> </w:t>
      </w:r>
      <w:r w:rsidRPr="00CF4443">
        <w:rPr>
          <w:color w:val="231F20"/>
        </w:rPr>
        <w:t>experience</w:t>
      </w:r>
      <w:r w:rsidRPr="00CF4443">
        <w:rPr>
          <w:color w:val="231F20"/>
          <w:spacing w:val="-19"/>
        </w:rPr>
        <w:t xml:space="preserve"> </w:t>
      </w:r>
      <w:r w:rsidRPr="00CF4443">
        <w:rPr>
          <w:color w:val="231F20"/>
        </w:rPr>
        <w:t>of</w:t>
      </w:r>
      <w:r w:rsidRPr="00CF4443">
        <w:rPr>
          <w:color w:val="231F20"/>
          <w:spacing w:val="-19"/>
        </w:rPr>
        <w:t xml:space="preserve"> </w:t>
      </w:r>
      <w:r w:rsidRPr="00CF4443">
        <w:rPr>
          <w:color w:val="231F20"/>
        </w:rPr>
        <w:t>“White”</w:t>
      </w:r>
      <w:r w:rsidRPr="00CF4443">
        <w:rPr>
          <w:color w:val="231F20"/>
          <w:spacing w:val="-19"/>
        </w:rPr>
        <w:t xml:space="preserve"> </w:t>
      </w:r>
      <w:r w:rsidRPr="00CF4443">
        <w:rPr>
          <w:color w:val="231F20"/>
          <w:spacing w:val="-3"/>
        </w:rPr>
        <w:t>women</w:t>
      </w:r>
      <w:r w:rsidRPr="00CF4443">
        <w:rPr>
          <w:color w:val="231F20"/>
          <w:spacing w:val="-19"/>
        </w:rPr>
        <w:t xml:space="preserve"> </w:t>
      </w:r>
      <w:r w:rsidRPr="00CF4443">
        <w:rPr>
          <w:color w:val="231F20"/>
        </w:rPr>
        <w:t>has</w:t>
      </w:r>
      <w:r w:rsidRPr="00CF4443">
        <w:rPr>
          <w:color w:val="231F20"/>
          <w:spacing w:val="-19"/>
        </w:rPr>
        <w:t xml:space="preserve"> </w:t>
      </w:r>
      <w:r w:rsidRPr="00CF4443">
        <w:rPr>
          <w:color w:val="231F20"/>
        </w:rPr>
        <w:t>had</w:t>
      </w:r>
      <w:r w:rsidRPr="00CF4443">
        <w:rPr>
          <w:color w:val="231F20"/>
          <w:spacing w:val="-19"/>
        </w:rPr>
        <w:t xml:space="preserve"> </w:t>
      </w:r>
      <w:r w:rsidRPr="00CF4443">
        <w:rPr>
          <w:color w:val="231F20"/>
        </w:rPr>
        <w:t>in</w:t>
      </w:r>
      <w:r w:rsidRPr="00CF4443">
        <w:rPr>
          <w:color w:val="231F20"/>
          <w:spacing w:val="-19"/>
        </w:rPr>
        <w:t xml:space="preserve"> </w:t>
      </w:r>
      <w:r w:rsidRPr="00CF4443">
        <w:rPr>
          <w:color w:val="231F20"/>
        </w:rPr>
        <w:t>discourses</w:t>
      </w:r>
      <w:r w:rsidRPr="00CF4443">
        <w:rPr>
          <w:color w:val="231F20"/>
          <w:spacing w:val="-19"/>
        </w:rPr>
        <w:t xml:space="preserve"> </w:t>
      </w:r>
      <w:r w:rsidRPr="00CF4443">
        <w:rPr>
          <w:color w:val="231F20"/>
        </w:rPr>
        <w:t xml:space="preserve">relating to </w:t>
      </w:r>
      <w:r w:rsidRPr="00CF4443">
        <w:rPr>
          <w:color w:val="231F20"/>
          <w:spacing w:val="1"/>
        </w:rPr>
        <w:t xml:space="preserve">female </w:t>
      </w:r>
      <w:r w:rsidRPr="00CF4443">
        <w:rPr>
          <w:color w:val="231F20"/>
        </w:rPr>
        <w:t xml:space="preserve">oppression, </w:t>
      </w:r>
      <w:r w:rsidRPr="00CF4443">
        <w:rPr>
          <w:color w:val="231F20"/>
          <w:spacing w:val="2"/>
        </w:rPr>
        <w:t xml:space="preserve">the </w:t>
      </w:r>
      <w:r w:rsidRPr="00CF4443">
        <w:rPr>
          <w:color w:val="231F20"/>
          <w:spacing w:val="1"/>
        </w:rPr>
        <w:t xml:space="preserve">consequence </w:t>
      </w:r>
      <w:r w:rsidRPr="00CF4443">
        <w:rPr>
          <w:color w:val="231F20"/>
        </w:rPr>
        <w:t xml:space="preserve">of </w:t>
      </w:r>
      <w:r w:rsidRPr="00CF4443">
        <w:rPr>
          <w:color w:val="231F20"/>
          <w:spacing w:val="1"/>
        </w:rPr>
        <w:t xml:space="preserve">which is </w:t>
      </w:r>
      <w:r w:rsidRPr="00CF4443">
        <w:rPr>
          <w:color w:val="231F20"/>
          <w:spacing w:val="2"/>
        </w:rPr>
        <w:t xml:space="preserve">that the </w:t>
      </w:r>
      <w:r w:rsidRPr="00CF4443">
        <w:rPr>
          <w:color w:val="231F20"/>
        </w:rPr>
        <w:t>resulting</w:t>
      </w:r>
      <w:r w:rsidRPr="00CF4443">
        <w:rPr>
          <w:color w:val="231F20"/>
          <w:spacing w:val="-17"/>
        </w:rPr>
        <w:t xml:space="preserve"> </w:t>
      </w:r>
      <w:r w:rsidRPr="00CF4443">
        <w:rPr>
          <w:color w:val="231F20"/>
        </w:rPr>
        <w:t>theories</w:t>
      </w:r>
      <w:r w:rsidRPr="00CF4443">
        <w:rPr>
          <w:color w:val="231F20"/>
          <w:spacing w:val="-17"/>
        </w:rPr>
        <w:t xml:space="preserve"> </w:t>
      </w:r>
      <w:r w:rsidRPr="00CF4443">
        <w:rPr>
          <w:color w:val="231F20"/>
          <w:spacing w:val="-3"/>
        </w:rPr>
        <w:t>frequently</w:t>
      </w:r>
      <w:r w:rsidRPr="00CF4443">
        <w:rPr>
          <w:color w:val="231F20"/>
          <w:spacing w:val="-17"/>
        </w:rPr>
        <w:t xml:space="preserve"> </w:t>
      </w:r>
      <w:r w:rsidRPr="00CF4443">
        <w:rPr>
          <w:color w:val="231F20"/>
        </w:rPr>
        <w:t>offer</w:t>
      </w:r>
      <w:r w:rsidRPr="00CF4443">
        <w:rPr>
          <w:color w:val="231F20"/>
          <w:spacing w:val="-17"/>
        </w:rPr>
        <w:t xml:space="preserve"> </w:t>
      </w:r>
      <w:r w:rsidRPr="00CF4443">
        <w:rPr>
          <w:color w:val="231F20"/>
        </w:rPr>
        <w:t>little</w:t>
      </w:r>
      <w:r w:rsidRPr="00CF4443">
        <w:rPr>
          <w:color w:val="231F20"/>
          <w:spacing w:val="-17"/>
        </w:rPr>
        <w:t xml:space="preserve"> </w:t>
      </w:r>
      <w:r w:rsidRPr="00CF4443">
        <w:rPr>
          <w:color w:val="231F20"/>
          <w:spacing w:val="-4"/>
        </w:rPr>
        <w:t>for</w:t>
      </w:r>
      <w:r w:rsidRPr="00CF4443">
        <w:rPr>
          <w:color w:val="231F20"/>
          <w:spacing w:val="-17"/>
        </w:rPr>
        <w:t xml:space="preserve"> </w:t>
      </w:r>
      <w:r w:rsidRPr="00CF4443">
        <w:rPr>
          <w:color w:val="231F20"/>
          <w:spacing w:val="-4"/>
        </w:rPr>
        <w:t>women</w:t>
      </w:r>
      <w:r w:rsidRPr="00CF4443">
        <w:rPr>
          <w:color w:val="231F20"/>
          <w:spacing w:val="-17"/>
        </w:rPr>
        <w:t xml:space="preserve"> </w:t>
      </w:r>
      <w:r w:rsidRPr="00CF4443">
        <w:rPr>
          <w:color w:val="231F20"/>
          <w:spacing w:val="-3"/>
        </w:rPr>
        <w:t>of</w:t>
      </w:r>
      <w:r w:rsidRPr="00CF4443">
        <w:rPr>
          <w:color w:val="231F20"/>
          <w:spacing w:val="-17"/>
        </w:rPr>
        <w:t xml:space="preserve"> </w:t>
      </w:r>
      <w:r w:rsidRPr="00CF4443">
        <w:rPr>
          <w:color w:val="231F20"/>
          <w:spacing w:val="-4"/>
        </w:rPr>
        <w:t>colour.</w:t>
      </w:r>
      <w:r w:rsidRPr="00CF4443">
        <w:rPr>
          <w:color w:val="231F20"/>
          <w:spacing w:val="-17"/>
        </w:rPr>
        <w:t xml:space="preserve"> </w:t>
      </w:r>
      <w:r w:rsidRPr="00CF4443">
        <w:rPr>
          <w:color w:val="231F20"/>
          <w:spacing w:val="-3"/>
        </w:rPr>
        <w:t xml:space="preserve">Just </w:t>
      </w:r>
      <w:r w:rsidRPr="00CF4443">
        <w:rPr>
          <w:color w:val="231F20"/>
        </w:rPr>
        <w:t>as</w:t>
      </w:r>
      <w:r w:rsidRPr="00CF4443">
        <w:rPr>
          <w:color w:val="231F20"/>
          <w:spacing w:val="-7"/>
        </w:rPr>
        <w:t xml:space="preserve"> </w:t>
      </w:r>
      <w:r w:rsidRPr="00CF4443">
        <w:rPr>
          <w:color w:val="231F20"/>
        </w:rPr>
        <w:t>important</w:t>
      </w:r>
      <w:r w:rsidRPr="00CF4443">
        <w:rPr>
          <w:color w:val="231F20"/>
          <w:spacing w:val="-6"/>
        </w:rPr>
        <w:t xml:space="preserve"> </w:t>
      </w:r>
      <w:r w:rsidRPr="00CF4443">
        <w:rPr>
          <w:color w:val="231F20"/>
        </w:rPr>
        <w:t>is</w:t>
      </w:r>
      <w:r w:rsidRPr="00CF4443">
        <w:rPr>
          <w:color w:val="231F20"/>
          <w:spacing w:val="-7"/>
        </w:rPr>
        <w:t xml:space="preserve"> </w:t>
      </w:r>
      <w:r w:rsidRPr="00CF4443">
        <w:rPr>
          <w:color w:val="231F20"/>
        </w:rPr>
        <w:t>the</w:t>
      </w:r>
      <w:r w:rsidRPr="00CF4443">
        <w:rPr>
          <w:color w:val="231F20"/>
          <w:spacing w:val="-6"/>
        </w:rPr>
        <w:t xml:space="preserve"> </w:t>
      </w:r>
      <w:r w:rsidRPr="00CF4443">
        <w:rPr>
          <w:color w:val="231F20"/>
        </w:rPr>
        <w:t>need</w:t>
      </w:r>
      <w:r w:rsidRPr="00CF4443">
        <w:rPr>
          <w:color w:val="231F20"/>
          <w:spacing w:val="-6"/>
        </w:rPr>
        <w:t xml:space="preserve"> </w:t>
      </w:r>
      <w:r w:rsidRPr="00CF4443">
        <w:rPr>
          <w:color w:val="231F20"/>
        </w:rPr>
        <w:t>to</w:t>
      </w:r>
      <w:r w:rsidRPr="00CF4443">
        <w:rPr>
          <w:color w:val="231F20"/>
          <w:spacing w:val="-7"/>
        </w:rPr>
        <w:t xml:space="preserve"> </w:t>
      </w:r>
      <w:r w:rsidRPr="00CF4443">
        <w:rPr>
          <w:color w:val="231F20"/>
        </w:rPr>
        <w:t>consider</w:t>
      </w:r>
      <w:r w:rsidRPr="00CF4443">
        <w:rPr>
          <w:color w:val="231F20"/>
          <w:spacing w:val="-7"/>
        </w:rPr>
        <w:t xml:space="preserve"> </w:t>
      </w:r>
      <w:r w:rsidRPr="00CF4443">
        <w:rPr>
          <w:color w:val="231F20"/>
        </w:rPr>
        <w:t>how</w:t>
      </w:r>
      <w:r w:rsidRPr="00CF4443">
        <w:rPr>
          <w:color w:val="231F20"/>
          <w:spacing w:val="-7"/>
        </w:rPr>
        <w:t xml:space="preserve"> </w:t>
      </w:r>
      <w:r w:rsidRPr="00CF4443">
        <w:rPr>
          <w:color w:val="231F20"/>
        </w:rPr>
        <w:t>discrimination</w:t>
      </w:r>
      <w:r w:rsidRPr="00CF4443">
        <w:rPr>
          <w:color w:val="231F20"/>
          <w:spacing w:val="-7"/>
        </w:rPr>
        <w:t xml:space="preserve"> </w:t>
      </w:r>
      <w:r w:rsidRPr="00CF4443">
        <w:rPr>
          <w:color w:val="231F20"/>
        </w:rPr>
        <w:t>based on ethnicity, gender, age, ability, sexual orientation and class interact</w:t>
      </w:r>
      <w:r w:rsidRPr="00CF4443">
        <w:rPr>
          <w:color w:val="231F20"/>
          <w:spacing w:val="-7"/>
        </w:rPr>
        <w:t xml:space="preserve"> </w:t>
      </w:r>
      <w:r w:rsidRPr="00CF4443">
        <w:rPr>
          <w:color w:val="231F20"/>
        </w:rPr>
        <w:t>on</w:t>
      </w:r>
      <w:r w:rsidRPr="00CF4443">
        <w:rPr>
          <w:color w:val="231F20"/>
          <w:spacing w:val="-7"/>
        </w:rPr>
        <w:t xml:space="preserve"> </w:t>
      </w:r>
      <w:r w:rsidRPr="00CF4443">
        <w:rPr>
          <w:color w:val="231F20"/>
        </w:rPr>
        <w:t>several</w:t>
      </w:r>
      <w:r w:rsidRPr="00CF4443">
        <w:rPr>
          <w:color w:val="231F20"/>
          <w:spacing w:val="-7"/>
        </w:rPr>
        <w:t xml:space="preserve"> </w:t>
      </w:r>
      <w:r w:rsidRPr="00CF4443">
        <w:rPr>
          <w:color w:val="231F20"/>
        </w:rPr>
        <w:t>levels</w:t>
      </w:r>
      <w:r w:rsidRPr="00CF4443">
        <w:rPr>
          <w:color w:val="231F20"/>
          <w:spacing w:val="-7"/>
        </w:rPr>
        <w:t xml:space="preserve"> </w:t>
      </w:r>
      <w:r w:rsidRPr="00CF4443">
        <w:rPr>
          <w:color w:val="231F20"/>
        </w:rPr>
        <w:t>and</w:t>
      </w:r>
      <w:r w:rsidRPr="00CF4443">
        <w:rPr>
          <w:color w:val="231F20"/>
          <w:spacing w:val="-7"/>
        </w:rPr>
        <w:t xml:space="preserve"> </w:t>
      </w:r>
      <w:r w:rsidRPr="00CF4443">
        <w:rPr>
          <w:color w:val="231F20"/>
        </w:rPr>
        <w:t>thereby</w:t>
      </w:r>
      <w:r w:rsidRPr="00CF4443">
        <w:rPr>
          <w:color w:val="231F20"/>
          <w:spacing w:val="-7"/>
        </w:rPr>
        <w:t xml:space="preserve"> </w:t>
      </w:r>
      <w:r w:rsidRPr="00CF4443">
        <w:rPr>
          <w:color w:val="231F20"/>
        </w:rPr>
        <w:t>provide</w:t>
      </w:r>
      <w:r w:rsidRPr="00CF4443">
        <w:rPr>
          <w:color w:val="231F20"/>
          <w:spacing w:val="-7"/>
        </w:rPr>
        <w:t xml:space="preserve"> </w:t>
      </w:r>
      <w:r w:rsidRPr="00CF4443">
        <w:rPr>
          <w:color w:val="231F20"/>
        </w:rPr>
        <w:t>a</w:t>
      </w:r>
      <w:r w:rsidRPr="00CF4443">
        <w:rPr>
          <w:color w:val="231F20"/>
          <w:spacing w:val="-7"/>
        </w:rPr>
        <w:t xml:space="preserve"> </w:t>
      </w:r>
      <w:r w:rsidRPr="00CF4443">
        <w:rPr>
          <w:color w:val="231F20"/>
        </w:rPr>
        <w:t>more</w:t>
      </w:r>
      <w:r w:rsidRPr="00CF4443">
        <w:rPr>
          <w:color w:val="231F20"/>
          <w:spacing w:val="-7"/>
        </w:rPr>
        <w:t xml:space="preserve"> </w:t>
      </w:r>
      <w:r w:rsidRPr="00CF4443">
        <w:rPr>
          <w:color w:val="231F20"/>
        </w:rPr>
        <w:t xml:space="preserve">complete </w:t>
      </w:r>
      <w:r w:rsidRPr="00CF4443">
        <w:rPr>
          <w:color w:val="231F20"/>
          <w:spacing w:val="3"/>
        </w:rPr>
        <w:t xml:space="preserve">examination </w:t>
      </w:r>
      <w:r w:rsidRPr="00CF4443">
        <w:rPr>
          <w:color w:val="231F20"/>
        </w:rPr>
        <w:t xml:space="preserve">of </w:t>
      </w:r>
      <w:r w:rsidRPr="00CF4443">
        <w:rPr>
          <w:color w:val="231F20"/>
          <w:spacing w:val="3"/>
        </w:rPr>
        <w:t xml:space="preserve">the contextual </w:t>
      </w:r>
      <w:r w:rsidRPr="00CF4443">
        <w:rPr>
          <w:color w:val="231F20"/>
          <w:spacing w:val="2"/>
        </w:rPr>
        <w:t xml:space="preserve">factors </w:t>
      </w:r>
      <w:r w:rsidRPr="00CF4443">
        <w:rPr>
          <w:color w:val="231F20"/>
          <w:spacing w:val="3"/>
        </w:rPr>
        <w:t xml:space="preserve">that </w:t>
      </w:r>
      <w:r w:rsidRPr="00CF4443">
        <w:rPr>
          <w:color w:val="231F20"/>
          <w:spacing w:val="2"/>
        </w:rPr>
        <w:t xml:space="preserve">shape </w:t>
      </w:r>
      <w:r w:rsidRPr="00CF4443">
        <w:rPr>
          <w:color w:val="231F20"/>
        </w:rPr>
        <w:t>women’s experiences.</w:t>
      </w:r>
      <w:r w:rsidRPr="00CF4443">
        <w:rPr>
          <w:color w:val="231F20"/>
          <w:spacing w:val="-18"/>
        </w:rPr>
        <w:t xml:space="preserve"> </w:t>
      </w:r>
      <w:r w:rsidRPr="00CF4443">
        <w:rPr>
          <w:color w:val="231F20"/>
        </w:rPr>
        <w:t>Therefore,</w:t>
      </w:r>
      <w:r w:rsidRPr="00CF4443">
        <w:rPr>
          <w:color w:val="231F20"/>
          <w:spacing w:val="-18"/>
        </w:rPr>
        <w:t xml:space="preserve"> </w:t>
      </w:r>
      <w:r w:rsidRPr="00CF4443">
        <w:rPr>
          <w:color w:val="231F20"/>
        </w:rPr>
        <w:t>while</w:t>
      </w:r>
      <w:r w:rsidRPr="00CF4443">
        <w:rPr>
          <w:color w:val="231F20"/>
          <w:spacing w:val="-18"/>
        </w:rPr>
        <w:t xml:space="preserve"> </w:t>
      </w:r>
      <w:r w:rsidRPr="00CF4443">
        <w:rPr>
          <w:color w:val="231F20"/>
        </w:rPr>
        <w:t>the</w:t>
      </w:r>
      <w:r w:rsidRPr="00CF4443">
        <w:rPr>
          <w:color w:val="231F20"/>
          <w:spacing w:val="-18"/>
        </w:rPr>
        <w:t xml:space="preserve"> </w:t>
      </w:r>
      <w:r w:rsidRPr="00CF4443">
        <w:rPr>
          <w:color w:val="231F20"/>
        </w:rPr>
        <w:t>issues</w:t>
      </w:r>
      <w:r w:rsidRPr="00CF4443">
        <w:rPr>
          <w:color w:val="231F20"/>
          <w:spacing w:val="-18"/>
        </w:rPr>
        <w:t xml:space="preserve"> </w:t>
      </w:r>
      <w:r w:rsidRPr="00CF4443">
        <w:rPr>
          <w:color w:val="231F20"/>
        </w:rPr>
        <w:t>of</w:t>
      </w:r>
      <w:r w:rsidRPr="00CF4443">
        <w:rPr>
          <w:color w:val="231F20"/>
          <w:spacing w:val="-18"/>
        </w:rPr>
        <w:t xml:space="preserve"> </w:t>
      </w:r>
      <w:r w:rsidRPr="00CF4443">
        <w:rPr>
          <w:color w:val="231F20"/>
        </w:rPr>
        <w:t>ethnicity</w:t>
      </w:r>
      <w:r w:rsidRPr="00CF4443">
        <w:rPr>
          <w:color w:val="231F20"/>
          <w:spacing w:val="-18"/>
        </w:rPr>
        <w:t xml:space="preserve"> </w:t>
      </w:r>
      <w:r w:rsidRPr="00CF4443">
        <w:rPr>
          <w:color w:val="231F20"/>
        </w:rPr>
        <w:t>and</w:t>
      </w:r>
      <w:r w:rsidRPr="00CF4443">
        <w:rPr>
          <w:color w:val="231F20"/>
          <w:spacing w:val="-18"/>
        </w:rPr>
        <w:t xml:space="preserve"> </w:t>
      </w:r>
      <w:r w:rsidRPr="00CF4443">
        <w:rPr>
          <w:color w:val="231F20"/>
        </w:rPr>
        <w:t xml:space="preserve">culture are considered independently here, they nonetheless interact with other factors in </w:t>
      </w:r>
      <w:r w:rsidRPr="00CF4443">
        <w:rPr>
          <w:color w:val="231F20"/>
          <w:spacing w:val="1"/>
        </w:rPr>
        <w:t xml:space="preserve">serving </w:t>
      </w:r>
      <w:r w:rsidRPr="00CF4443">
        <w:rPr>
          <w:color w:val="231F20"/>
        </w:rPr>
        <w:t>as barriers to help-seeking and, like other barriers discussed here, should not be considered as unitary factors.</w:t>
      </w:r>
    </w:p>
    <w:p w:rsidR="006B750B" w:rsidRPr="00CF4443" w:rsidRDefault="006B750B" w:rsidP="000F7EB3">
      <w:pPr>
        <w:pStyle w:val="BodyText"/>
        <w:spacing w:before="1"/>
        <w:ind w:right="111"/>
        <w:rPr>
          <w:sz w:val="28"/>
        </w:rPr>
      </w:pPr>
    </w:p>
    <w:p w:rsidR="006B750B" w:rsidRPr="00CF4443" w:rsidRDefault="00CD2B52" w:rsidP="000F7EB3">
      <w:pPr>
        <w:pStyle w:val="BodyText"/>
        <w:spacing w:line="213" w:lineRule="auto"/>
        <w:ind w:right="111"/>
        <w:rPr>
          <w:szCs w:val="22"/>
        </w:rPr>
      </w:pPr>
      <w:r w:rsidRPr="00CF4443">
        <w:rPr>
          <w:color w:val="231F20"/>
        </w:rPr>
        <w:t>Early</w:t>
      </w:r>
      <w:r w:rsidRPr="00CF4443">
        <w:rPr>
          <w:color w:val="231F20"/>
          <w:spacing w:val="-10"/>
        </w:rPr>
        <w:t xml:space="preserve"> </w:t>
      </w:r>
      <w:r w:rsidRPr="00CF4443">
        <w:rPr>
          <w:color w:val="231F20"/>
        </w:rPr>
        <w:t>research</w:t>
      </w:r>
      <w:r w:rsidRPr="00CF4443">
        <w:rPr>
          <w:color w:val="231F20"/>
          <w:spacing w:val="-10"/>
        </w:rPr>
        <w:t xml:space="preserve"> </w:t>
      </w:r>
      <w:r w:rsidRPr="00CF4443">
        <w:rPr>
          <w:color w:val="231F20"/>
        </w:rPr>
        <w:t>by</w:t>
      </w:r>
      <w:r w:rsidRPr="00CF4443">
        <w:rPr>
          <w:color w:val="231F20"/>
          <w:spacing w:val="-10"/>
        </w:rPr>
        <w:t xml:space="preserve"> </w:t>
      </w:r>
      <w:r w:rsidRPr="00CF4443">
        <w:rPr>
          <w:color w:val="231F20"/>
        </w:rPr>
        <w:t>Rasche</w:t>
      </w:r>
      <w:r w:rsidRPr="00CF4443">
        <w:rPr>
          <w:color w:val="231F20"/>
          <w:spacing w:val="-10"/>
        </w:rPr>
        <w:t xml:space="preserve"> </w:t>
      </w:r>
      <w:r w:rsidRPr="00CF4443">
        <w:rPr>
          <w:color w:val="231F20"/>
          <w:spacing w:val="-5"/>
        </w:rPr>
        <w:t>(1988)</w:t>
      </w:r>
      <w:r w:rsidRPr="00CF4443">
        <w:rPr>
          <w:color w:val="231F20"/>
          <w:spacing w:val="-10"/>
        </w:rPr>
        <w:t xml:space="preserve"> </w:t>
      </w:r>
      <w:r w:rsidRPr="00CF4443">
        <w:rPr>
          <w:color w:val="231F20"/>
        </w:rPr>
        <w:t>into</w:t>
      </w:r>
      <w:r w:rsidRPr="00CF4443">
        <w:rPr>
          <w:color w:val="231F20"/>
          <w:spacing w:val="-10"/>
        </w:rPr>
        <w:t xml:space="preserve"> </w:t>
      </w:r>
      <w:r w:rsidRPr="00CF4443">
        <w:rPr>
          <w:color w:val="231F20"/>
        </w:rPr>
        <w:t>the</w:t>
      </w:r>
      <w:r w:rsidRPr="00CF4443">
        <w:rPr>
          <w:color w:val="231F20"/>
          <w:spacing w:val="-10"/>
        </w:rPr>
        <w:t xml:space="preserve"> </w:t>
      </w:r>
      <w:r w:rsidRPr="00CF4443">
        <w:rPr>
          <w:color w:val="231F20"/>
        </w:rPr>
        <w:t>experiences</w:t>
      </w:r>
      <w:r w:rsidRPr="00CF4443">
        <w:rPr>
          <w:color w:val="231F20"/>
          <w:spacing w:val="-10"/>
        </w:rPr>
        <w:t xml:space="preserve"> </w:t>
      </w:r>
      <w:r w:rsidRPr="00CF4443">
        <w:rPr>
          <w:color w:val="231F20"/>
        </w:rPr>
        <w:t>of</w:t>
      </w:r>
      <w:r w:rsidRPr="00CF4443">
        <w:rPr>
          <w:color w:val="231F20"/>
          <w:spacing w:val="-10"/>
        </w:rPr>
        <w:t xml:space="preserve"> </w:t>
      </w:r>
      <w:r w:rsidRPr="00CF4443">
        <w:rPr>
          <w:color w:val="231F20"/>
        </w:rPr>
        <w:t>African American</w:t>
      </w:r>
      <w:r w:rsidRPr="00CF4443">
        <w:rPr>
          <w:color w:val="231F20"/>
          <w:spacing w:val="-15"/>
        </w:rPr>
        <w:t xml:space="preserve"> </w:t>
      </w:r>
      <w:r w:rsidRPr="00CF4443">
        <w:rPr>
          <w:color w:val="231F20"/>
          <w:spacing w:val="-3"/>
        </w:rPr>
        <w:t>women</w:t>
      </w:r>
      <w:r w:rsidRPr="00CF4443">
        <w:rPr>
          <w:color w:val="231F20"/>
          <w:spacing w:val="-15"/>
        </w:rPr>
        <w:t xml:space="preserve"> </w:t>
      </w:r>
      <w:r w:rsidRPr="00CF4443">
        <w:rPr>
          <w:color w:val="231F20"/>
        </w:rPr>
        <w:t>seeking</w:t>
      </w:r>
      <w:r w:rsidRPr="00CF4443">
        <w:rPr>
          <w:color w:val="231F20"/>
          <w:spacing w:val="-15"/>
        </w:rPr>
        <w:t xml:space="preserve"> </w:t>
      </w:r>
      <w:r w:rsidRPr="00CF4443">
        <w:rPr>
          <w:color w:val="231F20"/>
          <w:spacing w:val="-3"/>
        </w:rPr>
        <w:t>help</w:t>
      </w:r>
      <w:r w:rsidRPr="00CF4443">
        <w:rPr>
          <w:color w:val="231F20"/>
          <w:spacing w:val="-15"/>
        </w:rPr>
        <w:t xml:space="preserve"> </w:t>
      </w:r>
      <w:r w:rsidRPr="00CF4443">
        <w:rPr>
          <w:color w:val="231F20"/>
        </w:rPr>
        <w:t>from</w:t>
      </w:r>
      <w:r w:rsidRPr="00CF4443">
        <w:rPr>
          <w:color w:val="231F20"/>
          <w:spacing w:val="-15"/>
        </w:rPr>
        <w:t xml:space="preserve"> </w:t>
      </w:r>
      <w:r w:rsidRPr="00CF4443">
        <w:rPr>
          <w:color w:val="231F20"/>
        </w:rPr>
        <w:t>formal</w:t>
      </w:r>
      <w:r w:rsidRPr="00CF4443">
        <w:rPr>
          <w:color w:val="231F20"/>
          <w:spacing w:val="-15"/>
        </w:rPr>
        <w:t xml:space="preserve"> </w:t>
      </w:r>
      <w:r w:rsidRPr="00CF4443">
        <w:rPr>
          <w:color w:val="231F20"/>
        </w:rPr>
        <w:t>sources</w:t>
      </w:r>
      <w:r w:rsidRPr="00CF4443">
        <w:rPr>
          <w:color w:val="231F20"/>
          <w:spacing w:val="-15"/>
        </w:rPr>
        <w:t xml:space="preserve"> </w:t>
      </w:r>
      <w:r w:rsidRPr="00CF4443">
        <w:rPr>
          <w:color w:val="231F20"/>
          <w:spacing w:val="-4"/>
        </w:rPr>
        <w:t>(e.g.</w:t>
      </w:r>
      <w:r w:rsidRPr="00CF4443">
        <w:rPr>
          <w:color w:val="231F20"/>
          <w:spacing w:val="-15"/>
        </w:rPr>
        <w:t xml:space="preserve"> </w:t>
      </w:r>
      <w:r w:rsidRPr="00CF4443">
        <w:rPr>
          <w:color w:val="231F20"/>
          <w:spacing w:val="-4"/>
        </w:rPr>
        <w:t xml:space="preserve">police) </w:t>
      </w:r>
      <w:r w:rsidRPr="00CF4443">
        <w:rPr>
          <w:color w:val="231F20"/>
          <w:spacing w:val="-3"/>
        </w:rPr>
        <w:t>for</w:t>
      </w:r>
      <w:r w:rsidRPr="00CF4443">
        <w:rPr>
          <w:color w:val="231F20"/>
          <w:spacing w:val="-18"/>
        </w:rPr>
        <w:t xml:space="preserve"> </w:t>
      </w:r>
      <w:r w:rsidRPr="00CF4443">
        <w:rPr>
          <w:color w:val="231F20"/>
        </w:rPr>
        <w:t>domestic</w:t>
      </w:r>
      <w:r w:rsidRPr="00CF4443">
        <w:rPr>
          <w:color w:val="231F20"/>
          <w:spacing w:val="-18"/>
        </w:rPr>
        <w:t xml:space="preserve"> </w:t>
      </w:r>
      <w:r w:rsidRPr="00CF4443">
        <w:rPr>
          <w:color w:val="231F20"/>
          <w:spacing w:val="-3"/>
        </w:rPr>
        <w:t>violence</w:t>
      </w:r>
      <w:r w:rsidRPr="00CF4443">
        <w:rPr>
          <w:color w:val="231F20"/>
          <w:spacing w:val="-18"/>
        </w:rPr>
        <w:t xml:space="preserve"> </w:t>
      </w:r>
      <w:r w:rsidRPr="00CF4443">
        <w:rPr>
          <w:color w:val="231F20"/>
        </w:rPr>
        <w:t>provides</w:t>
      </w:r>
      <w:r w:rsidRPr="00CF4443">
        <w:rPr>
          <w:color w:val="231F20"/>
          <w:spacing w:val="-18"/>
        </w:rPr>
        <w:t xml:space="preserve"> </w:t>
      </w:r>
      <w:r w:rsidRPr="00CF4443">
        <w:rPr>
          <w:color w:val="231F20"/>
        </w:rPr>
        <w:t>culturally</w:t>
      </w:r>
      <w:r w:rsidRPr="00CF4443">
        <w:rPr>
          <w:color w:val="231F20"/>
          <w:spacing w:val="-18"/>
        </w:rPr>
        <w:t xml:space="preserve"> </w:t>
      </w:r>
      <w:r w:rsidRPr="00CF4443">
        <w:rPr>
          <w:color w:val="231F20"/>
        </w:rPr>
        <w:t>based</w:t>
      </w:r>
      <w:r w:rsidRPr="00CF4443">
        <w:rPr>
          <w:color w:val="231F20"/>
          <w:spacing w:val="-18"/>
        </w:rPr>
        <w:t xml:space="preserve"> </w:t>
      </w:r>
      <w:r w:rsidRPr="00CF4443">
        <w:rPr>
          <w:color w:val="231F20"/>
        </w:rPr>
        <w:t>explanations</w:t>
      </w:r>
      <w:r w:rsidRPr="00CF4443">
        <w:rPr>
          <w:color w:val="231F20"/>
          <w:spacing w:val="-18"/>
        </w:rPr>
        <w:t xml:space="preserve"> </w:t>
      </w:r>
      <w:r w:rsidRPr="00CF4443">
        <w:rPr>
          <w:color w:val="231F20"/>
          <w:spacing w:val="-3"/>
        </w:rPr>
        <w:t xml:space="preserve">for </w:t>
      </w:r>
      <w:r w:rsidRPr="00CF4443">
        <w:rPr>
          <w:color w:val="231F20"/>
        </w:rPr>
        <w:t xml:space="preserve">the tensions that exist between law enforcement agencies and women of colour. Loyalty to their race was </w:t>
      </w:r>
      <w:r w:rsidRPr="00CF4443">
        <w:rPr>
          <w:color w:val="231F20"/>
          <w:spacing w:val="1"/>
        </w:rPr>
        <w:t xml:space="preserve">an </w:t>
      </w:r>
      <w:r w:rsidRPr="00CF4443">
        <w:rPr>
          <w:color w:val="231F20"/>
        </w:rPr>
        <w:t xml:space="preserve">example of why African American IPV victims refused to report their abusers; </w:t>
      </w:r>
      <w:r w:rsidRPr="00CF4443">
        <w:rPr>
          <w:color w:val="231F20"/>
          <w:spacing w:val="1"/>
        </w:rPr>
        <w:t xml:space="preserve">Robinson </w:t>
      </w:r>
      <w:r w:rsidRPr="00CF4443">
        <w:rPr>
          <w:color w:val="231F20"/>
          <w:spacing w:val="2"/>
        </w:rPr>
        <w:t xml:space="preserve">and Chandek </w:t>
      </w:r>
      <w:r w:rsidRPr="00CF4443">
        <w:rPr>
          <w:color w:val="231F20"/>
          <w:spacing w:val="1"/>
        </w:rPr>
        <w:t xml:space="preserve">(2000) </w:t>
      </w:r>
      <w:r w:rsidRPr="00CF4443">
        <w:rPr>
          <w:color w:val="231F20"/>
          <w:spacing w:val="2"/>
        </w:rPr>
        <w:t xml:space="preserve">describe </w:t>
      </w:r>
      <w:r w:rsidRPr="00CF4443">
        <w:rPr>
          <w:color w:val="231F20"/>
          <w:spacing w:val="5"/>
        </w:rPr>
        <w:t xml:space="preserve">this </w:t>
      </w:r>
      <w:r w:rsidRPr="00CF4443">
        <w:rPr>
          <w:color w:val="231F20"/>
          <w:spacing w:val="2"/>
        </w:rPr>
        <w:t xml:space="preserve">as </w:t>
      </w:r>
      <w:r w:rsidRPr="00CF4443">
        <w:rPr>
          <w:color w:val="231F20"/>
          <w:spacing w:val="3"/>
        </w:rPr>
        <w:t xml:space="preserve">family </w:t>
      </w:r>
      <w:r w:rsidRPr="00CF4443">
        <w:rPr>
          <w:color w:val="231F20"/>
          <w:spacing w:val="2"/>
        </w:rPr>
        <w:t xml:space="preserve">and </w:t>
      </w:r>
      <w:r w:rsidRPr="00CF4443">
        <w:rPr>
          <w:color w:val="231F20"/>
        </w:rPr>
        <w:t xml:space="preserve">community solidarity against a backdrop of racial oppression in the US. While such decision-making may support </w:t>
      </w:r>
      <w:r w:rsidRPr="00CF4443">
        <w:rPr>
          <w:color w:val="231F20"/>
          <w:spacing w:val="1"/>
        </w:rPr>
        <w:t xml:space="preserve">African </w:t>
      </w:r>
      <w:r w:rsidRPr="00CF4443">
        <w:rPr>
          <w:color w:val="231F20"/>
        </w:rPr>
        <w:t>American</w:t>
      </w:r>
      <w:r w:rsidRPr="00CF4443">
        <w:rPr>
          <w:color w:val="231F20"/>
          <w:spacing w:val="-21"/>
        </w:rPr>
        <w:t xml:space="preserve"> </w:t>
      </w:r>
      <w:r w:rsidRPr="00CF4443">
        <w:rPr>
          <w:color w:val="231F20"/>
          <w:spacing w:val="-3"/>
        </w:rPr>
        <w:t>men,</w:t>
      </w:r>
      <w:r w:rsidRPr="00CF4443">
        <w:rPr>
          <w:color w:val="231F20"/>
          <w:spacing w:val="-21"/>
        </w:rPr>
        <w:t xml:space="preserve"> </w:t>
      </w:r>
      <w:r w:rsidRPr="00CF4443">
        <w:rPr>
          <w:color w:val="231F20"/>
          <w:spacing w:val="-3"/>
        </w:rPr>
        <w:t>who</w:t>
      </w:r>
      <w:r w:rsidRPr="00CF4443">
        <w:rPr>
          <w:color w:val="231F20"/>
          <w:spacing w:val="-21"/>
        </w:rPr>
        <w:t xml:space="preserve"> </w:t>
      </w:r>
      <w:r w:rsidRPr="00CF4443">
        <w:rPr>
          <w:color w:val="231F20"/>
          <w:spacing w:val="-4"/>
        </w:rPr>
        <w:t>have</w:t>
      </w:r>
      <w:r w:rsidRPr="00CF4443">
        <w:rPr>
          <w:color w:val="231F20"/>
          <w:spacing w:val="-21"/>
        </w:rPr>
        <w:t xml:space="preserve"> </w:t>
      </w:r>
      <w:r w:rsidRPr="00CF4443">
        <w:rPr>
          <w:color w:val="231F20"/>
        </w:rPr>
        <w:t>been</w:t>
      </w:r>
      <w:r w:rsidRPr="00CF4443">
        <w:rPr>
          <w:color w:val="231F20"/>
          <w:spacing w:val="-21"/>
        </w:rPr>
        <w:t xml:space="preserve"> </w:t>
      </w:r>
      <w:r w:rsidRPr="00CF4443">
        <w:rPr>
          <w:color w:val="231F20"/>
        </w:rPr>
        <w:t>systematically</w:t>
      </w:r>
      <w:r w:rsidRPr="00CF4443">
        <w:rPr>
          <w:color w:val="231F20"/>
          <w:spacing w:val="-21"/>
        </w:rPr>
        <w:t xml:space="preserve"> </w:t>
      </w:r>
      <w:r w:rsidRPr="00CF4443">
        <w:rPr>
          <w:color w:val="231F20"/>
          <w:spacing w:val="-3"/>
        </w:rPr>
        <w:t>subjected</w:t>
      </w:r>
      <w:r w:rsidRPr="00CF4443">
        <w:rPr>
          <w:color w:val="231F20"/>
          <w:spacing w:val="-21"/>
        </w:rPr>
        <w:t xml:space="preserve"> </w:t>
      </w:r>
      <w:r w:rsidRPr="00CF4443">
        <w:rPr>
          <w:color w:val="231F20"/>
        </w:rPr>
        <w:t>to</w:t>
      </w:r>
      <w:r w:rsidRPr="00CF4443">
        <w:rPr>
          <w:color w:val="231F20"/>
          <w:spacing w:val="-21"/>
        </w:rPr>
        <w:t xml:space="preserve"> </w:t>
      </w:r>
      <w:r w:rsidRPr="00CF4443">
        <w:rPr>
          <w:color w:val="231F20"/>
          <w:spacing w:val="-3"/>
        </w:rPr>
        <w:t>severe prejudice</w:t>
      </w:r>
      <w:r w:rsidRPr="00CF4443">
        <w:rPr>
          <w:color w:val="231F20"/>
          <w:spacing w:val="-19"/>
        </w:rPr>
        <w:t xml:space="preserve"> </w:t>
      </w:r>
      <w:r w:rsidRPr="00CF4443">
        <w:rPr>
          <w:color w:val="231F20"/>
        </w:rPr>
        <w:t>and</w:t>
      </w:r>
      <w:r w:rsidRPr="00CF4443">
        <w:rPr>
          <w:color w:val="231F20"/>
          <w:spacing w:val="-19"/>
        </w:rPr>
        <w:t xml:space="preserve"> </w:t>
      </w:r>
      <w:r w:rsidRPr="00CF4443">
        <w:rPr>
          <w:color w:val="231F20"/>
        </w:rPr>
        <w:t>discrimination</w:t>
      </w:r>
      <w:r w:rsidRPr="00CF4443">
        <w:rPr>
          <w:color w:val="231F20"/>
          <w:spacing w:val="-19"/>
        </w:rPr>
        <w:t xml:space="preserve"> </w:t>
      </w:r>
      <w:r w:rsidRPr="00CF4443">
        <w:rPr>
          <w:color w:val="231F20"/>
        </w:rPr>
        <w:t>at</w:t>
      </w:r>
      <w:r w:rsidRPr="00CF4443">
        <w:rPr>
          <w:color w:val="231F20"/>
          <w:spacing w:val="-19"/>
        </w:rPr>
        <w:t xml:space="preserve"> </w:t>
      </w:r>
      <w:r w:rsidRPr="00CF4443">
        <w:rPr>
          <w:color w:val="231F20"/>
        </w:rPr>
        <w:t>the</w:t>
      </w:r>
      <w:r w:rsidRPr="00CF4443">
        <w:rPr>
          <w:color w:val="231F20"/>
          <w:spacing w:val="-19"/>
        </w:rPr>
        <w:t xml:space="preserve"> </w:t>
      </w:r>
      <w:r w:rsidRPr="00CF4443">
        <w:rPr>
          <w:color w:val="231F20"/>
        </w:rPr>
        <w:t>hands</w:t>
      </w:r>
      <w:r w:rsidRPr="00CF4443">
        <w:rPr>
          <w:color w:val="231F20"/>
          <w:spacing w:val="-19"/>
        </w:rPr>
        <w:t xml:space="preserve"> </w:t>
      </w:r>
      <w:r w:rsidRPr="00CF4443">
        <w:rPr>
          <w:color w:val="231F20"/>
          <w:spacing w:val="-3"/>
        </w:rPr>
        <w:t>of</w:t>
      </w:r>
      <w:r w:rsidRPr="00CF4443">
        <w:rPr>
          <w:color w:val="231F20"/>
          <w:spacing w:val="-19"/>
        </w:rPr>
        <w:t xml:space="preserve"> </w:t>
      </w:r>
      <w:r w:rsidRPr="00CF4443">
        <w:rPr>
          <w:color w:val="231F20"/>
        </w:rPr>
        <w:t>the</w:t>
      </w:r>
      <w:r w:rsidRPr="00CF4443">
        <w:rPr>
          <w:color w:val="231F20"/>
          <w:spacing w:val="-19"/>
        </w:rPr>
        <w:t xml:space="preserve"> </w:t>
      </w:r>
      <w:r w:rsidRPr="00CF4443">
        <w:rPr>
          <w:color w:val="231F20"/>
        </w:rPr>
        <w:t>criminal</w:t>
      </w:r>
      <w:r w:rsidRPr="00CF4443">
        <w:rPr>
          <w:color w:val="231F20"/>
          <w:spacing w:val="-19"/>
        </w:rPr>
        <w:t xml:space="preserve"> </w:t>
      </w:r>
      <w:r w:rsidRPr="00CF4443">
        <w:rPr>
          <w:color w:val="231F20"/>
          <w:szCs w:val="22"/>
        </w:rPr>
        <w:t>justice</w:t>
      </w:r>
      <w:r w:rsidR="00CF4443" w:rsidRPr="00CF4443">
        <w:rPr>
          <w:szCs w:val="22"/>
        </w:rPr>
        <w:t xml:space="preserve"> </w:t>
      </w:r>
      <w:r w:rsidRPr="00CF4443">
        <w:rPr>
          <w:color w:val="231F20"/>
          <w:szCs w:val="22"/>
        </w:rPr>
        <w:t xml:space="preserve">system, it has </w:t>
      </w:r>
      <w:r w:rsidRPr="00CF4443">
        <w:rPr>
          <w:color w:val="231F20"/>
          <w:spacing w:val="1"/>
          <w:szCs w:val="22"/>
        </w:rPr>
        <w:t xml:space="preserve">also </w:t>
      </w:r>
      <w:r w:rsidRPr="00CF4443">
        <w:rPr>
          <w:color w:val="231F20"/>
          <w:szCs w:val="22"/>
        </w:rPr>
        <w:t xml:space="preserve">meant that IPV has been tolerated. More </w:t>
      </w:r>
      <w:r w:rsidRPr="00CF4443">
        <w:rPr>
          <w:color w:val="231F20"/>
          <w:spacing w:val="-4"/>
          <w:szCs w:val="22"/>
        </w:rPr>
        <w:t>recent</w:t>
      </w:r>
      <w:r w:rsidRPr="00CF4443">
        <w:rPr>
          <w:color w:val="231F20"/>
          <w:spacing w:val="-13"/>
          <w:szCs w:val="22"/>
        </w:rPr>
        <w:t xml:space="preserve"> </w:t>
      </w:r>
      <w:r w:rsidRPr="00CF4443">
        <w:rPr>
          <w:color w:val="231F20"/>
          <w:spacing w:val="-3"/>
          <w:szCs w:val="22"/>
        </w:rPr>
        <w:t>research</w:t>
      </w:r>
      <w:r w:rsidRPr="00CF4443">
        <w:rPr>
          <w:color w:val="231F20"/>
          <w:spacing w:val="-13"/>
          <w:szCs w:val="22"/>
        </w:rPr>
        <w:t xml:space="preserve"> </w:t>
      </w:r>
      <w:r w:rsidRPr="00CF4443">
        <w:rPr>
          <w:color w:val="231F20"/>
          <w:spacing w:val="-3"/>
          <w:szCs w:val="22"/>
        </w:rPr>
        <w:t>by</w:t>
      </w:r>
      <w:r w:rsidRPr="00CF4443">
        <w:rPr>
          <w:color w:val="231F20"/>
          <w:spacing w:val="-13"/>
          <w:szCs w:val="22"/>
        </w:rPr>
        <w:t xml:space="preserve"> </w:t>
      </w:r>
      <w:r w:rsidRPr="00CF4443">
        <w:rPr>
          <w:color w:val="231F20"/>
          <w:spacing w:val="-4"/>
          <w:szCs w:val="22"/>
        </w:rPr>
        <w:t>Lichtenstein</w:t>
      </w:r>
      <w:r w:rsidRPr="00CF4443">
        <w:rPr>
          <w:color w:val="231F20"/>
          <w:spacing w:val="-13"/>
          <w:szCs w:val="22"/>
        </w:rPr>
        <w:t xml:space="preserve"> </w:t>
      </w:r>
      <w:r w:rsidRPr="00CF4443">
        <w:rPr>
          <w:color w:val="231F20"/>
          <w:szCs w:val="22"/>
        </w:rPr>
        <w:t>and</w:t>
      </w:r>
      <w:r w:rsidRPr="00CF4443">
        <w:rPr>
          <w:color w:val="231F20"/>
          <w:spacing w:val="-13"/>
          <w:szCs w:val="22"/>
        </w:rPr>
        <w:t xml:space="preserve"> </w:t>
      </w:r>
      <w:r w:rsidRPr="00CF4443">
        <w:rPr>
          <w:color w:val="231F20"/>
          <w:spacing w:val="-4"/>
          <w:szCs w:val="22"/>
        </w:rPr>
        <w:t>Johnson</w:t>
      </w:r>
      <w:r w:rsidRPr="00CF4443">
        <w:rPr>
          <w:color w:val="231F20"/>
          <w:spacing w:val="-13"/>
          <w:szCs w:val="22"/>
        </w:rPr>
        <w:t xml:space="preserve"> </w:t>
      </w:r>
      <w:r w:rsidRPr="00CF4443">
        <w:rPr>
          <w:color w:val="231F20"/>
          <w:spacing w:val="-5"/>
          <w:szCs w:val="22"/>
        </w:rPr>
        <w:t>(2009)</w:t>
      </w:r>
      <w:r w:rsidRPr="00CF4443">
        <w:rPr>
          <w:color w:val="231F20"/>
          <w:spacing w:val="-13"/>
          <w:szCs w:val="22"/>
        </w:rPr>
        <w:t xml:space="preserve"> </w:t>
      </w:r>
      <w:r w:rsidRPr="00CF4443">
        <w:rPr>
          <w:color w:val="231F20"/>
          <w:szCs w:val="22"/>
        </w:rPr>
        <w:t>with</w:t>
      </w:r>
      <w:r w:rsidRPr="00CF4443">
        <w:rPr>
          <w:color w:val="231F20"/>
          <w:spacing w:val="-13"/>
          <w:szCs w:val="22"/>
        </w:rPr>
        <w:t xml:space="preserve"> </w:t>
      </w:r>
      <w:r w:rsidRPr="00CF4443">
        <w:rPr>
          <w:color w:val="231F20"/>
          <w:szCs w:val="22"/>
        </w:rPr>
        <w:t>an</w:t>
      </w:r>
      <w:r w:rsidRPr="00CF4443">
        <w:rPr>
          <w:color w:val="231F20"/>
          <w:spacing w:val="-13"/>
          <w:szCs w:val="22"/>
        </w:rPr>
        <w:t xml:space="preserve"> </w:t>
      </w:r>
      <w:r w:rsidRPr="00CF4443">
        <w:rPr>
          <w:color w:val="231F20"/>
          <w:spacing w:val="-5"/>
          <w:szCs w:val="22"/>
        </w:rPr>
        <w:t xml:space="preserve">older </w:t>
      </w:r>
      <w:r w:rsidRPr="00CF4443">
        <w:rPr>
          <w:color w:val="231F20"/>
          <w:szCs w:val="22"/>
        </w:rPr>
        <w:t>cohort</w:t>
      </w:r>
      <w:r w:rsidRPr="00CF4443">
        <w:rPr>
          <w:color w:val="231F20"/>
          <w:spacing w:val="-6"/>
          <w:szCs w:val="22"/>
        </w:rPr>
        <w:t xml:space="preserve"> </w:t>
      </w:r>
      <w:r w:rsidRPr="00CF4443">
        <w:rPr>
          <w:color w:val="231F20"/>
          <w:szCs w:val="22"/>
        </w:rPr>
        <w:t>of</w:t>
      </w:r>
      <w:r w:rsidRPr="00CF4443">
        <w:rPr>
          <w:color w:val="231F20"/>
          <w:spacing w:val="-6"/>
          <w:szCs w:val="22"/>
        </w:rPr>
        <w:t xml:space="preserve"> </w:t>
      </w:r>
      <w:r w:rsidRPr="00CF4443">
        <w:rPr>
          <w:color w:val="231F20"/>
          <w:szCs w:val="22"/>
        </w:rPr>
        <w:t>African</w:t>
      </w:r>
      <w:r w:rsidRPr="00CF4443">
        <w:rPr>
          <w:color w:val="231F20"/>
          <w:spacing w:val="-6"/>
          <w:szCs w:val="22"/>
        </w:rPr>
        <w:t xml:space="preserve"> </w:t>
      </w:r>
      <w:r w:rsidRPr="00CF4443">
        <w:rPr>
          <w:color w:val="231F20"/>
          <w:szCs w:val="22"/>
        </w:rPr>
        <w:t>American</w:t>
      </w:r>
      <w:r w:rsidRPr="00CF4443">
        <w:rPr>
          <w:color w:val="231F20"/>
          <w:spacing w:val="-6"/>
          <w:szCs w:val="22"/>
        </w:rPr>
        <w:t xml:space="preserve"> </w:t>
      </w:r>
      <w:r w:rsidRPr="00CF4443">
        <w:rPr>
          <w:color w:val="231F20"/>
          <w:szCs w:val="22"/>
        </w:rPr>
        <w:t>women</w:t>
      </w:r>
      <w:r w:rsidRPr="00CF4443">
        <w:rPr>
          <w:color w:val="231F20"/>
          <w:spacing w:val="-6"/>
          <w:szCs w:val="22"/>
        </w:rPr>
        <w:t xml:space="preserve"> </w:t>
      </w:r>
      <w:r w:rsidRPr="00CF4443">
        <w:rPr>
          <w:color w:val="231F20"/>
          <w:szCs w:val="22"/>
        </w:rPr>
        <w:t>would</w:t>
      </w:r>
      <w:r w:rsidRPr="00CF4443">
        <w:rPr>
          <w:color w:val="231F20"/>
          <w:spacing w:val="-6"/>
          <w:szCs w:val="22"/>
        </w:rPr>
        <w:t xml:space="preserve"> </w:t>
      </w:r>
      <w:r w:rsidRPr="00CF4443">
        <w:rPr>
          <w:color w:val="231F20"/>
          <w:szCs w:val="22"/>
        </w:rPr>
        <w:t>suggest</w:t>
      </w:r>
      <w:r w:rsidRPr="00CF4443">
        <w:rPr>
          <w:color w:val="231F20"/>
          <w:spacing w:val="-6"/>
          <w:szCs w:val="22"/>
        </w:rPr>
        <w:t xml:space="preserve"> </w:t>
      </w:r>
      <w:r w:rsidRPr="00CF4443">
        <w:rPr>
          <w:color w:val="231F20"/>
          <w:szCs w:val="22"/>
        </w:rPr>
        <w:t>this</w:t>
      </w:r>
      <w:r w:rsidRPr="00CF4443">
        <w:rPr>
          <w:color w:val="231F20"/>
          <w:spacing w:val="-6"/>
          <w:szCs w:val="22"/>
        </w:rPr>
        <w:t xml:space="preserve"> </w:t>
      </w:r>
      <w:r w:rsidRPr="00CF4443">
        <w:rPr>
          <w:color w:val="231F20"/>
          <w:szCs w:val="22"/>
        </w:rPr>
        <w:t>refusal remains entrenched across the life-course. Not unexpectedly, the research found the primary barriers to reporting IPV</w:t>
      </w:r>
      <w:r w:rsidRPr="00CF4443">
        <w:rPr>
          <w:color w:val="231F20"/>
          <w:spacing w:val="-30"/>
          <w:szCs w:val="22"/>
        </w:rPr>
        <w:t xml:space="preserve"> </w:t>
      </w:r>
      <w:r w:rsidRPr="00CF4443">
        <w:rPr>
          <w:color w:val="231F20"/>
          <w:szCs w:val="22"/>
        </w:rPr>
        <w:t>were gender roles (i.e. women as obedient to husband, Church and family),</w:t>
      </w:r>
      <w:r w:rsidRPr="00CF4443">
        <w:rPr>
          <w:color w:val="231F20"/>
          <w:spacing w:val="-9"/>
          <w:szCs w:val="22"/>
        </w:rPr>
        <w:t xml:space="preserve"> </w:t>
      </w:r>
      <w:r w:rsidRPr="00CF4443">
        <w:rPr>
          <w:color w:val="231F20"/>
          <w:szCs w:val="22"/>
        </w:rPr>
        <w:t>age</w:t>
      </w:r>
      <w:r w:rsidRPr="00CF4443">
        <w:rPr>
          <w:color w:val="231F20"/>
          <w:spacing w:val="-9"/>
          <w:szCs w:val="22"/>
        </w:rPr>
        <w:t xml:space="preserve"> </w:t>
      </w:r>
      <w:r w:rsidRPr="00CF4443">
        <w:rPr>
          <w:color w:val="231F20"/>
          <w:szCs w:val="22"/>
        </w:rPr>
        <w:t>dependency</w:t>
      </w:r>
      <w:r w:rsidRPr="00CF4443">
        <w:rPr>
          <w:color w:val="231F20"/>
          <w:spacing w:val="-9"/>
          <w:szCs w:val="22"/>
        </w:rPr>
        <w:t xml:space="preserve"> </w:t>
      </w:r>
      <w:r w:rsidRPr="00CF4443">
        <w:rPr>
          <w:color w:val="231F20"/>
          <w:spacing w:val="-3"/>
          <w:szCs w:val="22"/>
        </w:rPr>
        <w:t>(i.e.</w:t>
      </w:r>
      <w:r w:rsidRPr="00CF4443">
        <w:rPr>
          <w:color w:val="231F20"/>
          <w:spacing w:val="-9"/>
          <w:szCs w:val="22"/>
        </w:rPr>
        <w:t xml:space="preserve"> </w:t>
      </w:r>
      <w:r w:rsidRPr="00CF4443">
        <w:rPr>
          <w:color w:val="231F20"/>
          <w:szCs w:val="22"/>
        </w:rPr>
        <w:t>lack</w:t>
      </w:r>
      <w:r w:rsidRPr="00CF4443">
        <w:rPr>
          <w:color w:val="231F20"/>
          <w:spacing w:val="-9"/>
          <w:szCs w:val="22"/>
        </w:rPr>
        <w:t xml:space="preserve"> </w:t>
      </w:r>
      <w:r w:rsidRPr="00CF4443">
        <w:rPr>
          <w:color w:val="231F20"/>
          <w:szCs w:val="22"/>
        </w:rPr>
        <w:t>of</w:t>
      </w:r>
      <w:r w:rsidRPr="00CF4443">
        <w:rPr>
          <w:color w:val="231F20"/>
          <w:spacing w:val="-9"/>
          <w:szCs w:val="22"/>
        </w:rPr>
        <w:t xml:space="preserve"> </w:t>
      </w:r>
      <w:r w:rsidRPr="00CF4443">
        <w:rPr>
          <w:color w:val="231F20"/>
          <w:szCs w:val="22"/>
        </w:rPr>
        <w:t>housing,</w:t>
      </w:r>
      <w:r w:rsidRPr="00CF4443">
        <w:rPr>
          <w:color w:val="231F20"/>
          <w:spacing w:val="-9"/>
          <w:szCs w:val="22"/>
        </w:rPr>
        <w:t xml:space="preserve"> </w:t>
      </w:r>
      <w:r w:rsidRPr="00CF4443">
        <w:rPr>
          <w:color w:val="231F20"/>
          <w:szCs w:val="22"/>
        </w:rPr>
        <w:t>personal</w:t>
      </w:r>
      <w:r w:rsidRPr="00CF4443">
        <w:rPr>
          <w:color w:val="231F20"/>
          <w:spacing w:val="-9"/>
          <w:szCs w:val="22"/>
        </w:rPr>
        <w:t xml:space="preserve"> </w:t>
      </w:r>
      <w:r w:rsidRPr="00CF4443">
        <w:rPr>
          <w:color w:val="231F20"/>
          <w:szCs w:val="22"/>
        </w:rPr>
        <w:t xml:space="preserve">income, </w:t>
      </w:r>
      <w:r w:rsidRPr="00CF4443">
        <w:rPr>
          <w:color w:val="231F20"/>
          <w:spacing w:val="-4"/>
          <w:szCs w:val="22"/>
        </w:rPr>
        <w:t>driver’s</w:t>
      </w:r>
      <w:r w:rsidRPr="00CF4443">
        <w:rPr>
          <w:color w:val="231F20"/>
          <w:spacing w:val="-17"/>
          <w:szCs w:val="22"/>
        </w:rPr>
        <w:t xml:space="preserve"> </w:t>
      </w:r>
      <w:r w:rsidRPr="00CF4443">
        <w:rPr>
          <w:color w:val="231F20"/>
          <w:szCs w:val="22"/>
        </w:rPr>
        <w:t>licence,</w:t>
      </w:r>
      <w:r w:rsidRPr="00CF4443">
        <w:rPr>
          <w:color w:val="231F20"/>
          <w:spacing w:val="-17"/>
          <w:szCs w:val="22"/>
        </w:rPr>
        <w:t xml:space="preserve"> </w:t>
      </w:r>
      <w:r w:rsidRPr="00CF4443">
        <w:rPr>
          <w:color w:val="231F20"/>
          <w:szCs w:val="22"/>
        </w:rPr>
        <w:t>working</w:t>
      </w:r>
      <w:r w:rsidRPr="00CF4443">
        <w:rPr>
          <w:color w:val="231F20"/>
          <w:spacing w:val="-17"/>
          <w:szCs w:val="22"/>
        </w:rPr>
        <w:t xml:space="preserve"> </w:t>
      </w:r>
      <w:r w:rsidRPr="00CF4443">
        <w:rPr>
          <w:color w:val="231F20"/>
          <w:spacing w:val="-3"/>
          <w:szCs w:val="22"/>
        </w:rPr>
        <w:t>vehicle</w:t>
      </w:r>
      <w:r w:rsidRPr="00CF4443">
        <w:rPr>
          <w:color w:val="231F20"/>
          <w:spacing w:val="-17"/>
          <w:szCs w:val="22"/>
        </w:rPr>
        <w:t xml:space="preserve"> </w:t>
      </w:r>
      <w:r w:rsidRPr="00CF4443">
        <w:rPr>
          <w:color w:val="231F20"/>
          <w:szCs w:val="22"/>
        </w:rPr>
        <w:t>and</w:t>
      </w:r>
      <w:r w:rsidRPr="00CF4443">
        <w:rPr>
          <w:color w:val="231F20"/>
          <w:spacing w:val="-17"/>
          <w:szCs w:val="22"/>
        </w:rPr>
        <w:t xml:space="preserve"> </w:t>
      </w:r>
      <w:r w:rsidRPr="00CF4443">
        <w:rPr>
          <w:color w:val="231F20"/>
          <w:spacing w:val="-3"/>
          <w:szCs w:val="22"/>
        </w:rPr>
        <w:t>good</w:t>
      </w:r>
      <w:r w:rsidRPr="00CF4443">
        <w:rPr>
          <w:color w:val="231F20"/>
          <w:spacing w:val="-17"/>
          <w:szCs w:val="22"/>
        </w:rPr>
        <w:t xml:space="preserve"> </w:t>
      </w:r>
      <w:r w:rsidRPr="00CF4443">
        <w:rPr>
          <w:color w:val="231F20"/>
          <w:spacing w:val="-3"/>
          <w:szCs w:val="22"/>
        </w:rPr>
        <w:t>health)</w:t>
      </w:r>
      <w:r w:rsidRPr="00CF4443">
        <w:rPr>
          <w:color w:val="231F20"/>
          <w:spacing w:val="-17"/>
          <w:szCs w:val="22"/>
        </w:rPr>
        <w:t xml:space="preserve"> </w:t>
      </w:r>
      <w:r w:rsidRPr="00CF4443">
        <w:rPr>
          <w:color w:val="231F20"/>
          <w:szCs w:val="22"/>
        </w:rPr>
        <w:t>and</w:t>
      </w:r>
      <w:r w:rsidRPr="00CF4443">
        <w:rPr>
          <w:color w:val="231F20"/>
          <w:spacing w:val="-17"/>
          <w:szCs w:val="22"/>
        </w:rPr>
        <w:t xml:space="preserve"> </w:t>
      </w:r>
      <w:r w:rsidRPr="00CF4443">
        <w:rPr>
          <w:color w:val="231F20"/>
          <w:szCs w:val="22"/>
        </w:rPr>
        <w:t>a</w:t>
      </w:r>
      <w:r w:rsidRPr="00CF4443">
        <w:rPr>
          <w:color w:val="231F20"/>
          <w:spacing w:val="-17"/>
          <w:szCs w:val="22"/>
        </w:rPr>
        <w:t xml:space="preserve"> </w:t>
      </w:r>
      <w:r w:rsidRPr="00CF4443">
        <w:rPr>
          <w:color w:val="231F20"/>
          <w:szCs w:val="22"/>
        </w:rPr>
        <w:t xml:space="preserve">mistrust of law enforcement. </w:t>
      </w:r>
      <w:r w:rsidRPr="00CF4443">
        <w:rPr>
          <w:color w:val="231F20"/>
          <w:spacing w:val="1"/>
          <w:szCs w:val="22"/>
        </w:rPr>
        <w:t xml:space="preserve">In </w:t>
      </w:r>
      <w:r w:rsidRPr="00CF4443">
        <w:rPr>
          <w:color w:val="231F20"/>
          <w:spacing w:val="2"/>
          <w:szCs w:val="22"/>
        </w:rPr>
        <w:t xml:space="preserve">essence, </w:t>
      </w:r>
      <w:r w:rsidRPr="00CF4443">
        <w:rPr>
          <w:color w:val="231F20"/>
          <w:szCs w:val="22"/>
        </w:rPr>
        <w:t xml:space="preserve">women who </w:t>
      </w:r>
      <w:r w:rsidRPr="00CF4443">
        <w:rPr>
          <w:color w:val="231F20"/>
          <w:spacing w:val="1"/>
          <w:szCs w:val="22"/>
        </w:rPr>
        <w:t xml:space="preserve">reported </w:t>
      </w:r>
      <w:r w:rsidRPr="00CF4443">
        <w:rPr>
          <w:color w:val="231F20"/>
          <w:spacing w:val="2"/>
          <w:szCs w:val="22"/>
        </w:rPr>
        <w:t xml:space="preserve">their </w:t>
      </w:r>
      <w:r w:rsidRPr="00CF4443">
        <w:rPr>
          <w:color w:val="231F20"/>
          <w:spacing w:val="1"/>
          <w:szCs w:val="22"/>
        </w:rPr>
        <w:t xml:space="preserve">husbands </w:t>
      </w:r>
      <w:r w:rsidRPr="00CF4443">
        <w:rPr>
          <w:color w:val="231F20"/>
          <w:szCs w:val="22"/>
        </w:rPr>
        <w:t xml:space="preserve">for abuse were seen </w:t>
      </w:r>
      <w:r w:rsidRPr="00CF4443">
        <w:rPr>
          <w:color w:val="231F20"/>
          <w:spacing w:val="1"/>
          <w:szCs w:val="22"/>
        </w:rPr>
        <w:t xml:space="preserve">as violating the </w:t>
      </w:r>
      <w:r w:rsidRPr="00CF4443">
        <w:rPr>
          <w:color w:val="231F20"/>
          <w:szCs w:val="22"/>
        </w:rPr>
        <w:t>gender norm of being a good wife and risked being stigmatised by Church, family and community.</w:t>
      </w:r>
    </w:p>
    <w:p w:rsidR="006B750B" w:rsidRPr="00CF4443" w:rsidRDefault="006B750B" w:rsidP="000F7EB3">
      <w:pPr>
        <w:pStyle w:val="BodyText"/>
        <w:spacing w:before="1"/>
        <w:rPr>
          <w:szCs w:val="22"/>
        </w:rPr>
      </w:pPr>
    </w:p>
    <w:p w:rsidR="006B750B" w:rsidRPr="00CF4443" w:rsidRDefault="00CD2B52" w:rsidP="000F7EB3">
      <w:pPr>
        <w:pStyle w:val="BodyText"/>
        <w:spacing w:line="213" w:lineRule="auto"/>
        <w:rPr>
          <w:szCs w:val="22"/>
        </w:rPr>
      </w:pPr>
      <w:r w:rsidRPr="00CF4443">
        <w:rPr>
          <w:color w:val="231F20"/>
          <w:szCs w:val="22"/>
        </w:rPr>
        <w:t>Although</w:t>
      </w:r>
      <w:r w:rsidRPr="00CF4443">
        <w:rPr>
          <w:color w:val="231F20"/>
          <w:spacing w:val="-15"/>
          <w:szCs w:val="22"/>
        </w:rPr>
        <w:t xml:space="preserve"> </w:t>
      </w:r>
      <w:r w:rsidRPr="00CF4443">
        <w:rPr>
          <w:color w:val="231F20"/>
          <w:szCs w:val="22"/>
        </w:rPr>
        <w:t>immigrant</w:t>
      </w:r>
      <w:r w:rsidRPr="00CF4443">
        <w:rPr>
          <w:color w:val="231F20"/>
          <w:spacing w:val="-15"/>
          <w:szCs w:val="22"/>
        </w:rPr>
        <w:t xml:space="preserve"> </w:t>
      </w:r>
      <w:r w:rsidRPr="00CF4443">
        <w:rPr>
          <w:color w:val="231F20"/>
          <w:spacing w:val="-3"/>
          <w:szCs w:val="22"/>
        </w:rPr>
        <w:t>women</w:t>
      </w:r>
      <w:r w:rsidRPr="00CF4443">
        <w:rPr>
          <w:color w:val="231F20"/>
          <w:spacing w:val="-15"/>
          <w:szCs w:val="22"/>
        </w:rPr>
        <w:t xml:space="preserve"> </w:t>
      </w:r>
      <w:r w:rsidRPr="00CF4443">
        <w:rPr>
          <w:color w:val="231F20"/>
          <w:spacing w:val="-3"/>
          <w:szCs w:val="22"/>
        </w:rPr>
        <w:t>have</w:t>
      </w:r>
      <w:r w:rsidRPr="00CF4443">
        <w:rPr>
          <w:color w:val="231F20"/>
          <w:spacing w:val="-15"/>
          <w:szCs w:val="22"/>
        </w:rPr>
        <w:t xml:space="preserve"> </w:t>
      </w:r>
      <w:r w:rsidRPr="00CF4443">
        <w:rPr>
          <w:color w:val="231F20"/>
          <w:szCs w:val="22"/>
        </w:rPr>
        <w:t>a</w:t>
      </w:r>
      <w:r w:rsidRPr="00CF4443">
        <w:rPr>
          <w:color w:val="231F20"/>
          <w:spacing w:val="-15"/>
          <w:szCs w:val="22"/>
        </w:rPr>
        <w:t xml:space="preserve"> </w:t>
      </w:r>
      <w:r w:rsidRPr="00CF4443">
        <w:rPr>
          <w:color w:val="231F20"/>
          <w:szCs w:val="22"/>
        </w:rPr>
        <w:t>heightened</w:t>
      </w:r>
      <w:r w:rsidRPr="00CF4443">
        <w:rPr>
          <w:color w:val="231F20"/>
          <w:spacing w:val="-15"/>
          <w:szCs w:val="22"/>
        </w:rPr>
        <w:t xml:space="preserve"> </w:t>
      </w:r>
      <w:r w:rsidRPr="00CF4443">
        <w:rPr>
          <w:color w:val="231F20"/>
          <w:szCs w:val="22"/>
        </w:rPr>
        <w:t>vulnerability</w:t>
      </w:r>
      <w:r w:rsidRPr="00CF4443">
        <w:rPr>
          <w:color w:val="231F20"/>
          <w:spacing w:val="-15"/>
          <w:szCs w:val="22"/>
        </w:rPr>
        <w:t xml:space="preserve"> </w:t>
      </w:r>
      <w:r w:rsidRPr="00CF4443">
        <w:rPr>
          <w:color w:val="231F20"/>
          <w:szCs w:val="22"/>
        </w:rPr>
        <w:t>to IPV</w:t>
      </w:r>
      <w:r w:rsidRPr="00CF4443">
        <w:rPr>
          <w:color w:val="231F20"/>
          <w:spacing w:val="-15"/>
          <w:szCs w:val="22"/>
        </w:rPr>
        <w:t xml:space="preserve"> </w:t>
      </w:r>
      <w:r w:rsidRPr="00CF4443">
        <w:rPr>
          <w:color w:val="231F20"/>
          <w:spacing w:val="-2"/>
          <w:szCs w:val="22"/>
        </w:rPr>
        <w:t>due</w:t>
      </w:r>
      <w:r w:rsidRPr="00CF4443">
        <w:rPr>
          <w:color w:val="231F20"/>
          <w:spacing w:val="-15"/>
          <w:szCs w:val="22"/>
        </w:rPr>
        <w:t xml:space="preserve"> </w:t>
      </w:r>
      <w:r w:rsidRPr="00CF4443">
        <w:rPr>
          <w:color w:val="231F20"/>
          <w:szCs w:val="22"/>
        </w:rPr>
        <w:t>to</w:t>
      </w:r>
      <w:r w:rsidRPr="00CF4443">
        <w:rPr>
          <w:color w:val="231F20"/>
          <w:spacing w:val="-15"/>
          <w:szCs w:val="22"/>
        </w:rPr>
        <w:t xml:space="preserve"> </w:t>
      </w:r>
      <w:r w:rsidRPr="00CF4443">
        <w:rPr>
          <w:color w:val="231F20"/>
          <w:szCs w:val="22"/>
        </w:rPr>
        <w:t>immigration-related</w:t>
      </w:r>
      <w:r w:rsidRPr="00CF4443">
        <w:rPr>
          <w:color w:val="231F20"/>
          <w:spacing w:val="-15"/>
          <w:szCs w:val="22"/>
        </w:rPr>
        <w:t xml:space="preserve"> </w:t>
      </w:r>
      <w:r w:rsidRPr="00CF4443">
        <w:rPr>
          <w:color w:val="231F20"/>
          <w:szCs w:val="22"/>
        </w:rPr>
        <w:t>stressors,</w:t>
      </w:r>
      <w:r w:rsidRPr="00CF4443">
        <w:rPr>
          <w:color w:val="231F20"/>
          <w:spacing w:val="-15"/>
          <w:szCs w:val="22"/>
        </w:rPr>
        <w:t xml:space="preserve"> </w:t>
      </w:r>
      <w:r w:rsidRPr="00CF4443">
        <w:rPr>
          <w:color w:val="231F20"/>
          <w:szCs w:val="22"/>
        </w:rPr>
        <w:t>it</w:t>
      </w:r>
      <w:r w:rsidRPr="00CF4443">
        <w:rPr>
          <w:color w:val="231F20"/>
          <w:spacing w:val="-15"/>
          <w:szCs w:val="22"/>
        </w:rPr>
        <w:t xml:space="preserve"> </w:t>
      </w:r>
      <w:r w:rsidRPr="00CF4443">
        <w:rPr>
          <w:color w:val="231F20"/>
          <w:szCs w:val="22"/>
        </w:rPr>
        <w:t>has</w:t>
      </w:r>
      <w:r w:rsidRPr="00CF4443">
        <w:rPr>
          <w:color w:val="231F20"/>
          <w:spacing w:val="-15"/>
          <w:szCs w:val="22"/>
        </w:rPr>
        <w:t xml:space="preserve"> </w:t>
      </w:r>
      <w:r w:rsidRPr="00CF4443">
        <w:rPr>
          <w:color w:val="231F20"/>
          <w:szCs w:val="22"/>
        </w:rPr>
        <w:t>been</w:t>
      </w:r>
      <w:r w:rsidRPr="00CF4443">
        <w:rPr>
          <w:color w:val="231F20"/>
          <w:spacing w:val="-15"/>
          <w:szCs w:val="22"/>
        </w:rPr>
        <w:t xml:space="preserve"> </w:t>
      </w:r>
      <w:r w:rsidRPr="00CF4443">
        <w:rPr>
          <w:color w:val="231F20"/>
          <w:szCs w:val="22"/>
        </w:rPr>
        <w:t>suggested that</w:t>
      </w:r>
      <w:r w:rsidRPr="00CF4443">
        <w:rPr>
          <w:color w:val="231F20"/>
          <w:spacing w:val="-10"/>
          <w:szCs w:val="22"/>
        </w:rPr>
        <w:t xml:space="preserve"> </w:t>
      </w:r>
      <w:r w:rsidRPr="00CF4443">
        <w:rPr>
          <w:color w:val="231F20"/>
          <w:szCs w:val="22"/>
        </w:rPr>
        <w:t>there</w:t>
      </w:r>
      <w:r w:rsidRPr="00CF4443">
        <w:rPr>
          <w:color w:val="231F20"/>
          <w:spacing w:val="-10"/>
          <w:szCs w:val="22"/>
        </w:rPr>
        <w:t xml:space="preserve"> </w:t>
      </w:r>
      <w:r w:rsidRPr="00CF4443">
        <w:rPr>
          <w:color w:val="231F20"/>
          <w:szCs w:val="22"/>
        </w:rPr>
        <w:t>is</w:t>
      </w:r>
      <w:r w:rsidRPr="00CF4443">
        <w:rPr>
          <w:color w:val="231F20"/>
          <w:spacing w:val="-10"/>
          <w:szCs w:val="22"/>
        </w:rPr>
        <w:t xml:space="preserve"> </w:t>
      </w:r>
      <w:r w:rsidRPr="00CF4443">
        <w:rPr>
          <w:color w:val="231F20"/>
          <w:szCs w:val="22"/>
        </w:rPr>
        <w:t>a</w:t>
      </w:r>
      <w:r w:rsidRPr="00CF4443">
        <w:rPr>
          <w:color w:val="231F20"/>
          <w:spacing w:val="-10"/>
          <w:szCs w:val="22"/>
        </w:rPr>
        <w:t xml:space="preserve"> </w:t>
      </w:r>
      <w:r w:rsidRPr="00CF4443">
        <w:rPr>
          <w:color w:val="231F20"/>
          <w:szCs w:val="22"/>
        </w:rPr>
        <w:t>decreased</w:t>
      </w:r>
      <w:r w:rsidRPr="00CF4443">
        <w:rPr>
          <w:color w:val="231F20"/>
          <w:spacing w:val="-10"/>
          <w:szCs w:val="22"/>
        </w:rPr>
        <w:t xml:space="preserve"> </w:t>
      </w:r>
      <w:r w:rsidRPr="00CF4443">
        <w:rPr>
          <w:color w:val="231F20"/>
          <w:szCs w:val="22"/>
        </w:rPr>
        <w:t>likelihood</w:t>
      </w:r>
      <w:r w:rsidRPr="00CF4443">
        <w:rPr>
          <w:color w:val="231F20"/>
          <w:spacing w:val="-10"/>
          <w:szCs w:val="22"/>
        </w:rPr>
        <w:t xml:space="preserve"> </w:t>
      </w:r>
      <w:r w:rsidRPr="00CF4443">
        <w:rPr>
          <w:color w:val="231F20"/>
          <w:szCs w:val="22"/>
        </w:rPr>
        <w:t>they</w:t>
      </w:r>
      <w:r w:rsidRPr="00CF4443">
        <w:rPr>
          <w:color w:val="231F20"/>
          <w:spacing w:val="-10"/>
          <w:szCs w:val="22"/>
        </w:rPr>
        <w:t xml:space="preserve"> </w:t>
      </w:r>
      <w:r w:rsidRPr="00CF4443">
        <w:rPr>
          <w:color w:val="231F20"/>
          <w:spacing w:val="1"/>
          <w:szCs w:val="22"/>
        </w:rPr>
        <w:t>will</w:t>
      </w:r>
      <w:r w:rsidRPr="00CF4443">
        <w:rPr>
          <w:color w:val="231F20"/>
          <w:spacing w:val="-10"/>
          <w:szCs w:val="22"/>
        </w:rPr>
        <w:t xml:space="preserve"> </w:t>
      </w:r>
      <w:r w:rsidRPr="00CF4443">
        <w:rPr>
          <w:color w:val="231F20"/>
          <w:szCs w:val="22"/>
        </w:rPr>
        <w:t>access</w:t>
      </w:r>
      <w:r w:rsidRPr="00CF4443">
        <w:rPr>
          <w:color w:val="231F20"/>
          <w:spacing w:val="-10"/>
          <w:szCs w:val="22"/>
        </w:rPr>
        <w:t xml:space="preserve"> </w:t>
      </w:r>
      <w:r w:rsidRPr="00CF4443">
        <w:rPr>
          <w:color w:val="231F20"/>
          <w:szCs w:val="22"/>
        </w:rPr>
        <w:t>appropriate services, largely due to a lack of cultural safety in the service system</w:t>
      </w:r>
      <w:r w:rsidRPr="00CF4443">
        <w:rPr>
          <w:color w:val="231F20"/>
          <w:spacing w:val="-20"/>
          <w:szCs w:val="22"/>
        </w:rPr>
        <w:t xml:space="preserve"> </w:t>
      </w:r>
      <w:r w:rsidRPr="00CF4443">
        <w:rPr>
          <w:color w:val="231F20"/>
          <w:spacing w:val="-3"/>
          <w:szCs w:val="22"/>
        </w:rPr>
        <w:t>(Ting</w:t>
      </w:r>
      <w:r w:rsidRPr="00CF4443">
        <w:rPr>
          <w:color w:val="231F20"/>
          <w:spacing w:val="-20"/>
          <w:szCs w:val="22"/>
        </w:rPr>
        <w:t xml:space="preserve"> </w:t>
      </w:r>
      <w:r w:rsidRPr="00CF4443">
        <w:rPr>
          <w:color w:val="231F20"/>
          <w:szCs w:val="22"/>
        </w:rPr>
        <w:t>&amp;</w:t>
      </w:r>
      <w:r w:rsidRPr="00CF4443">
        <w:rPr>
          <w:color w:val="231F20"/>
          <w:spacing w:val="-20"/>
          <w:szCs w:val="22"/>
        </w:rPr>
        <w:t xml:space="preserve"> </w:t>
      </w:r>
      <w:r w:rsidRPr="00CF4443">
        <w:rPr>
          <w:color w:val="231F20"/>
          <w:szCs w:val="22"/>
        </w:rPr>
        <w:t>Panchanadeswaran,</w:t>
      </w:r>
      <w:r w:rsidRPr="00CF4443">
        <w:rPr>
          <w:color w:val="231F20"/>
          <w:spacing w:val="-20"/>
          <w:szCs w:val="22"/>
        </w:rPr>
        <w:t xml:space="preserve"> </w:t>
      </w:r>
      <w:r w:rsidRPr="00CF4443">
        <w:rPr>
          <w:color w:val="231F20"/>
          <w:spacing w:val="-4"/>
          <w:szCs w:val="22"/>
        </w:rPr>
        <w:t>2009).</w:t>
      </w:r>
      <w:r w:rsidRPr="00CF4443">
        <w:rPr>
          <w:color w:val="231F20"/>
          <w:spacing w:val="-20"/>
          <w:szCs w:val="22"/>
        </w:rPr>
        <w:t xml:space="preserve"> </w:t>
      </w:r>
      <w:r w:rsidRPr="00CF4443">
        <w:rPr>
          <w:color w:val="231F20"/>
          <w:szCs w:val="22"/>
        </w:rPr>
        <w:t>While</w:t>
      </w:r>
      <w:r w:rsidRPr="00CF4443">
        <w:rPr>
          <w:color w:val="231F20"/>
          <w:spacing w:val="-20"/>
          <w:szCs w:val="22"/>
        </w:rPr>
        <w:t xml:space="preserve"> </w:t>
      </w:r>
      <w:r w:rsidRPr="00CF4443">
        <w:rPr>
          <w:color w:val="231F20"/>
          <w:spacing w:val="-3"/>
          <w:szCs w:val="22"/>
        </w:rPr>
        <w:t>it</w:t>
      </w:r>
      <w:r w:rsidRPr="00CF4443">
        <w:rPr>
          <w:color w:val="231F20"/>
          <w:spacing w:val="-20"/>
          <w:szCs w:val="22"/>
        </w:rPr>
        <w:t xml:space="preserve"> </w:t>
      </w:r>
      <w:r w:rsidRPr="00CF4443">
        <w:rPr>
          <w:color w:val="231F20"/>
          <w:szCs w:val="22"/>
        </w:rPr>
        <w:t>is</w:t>
      </w:r>
      <w:r w:rsidRPr="00CF4443">
        <w:rPr>
          <w:color w:val="231F20"/>
          <w:spacing w:val="-20"/>
          <w:szCs w:val="22"/>
        </w:rPr>
        <w:t xml:space="preserve"> </w:t>
      </w:r>
      <w:r w:rsidRPr="00CF4443">
        <w:rPr>
          <w:color w:val="231F20"/>
          <w:szCs w:val="22"/>
        </w:rPr>
        <w:t xml:space="preserve">important </w:t>
      </w:r>
      <w:r w:rsidRPr="00CF4443">
        <w:rPr>
          <w:color w:val="231F20"/>
          <w:spacing w:val="-4"/>
          <w:szCs w:val="22"/>
        </w:rPr>
        <w:t>not</w:t>
      </w:r>
      <w:r w:rsidRPr="00CF4443">
        <w:rPr>
          <w:color w:val="231F20"/>
          <w:spacing w:val="-17"/>
          <w:szCs w:val="22"/>
        </w:rPr>
        <w:t xml:space="preserve"> </w:t>
      </w:r>
      <w:r w:rsidRPr="00CF4443">
        <w:rPr>
          <w:color w:val="231F20"/>
          <w:spacing w:val="-3"/>
          <w:szCs w:val="22"/>
        </w:rPr>
        <w:t>to</w:t>
      </w:r>
      <w:r w:rsidRPr="00CF4443">
        <w:rPr>
          <w:color w:val="231F20"/>
          <w:spacing w:val="-17"/>
          <w:szCs w:val="22"/>
        </w:rPr>
        <w:t xml:space="preserve"> </w:t>
      </w:r>
      <w:r w:rsidRPr="00CF4443">
        <w:rPr>
          <w:color w:val="231F20"/>
          <w:spacing w:val="-3"/>
          <w:szCs w:val="22"/>
        </w:rPr>
        <w:t>stereotype</w:t>
      </w:r>
      <w:r w:rsidRPr="00CF4443">
        <w:rPr>
          <w:color w:val="231F20"/>
          <w:spacing w:val="-17"/>
          <w:szCs w:val="22"/>
        </w:rPr>
        <w:t xml:space="preserve"> </w:t>
      </w:r>
      <w:r w:rsidRPr="00CF4443">
        <w:rPr>
          <w:color w:val="231F20"/>
          <w:spacing w:val="-3"/>
          <w:szCs w:val="22"/>
        </w:rPr>
        <w:t>experiences,</w:t>
      </w:r>
      <w:r w:rsidRPr="00CF4443">
        <w:rPr>
          <w:color w:val="231F20"/>
          <w:spacing w:val="-17"/>
          <w:szCs w:val="22"/>
        </w:rPr>
        <w:t xml:space="preserve"> </w:t>
      </w:r>
      <w:r w:rsidRPr="00CF4443">
        <w:rPr>
          <w:spacing w:val="-5"/>
          <w:szCs w:val="22"/>
        </w:rPr>
        <w:t>Yoshioka,</w:t>
      </w:r>
      <w:r w:rsidRPr="00CF4443">
        <w:rPr>
          <w:spacing w:val="-17"/>
          <w:szCs w:val="22"/>
        </w:rPr>
        <w:t xml:space="preserve"> </w:t>
      </w:r>
      <w:r w:rsidRPr="00CF4443">
        <w:rPr>
          <w:color w:val="231F20"/>
          <w:spacing w:val="-4"/>
          <w:szCs w:val="22"/>
        </w:rPr>
        <w:t>DiNoia</w:t>
      </w:r>
      <w:r w:rsidRPr="00CF4443">
        <w:rPr>
          <w:color w:val="231F20"/>
          <w:spacing w:val="-17"/>
          <w:szCs w:val="22"/>
        </w:rPr>
        <w:t xml:space="preserve"> </w:t>
      </w:r>
      <w:r w:rsidRPr="00CF4443">
        <w:rPr>
          <w:color w:val="231F20"/>
          <w:szCs w:val="22"/>
        </w:rPr>
        <w:t>and</w:t>
      </w:r>
      <w:r w:rsidRPr="00CF4443">
        <w:rPr>
          <w:color w:val="231F20"/>
          <w:spacing w:val="-17"/>
          <w:szCs w:val="22"/>
        </w:rPr>
        <w:t xml:space="preserve"> </w:t>
      </w:r>
      <w:r w:rsidRPr="00CF4443">
        <w:rPr>
          <w:color w:val="231F20"/>
          <w:szCs w:val="22"/>
        </w:rPr>
        <w:t>Ullah</w:t>
      </w:r>
      <w:r w:rsidRPr="00CF4443">
        <w:rPr>
          <w:color w:val="231F20"/>
          <w:spacing w:val="-17"/>
          <w:szCs w:val="22"/>
        </w:rPr>
        <w:t xml:space="preserve"> </w:t>
      </w:r>
      <w:r w:rsidRPr="00CF4443">
        <w:rPr>
          <w:color w:val="231F20"/>
          <w:spacing w:val="-8"/>
          <w:szCs w:val="22"/>
        </w:rPr>
        <w:t xml:space="preserve">(2001) </w:t>
      </w:r>
      <w:r w:rsidRPr="00CF4443">
        <w:rPr>
          <w:color w:val="231F20"/>
          <w:szCs w:val="22"/>
        </w:rPr>
        <w:t>argue</w:t>
      </w:r>
      <w:r w:rsidRPr="00CF4443">
        <w:rPr>
          <w:color w:val="231F20"/>
          <w:spacing w:val="-22"/>
          <w:szCs w:val="22"/>
        </w:rPr>
        <w:t xml:space="preserve"> </w:t>
      </w:r>
      <w:r w:rsidRPr="00CF4443">
        <w:rPr>
          <w:color w:val="231F20"/>
          <w:szCs w:val="22"/>
        </w:rPr>
        <w:t>that</w:t>
      </w:r>
      <w:r w:rsidRPr="00CF4443">
        <w:rPr>
          <w:color w:val="231F20"/>
          <w:spacing w:val="-22"/>
          <w:szCs w:val="22"/>
        </w:rPr>
        <w:t xml:space="preserve"> </w:t>
      </w:r>
      <w:r w:rsidRPr="00CF4443">
        <w:rPr>
          <w:color w:val="231F20"/>
          <w:szCs w:val="22"/>
        </w:rPr>
        <w:t>specific</w:t>
      </w:r>
      <w:r w:rsidRPr="00CF4443">
        <w:rPr>
          <w:color w:val="231F20"/>
          <w:spacing w:val="-22"/>
          <w:szCs w:val="22"/>
        </w:rPr>
        <w:t xml:space="preserve"> </w:t>
      </w:r>
      <w:r w:rsidRPr="00CF4443">
        <w:rPr>
          <w:color w:val="231F20"/>
          <w:szCs w:val="22"/>
        </w:rPr>
        <w:t>personal</w:t>
      </w:r>
      <w:r w:rsidRPr="00CF4443">
        <w:rPr>
          <w:color w:val="231F20"/>
          <w:spacing w:val="-22"/>
          <w:szCs w:val="22"/>
        </w:rPr>
        <w:t xml:space="preserve"> </w:t>
      </w:r>
      <w:r w:rsidRPr="00CF4443">
        <w:rPr>
          <w:color w:val="231F20"/>
          <w:szCs w:val="22"/>
        </w:rPr>
        <w:t>and</w:t>
      </w:r>
      <w:r w:rsidRPr="00CF4443">
        <w:rPr>
          <w:color w:val="231F20"/>
          <w:spacing w:val="-22"/>
          <w:szCs w:val="22"/>
        </w:rPr>
        <w:t xml:space="preserve"> </w:t>
      </w:r>
      <w:r w:rsidRPr="00CF4443">
        <w:rPr>
          <w:color w:val="231F20"/>
          <w:szCs w:val="22"/>
        </w:rPr>
        <w:t>cultural</w:t>
      </w:r>
      <w:r w:rsidRPr="00CF4443">
        <w:rPr>
          <w:color w:val="231F20"/>
          <w:spacing w:val="-22"/>
          <w:szCs w:val="22"/>
        </w:rPr>
        <w:t xml:space="preserve"> </w:t>
      </w:r>
      <w:r w:rsidRPr="00CF4443">
        <w:rPr>
          <w:color w:val="231F20"/>
          <w:szCs w:val="22"/>
        </w:rPr>
        <w:t>barriers</w:t>
      </w:r>
      <w:r w:rsidRPr="00CF4443">
        <w:rPr>
          <w:color w:val="231F20"/>
          <w:spacing w:val="-22"/>
          <w:szCs w:val="22"/>
        </w:rPr>
        <w:t xml:space="preserve"> </w:t>
      </w:r>
      <w:r w:rsidRPr="00CF4443">
        <w:rPr>
          <w:color w:val="231F20"/>
          <w:szCs w:val="22"/>
        </w:rPr>
        <w:t>to</w:t>
      </w:r>
      <w:r w:rsidRPr="00CF4443">
        <w:rPr>
          <w:color w:val="231F20"/>
          <w:spacing w:val="-22"/>
          <w:szCs w:val="22"/>
        </w:rPr>
        <w:t xml:space="preserve"> </w:t>
      </w:r>
      <w:r w:rsidRPr="00CF4443">
        <w:rPr>
          <w:color w:val="231F20"/>
          <w:spacing w:val="-3"/>
          <w:szCs w:val="22"/>
        </w:rPr>
        <w:t xml:space="preserve">help-seeking </w:t>
      </w:r>
      <w:r w:rsidRPr="00CF4443">
        <w:rPr>
          <w:color w:val="231F20"/>
          <w:spacing w:val="1"/>
          <w:szCs w:val="22"/>
        </w:rPr>
        <w:t xml:space="preserve">among </w:t>
      </w:r>
      <w:r w:rsidRPr="00CF4443">
        <w:rPr>
          <w:color w:val="231F20"/>
          <w:spacing w:val="2"/>
          <w:szCs w:val="22"/>
        </w:rPr>
        <w:t xml:space="preserve">South </w:t>
      </w:r>
      <w:r w:rsidRPr="00CF4443">
        <w:rPr>
          <w:color w:val="231F20"/>
          <w:spacing w:val="3"/>
          <w:szCs w:val="22"/>
        </w:rPr>
        <w:t xml:space="preserve">Asian </w:t>
      </w:r>
      <w:r w:rsidRPr="00CF4443">
        <w:rPr>
          <w:color w:val="231F20"/>
          <w:spacing w:val="2"/>
          <w:szCs w:val="22"/>
        </w:rPr>
        <w:t xml:space="preserve">and Southeast </w:t>
      </w:r>
      <w:r w:rsidRPr="00CF4443">
        <w:rPr>
          <w:color w:val="231F20"/>
          <w:spacing w:val="3"/>
          <w:szCs w:val="22"/>
        </w:rPr>
        <w:t xml:space="preserve">Asian immigrants </w:t>
      </w:r>
      <w:r w:rsidRPr="00CF4443">
        <w:rPr>
          <w:color w:val="231F20"/>
          <w:szCs w:val="22"/>
        </w:rPr>
        <w:t>may include</w:t>
      </w:r>
      <w:r w:rsidRPr="00CF4443">
        <w:rPr>
          <w:color w:val="231F20"/>
          <w:spacing w:val="-13"/>
          <w:szCs w:val="22"/>
        </w:rPr>
        <w:t xml:space="preserve"> </w:t>
      </w:r>
      <w:r w:rsidRPr="00CF4443">
        <w:rPr>
          <w:color w:val="231F20"/>
          <w:szCs w:val="22"/>
        </w:rPr>
        <w:t>a</w:t>
      </w:r>
      <w:r w:rsidRPr="00CF4443">
        <w:rPr>
          <w:color w:val="231F20"/>
          <w:spacing w:val="-13"/>
          <w:szCs w:val="22"/>
        </w:rPr>
        <w:t xml:space="preserve"> </w:t>
      </w:r>
      <w:r w:rsidRPr="00CF4443">
        <w:rPr>
          <w:color w:val="231F20"/>
          <w:szCs w:val="22"/>
        </w:rPr>
        <w:t>particular</w:t>
      </w:r>
      <w:r w:rsidRPr="00CF4443">
        <w:rPr>
          <w:color w:val="231F20"/>
          <w:spacing w:val="-13"/>
          <w:szCs w:val="22"/>
        </w:rPr>
        <w:t xml:space="preserve"> </w:t>
      </w:r>
      <w:r w:rsidRPr="00CF4443">
        <w:rPr>
          <w:color w:val="231F20"/>
          <w:szCs w:val="22"/>
        </w:rPr>
        <w:t>sense</w:t>
      </w:r>
      <w:r w:rsidRPr="00CF4443">
        <w:rPr>
          <w:color w:val="231F20"/>
          <w:spacing w:val="-13"/>
          <w:szCs w:val="22"/>
        </w:rPr>
        <w:t xml:space="preserve"> </w:t>
      </w:r>
      <w:r w:rsidRPr="00CF4443">
        <w:rPr>
          <w:color w:val="231F20"/>
          <w:szCs w:val="22"/>
        </w:rPr>
        <w:t>of</w:t>
      </w:r>
      <w:r w:rsidRPr="00CF4443">
        <w:rPr>
          <w:color w:val="231F20"/>
          <w:spacing w:val="-13"/>
          <w:szCs w:val="22"/>
        </w:rPr>
        <w:t xml:space="preserve"> </w:t>
      </w:r>
      <w:r w:rsidRPr="00CF4443">
        <w:rPr>
          <w:color w:val="231F20"/>
          <w:szCs w:val="22"/>
        </w:rPr>
        <w:t>shame</w:t>
      </w:r>
      <w:r w:rsidRPr="00CF4443">
        <w:rPr>
          <w:color w:val="231F20"/>
          <w:spacing w:val="-13"/>
          <w:szCs w:val="22"/>
        </w:rPr>
        <w:t xml:space="preserve"> </w:t>
      </w:r>
      <w:r w:rsidRPr="00CF4443">
        <w:rPr>
          <w:color w:val="231F20"/>
          <w:szCs w:val="22"/>
        </w:rPr>
        <w:t>and</w:t>
      </w:r>
      <w:r w:rsidRPr="00CF4443">
        <w:rPr>
          <w:color w:val="231F20"/>
          <w:spacing w:val="-13"/>
          <w:szCs w:val="22"/>
        </w:rPr>
        <w:t xml:space="preserve"> </w:t>
      </w:r>
      <w:r w:rsidRPr="00CF4443">
        <w:rPr>
          <w:color w:val="231F20"/>
          <w:szCs w:val="22"/>
        </w:rPr>
        <w:t>fear</w:t>
      </w:r>
      <w:r w:rsidRPr="00CF4443">
        <w:rPr>
          <w:color w:val="231F20"/>
          <w:spacing w:val="-13"/>
          <w:szCs w:val="22"/>
        </w:rPr>
        <w:t xml:space="preserve"> </w:t>
      </w:r>
      <w:r w:rsidRPr="00CF4443">
        <w:rPr>
          <w:color w:val="231F20"/>
          <w:szCs w:val="22"/>
        </w:rPr>
        <w:t>and</w:t>
      </w:r>
      <w:r w:rsidRPr="00CF4443">
        <w:rPr>
          <w:color w:val="231F20"/>
          <w:spacing w:val="-13"/>
          <w:szCs w:val="22"/>
        </w:rPr>
        <w:t xml:space="preserve"> </w:t>
      </w:r>
      <w:r w:rsidRPr="00CF4443">
        <w:rPr>
          <w:color w:val="231F20"/>
          <w:szCs w:val="22"/>
        </w:rPr>
        <w:t>a</w:t>
      </w:r>
      <w:r w:rsidRPr="00CF4443">
        <w:rPr>
          <w:color w:val="231F20"/>
          <w:spacing w:val="-13"/>
          <w:szCs w:val="22"/>
        </w:rPr>
        <w:t xml:space="preserve"> </w:t>
      </w:r>
      <w:r w:rsidRPr="00CF4443">
        <w:rPr>
          <w:color w:val="231F20"/>
          <w:szCs w:val="22"/>
        </w:rPr>
        <w:t>lack</w:t>
      </w:r>
      <w:r w:rsidRPr="00CF4443">
        <w:rPr>
          <w:color w:val="231F20"/>
          <w:spacing w:val="-13"/>
          <w:szCs w:val="22"/>
        </w:rPr>
        <w:t xml:space="preserve"> </w:t>
      </w:r>
      <w:r w:rsidRPr="00CF4443">
        <w:rPr>
          <w:color w:val="231F20"/>
          <w:szCs w:val="22"/>
        </w:rPr>
        <w:t>of</w:t>
      </w:r>
      <w:r w:rsidRPr="00CF4443">
        <w:rPr>
          <w:color w:val="231F20"/>
          <w:spacing w:val="-13"/>
          <w:szCs w:val="22"/>
        </w:rPr>
        <w:t xml:space="preserve"> </w:t>
      </w:r>
      <w:r w:rsidRPr="00CF4443">
        <w:rPr>
          <w:color w:val="231F20"/>
          <w:szCs w:val="22"/>
        </w:rPr>
        <w:t>access to</w:t>
      </w:r>
      <w:r w:rsidRPr="00CF4443">
        <w:rPr>
          <w:color w:val="231F20"/>
          <w:spacing w:val="-11"/>
          <w:szCs w:val="22"/>
        </w:rPr>
        <w:t xml:space="preserve"> </w:t>
      </w:r>
      <w:r w:rsidRPr="00CF4443">
        <w:rPr>
          <w:color w:val="231F20"/>
          <w:szCs w:val="22"/>
        </w:rPr>
        <w:t>information</w:t>
      </w:r>
      <w:r w:rsidRPr="00CF4443">
        <w:rPr>
          <w:color w:val="231F20"/>
          <w:spacing w:val="-11"/>
          <w:szCs w:val="22"/>
        </w:rPr>
        <w:t xml:space="preserve"> </w:t>
      </w:r>
      <w:r w:rsidRPr="00CF4443">
        <w:rPr>
          <w:color w:val="231F20"/>
          <w:szCs w:val="22"/>
        </w:rPr>
        <w:t>about</w:t>
      </w:r>
      <w:r w:rsidRPr="00CF4443">
        <w:rPr>
          <w:color w:val="231F20"/>
          <w:spacing w:val="-11"/>
          <w:szCs w:val="22"/>
        </w:rPr>
        <w:t xml:space="preserve"> </w:t>
      </w:r>
      <w:r w:rsidRPr="00CF4443">
        <w:rPr>
          <w:color w:val="231F20"/>
          <w:szCs w:val="22"/>
        </w:rPr>
        <w:t>personal</w:t>
      </w:r>
      <w:r w:rsidRPr="00CF4443">
        <w:rPr>
          <w:color w:val="231F20"/>
          <w:spacing w:val="-11"/>
          <w:szCs w:val="22"/>
        </w:rPr>
        <w:t xml:space="preserve"> </w:t>
      </w:r>
      <w:r w:rsidRPr="00CF4443">
        <w:rPr>
          <w:color w:val="231F20"/>
          <w:szCs w:val="22"/>
        </w:rPr>
        <w:t>rights</w:t>
      </w:r>
      <w:r w:rsidRPr="00CF4443">
        <w:rPr>
          <w:color w:val="231F20"/>
          <w:spacing w:val="-11"/>
          <w:szCs w:val="22"/>
        </w:rPr>
        <w:t xml:space="preserve"> </w:t>
      </w:r>
      <w:r w:rsidRPr="00CF4443">
        <w:rPr>
          <w:color w:val="231F20"/>
          <w:spacing w:val="-3"/>
          <w:szCs w:val="22"/>
        </w:rPr>
        <w:t>(see</w:t>
      </w:r>
      <w:r w:rsidRPr="00CF4443">
        <w:rPr>
          <w:color w:val="231F20"/>
          <w:spacing w:val="-11"/>
          <w:szCs w:val="22"/>
        </w:rPr>
        <w:t xml:space="preserve"> </w:t>
      </w:r>
      <w:r w:rsidRPr="00CF4443">
        <w:rPr>
          <w:color w:val="231F20"/>
          <w:szCs w:val="22"/>
        </w:rPr>
        <w:t>also</w:t>
      </w:r>
      <w:r w:rsidRPr="00CF4443">
        <w:rPr>
          <w:color w:val="231F20"/>
          <w:spacing w:val="-11"/>
          <w:szCs w:val="22"/>
        </w:rPr>
        <w:t xml:space="preserve"> </w:t>
      </w:r>
      <w:r w:rsidRPr="00CF4443">
        <w:rPr>
          <w:color w:val="231F20"/>
          <w:szCs w:val="22"/>
        </w:rPr>
        <w:t>Raj</w:t>
      </w:r>
      <w:r w:rsidRPr="00CF4443">
        <w:rPr>
          <w:color w:val="231F20"/>
          <w:spacing w:val="-11"/>
          <w:szCs w:val="22"/>
        </w:rPr>
        <w:t xml:space="preserve"> </w:t>
      </w:r>
      <w:r w:rsidRPr="00CF4443">
        <w:rPr>
          <w:color w:val="231F20"/>
          <w:szCs w:val="22"/>
        </w:rPr>
        <w:t>&amp;</w:t>
      </w:r>
      <w:r w:rsidRPr="00CF4443">
        <w:rPr>
          <w:color w:val="231F20"/>
          <w:spacing w:val="-11"/>
          <w:szCs w:val="22"/>
        </w:rPr>
        <w:t xml:space="preserve"> </w:t>
      </w:r>
      <w:r w:rsidRPr="00CF4443">
        <w:rPr>
          <w:color w:val="231F20"/>
          <w:szCs w:val="22"/>
        </w:rPr>
        <w:t xml:space="preserve">Silverman, 2002). South Asian and Southeast Asian </w:t>
      </w:r>
      <w:r w:rsidRPr="00CF4443">
        <w:rPr>
          <w:color w:val="231F20"/>
          <w:spacing w:val="2"/>
          <w:szCs w:val="22"/>
        </w:rPr>
        <w:t xml:space="preserve">immigrant </w:t>
      </w:r>
      <w:r w:rsidRPr="00CF4443">
        <w:rPr>
          <w:color w:val="231F20"/>
          <w:szCs w:val="22"/>
        </w:rPr>
        <w:t>women have</w:t>
      </w:r>
      <w:r w:rsidRPr="00CF4443">
        <w:rPr>
          <w:color w:val="231F20"/>
          <w:spacing w:val="-4"/>
          <w:szCs w:val="22"/>
        </w:rPr>
        <w:t xml:space="preserve"> </w:t>
      </w:r>
      <w:r w:rsidRPr="00CF4443">
        <w:rPr>
          <w:color w:val="231F20"/>
          <w:szCs w:val="22"/>
        </w:rPr>
        <w:t>also</w:t>
      </w:r>
      <w:r w:rsidRPr="00CF4443">
        <w:rPr>
          <w:color w:val="231F20"/>
          <w:spacing w:val="-4"/>
          <w:szCs w:val="22"/>
        </w:rPr>
        <w:t xml:space="preserve"> </w:t>
      </w:r>
      <w:r w:rsidRPr="00CF4443">
        <w:rPr>
          <w:color w:val="231F20"/>
          <w:szCs w:val="22"/>
        </w:rPr>
        <w:t>been</w:t>
      </w:r>
      <w:r w:rsidRPr="00CF4443">
        <w:rPr>
          <w:color w:val="231F20"/>
          <w:spacing w:val="-4"/>
          <w:szCs w:val="22"/>
        </w:rPr>
        <w:t xml:space="preserve"> </w:t>
      </w:r>
      <w:r w:rsidRPr="00CF4443">
        <w:rPr>
          <w:color w:val="231F20"/>
          <w:szCs w:val="22"/>
        </w:rPr>
        <w:t>noted</w:t>
      </w:r>
      <w:r w:rsidRPr="00CF4443">
        <w:rPr>
          <w:color w:val="231F20"/>
          <w:spacing w:val="-4"/>
          <w:szCs w:val="22"/>
        </w:rPr>
        <w:t xml:space="preserve"> </w:t>
      </w:r>
      <w:r w:rsidRPr="00CF4443">
        <w:rPr>
          <w:color w:val="231F20"/>
          <w:szCs w:val="22"/>
        </w:rPr>
        <w:t>to</w:t>
      </w:r>
      <w:r w:rsidRPr="00CF4443">
        <w:rPr>
          <w:color w:val="231F20"/>
          <w:spacing w:val="-4"/>
          <w:szCs w:val="22"/>
        </w:rPr>
        <w:t xml:space="preserve"> </w:t>
      </w:r>
      <w:r w:rsidRPr="00CF4443">
        <w:rPr>
          <w:color w:val="231F20"/>
          <w:szCs w:val="22"/>
        </w:rPr>
        <w:t>experience</w:t>
      </w:r>
      <w:r w:rsidRPr="00CF4443">
        <w:rPr>
          <w:color w:val="231F20"/>
          <w:spacing w:val="-4"/>
          <w:szCs w:val="22"/>
        </w:rPr>
        <w:t xml:space="preserve"> </w:t>
      </w:r>
      <w:r w:rsidRPr="00CF4443">
        <w:rPr>
          <w:color w:val="231F20"/>
          <w:szCs w:val="22"/>
        </w:rPr>
        <w:t>situational</w:t>
      </w:r>
      <w:r w:rsidRPr="00CF4443">
        <w:rPr>
          <w:color w:val="231F20"/>
          <w:spacing w:val="-4"/>
          <w:szCs w:val="22"/>
        </w:rPr>
        <w:t xml:space="preserve"> </w:t>
      </w:r>
      <w:r w:rsidRPr="00CF4443">
        <w:rPr>
          <w:color w:val="231F20"/>
          <w:szCs w:val="22"/>
        </w:rPr>
        <w:t>barriers</w:t>
      </w:r>
      <w:r w:rsidRPr="00CF4443">
        <w:rPr>
          <w:color w:val="231F20"/>
          <w:spacing w:val="-4"/>
          <w:szCs w:val="22"/>
        </w:rPr>
        <w:t xml:space="preserve"> </w:t>
      </w:r>
      <w:r w:rsidRPr="00CF4443">
        <w:rPr>
          <w:color w:val="231F20"/>
          <w:szCs w:val="22"/>
        </w:rPr>
        <w:t>such</w:t>
      </w:r>
      <w:r w:rsidRPr="00CF4443">
        <w:rPr>
          <w:color w:val="231F20"/>
          <w:spacing w:val="-4"/>
          <w:szCs w:val="22"/>
        </w:rPr>
        <w:t xml:space="preserve"> </w:t>
      </w:r>
      <w:r w:rsidRPr="00CF4443">
        <w:rPr>
          <w:color w:val="231F20"/>
          <w:szCs w:val="22"/>
        </w:rPr>
        <w:t xml:space="preserve">as economic dependence, immigration regimes that contribute to their </w:t>
      </w:r>
      <w:r w:rsidRPr="00CF4443">
        <w:rPr>
          <w:color w:val="231F20"/>
          <w:spacing w:val="1"/>
          <w:szCs w:val="22"/>
        </w:rPr>
        <w:t xml:space="preserve">insecurity </w:t>
      </w:r>
      <w:r w:rsidRPr="00CF4443">
        <w:rPr>
          <w:color w:val="231F20"/>
          <w:szCs w:val="22"/>
        </w:rPr>
        <w:t xml:space="preserve">and a lack of support for communicating their needs in languages other </w:t>
      </w:r>
      <w:r w:rsidRPr="00CF4443">
        <w:rPr>
          <w:color w:val="231F20"/>
          <w:spacing w:val="1"/>
          <w:szCs w:val="22"/>
        </w:rPr>
        <w:t xml:space="preserve">than </w:t>
      </w:r>
      <w:r w:rsidRPr="00CF4443">
        <w:rPr>
          <w:color w:val="231F20"/>
          <w:szCs w:val="22"/>
        </w:rPr>
        <w:t xml:space="preserve">English (Lee, </w:t>
      </w:r>
      <w:r w:rsidRPr="00CF4443">
        <w:rPr>
          <w:color w:val="231F20"/>
          <w:spacing w:val="-3"/>
          <w:szCs w:val="22"/>
        </w:rPr>
        <w:t xml:space="preserve">2013; </w:t>
      </w:r>
      <w:r w:rsidRPr="00CF4443">
        <w:rPr>
          <w:color w:val="231F20"/>
          <w:szCs w:val="22"/>
        </w:rPr>
        <w:t xml:space="preserve">Raj &amp; </w:t>
      </w:r>
      <w:r w:rsidRPr="00CF4443">
        <w:rPr>
          <w:color w:val="231F20"/>
          <w:spacing w:val="1"/>
          <w:szCs w:val="22"/>
        </w:rPr>
        <w:t xml:space="preserve">Silverman, </w:t>
      </w:r>
      <w:r w:rsidRPr="00CF4443">
        <w:rPr>
          <w:color w:val="231F20"/>
          <w:szCs w:val="22"/>
        </w:rPr>
        <w:t xml:space="preserve">2002). </w:t>
      </w:r>
      <w:r w:rsidRPr="00CF4443">
        <w:rPr>
          <w:color w:val="231F20"/>
          <w:spacing w:val="1"/>
          <w:szCs w:val="22"/>
        </w:rPr>
        <w:t xml:space="preserve">Other </w:t>
      </w:r>
      <w:r w:rsidRPr="00CF4443">
        <w:rPr>
          <w:color w:val="231F20"/>
          <w:szCs w:val="22"/>
        </w:rPr>
        <w:t xml:space="preserve">factors that have been identified </w:t>
      </w:r>
      <w:r w:rsidRPr="00CF4443">
        <w:rPr>
          <w:color w:val="231F20"/>
          <w:spacing w:val="1"/>
          <w:szCs w:val="22"/>
        </w:rPr>
        <w:t xml:space="preserve">as </w:t>
      </w:r>
      <w:r w:rsidRPr="00CF4443">
        <w:rPr>
          <w:color w:val="231F20"/>
          <w:szCs w:val="22"/>
        </w:rPr>
        <w:t>having</w:t>
      </w:r>
      <w:r w:rsidRPr="00CF4443">
        <w:rPr>
          <w:color w:val="231F20"/>
          <w:spacing w:val="-23"/>
          <w:szCs w:val="22"/>
        </w:rPr>
        <w:t xml:space="preserve"> </w:t>
      </w:r>
      <w:r w:rsidRPr="00CF4443">
        <w:rPr>
          <w:color w:val="231F20"/>
          <w:szCs w:val="22"/>
        </w:rPr>
        <w:t>a</w:t>
      </w:r>
      <w:r w:rsidRPr="00CF4443">
        <w:rPr>
          <w:color w:val="231F20"/>
          <w:spacing w:val="-23"/>
          <w:szCs w:val="22"/>
        </w:rPr>
        <w:t xml:space="preserve"> </w:t>
      </w:r>
      <w:r w:rsidRPr="00CF4443">
        <w:rPr>
          <w:color w:val="231F20"/>
          <w:szCs w:val="22"/>
        </w:rPr>
        <w:t>potential</w:t>
      </w:r>
      <w:r w:rsidRPr="00CF4443">
        <w:rPr>
          <w:color w:val="231F20"/>
          <w:spacing w:val="-23"/>
          <w:szCs w:val="22"/>
        </w:rPr>
        <w:t xml:space="preserve"> </w:t>
      </w:r>
      <w:r w:rsidRPr="00CF4443">
        <w:rPr>
          <w:color w:val="231F20"/>
          <w:szCs w:val="22"/>
        </w:rPr>
        <w:t>impact</w:t>
      </w:r>
      <w:r w:rsidRPr="00CF4443">
        <w:rPr>
          <w:color w:val="231F20"/>
          <w:spacing w:val="-23"/>
          <w:szCs w:val="22"/>
        </w:rPr>
        <w:t xml:space="preserve"> </w:t>
      </w:r>
      <w:r w:rsidRPr="00CF4443">
        <w:rPr>
          <w:color w:val="231F20"/>
          <w:szCs w:val="22"/>
        </w:rPr>
        <w:t>on</w:t>
      </w:r>
      <w:r w:rsidRPr="00CF4443">
        <w:rPr>
          <w:color w:val="231F20"/>
          <w:spacing w:val="-23"/>
          <w:szCs w:val="22"/>
        </w:rPr>
        <w:t xml:space="preserve"> </w:t>
      </w:r>
      <w:r w:rsidRPr="00CF4443">
        <w:rPr>
          <w:color w:val="231F20"/>
          <w:szCs w:val="22"/>
        </w:rPr>
        <w:t>help-seeking</w:t>
      </w:r>
      <w:r w:rsidRPr="00CF4443">
        <w:rPr>
          <w:color w:val="231F20"/>
          <w:spacing w:val="-23"/>
          <w:szCs w:val="22"/>
        </w:rPr>
        <w:t xml:space="preserve"> </w:t>
      </w:r>
      <w:r w:rsidRPr="00CF4443">
        <w:rPr>
          <w:color w:val="231F20"/>
          <w:szCs w:val="22"/>
        </w:rPr>
        <w:t>and</w:t>
      </w:r>
      <w:r w:rsidRPr="00CF4443">
        <w:rPr>
          <w:color w:val="231F20"/>
          <w:spacing w:val="-23"/>
          <w:szCs w:val="22"/>
        </w:rPr>
        <w:t xml:space="preserve"> </w:t>
      </w:r>
      <w:r w:rsidRPr="00CF4443">
        <w:rPr>
          <w:color w:val="231F20"/>
          <w:szCs w:val="22"/>
        </w:rPr>
        <w:t xml:space="preserve">decision-making include: ensuring marriages remain intact and the stigma of divorce, which has been suggested is sometimes experienced by </w:t>
      </w:r>
      <w:r w:rsidRPr="00CF4443">
        <w:rPr>
          <w:color w:val="231F20"/>
          <w:spacing w:val="2"/>
          <w:szCs w:val="22"/>
        </w:rPr>
        <w:t xml:space="preserve">immigrant </w:t>
      </w:r>
      <w:r w:rsidRPr="00CF4443">
        <w:rPr>
          <w:color w:val="231F20"/>
          <w:spacing w:val="1"/>
          <w:szCs w:val="22"/>
        </w:rPr>
        <w:t xml:space="preserve">Chinese </w:t>
      </w:r>
      <w:r w:rsidRPr="00CF4443">
        <w:rPr>
          <w:color w:val="231F20"/>
          <w:szCs w:val="22"/>
        </w:rPr>
        <w:t>women (Midlarsky, Venkataramani- Kothari, &amp; Plante, 2006); and fear of being ostracised by their communities</w:t>
      </w:r>
      <w:r w:rsidRPr="00CF4443">
        <w:rPr>
          <w:color w:val="231F20"/>
          <w:spacing w:val="-19"/>
          <w:szCs w:val="22"/>
        </w:rPr>
        <w:t xml:space="preserve"> </w:t>
      </w:r>
      <w:r w:rsidRPr="00CF4443">
        <w:rPr>
          <w:color w:val="231F20"/>
          <w:szCs w:val="22"/>
        </w:rPr>
        <w:t>should</w:t>
      </w:r>
      <w:r w:rsidRPr="00CF4443">
        <w:rPr>
          <w:color w:val="231F20"/>
          <w:spacing w:val="-19"/>
          <w:szCs w:val="22"/>
        </w:rPr>
        <w:t xml:space="preserve"> </w:t>
      </w:r>
      <w:r w:rsidRPr="00CF4443">
        <w:rPr>
          <w:color w:val="231F20"/>
          <w:szCs w:val="22"/>
        </w:rPr>
        <w:t>they</w:t>
      </w:r>
      <w:r w:rsidRPr="00CF4443">
        <w:rPr>
          <w:color w:val="231F20"/>
          <w:spacing w:val="-19"/>
          <w:szCs w:val="22"/>
        </w:rPr>
        <w:t xml:space="preserve"> </w:t>
      </w:r>
      <w:r w:rsidRPr="00CF4443">
        <w:rPr>
          <w:color w:val="231F20"/>
          <w:szCs w:val="22"/>
        </w:rPr>
        <w:t>engage</w:t>
      </w:r>
      <w:r w:rsidRPr="00CF4443">
        <w:rPr>
          <w:color w:val="231F20"/>
          <w:spacing w:val="-19"/>
          <w:szCs w:val="22"/>
        </w:rPr>
        <w:t xml:space="preserve"> </w:t>
      </w:r>
      <w:r w:rsidRPr="00CF4443">
        <w:rPr>
          <w:color w:val="231F20"/>
          <w:szCs w:val="22"/>
        </w:rPr>
        <w:t>in</w:t>
      </w:r>
      <w:r w:rsidRPr="00CF4443">
        <w:rPr>
          <w:color w:val="231F20"/>
          <w:spacing w:val="-19"/>
          <w:szCs w:val="22"/>
        </w:rPr>
        <w:t xml:space="preserve"> </w:t>
      </w:r>
      <w:r w:rsidRPr="00CF4443">
        <w:rPr>
          <w:color w:val="231F20"/>
          <w:szCs w:val="22"/>
        </w:rPr>
        <w:t>formal</w:t>
      </w:r>
      <w:r w:rsidRPr="00CF4443">
        <w:rPr>
          <w:color w:val="231F20"/>
          <w:spacing w:val="-19"/>
          <w:szCs w:val="22"/>
        </w:rPr>
        <w:t xml:space="preserve"> </w:t>
      </w:r>
      <w:r w:rsidRPr="00CF4443">
        <w:rPr>
          <w:color w:val="231F20"/>
          <w:szCs w:val="22"/>
        </w:rPr>
        <w:t>help-seeking,</w:t>
      </w:r>
      <w:r w:rsidRPr="00CF4443">
        <w:rPr>
          <w:color w:val="231F20"/>
          <w:spacing w:val="-19"/>
          <w:szCs w:val="22"/>
        </w:rPr>
        <w:t xml:space="preserve"> </w:t>
      </w:r>
      <w:r w:rsidRPr="00CF4443">
        <w:rPr>
          <w:color w:val="231F20"/>
          <w:szCs w:val="22"/>
        </w:rPr>
        <w:t>which may</w:t>
      </w:r>
      <w:r w:rsidRPr="00CF4443">
        <w:rPr>
          <w:color w:val="231F20"/>
          <w:spacing w:val="-7"/>
          <w:szCs w:val="22"/>
        </w:rPr>
        <w:t xml:space="preserve"> </w:t>
      </w:r>
      <w:r w:rsidRPr="00CF4443">
        <w:rPr>
          <w:color w:val="231F20"/>
          <w:szCs w:val="22"/>
        </w:rPr>
        <w:t>affect</w:t>
      </w:r>
      <w:r w:rsidRPr="00CF4443">
        <w:rPr>
          <w:color w:val="231F20"/>
          <w:spacing w:val="-7"/>
          <w:szCs w:val="22"/>
        </w:rPr>
        <w:t xml:space="preserve"> </w:t>
      </w:r>
      <w:r w:rsidRPr="00CF4443">
        <w:rPr>
          <w:color w:val="231F20"/>
          <w:szCs w:val="22"/>
        </w:rPr>
        <w:t>Asian</w:t>
      </w:r>
      <w:r w:rsidRPr="00CF4443">
        <w:rPr>
          <w:color w:val="231F20"/>
          <w:spacing w:val="-7"/>
          <w:szCs w:val="22"/>
        </w:rPr>
        <w:t xml:space="preserve"> </w:t>
      </w:r>
      <w:r w:rsidRPr="00CF4443">
        <w:rPr>
          <w:color w:val="231F20"/>
          <w:szCs w:val="22"/>
        </w:rPr>
        <w:t>(Abraham,</w:t>
      </w:r>
      <w:r w:rsidRPr="00CF4443">
        <w:rPr>
          <w:color w:val="231F20"/>
          <w:spacing w:val="-7"/>
          <w:szCs w:val="22"/>
        </w:rPr>
        <w:t xml:space="preserve"> </w:t>
      </w:r>
      <w:r w:rsidRPr="00CF4443">
        <w:rPr>
          <w:color w:val="231F20"/>
          <w:szCs w:val="22"/>
        </w:rPr>
        <w:t>2000;</w:t>
      </w:r>
      <w:r w:rsidRPr="00CF4443">
        <w:rPr>
          <w:color w:val="231F20"/>
          <w:spacing w:val="-7"/>
          <w:szCs w:val="22"/>
        </w:rPr>
        <w:t xml:space="preserve"> </w:t>
      </w:r>
      <w:r w:rsidRPr="00CF4443">
        <w:rPr>
          <w:color w:val="231F20"/>
          <w:szCs w:val="22"/>
        </w:rPr>
        <w:t>Ting</w:t>
      </w:r>
      <w:r w:rsidRPr="00CF4443">
        <w:rPr>
          <w:color w:val="231F20"/>
          <w:spacing w:val="-7"/>
          <w:szCs w:val="22"/>
        </w:rPr>
        <w:t xml:space="preserve"> </w:t>
      </w:r>
      <w:r w:rsidRPr="00CF4443">
        <w:rPr>
          <w:color w:val="231F20"/>
          <w:szCs w:val="22"/>
        </w:rPr>
        <w:t>&amp;</w:t>
      </w:r>
      <w:r w:rsidRPr="00CF4443">
        <w:rPr>
          <w:color w:val="231F20"/>
          <w:spacing w:val="-7"/>
          <w:szCs w:val="22"/>
        </w:rPr>
        <w:t xml:space="preserve"> </w:t>
      </w:r>
      <w:r w:rsidRPr="00CF4443">
        <w:rPr>
          <w:color w:val="231F20"/>
          <w:szCs w:val="22"/>
        </w:rPr>
        <w:t xml:space="preserve">Panchanadeswaran, </w:t>
      </w:r>
      <w:r w:rsidRPr="00CF4443">
        <w:rPr>
          <w:color w:val="231F20"/>
          <w:spacing w:val="-5"/>
          <w:szCs w:val="22"/>
        </w:rPr>
        <w:t>2009)</w:t>
      </w:r>
      <w:r w:rsidRPr="00CF4443">
        <w:rPr>
          <w:color w:val="231F20"/>
          <w:spacing w:val="-19"/>
          <w:szCs w:val="22"/>
        </w:rPr>
        <w:t xml:space="preserve"> </w:t>
      </w:r>
      <w:r w:rsidRPr="00CF4443">
        <w:rPr>
          <w:color w:val="231F20"/>
          <w:spacing w:val="-3"/>
          <w:szCs w:val="22"/>
        </w:rPr>
        <w:t>and</w:t>
      </w:r>
      <w:r w:rsidRPr="00CF4443">
        <w:rPr>
          <w:color w:val="231F20"/>
          <w:spacing w:val="-19"/>
          <w:szCs w:val="22"/>
        </w:rPr>
        <w:t xml:space="preserve"> </w:t>
      </w:r>
      <w:r w:rsidRPr="00CF4443">
        <w:rPr>
          <w:color w:val="231F20"/>
          <w:spacing w:val="-4"/>
          <w:szCs w:val="22"/>
        </w:rPr>
        <w:t>American</w:t>
      </w:r>
      <w:r w:rsidRPr="00CF4443">
        <w:rPr>
          <w:color w:val="231F20"/>
          <w:spacing w:val="-19"/>
          <w:szCs w:val="22"/>
        </w:rPr>
        <w:t xml:space="preserve"> </w:t>
      </w:r>
      <w:r w:rsidRPr="00CF4443">
        <w:rPr>
          <w:color w:val="231F20"/>
          <w:spacing w:val="-4"/>
          <w:szCs w:val="22"/>
        </w:rPr>
        <w:t>Muslim</w:t>
      </w:r>
      <w:r w:rsidRPr="00CF4443">
        <w:rPr>
          <w:color w:val="231F20"/>
          <w:spacing w:val="-19"/>
          <w:szCs w:val="22"/>
        </w:rPr>
        <w:t xml:space="preserve"> </w:t>
      </w:r>
      <w:r w:rsidRPr="00CF4443">
        <w:rPr>
          <w:color w:val="231F20"/>
          <w:spacing w:val="-6"/>
          <w:szCs w:val="22"/>
        </w:rPr>
        <w:t>women</w:t>
      </w:r>
      <w:r w:rsidRPr="00CF4443">
        <w:rPr>
          <w:color w:val="231F20"/>
          <w:spacing w:val="-19"/>
          <w:szCs w:val="22"/>
        </w:rPr>
        <w:t xml:space="preserve"> </w:t>
      </w:r>
      <w:r w:rsidRPr="00CF4443">
        <w:rPr>
          <w:color w:val="231F20"/>
          <w:spacing w:val="-6"/>
          <w:szCs w:val="22"/>
        </w:rPr>
        <w:t>(Abu-Ras,</w:t>
      </w:r>
      <w:r w:rsidRPr="00CF4443">
        <w:rPr>
          <w:color w:val="231F20"/>
          <w:spacing w:val="-19"/>
          <w:szCs w:val="22"/>
        </w:rPr>
        <w:t xml:space="preserve"> </w:t>
      </w:r>
      <w:r w:rsidRPr="00CF4443">
        <w:rPr>
          <w:color w:val="231F20"/>
          <w:spacing w:val="-5"/>
          <w:szCs w:val="22"/>
        </w:rPr>
        <w:t>2007;</w:t>
      </w:r>
      <w:r w:rsidRPr="00CF4443">
        <w:rPr>
          <w:color w:val="231F20"/>
          <w:spacing w:val="-19"/>
          <w:szCs w:val="22"/>
        </w:rPr>
        <w:t xml:space="preserve"> </w:t>
      </w:r>
      <w:r w:rsidRPr="00CF4443">
        <w:rPr>
          <w:color w:val="231F20"/>
          <w:spacing w:val="-5"/>
          <w:szCs w:val="22"/>
        </w:rPr>
        <w:t xml:space="preserve">Hassouneh- </w:t>
      </w:r>
      <w:r w:rsidRPr="00CF4443">
        <w:rPr>
          <w:color w:val="231F20"/>
          <w:szCs w:val="22"/>
        </w:rPr>
        <w:t>Phillips,</w:t>
      </w:r>
      <w:r w:rsidRPr="00CF4443">
        <w:rPr>
          <w:color w:val="231F20"/>
          <w:spacing w:val="-11"/>
          <w:szCs w:val="22"/>
        </w:rPr>
        <w:t xml:space="preserve"> </w:t>
      </w:r>
      <w:r w:rsidRPr="00CF4443">
        <w:rPr>
          <w:color w:val="231F20"/>
          <w:spacing w:val="-5"/>
          <w:szCs w:val="22"/>
        </w:rPr>
        <w:t>2001).</w:t>
      </w:r>
      <w:r w:rsidRPr="00CF4443">
        <w:rPr>
          <w:color w:val="231F20"/>
          <w:spacing w:val="-11"/>
          <w:szCs w:val="22"/>
        </w:rPr>
        <w:t xml:space="preserve"> </w:t>
      </w:r>
      <w:r w:rsidRPr="00CF4443">
        <w:rPr>
          <w:color w:val="231F20"/>
          <w:szCs w:val="22"/>
        </w:rPr>
        <w:t>In</w:t>
      </w:r>
      <w:r w:rsidRPr="00CF4443">
        <w:rPr>
          <w:color w:val="231F20"/>
          <w:spacing w:val="-11"/>
          <w:szCs w:val="22"/>
        </w:rPr>
        <w:t xml:space="preserve"> </w:t>
      </w:r>
      <w:r w:rsidRPr="00CF4443">
        <w:rPr>
          <w:color w:val="231F20"/>
          <w:szCs w:val="22"/>
        </w:rPr>
        <w:t>fact,</w:t>
      </w:r>
      <w:r w:rsidRPr="00CF4443">
        <w:rPr>
          <w:color w:val="231F20"/>
          <w:spacing w:val="-11"/>
          <w:szCs w:val="22"/>
        </w:rPr>
        <w:t xml:space="preserve"> </w:t>
      </w:r>
      <w:r w:rsidRPr="00CF4443">
        <w:rPr>
          <w:color w:val="231F20"/>
          <w:szCs w:val="22"/>
        </w:rPr>
        <w:t>Arab</w:t>
      </w:r>
      <w:r w:rsidRPr="00CF4443">
        <w:rPr>
          <w:color w:val="231F20"/>
          <w:spacing w:val="-11"/>
          <w:szCs w:val="22"/>
        </w:rPr>
        <w:t xml:space="preserve"> </w:t>
      </w:r>
      <w:r w:rsidRPr="00CF4443">
        <w:rPr>
          <w:color w:val="231F20"/>
          <w:szCs w:val="22"/>
        </w:rPr>
        <w:t>immigrant</w:t>
      </w:r>
      <w:r w:rsidRPr="00CF4443">
        <w:rPr>
          <w:color w:val="231F20"/>
          <w:spacing w:val="-11"/>
          <w:szCs w:val="22"/>
        </w:rPr>
        <w:t xml:space="preserve"> </w:t>
      </w:r>
      <w:r w:rsidRPr="00CF4443">
        <w:rPr>
          <w:color w:val="231F20"/>
          <w:szCs w:val="22"/>
        </w:rPr>
        <w:t>women</w:t>
      </w:r>
      <w:r w:rsidRPr="00CF4443">
        <w:rPr>
          <w:color w:val="231F20"/>
          <w:spacing w:val="-11"/>
          <w:szCs w:val="22"/>
        </w:rPr>
        <w:t xml:space="preserve"> </w:t>
      </w:r>
      <w:r w:rsidRPr="00CF4443">
        <w:rPr>
          <w:color w:val="231F20"/>
          <w:szCs w:val="22"/>
        </w:rPr>
        <w:t>who</w:t>
      </w:r>
      <w:r w:rsidRPr="00CF4443">
        <w:rPr>
          <w:color w:val="231F20"/>
          <w:spacing w:val="-11"/>
          <w:szCs w:val="22"/>
        </w:rPr>
        <w:t xml:space="preserve"> </w:t>
      </w:r>
      <w:r w:rsidRPr="00CF4443">
        <w:rPr>
          <w:color w:val="231F20"/>
          <w:szCs w:val="22"/>
        </w:rPr>
        <w:t>hold</w:t>
      </w:r>
      <w:r w:rsidRPr="00CF4443">
        <w:rPr>
          <w:color w:val="231F20"/>
          <w:spacing w:val="-11"/>
          <w:szCs w:val="22"/>
        </w:rPr>
        <w:t xml:space="preserve"> </w:t>
      </w:r>
      <w:r w:rsidRPr="00CF4443">
        <w:rPr>
          <w:color w:val="231F20"/>
          <w:szCs w:val="22"/>
        </w:rPr>
        <w:t xml:space="preserve">more </w:t>
      </w:r>
      <w:r w:rsidRPr="00CF4443">
        <w:rPr>
          <w:color w:val="231F20"/>
          <w:spacing w:val="-3"/>
          <w:szCs w:val="22"/>
        </w:rPr>
        <w:t>traditional</w:t>
      </w:r>
      <w:r w:rsidRPr="00CF4443">
        <w:rPr>
          <w:color w:val="231F20"/>
          <w:spacing w:val="-15"/>
          <w:szCs w:val="22"/>
        </w:rPr>
        <w:t xml:space="preserve"> </w:t>
      </w:r>
      <w:r w:rsidRPr="00CF4443">
        <w:rPr>
          <w:color w:val="231F20"/>
          <w:spacing w:val="-3"/>
          <w:szCs w:val="22"/>
        </w:rPr>
        <w:t>beliefs</w:t>
      </w:r>
      <w:r w:rsidRPr="00CF4443">
        <w:rPr>
          <w:color w:val="231F20"/>
          <w:spacing w:val="-15"/>
          <w:szCs w:val="22"/>
        </w:rPr>
        <w:t xml:space="preserve"> </w:t>
      </w:r>
      <w:r w:rsidRPr="00CF4443">
        <w:rPr>
          <w:color w:val="231F20"/>
          <w:szCs w:val="22"/>
        </w:rPr>
        <w:t>and</w:t>
      </w:r>
      <w:r w:rsidRPr="00CF4443">
        <w:rPr>
          <w:color w:val="231F20"/>
          <w:spacing w:val="-15"/>
          <w:szCs w:val="22"/>
        </w:rPr>
        <w:t xml:space="preserve"> </w:t>
      </w:r>
      <w:r w:rsidRPr="00CF4443">
        <w:rPr>
          <w:color w:val="231F20"/>
          <w:spacing w:val="-3"/>
          <w:szCs w:val="22"/>
        </w:rPr>
        <w:t>attitudes</w:t>
      </w:r>
      <w:r w:rsidRPr="00CF4443">
        <w:rPr>
          <w:color w:val="231F20"/>
          <w:spacing w:val="-15"/>
          <w:szCs w:val="22"/>
        </w:rPr>
        <w:t xml:space="preserve"> </w:t>
      </w:r>
      <w:r w:rsidRPr="00CF4443">
        <w:rPr>
          <w:color w:val="231F20"/>
          <w:spacing w:val="-4"/>
          <w:szCs w:val="22"/>
        </w:rPr>
        <w:t>about</w:t>
      </w:r>
      <w:r w:rsidRPr="00CF4443">
        <w:rPr>
          <w:color w:val="231F20"/>
          <w:spacing w:val="-15"/>
          <w:szCs w:val="22"/>
        </w:rPr>
        <w:t xml:space="preserve"> </w:t>
      </w:r>
      <w:r w:rsidRPr="00CF4443">
        <w:rPr>
          <w:color w:val="231F20"/>
          <w:spacing w:val="-5"/>
          <w:szCs w:val="22"/>
        </w:rPr>
        <w:t>women</w:t>
      </w:r>
      <w:r w:rsidRPr="00CF4443">
        <w:rPr>
          <w:color w:val="231F20"/>
          <w:spacing w:val="-15"/>
          <w:szCs w:val="22"/>
        </w:rPr>
        <w:t xml:space="preserve"> </w:t>
      </w:r>
      <w:r w:rsidRPr="00CF4443">
        <w:rPr>
          <w:color w:val="231F20"/>
          <w:spacing w:val="-4"/>
          <w:szCs w:val="22"/>
        </w:rPr>
        <w:t>have</w:t>
      </w:r>
      <w:r w:rsidRPr="00CF4443">
        <w:rPr>
          <w:color w:val="231F20"/>
          <w:spacing w:val="-15"/>
          <w:szCs w:val="22"/>
        </w:rPr>
        <w:t xml:space="preserve"> </w:t>
      </w:r>
      <w:r w:rsidRPr="00CF4443">
        <w:rPr>
          <w:color w:val="231F20"/>
          <w:spacing w:val="-3"/>
          <w:szCs w:val="22"/>
        </w:rPr>
        <w:t>been</w:t>
      </w:r>
      <w:r w:rsidRPr="00CF4443">
        <w:rPr>
          <w:color w:val="231F20"/>
          <w:spacing w:val="-15"/>
          <w:szCs w:val="22"/>
        </w:rPr>
        <w:t xml:space="preserve"> </w:t>
      </w:r>
      <w:r w:rsidRPr="00CF4443">
        <w:rPr>
          <w:color w:val="231F20"/>
          <w:spacing w:val="-3"/>
          <w:szCs w:val="22"/>
        </w:rPr>
        <w:t xml:space="preserve">reported </w:t>
      </w:r>
      <w:r w:rsidRPr="00CF4443">
        <w:rPr>
          <w:color w:val="231F20"/>
          <w:szCs w:val="22"/>
        </w:rPr>
        <w:t>to</w:t>
      </w:r>
      <w:r w:rsidRPr="00CF4443">
        <w:rPr>
          <w:color w:val="231F20"/>
          <w:spacing w:val="-9"/>
          <w:szCs w:val="22"/>
        </w:rPr>
        <w:t xml:space="preserve"> </w:t>
      </w:r>
      <w:r w:rsidRPr="00CF4443">
        <w:rPr>
          <w:color w:val="231F20"/>
          <w:szCs w:val="22"/>
        </w:rPr>
        <w:t>be</w:t>
      </w:r>
      <w:r w:rsidRPr="00CF4443">
        <w:rPr>
          <w:color w:val="231F20"/>
          <w:spacing w:val="-9"/>
          <w:szCs w:val="22"/>
        </w:rPr>
        <w:t xml:space="preserve"> </w:t>
      </w:r>
      <w:r w:rsidRPr="00CF4443">
        <w:rPr>
          <w:color w:val="231F20"/>
          <w:szCs w:val="22"/>
        </w:rPr>
        <w:t>much</w:t>
      </w:r>
      <w:r w:rsidRPr="00CF4443">
        <w:rPr>
          <w:color w:val="231F20"/>
          <w:spacing w:val="-9"/>
          <w:szCs w:val="22"/>
        </w:rPr>
        <w:t xml:space="preserve"> </w:t>
      </w:r>
      <w:r w:rsidRPr="00CF4443">
        <w:rPr>
          <w:color w:val="231F20"/>
          <w:szCs w:val="22"/>
        </w:rPr>
        <w:t>less</w:t>
      </w:r>
      <w:r w:rsidRPr="00CF4443">
        <w:rPr>
          <w:color w:val="231F20"/>
          <w:spacing w:val="-9"/>
          <w:szCs w:val="22"/>
        </w:rPr>
        <w:t xml:space="preserve"> </w:t>
      </w:r>
      <w:r w:rsidRPr="00CF4443">
        <w:rPr>
          <w:color w:val="231F20"/>
          <w:szCs w:val="22"/>
        </w:rPr>
        <w:t>likely</w:t>
      </w:r>
      <w:r w:rsidRPr="00CF4443">
        <w:rPr>
          <w:color w:val="231F20"/>
          <w:spacing w:val="-9"/>
          <w:szCs w:val="22"/>
        </w:rPr>
        <w:t xml:space="preserve"> </w:t>
      </w:r>
      <w:r w:rsidRPr="00CF4443">
        <w:rPr>
          <w:color w:val="231F20"/>
          <w:szCs w:val="22"/>
        </w:rPr>
        <w:t>to</w:t>
      </w:r>
      <w:r w:rsidRPr="00CF4443">
        <w:rPr>
          <w:color w:val="231F20"/>
          <w:spacing w:val="-9"/>
          <w:szCs w:val="22"/>
        </w:rPr>
        <w:t xml:space="preserve"> </w:t>
      </w:r>
      <w:r w:rsidRPr="00CF4443">
        <w:rPr>
          <w:color w:val="231F20"/>
          <w:szCs w:val="22"/>
        </w:rPr>
        <w:t>engage</w:t>
      </w:r>
      <w:r w:rsidRPr="00CF4443">
        <w:rPr>
          <w:color w:val="231F20"/>
          <w:spacing w:val="-9"/>
          <w:szCs w:val="22"/>
        </w:rPr>
        <w:t xml:space="preserve"> </w:t>
      </w:r>
      <w:r w:rsidRPr="00CF4443">
        <w:rPr>
          <w:color w:val="231F20"/>
          <w:szCs w:val="22"/>
        </w:rPr>
        <w:t>with</w:t>
      </w:r>
      <w:r w:rsidRPr="00CF4443">
        <w:rPr>
          <w:color w:val="231F20"/>
          <w:spacing w:val="-9"/>
          <w:szCs w:val="22"/>
        </w:rPr>
        <w:t xml:space="preserve"> </w:t>
      </w:r>
      <w:r w:rsidRPr="00CF4443">
        <w:rPr>
          <w:color w:val="231F20"/>
          <w:szCs w:val="22"/>
        </w:rPr>
        <w:t>formal</w:t>
      </w:r>
      <w:r w:rsidRPr="00CF4443">
        <w:rPr>
          <w:color w:val="231F20"/>
          <w:spacing w:val="-9"/>
          <w:szCs w:val="22"/>
        </w:rPr>
        <w:t xml:space="preserve"> </w:t>
      </w:r>
      <w:r w:rsidRPr="00CF4443">
        <w:rPr>
          <w:color w:val="231F20"/>
          <w:szCs w:val="22"/>
        </w:rPr>
        <w:t>services</w:t>
      </w:r>
      <w:r w:rsidRPr="00CF4443">
        <w:rPr>
          <w:color w:val="231F20"/>
          <w:spacing w:val="-9"/>
          <w:szCs w:val="22"/>
        </w:rPr>
        <w:t xml:space="preserve"> </w:t>
      </w:r>
      <w:r w:rsidRPr="00CF4443">
        <w:rPr>
          <w:color w:val="231F20"/>
          <w:szCs w:val="22"/>
        </w:rPr>
        <w:t>to</w:t>
      </w:r>
      <w:r w:rsidRPr="00CF4443">
        <w:rPr>
          <w:color w:val="231F20"/>
          <w:spacing w:val="-9"/>
          <w:szCs w:val="22"/>
        </w:rPr>
        <w:t xml:space="preserve"> </w:t>
      </w:r>
      <w:r w:rsidRPr="00CF4443">
        <w:rPr>
          <w:color w:val="231F20"/>
          <w:szCs w:val="22"/>
        </w:rPr>
        <w:t>address partner abuse (Abu-Ras, 2007).</w:t>
      </w:r>
    </w:p>
    <w:p w:rsidR="006B750B" w:rsidRPr="00CF4443" w:rsidRDefault="006B750B" w:rsidP="000F7EB3">
      <w:pPr>
        <w:pStyle w:val="BodyText"/>
        <w:spacing w:before="13"/>
        <w:rPr>
          <w:szCs w:val="22"/>
        </w:rPr>
      </w:pPr>
    </w:p>
    <w:p w:rsidR="006B750B" w:rsidRPr="00A46781" w:rsidRDefault="00CD2B52" w:rsidP="000F7EB3">
      <w:pPr>
        <w:pStyle w:val="BodyText"/>
        <w:spacing w:line="213" w:lineRule="auto"/>
        <w:rPr>
          <w:szCs w:val="22"/>
        </w:rPr>
      </w:pPr>
      <w:r w:rsidRPr="00CF4443">
        <w:rPr>
          <w:color w:val="231F20"/>
          <w:szCs w:val="22"/>
        </w:rPr>
        <w:t>The</w:t>
      </w:r>
      <w:r w:rsidRPr="00CF4443">
        <w:rPr>
          <w:color w:val="231F20"/>
          <w:spacing w:val="-10"/>
          <w:szCs w:val="22"/>
        </w:rPr>
        <w:t xml:space="preserve"> </w:t>
      </w:r>
      <w:r w:rsidRPr="00CF4443">
        <w:rPr>
          <w:color w:val="231F20"/>
          <w:szCs w:val="22"/>
        </w:rPr>
        <w:t>relevance</w:t>
      </w:r>
      <w:r w:rsidRPr="00CF4443">
        <w:rPr>
          <w:color w:val="231F20"/>
          <w:spacing w:val="-10"/>
          <w:szCs w:val="22"/>
        </w:rPr>
        <w:t xml:space="preserve"> </w:t>
      </w:r>
      <w:r w:rsidRPr="00CF4443">
        <w:rPr>
          <w:color w:val="231F20"/>
          <w:szCs w:val="22"/>
        </w:rPr>
        <w:t>of</w:t>
      </w:r>
      <w:r w:rsidRPr="00CF4443">
        <w:rPr>
          <w:color w:val="231F20"/>
          <w:spacing w:val="-10"/>
          <w:szCs w:val="22"/>
        </w:rPr>
        <w:t xml:space="preserve"> </w:t>
      </w:r>
      <w:r w:rsidRPr="00CF4443">
        <w:rPr>
          <w:color w:val="231F20"/>
          <w:szCs w:val="22"/>
        </w:rPr>
        <w:t>this</w:t>
      </w:r>
      <w:r w:rsidRPr="00CF4443">
        <w:rPr>
          <w:color w:val="231F20"/>
          <w:spacing w:val="-10"/>
          <w:szCs w:val="22"/>
        </w:rPr>
        <w:t xml:space="preserve"> </w:t>
      </w:r>
      <w:r w:rsidRPr="00CF4443">
        <w:rPr>
          <w:color w:val="231F20"/>
          <w:szCs w:val="22"/>
        </w:rPr>
        <w:t>work</w:t>
      </w:r>
      <w:r w:rsidRPr="00CF4443">
        <w:rPr>
          <w:color w:val="231F20"/>
          <w:spacing w:val="-10"/>
          <w:szCs w:val="22"/>
        </w:rPr>
        <w:t xml:space="preserve"> </w:t>
      </w:r>
      <w:r w:rsidRPr="00CF4443">
        <w:rPr>
          <w:color w:val="231F20"/>
          <w:szCs w:val="22"/>
        </w:rPr>
        <w:t>to</w:t>
      </w:r>
      <w:r w:rsidRPr="00CF4443">
        <w:rPr>
          <w:color w:val="231F20"/>
          <w:spacing w:val="-10"/>
          <w:szCs w:val="22"/>
        </w:rPr>
        <w:t xml:space="preserve"> </w:t>
      </w:r>
      <w:r w:rsidRPr="00CF4443">
        <w:rPr>
          <w:color w:val="231F20"/>
          <w:szCs w:val="22"/>
        </w:rPr>
        <w:t>Australian</w:t>
      </w:r>
      <w:r w:rsidRPr="00CF4443">
        <w:rPr>
          <w:color w:val="231F20"/>
          <w:spacing w:val="-10"/>
          <w:szCs w:val="22"/>
        </w:rPr>
        <w:t xml:space="preserve"> </w:t>
      </w:r>
      <w:r w:rsidRPr="00CF4443">
        <w:rPr>
          <w:color w:val="231F20"/>
          <w:szCs w:val="22"/>
        </w:rPr>
        <w:t>communities</w:t>
      </w:r>
      <w:r w:rsidRPr="00CF4443">
        <w:rPr>
          <w:color w:val="231F20"/>
          <w:spacing w:val="-10"/>
          <w:szCs w:val="22"/>
        </w:rPr>
        <w:t xml:space="preserve"> </w:t>
      </w:r>
      <w:r w:rsidRPr="00CF4443">
        <w:rPr>
          <w:color w:val="231F20"/>
          <w:szCs w:val="22"/>
        </w:rPr>
        <w:t>needs</w:t>
      </w:r>
      <w:r w:rsidRPr="00CF4443">
        <w:rPr>
          <w:color w:val="231F20"/>
          <w:spacing w:val="-10"/>
          <w:szCs w:val="22"/>
        </w:rPr>
        <w:t xml:space="preserve"> </w:t>
      </w:r>
      <w:r w:rsidRPr="00CF4443">
        <w:rPr>
          <w:color w:val="231F20"/>
          <w:szCs w:val="22"/>
        </w:rPr>
        <w:t xml:space="preserve">to be carefully evaluated. For example, the Healing Foundation </w:t>
      </w:r>
      <w:r w:rsidRPr="00CF4443">
        <w:rPr>
          <w:color w:val="231F20"/>
          <w:spacing w:val="3"/>
          <w:szCs w:val="22"/>
        </w:rPr>
        <w:t xml:space="preserve">and </w:t>
      </w:r>
      <w:r w:rsidRPr="00CF4443">
        <w:rPr>
          <w:color w:val="231F20"/>
          <w:spacing w:val="5"/>
          <w:szCs w:val="22"/>
        </w:rPr>
        <w:t xml:space="preserve">White Ribbon Australia </w:t>
      </w:r>
      <w:r w:rsidRPr="00CF4443">
        <w:rPr>
          <w:color w:val="231F20"/>
          <w:szCs w:val="22"/>
        </w:rPr>
        <w:t xml:space="preserve">(2017) </w:t>
      </w:r>
      <w:r w:rsidRPr="00CF4443">
        <w:rPr>
          <w:color w:val="231F20"/>
          <w:spacing w:val="1"/>
          <w:szCs w:val="22"/>
        </w:rPr>
        <w:t xml:space="preserve">have </w:t>
      </w:r>
      <w:r w:rsidRPr="00CF4443">
        <w:rPr>
          <w:color w:val="231F20"/>
          <w:spacing w:val="5"/>
          <w:szCs w:val="22"/>
        </w:rPr>
        <w:t xml:space="preserve">argued </w:t>
      </w:r>
      <w:r w:rsidRPr="00CF4443">
        <w:rPr>
          <w:color w:val="231F20"/>
          <w:spacing w:val="3"/>
          <w:szCs w:val="22"/>
        </w:rPr>
        <w:t xml:space="preserve">that any </w:t>
      </w:r>
      <w:r w:rsidRPr="00CF4443">
        <w:rPr>
          <w:color w:val="231F20"/>
          <w:szCs w:val="22"/>
        </w:rPr>
        <w:t xml:space="preserve">effective strategy to prevent and reduce Aboriginal and </w:t>
      </w:r>
      <w:r w:rsidRPr="00CF4443">
        <w:rPr>
          <w:color w:val="231F20"/>
          <w:spacing w:val="-3"/>
          <w:szCs w:val="22"/>
        </w:rPr>
        <w:t xml:space="preserve">Torres </w:t>
      </w:r>
      <w:r w:rsidRPr="00CF4443">
        <w:rPr>
          <w:color w:val="231F20"/>
          <w:spacing w:val="1"/>
          <w:szCs w:val="22"/>
        </w:rPr>
        <w:t xml:space="preserve">Strait </w:t>
      </w:r>
      <w:r w:rsidRPr="00CF4443">
        <w:rPr>
          <w:color w:val="231F20"/>
          <w:szCs w:val="22"/>
        </w:rPr>
        <w:t xml:space="preserve">Islander </w:t>
      </w:r>
      <w:r w:rsidRPr="00CF4443">
        <w:rPr>
          <w:color w:val="231F20"/>
          <w:spacing w:val="2"/>
          <w:szCs w:val="22"/>
        </w:rPr>
        <w:t xml:space="preserve">family </w:t>
      </w:r>
      <w:r w:rsidRPr="00CF4443">
        <w:rPr>
          <w:color w:val="231F20"/>
          <w:szCs w:val="22"/>
        </w:rPr>
        <w:t xml:space="preserve">violence must be </w:t>
      </w:r>
      <w:r w:rsidRPr="00CF4443">
        <w:rPr>
          <w:color w:val="231F20"/>
          <w:spacing w:val="2"/>
          <w:szCs w:val="22"/>
        </w:rPr>
        <w:t xml:space="preserve">“based </w:t>
      </w:r>
      <w:r w:rsidRPr="00CF4443">
        <w:rPr>
          <w:color w:val="231F20"/>
          <w:spacing w:val="1"/>
          <w:szCs w:val="22"/>
        </w:rPr>
        <w:t xml:space="preserve">in </w:t>
      </w:r>
      <w:r w:rsidRPr="00CF4443">
        <w:rPr>
          <w:color w:val="231F20"/>
          <w:spacing w:val="3"/>
          <w:szCs w:val="22"/>
        </w:rPr>
        <w:t xml:space="preserve">truth” </w:t>
      </w:r>
      <w:r w:rsidRPr="00CF4443">
        <w:rPr>
          <w:color w:val="231F20"/>
          <w:szCs w:val="22"/>
        </w:rPr>
        <w:t>(p. 6),</w:t>
      </w:r>
      <w:r w:rsidRPr="00CF4443">
        <w:rPr>
          <w:color w:val="231F20"/>
          <w:spacing w:val="16"/>
          <w:szCs w:val="22"/>
        </w:rPr>
        <w:t xml:space="preserve"> </w:t>
      </w:r>
      <w:r w:rsidRPr="00CF4443">
        <w:rPr>
          <w:color w:val="231F20"/>
          <w:szCs w:val="22"/>
        </w:rPr>
        <w:t>recognising</w:t>
      </w:r>
      <w:r w:rsidRPr="00CF4443">
        <w:rPr>
          <w:color w:val="231F20"/>
          <w:spacing w:val="16"/>
          <w:szCs w:val="22"/>
        </w:rPr>
        <w:t xml:space="preserve"> </w:t>
      </w:r>
      <w:r w:rsidRPr="00CF4443">
        <w:rPr>
          <w:color w:val="231F20"/>
          <w:szCs w:val="22"/>
        </w:rPr>
        <w:t>the</w:t>
      </w:r>
      <w:r w:rsidRPr="00CF4443">
        <w:rPr>
          <w:color w:val="231F20"/>
          <w:spacing w:val="16"/>
          <w:szCs w:val="22"/>
        </w:rPr>
        <w:t xml:space="preserve"> </w:t>
      </w:r>
      <w:r w:rsidRPr="00CF4443">
        <w:rPr>
          <w:color w:val="231F20"/>
          <w:szCs w:val="22"/>
        </w:rPr>
        <w:t>impacts</w:t>
      </w:r>
      <w:r w:rsidRPr="00CF4443">
        <w:rPr>
          <w:color w:val="231F20"/>
          <w:spacing w:val="16"/>
          <w:szCs w:val="22"/>
        </w:rPr>
        <w:t xml:space="preserve"> </w:t>
      </w:r>
      <w:r w:rsidRPr="00CF4443">
        <w:rPr>
          <w:color w:val="231F20"/>
          <w:szCs w:val="22"/>
        </w:rPr>
        <w:t>of:</w:t>
      </w:r>
      <w:r w:rsidRPr="00CF4443">
        <w:rPr>
          <w:color w:val="231F20"/>
          <w:spacing w:val="16"/>
          <w:szCs w:val="22"/>
        </w:rPr>
        <w:t xml:space="preserve"> </w:t>
      </w:r>
      <w:r w:rsidRPr="00CF4443">
        <w:rPr>
          <w:color w:val="231F20"/>
          <w:szCs w:val="22"/>
        </w:rPr>
        <w:t>founding</w:t>
      </w:r>
      <w:r w:rsidRPr="00CF4443">
        <w:rPr>
          <w:color w:val="231F20"/>
          <w:spacing w:val="16"/>
          <w:szCs w:val="22"/>
        </w:rPr>
        <w:t xml:space="preserve"> </w:t>
      </w:r>
      <w:r w:rsidRPr="00CF4443">
        <w:rPr>
          <w:color w:val="231F20"/>
          <w:szCs w:val="22"/>
        </w:rPr>
        <w:t>violence,</w:t>
      </w:r>
      <w:r w:rsidRPr="00CF4443">
        <w:rPr>
          <w:color w:val="231F20"/>
          <w:spacing w:val="16"/>
          <w:szCs w:val="22"/>
        </w:rPr>
        <w:t xml:space="preserve"> </w:t>
      </w:r>
      <w:r w:rsidRPr="00A46781">
        <w:rPr>
          <w:color w:val="231F20"/>
          <w:spacing w:val="2"/>
          <w:szCs w:val="22"/>
        </w:rPr>
        <w:t>structural</w:t>
      </w:r>
      <w:r w:rsidR="00CF4443" w:rsidRPr="00A46781">
        <w:rPr>
          <w:szCs w:val="22"/>
        </w:rPr>
        <w:t xml:space="preserve"> </w:t>
      </w:r>
      <w:r w:rsidRPr="00A46781">
        <w:rPr>
          <w:color w:val="231F20"/>
          <w:szCs w:val="22"/>
        </w:rPr>
        <w:t xml:space="preserve">violence and </w:t>
      </w:r>
      <w:r w:rsidRPr="00A46781">
        <w:rPr>
          <w:color w:val="231F20"/>
          <w:spacing w:val="2"/>
          <w:szCs w:val="22"/>
        </w:rPr>
        <w:t xml:space="preserve">cultural </w:t>
      </w:r>
      <w:r w:rsidRPr="00A46781">
        <w:rPr>
          <w:color w:val="231F20"/>
          <w:szCs w:val="22"/>
        </w:rPr>
        <w:t xml:space="preserve">breakdown; intergenerational </w:t>
      </w:r>
      <w:r w:rsidRPr="00A46781">
        <w:rPr>
          <w:color w:val="231F20"/>
          <w:spacing w:val="1"/>
          <w:szCs w:val="22"/>
        </w:rPr>
        <w:t xml:space="preserve">trauma; </w:t>
      </w:r>
      <w:r w:rsidRPr="00A46781">
        <w:rPr>
          <w:color w:val="231F20"/>
          <w:szCs w:val="22"/>
        </w:rPr>
        <w:t xml:space="preserve">disempowerment; and alcohol and other </w:t>
      </w:r>
      <w:r w:rsidRPr="00A46781">
        <w:rPr>
          <w:color w:val="231F20"/>
          <w:spacing w:val="1"/>
          <w:szCs w:val="22"/>
        </w:rPr>
        <w:t xml:space="preserve">drugs. </w:t>
      </w:r>
      <w:r w:rsidRPr="00A46781">
        <w:rPr>
          <w:color w:val="231F20"/>
          <w:szCs w:val="22"/>
        </w:rPr>
        <w:t xml:space="preserve">The Healing Foundation </w:t>
      </w:r>
      <w:r w:rsidRPr="00A46781">
        <w:rPr>
          <w:color w:val="231F20"/>
          <w:spacing w:val="2"/>
          <w:szCs w:val="22"/>
        </w:rPr>
        <w:t xml:space="preserve">further </w:t>
      </w:r>
      <w:r w:rsidRPr="00A46781">
        <w:rPr>
          <w:color w:val="231F20"/>
          <w:spacing w:val="1"/>
          <w:szCs w:val="22"/>
        </w:rPr>
        <w:t xml:space="preserve">argues </w:t>
      </w:r>
      <w:r w:rsidRPr="00A46781">
        <w:rPr>
          <w:color w:val="231F20"/>
          <w:szCs w:val="22"/>
        </w:rPr>
        <w:t xml:space="preserve">that current </w:t>
      </w:r>
      <w:r w:rsidRPr="00A46781">
        <w:rPr>
          <w:color w:val="231F20"/>
          <w:spacing w:val="1"/>
          <w:szCs w:val="22"/>
        </w:rPr>
        <w:t xml:space="preserve">strategies </w:t>
      </w:r>
      <w:r w:rsidRPr="00A46781">
        <w:rPr>
          <w:color w:val="231F20"/>
          <w:szCs w:val="22"/>
        </w:rPr>
        <w:t xml:space="preserve">to reduce violence in Aboriginal and </w:t>
      </w:r>
      <w:r w:rsidRPr="00A46781">
        <w:rPr>
          <w:color w:val="231F20"/>
          <w:spacing w:val="-4"/>
          <w:szCs w:val="22"/>
        </w:rPr>
        <w:t xml:space="preserve">Torres </w:t>
      </w:r>
      <w:r w:rsidRPr="00A46781">
        <w:rPr>
          <w:color w:val="231F20"/>
          <w:szCs w:val="22"/>
        </w:rPr>
        <w:t xml:space="preserve">Strait Islander communities </w:t>
      </w:r>
      <w:r w:rsidRPr="00A46781">
        <w:rPr>
          <w:color w:val="231F20"/>
          <w:spacing w:val="-4"/>
          <w:szCs w:val="22"/>
        </w:rPr>
        <w:t>have</w:t>
      </w:r>
      <w:r w:rsidRPr="00A46781">
        <w:rPr>
          <w:color w:val="231F20"/>
          <w:spacing w:val="-17"/>
          <w:szCs w:val="22"/>
        </w:rPr>
        <w:t xml:space="preserve"> </w:t>
      </w:r>
      <w:r w:rsidRPr="00A46781">
        <w:rPr>
          <w:color w:val="231F20"/>
          <w:spacing w:val="-3"/>
          <w:szCs w:val="22"/>
        </w:rPr>
        <w:t>relied</w:t>
      </w:r>
      <w:r w:rsidRPr="00A46781">
        <w:rPr>
          <w:color w:val="231F20"/>
          <w:spacing w:val="-17"/>
          <w:szCs w:val="22"/>
        </w:rPr>
        <w:t xml:space="preserve"> </w:t>
      </w:r>
      <w:r w:rsidRPr="00A46781">
        <w:rPr>
          <w:color w:val="231F20"/>
          <w:spacing w:val="-3"/>
          <w:szCs w:val="22"/>
        </w:rPr>
        <w:t>on</w:t>
      </w:r>
      <w:r w:rsidRPr="00A46781">
        <w:rPr>
          <w:color w:val="231F20"/>
          <w:spacing w:val="-17"/>
          <w:szCs w:val="22"/>
        </w:rPr>
        <w:t xml:space="preserve"> </w:t>
      </w:r>
      <w:r w:rsidRPr="00A46781">
        <w:rPr>
          <w:color w:val="231F20"/>
          <w:szCs w:val="22"/>
        </w:rPr>
        <w:t>the</w:t>
      </w:r>
      <w:r w:rsidRPr="00A46781">
        <w:rPr>
          <w:color w:val="231F20"/>
          <w:spacing w:val="-17"/>
          <w:szCs w:val="22"/>
        </w:rPr>
        <w:t xml:space="preserve"> </w:t>
      </w:r>
      <w:r w:rsidRPr="00A46781">
        <w:rPr>
          <w:color w:val="231F20"/>
          <w:szCs w:val="22"/>
        </w:rPr>
        <w:t>culturalisation</w:t>
      </w:r>
      <w:r w:rsidRPr="00A46781">
        <w:rPr>
          <w:color w:val="231F20"/>
          <w:spacing w:val="-17"/>
          <w:szCs w:val="22"/>
        </w:rPr>
        <w:t xml:space="preserve"> </w:t>
      </w:r>
      <w:r w:rsidRPr="00A46781">
        <w:rPr>
          <w:color w:val="231F20"/>
          <w:spacing w:val="-3"/>
          <w:szCs w:val="22"/>
        </w:rPr>
        <w:t>of</w:t>
      </w:r>
      <w:r w:rsidRPr="00A46781">
        <w:rPr>
          <w:color w:val="231F20"/>
          <w:spacing w:val="-17"/>
          <w:szCs w:val="22"/>
        </w:rPr>
        <w:t xml:space="preserve"> </w:t>
      </w:r>
      <w:r w:rsidRPr="00A46781">
        <w:rPr>
          <w:color w:val="231F20"/>
          <w:spacing w:val="-4"/>
          <w:szCs w:val="22"/>
        </w:rPr>
        <w:t>Western</w:t>
      </w:r>
      <w:r w:rsidRPr="00A46781">
        <w:rPr>
          <w:color w:val="231F20"/>
          <w:spacing w:val="-17"/>
          <w:szCs w:val="22"/>
        </w:rPr>
        <w:t xml:space="preserve"> </w:t>
      </w:r>
      <w:r w:rsidRPr="00A46781">
        <w:rPr>
          <w:color w:val="231F20"/>
          <w:spacing w:val="-3"/>
          <w:szCs w:val="22"/>
        </w:rPr>
        <w:t>violence</w:t>
      </w:r>
      <w:r w:rsidRPr="00A46781">
        <w:rPr>
          <w:color w:val="231F20"/>
          <w:spacing w:val="-17"/>
          <w:szCs w:val="22"/>
        </w:rPr>
        <w:t xml:space="preserve"> </w:t>
      </w:r>
      <w:r w:rsidRPr="00A46781">
        <w:rPr>
          <w:color w:val="231F20"/>
          <w:spacing w:val="-4"/>
          <w:szCs w:val="22"/>
        </w:rPr>
        <w:t xml:space="preserve">prevention </w:t>
      </w:r>
      <w:r w:rsidRPr="00A46781">
        <w:rPr>
          <w:color w:val="231F20"/>
          <w:szCs w:val="22"/>
        </w:rPr>
        <w:t>programs</w:t>
      </w:r>
      <w:r w:rsidRPr="00A46781">
        <w:rPr>
          <w:color w:val="231F20"/>
          <w:spacing w:val="-17"/>
          <w:szCs w:val="22"/>
        </w:rPr>
        <w:t xml:space="preserve"> </w:t>
      </w:r>
      <w:r w:rsidRPr="00A46781">
        <w:rPr>
          <w:color w:val="231F20"/>
          <w:szCs w:val="22"/>
        </w:rPr>
        <w:t>in</w:t>
      </w:r>
      <w:r w:rsidRPr="00A46781">
        <w:rPr>
          <w:color w:val="231F20"/>
          <w:spacing w:val="-17"/>
          <w:szCs w:val="22"/>
        </w:rPr>
        <w:t xml:space="preserve"> </w:t>
      </w:r>
      <w:r w:rsidRPr="00A46781">
        <w:rPr>
          <w:color w:val="231F20"/>
          <w:szCs w:val="22"/>
        </w:rPr>
        <w:t>ways</w:t>
      </w:r>
      <w:r w:rsidRPr="00A46781">
        <w:rPr>
          <w:color w:val="231F20"/>
          <w:spacing w:val="-17"/>
          <w:szCs w:val="22"/>
        </w:rPr>
        <w:t xml:space="preserve"> </w:t>
      </w:r>
      <w:r w:rsidRPr="00A46781">
        <w:rPr>
          <w:color w:val="231F20"/>
          <w:szCs w:val="22"/>
        </w:rPr>
        <w:t>that</w:t>
      </w:r>
      <w:r w:rsidRPr="00A46781">
        <w:rPr>
          <w:color w:val="231F20"/>
          <w:spacing w:val="-17"/>
          <w:szCs w:val="22"/>
        </w:rPr>
        <w:t xml:space="preserve"> </w:t>
      </w:r>
      <w:r w:rsidRPr="00A46781">
        <w:rPr>
          <w:color w:val="231F20"/>
          <w:spacing w:val="-4"/>
          <w:szCs w:val="22"/>
        </w:rPr>
        <w:t>overlook</w:t>
      </w:r>
      <w:r w:rsidRPr="00A46781">
        <w:rPr>
          <w:color w:val="231F20"/>
          <w:spacing w:val="-17"/>
          <w:szCs w:val="22"/>
        </w:rPr>
        <w:t xml:space="preserve"> </w:t>
      </w:r>
      <w:r w:rsidRPr="00A46781">
        <w:rPr>
          <w:color w:val="231F20"/>
          <w:szCs w:val="22"/>
        </w:rPr>
        <w:t>the</w:t>
      </w:r>
      <w:r w:rsidRPr="00A46781">
        <w:rPr>
          <w:color w:val="231F20"/>
          <w:spacing w:val="-17"/>
          <w:szCs w:val="22"/>
        </w:rPr>
        <w:t xml:space="preserve"> </w:t>
      </w:r>
      <w:r w:rsidRPr="00A46781">
        <w:rPr>
          <w:color w:val="231F20"/>
          <w:szCs w:val="22"/>
        </w:rPr>
        <w:t>need</w:t>
      </w:r>
      <w:r w:rsidRPr="00A46781">
        <w:rPr>
          <w:color w:val="231F20"/>
          <w:spacing w:val="-17"/>
          <w:szCs w:val="22"/>
        </w:rPr>
        <w:t xml:space="preserve"> </w:t>
      </w:r>
      <w:r w:rsidRPr="00A46781">
        <w:rPr>
          <w:color w:val="231F20"/>
          <w:szCs w:val="22"/>
        </w:rPr>
        <w:t>to</w:t>
      </w:r>
      <w:r w:rsidRPr="00A46781">
        <w:rPr>
          <w:color w:val="231F20"/>
          <w:spacing w:val="-17"/>
          <w:szCs w:val="22"/>
        </w:rPr>
        <w:t xml:space="preserve"> </w:t>
      </w:r>
      <w:r w:rsidRPr="00A46781">
        <w:rPr>
          <w:color w:val="231F20"/>
          <w:szCs w:val="22"/>
        </w:rPr>
        <w:t>understand</w:t>
      </w:r>
      <w:r w:rsidRPr="00A46781">
        <w:rPr>
          <w:color w:val="231F20"/>
          <w:spacing w:val="-17"/>
          <w:szCs w:val="22"/>
        </w:rPr>
        <w:t xml:space="preserve"> </w:t>
      </w:r>
      <w:r w:rsidRPr="00A46781">
        <w:rPr>
          <w:color w:val="231F20"/>
          <w:spacing w:val="-3"/>
          <w:szCs w:val="22"/>
        </w:rPr>
        <w:t xml:space="preserve">violence </w:t>
      </w:r>
      <w:r w:rsidRPr="00A46781">
        <w:rPr>
          <w:color w:val="231F20"/>
          <w:szCs w:val="22"/>
        </w:rPr>
        <w:t>in</w:t>
      </w:r>
      <w:r w:rsidRPr="00A46781">
        <w:rPr>
          <w:color w:val="231F20"/>
          <w:spacing w:val="-18"/>
          <w:szCs w:val="22"/>
        </w:rPr>
        <w:t xml:space="preserve"> </w:t>
      </w:r>
      <w:r w:rsidRPr="00A46781">
        <w:rPr>
          <w:color w:val="231F20"/>
          <w:spacing w:val="-5"/>
          <w:szCs w:val="22"/>
        </w:rPr>
        <w:t>“a</w:t>
      </w:r>
      <w:r w:rsidRPr="00A46781">
        <w:rPr>
          <w:color w:val="231F20"/>
          <w:spacing w:val="-18"/>
          <w:szCs w:val="22"/>
        </w:rPr>
        <w:t xml:space="preserve"> </w:t>
      </w:r>
      <w:r w:rsidRPr="00A46781">
        <w:rPr>
          <w:color w:val="231F20"/>
          <w:spacing w:val="-4"/>
          <w:szCs w:val="22"/>
        </w:rPr>
        <w:t>historical</w:t>
      </w:r>
      <w:r w:rsidRPr="00A46781">
        <w:rPr>
          <w:color w:val="231F20"/>
          <w:spacing w:val="-18"/>
          <w:szCs w:val="22"/>
        </w:rPr>
        <w:t xml:space="preserve"> </w:t>
      </w:r>
      <w:r w:rsidRPr="00A46781">
        <w:rPr>
          <w:color w:val="231F20"/>
          <w:spacing w:val="-4"/>
          <w:szCs w:val="22"/>
        </w:rPr>
        <w:t>context,</w:t>
      </w:r>
      <w:r w:rsidRPr="00A46781">
        <w:rPr>
          <w:color w:val="231F20"/>
          <w:spacing w:val="-18"/>
          <w:szCs w:val="22"/>
        </w:rPr>
        <w:t xml:space="preserve"> </w:t>
      </w:r>
      <w:r w:rsidRPr="00A46781">
        <w:rPr>
          <w:color w:val="231F20"/>
          <w:spacing w:val="-4"/>
          <w:szCs w:val="22"/>
        </w:rPr>
        <w:t>recognising</w:t>
      </w:r>
      <w:r w:rsidRPr="00A46781">
        <w:rPr>
          <w:color w:val="231F20"/>
          <w:spacing w:val="-18"/>
          <w:szCs w:val="22"/>
        </w:rPr>
        <w:t xml:space="preserve"> </w:t>
      </w:r>
      <w:r w:rsidRPr="00A46781">
        <w:rPr>
          <w:color w:val="231F20"/>
          <w:spacing w:val="-3"/>
          <w:szCs w:val="22"/>
        </w:rPr>
        <w:t>the</w:t>
      </w:r>
      <w:r w:rsidRPr="00A46781">
        <w:rPr>
          <w:color w:val="231F20"/>
          <w:spacing w:val="-18"/>
          <w:szCs w:val="22"/>
        </w:rPr>
        <w:t xml:space="preserve"> </w:t>
      </w:r>
      <w:r w:rsidRPr="00A46781">
        <w:rPr>
          <w:color w:val="231F20"/>
          <w:spacing w:val="-3"/>
          <w:szCs w:val="22"/>
        </w:rPr>
        <w:t>effects</w:t>
      </w:r>
      <w:r w:rsidRPr="00A46781">
        <w:rPr>
          <w:color w:val="231F20"/>
          <w:spacing w:val="-18"/>
          <w:szCs w:val="22"/>
        </w:rPr>
        <w:t xml:space="preserve"> </w:t>
      </w:r>
      <w:r w:rsidRPr="00A46781">
        <w:rPr>
          <w:color w:val="231F20"/>
          <w:spacing w:val="-4"/>
          <w:szCs w:val="22"/>
        </w:rPr>
        <w:t>of</w:t>
      </w:r>
      <w:r w:rsidRPr="00A46781">
        <w:rPr>
          <w:color w:val="231F20"/>
          <w:spacing w:val="-18"/>
          <w:szCs w:val="22"/>
        </w:rPr>
        <w:t xml:space="preserve"> </w:t>
      </w:r>
      <w:r w:rsidRPr="00A46781">
        <w:rPr>
          <w:color w:val="231F20"/>
          <w:spacing w:val="-5"/>
          <w:szCs w:val="22"/>
        </w:rPr>
        <w:t>foundational</w:t>
      </w:r>
      <w:r w:rsidRPr="00A46781">
        <w:rPr>
          <w:color w:val="231F20"/>
          <w:spacing w:val="-18"/>
          <w:szCs w:val="22"/>
        </w:rPr>
        <w:t xml:space="preserve"> </w:t>
      </w:r>
      <w:r w:rsidRPr="00A46781">
        <w:rPr>
          <w:color w:val="231F20"/>
          <w:spacing w:val="-3"/>
          <w:szCs w:val="22"/>
        </w:rPr>
        <w:t xml:space="preserve">and </w:t>
      </w:r>
      <w:r w:rsidRPr="00A46781">
        <w:rPr>
          <w:color w:val="231F20"/>
          <w:szCs w:val="22"/>
        </w:rPr>
        <w:t>structural</w:t>
      </w:r>
      <w:r w:rsidRPr="00A46781">
        <w:rPr>
          <w:color w:val="231F20"/>
          <w:spacing w:val="-16"/>
          <w:szCs w:val="22"/>
        </w:rPr>
        <w:t xml:space="preserve"> </w:t>
      </w:r>
      <w:r w:rsidRPr="00A46781">
        <w:rPr>
          <w:color w:val="231F20"/>
          <w:szCs w:val="22"/>
        </w:rPr>
        <w:t>violence,</w:t>
      </w:r>
      <w:r w:rsidRPr="00A46781">
        <w:rPr>
          <w:color w:val="231F20"/>
          <w:spacing w:val="-16"/>
          <w:szCs w:val="22"/>
        </w:rPr>
        <w:t xml:space="preserve"> </w:t>
      </w:r>
      <w:r w:rsidRPr="00A46781">
        <w:rPr>
          <w:color w:val="231F20"/>
          <w:szCs w:val="22"/>
        </w:rPr>
        <w:t>and</w:t>
      </w:r>
      <w:r w:rsidRPr="00A46781">
        <w:rPr>
          <w:color w:val="231F20"/>
          <w:spacing w:val="-16"/>
          <w:szCs w:val="22"/>
        </w:rPr>
        <w:t xml:space="preserve"> </w:t>
      </w:r>
      <w:r w:rsidRPr="00A46781">
        <w:rPr>
          <w:color w:val="231F20"/>
          <w:szCs w:val="22"/>
        </w:rPr>
        <w:t>the</w:t>
      </w:r>
      <w:r w:rsidRPr="00A46781">
        <w:rPr>
          <w:color w:val="231F20"/>
          <w:spacing w:val="-16"/>
          <w:szCs w:val="22"/>
        </w:rPr>
        <w:t xml:space="preserve"> </w:t>
      </w:r>
      <w:r w:rsidRPr="00A46781">
        <w:rPr>
          <w:color w:val="231F20"/>
          <w:szCs w:val="22"/>
        </w:rPr>
        <w:t>wide</w:t>
      </w:r>
      <w:r w:rsidRPr="00A46781">
        <w:rPr>
          <w:color w:val="231F20"/>
          <w:spacing w:val="-16"/>
          <w:szCs w:val="22"/>
        </w:rPr>
        <w:t xml:space="preserve"> </w:t>
      </w:r>
      <w:r w:rsidRPr="00A46781">
        <w:rPr>
          <w:color w:val="231F20"/>
          <w:szCs w:val="22"/>
        </w:rPr>
        <w:t>ranging</w:t>
      </w:r>
      <w:r w:rsidRPr="00A46781">
        <w:rPr>
          <w:color w:val="231F20"/>
          <w:spacing w:val="-16"/>
          <w:szCs w:val="22"/>
        </w:rPr>
        <w:t xml:space="preserve"> </w:t>
      </w:r>
      <w:r w:rsidRPr="00A46781">
        <w:rPr>
          <w:color w:val="231F20"/>
          <w:szCs w:val="22"/>
        </w:rPr>
        <w:t>continued</w:t>
      </w:r>
      <w:r w:rsidRPr="00A46781">
        <w:rPr>
          <w:color w:val="231F20"/>
          <w:spacing w:val="-16"/>
          <w:szCs w:val="22"/>
        </w:rPr>
        <w:t xml:space="preserve"> </w:t>
      </w:r>
      <w:r w:rsidRPr="00A46781">
        <w:rPr>
          <w:color w:val="231F20"/>
          <w:szCs w:val="22"/>
        </w:rPr>
        <w:t>impacts</w:t>
      </w:r>
      <w:r w:rsidRPr="00A46781">
        <w:rPr>
          <w:color w:val="231F20"/>
          <w:spacing w:val="-16"/>
          <w:szCs w:val="22"/>
        </w:rPr>
        <w:t xml:space="preserve"> </w:t>
      </w:r>
      <w:r w:rsidRPr="00A46781">
        <w:rPr>
          <w:color w:val="231F20"/>
          <w:szCs w:val="22"/>
        </w:rPr>
        <w:t>on the</w:t>
      </w:r>
      <w:r w:rsidRPr="00A46781">
        <w:rPr>
          <w:color w:val="231F20"/>
          <w:spacing w:val="-16"/>
          <w:szCs w:val="22"/>
        </w:rPr>
        <w:t xml:space="preserve"> </w:t>
      </w:r>
      <w:r w:rsidRPr="00A46781">
        <w:rPr>
          <w:color w:val="231F20"/>
          <w:szCs w:val="22"/>
        </w:rPr>
        <w:t>lives</w:t>
      </w:r>
      <w:r w:rsidRPr="00A46781">
        <w:rPr>
          <w:color w:val="231F20"/>
          <w:spacing w:val="-16"/>
          <w:szCs w:val="22"/>
        </w:rPr>
        <w:t xml:space="preserve"> </w:t>
      </w:r>
      <w:r w:rsidRPr="00A46781">
        <w:rPr>
          <w:color w:val="231F20"/>
          <w:szCs w:val="22"/>
        </w:rPr>
        <w:t>of</w:t>
      </w:r>
      <w:r w:rsidRPr="00A46781">
        <w:rPr>
          <w:color w:val="231F20"/>
          <w:spacing w:val="-16"/>
          <w:szCs w:val="22"/>
        </w:rPr>
        <w:t xml:space="preserve"> </w:t>
      </w:r>
      <w:r w:rsidRPr="00A46781">
        <w:rPr>
          <w:color w:val="231F20"/>
          <w:szCs w:val="22"/>
        </w:rPr>
        <w:t>Aboriginal</w:t>
      </w:r>
      <w:r w:rsidRPr="00A46781">
        <w:rPr>
          <w:color w:val="231F20"/>
          <w:spacing w:val="-16"/>
          <w:szCs w:val="22"/>
        </w:rPr>
        <w:t xml:space="preserve"> </w:t>
      </w:r>
      <w:r w:rsidRPr="00A46781">
        <w:rPr>
          <w:color w:val="231F20"/>
          <w:szCs w:val="22"/>
        </w:rPr>
        <w:t>and</w:t>
      </w:r>
      <w:r w:rsidRPr="00A46781">
        <w:rPr>
          <w:color w:val="231F20"/>
          <w:spacing w:val="-16"/>
          <w:szCs w:val="22"/>
        </w:rPr>
        <w:t xml:space="preserve"> </w:t>
      </w:r>
      <w:r w:rsidRPr="00A46781">
        <w:rPr>
          <w:color w:val="231F20"/>
          <w:spacing w:val="-5"/>
          <w:szCs w:val="22"/>
        </w:rPr>
        <w:t>Torres</w:t>
      </w:r>
      <w:r w:rsidRPr="00A46781">
        <w:rPr>
          <w:color w:val="231F20"/>
          <w:spacing w:val="-16"/>
          <w:szCs w:val="22"/>
        </w:rPr>
        <w:t xml:space="preserve"> </w:t>
      </w:r>
      <w:r w:rsidRPr="00A46781">
        <w:rPr>
          <w:color w:val="231F20"/>
          <w:szCs w:val="22"/>
        </w:rPr>
        <w:t>Strait</w:t>
      </w:r>
      <w:r w:rsidRPr="00A46781">
        <w:rPr>
          <w:color w:val="231F20"/>
          <w:spacing w:val="-16"/>
          <w:szCs w:val="22"/>
        </w:rPr>
        <w:t xml:space="preserve"> </w:t>
      </w:r>
      <w:r w:rsidRPr="00A46781">
        <w:rPr>
          <w:color w:val="231F20"/>
          <w:szCs w:val="22"/>
        </w:rPr>
        <w:t>Islander</w:t>
      </w:r>
      <w:r w:rsidRPr="00A46781">
        <w:rPr>
          <w:color w:val="231F20"/>
          <w:spacing w:val="-16"/>
          <w:szCs w:val="22"/>
        </w:rPr>
        <w:t xml:space="preserve"> </w:t>
      </w:r>
      <w:r w:rsidRPr="00A46781">
        <w:rPr>
          <w:color w:val="231F20"/>
          <w:szCs w:val="22"/>
        </w:rPr>
        <w:t>men</w:t>
      </w:r>
      <w:r w:rsidRPr="00A46781">
        <w:rPr>
          <w:color w:val="231F20"/>
          <w:spacing w:val="-16"/>
          <w:szCs w:val="22"/>
        </w:rPr>
        <w:t xml:space="preserve"> </w:t>
      </w:r>
      <w:r w:rsidRPr="00A46781">
        <w:rPr>
          <w:color w:val="231F20"/>
          <w:szCs w:val="22"/>
        </w:rPr>
        <w:t>and</w:t>
      </w:r>
      <w:r w:rsidRPr="00A46781">
        <w:rPr>
          <w:color w:val="231F20"/>
          <w:spacing w:val="-16"/>
          <w:szCs w:val="22"/>
        </w:rPr>
        <w:t xml:space="preserve"> </w:t>
      </w:r>
      <w:r w:rsidRPr="00A46781">
        <w:rPr>
          <w:color w:val="231F20"/>
          <w:szCs w:val="22"/>
        </w:rPr>
        <w:t xml:space="preserve">boys” </w:t>
      </w:r>
      <w:r w:rsidRPr="00A46781">
        <w:rPr>
          <w:color w:val="231F20"/>
          <w:spacing w:val="-4"/>
          <w:szCs w:val="22"/>
        </w:rPr>
        <w:t>(p.</w:t>
      </w:r>
      <w:r w:rsidRPr="00A46781">
        <w:rPr>
          <w:color w:val="231F20"/>
          <w:spacing w:val="-14"/>
          <w:szCs w:val="22"/>
        </w:rPr>
        <w:t xml:space="preserve"> </w:t>
      </w:r>
      <w:r w:rsidRPr="00A46781">
        <w:rPr>
          <w:color w:val="231F20"/>
          <w:spacing w:val="-5"/>
          <w:szCs w:val="22"/>
        </w:rPr>
        <w:t>4).</w:t>
      </w:r>
      <w:r w:rsidRPr="00A46781">
        <w:rPr>
          <w:color w:val="231F20"/>
          <w:spacing w:val="-14"/>
          <w:szCs w:val="22"/>
        </w:rPr>
        <w:t xml:space="preserve"> </w:t>
      </w:r>
      <w:r w:rsidRPr="00A46781">
        <w:rPr>
          <w:color w:val="231F20"/>
          <w:szCs w:val="22"/>
        </w:rPr>
        <w:t>The</w:t>
      </w:r>
      <w:r w:rsidRPr="00A46781">
        <w:rPr>
          <w:color w:val="231F20"/>
          <w:spacing w:val="-14"/>
          <w:szCs w:val="22"/>
        </w:rPr>
        <w:t xml:space="preserve"> </w:t>
      </w:r>
      <w:r w:rsidRPr="00A46781">
        <w:rPr>
          <w:color w:val="231F20"/>
          <w:szCs w:val="22"/>
        </w:rPr>
        <w:t>report</w:t>
      </w:r>
      <w:r w:rsidRPr="00A46781">
        <w:rPr>
          <w:color w:val="231F20"/>
          <w:spacing w:val="-14"/>
          <w:szCs w:val="22"/>
        </w:rPr>
        <w:t xml:space="preserve"> </w:t>
      </w:r>
      <w:r w:rsidRPr="00A46781">
        <w:rPr>
          <w:color w:val="231F20"/>
          <w:spacing w:val="-4"/>
          <w:szCs w:val="22"/>
        </w:rPr>
        <w:t>(p.</w:t>
      </w:r>
      <w:r w:rsidRPr="00A46781">
        <w:rPr>
          <w:color w:val="231F20"/>
          <w:spacing w:val="-13"/>
          <w:szCs w:val="22"/>
        </w:rPr>
        <w:t xml:space="preserve"> </w:t>
      </w:r>
      <w:r w:rsidRPr="00A46781">
        <w:rPr>
          <w:color w:val="231F20"/>
          <w:spacing w:val="-5"/>
          <w:szCs w:val="22"/>
        </w:rPr>
        <w:t>15)</w:t>
      </w:r>
      <w:r w:rsidRPr="00A46781">
        <w:rPr>
          <w:color w:val="231F20"/>
          <w:spacing w:val="-14"/>
          <w:szCs w:val="22"/>
        </w:rPr>
        <w:t xml:space="preserve"> </w:t>
      </w:r>
      <w:r w:rsidRPr="00A46781">
        <w:rPr>
          <w:color w:val="231F20"/>
          <w:szCs w:val="22"/>
        </w:rPr>
        <w:t>identifies</w:t>
      </w:r>
      <w:r w:rsidRPr="00A46781">
        <w:rPr>
          <w:color w:val="231F20"/>
          <w:spacing w:val="-14"/>
          <w:szCs w:val="22"/>
        </w:rPr>
        <w:t xml:space="preserve"> </w:t>
      </w:r>
      <w:r w:rsidRPr="00A46781">
        <w:rPr>
          <w:color w:val="231F20"/>
          <w:szCs w:val="22"/>
        </w:rPr>
        <w:t>some</w:t>
      </w:r>
      <w:r w:rsidRPr="00A46781">
        <w:rPr>
          <w:color w:val="231F20"/>
          <w:spacing w:val="-14"/>
          <w:szCs w:val="22"/>
        </w:rPr>
        <w:t xml:space="preserve"> </w:t>
      </w:r>
      <w:r w:rsidRPr="00A46781">
        <w:rPr>
          <w:color w:val="231F20"/>
          <w:szCs w:val="22"/>
        </w:rPr>
        <w:t>key</w:t>
      </w:r>
      <w:r w:rsidRPr="00A46781">
        <w:rPr>
          <w:color w:val="231F20"/>
          <w:spacing w:val="-14"/>
          <w:szCs w:val="22"/>
        </w:rPr>
        <w:t xml:space="preserve"> </w:t>
      </w:r>
      <w:r w:rsidRPr="00A46781">
        <w:rPr>
          <w:color w:val="231F20"/>
          <w:szCs w:val="22"/>
        </w:rPr>
        <w:t>points</w:t>
      </w:r>
      <w:r w:rsidRPr="00A46781">
        <w:rPr>
          <w:color w:val="231F20"/>
          <w:spacing w:val="-14"/>
          <w:szCs w:val="22"/>
        </w:rPr>
        <w:t xml:space="preserve"> </w:t>
      </w:r>
      <w:r w:rsidRPr="00A46781">
        <w:rPr>
          <w:color w:val="231F20"/>
          <w:szCs w:val="22"/>
        </w:rPr>
        <w:t>of</w:t>
      </w:r>
      <w:r w:rsidRPr="00A46781">
        <w:rPr>
          <w:color w:val="231F20"/>
          <w:spacing w:val="-13"/>
          <w:szCs w:val="22"/>
        </w:rPr>
        <w:t xml:space="preserve"> </w:t>
      </w:r>
      <w:r w:rsidRPr="00A46781">
        <w:rPr>
          <w:color w:val="231F20"/>
          <w:szCs w:val="22"/>
        </w:rPr>
        <w:t>difference that</w:t>
      </w:r>
      <w:r w:rsidRPr="00A46781">
        <w:rPr>
          <w:color w:val="231F20"/>
          <w:spacing w:val="-14"/>
          <w:szCs w:val="22"/>
        </w:rPr>
        <w:t xml:space="preserve"> </w:t>
      </w:r>
      <w:r w:rsidRPr="00A46781">
        <w:rPr>
          <w:color w:val="231F20"/>
          <w:szCs w:val="22"/>
        </w:rPr>
        <w:t>need</w:t>
      </w:r>
      <w:r w:rsidRPr="00A46781">
        <w:rPr>
          <w:color w:val="231F20"/>
          <w:spacing w:val="-14"/>
          <w:szCs w:val="22"/>
        </w:rPr>
        <w:t xml:space="preserve"> </w:t>
      </w:r>
      <w:r w:rsidRPr="00A46781">
        <w:rPr>
          <w:color w:val="231F20"/>
          <w:szCs w:val="22"/>
        </w:rPr>
        <w:t>to</w:t>
      </w:r>
      <w:r w:rsidRPr="00A46781">
        <w:rPr>
          <w:color w:val="231F20"/>
          <w:spacing w:val="-14"/>
          <w:szCs w:val="22"/>
        </w:rPr>
        <w:t xml:space="preserve"> </w:t>
      </w:r>
      <w:r w:rsidRPr="00A46781">
        <w:rPr>
          <w:color w:val="231F20"/>
          <w:szCs w:val="22"/>
        </w:rPr>
        <w:t>be</w:t>
      </w:r>
      <w:r w:rsidRPr="00A46781">
        <w:rPr>
          <w:color w:val="231F20"/>
          <w:spacing w:val="-14"/>
          <w:szCs w:val="22"/>
        </w:rPr>
        <w:t xml:space="preserve"> </w:t>
      </w:r>
      <w:r w:rsidRPr="00A46781">
        <w:rPr>
          <w:color w:val="231F20"/>
          <w:szCs w:val="22"/>
        </w:rPr>
        <w:t>considered</w:t>
      </w:r>
      <w:r w:rsidRPr="00A46781">
        <w:rPr>
          <w:color w:val="231F20"/>
          <w:spacing w:val="-14"/>
          <w:szCs w:val="22"/>
        </w:rPr>
        <w:t xml:space="preserve"> </w:t>
      </w:r>
      <w:r w:rsidRPr="00A46781">
        <w:rPr>
          <w:color w:val="231F20"/>
          <w:szCs w:val="22"/>
        </w:rPr>
        <w:t>when</w:t>
      </w:r>
      <w:r w:rsidRPr="00A46781">
        <w:rPr>
          <w:color w:val="231F20"/>
          <w:spacing w:val="-14"/>
          <w:szCs w:val="22"/>
        </w:rPr>
        <w:t xml:space="preserve"> </w:t>
      </w:r>
      <w:r w:rsidRPr="00A46781">
        <w:rPr>
          <w:color w:val="231F20"/>
          <w:szCs w:val="22"/>
        </w:rPr>
        <w:t>developing</w:t>
      </w:r>
      <w:r w:rsidRPr="00A46781">
        <w:rPr>
          <w:color w:val="231F20"/>
          <w:spacing w:val="-14"/>
          <w:szCs w:val="22"/>
        </w:rPr>
        <w:t xml:space="preserve"> </w:t>
      </w:r>
      <w:r w:rsidRPr="00A46781">
        <w:rPr>
          <w:color w:val="231F20"/>
          <w:szCs w:val="22"/>
        </w:rPr>
        <w:t>policies</w:t>
      </w:r>
      <w:r w:rsidRPr="00A46781">
        <w:rPr>
          <w:color w:val="231F20"/>
          <w:spacing w:val="-14"/>
          <w:szCs w:val="22"/>
        </w:rPr>
        <w:t xml:space="preserve"> </w:t>
      </w:r>
      <w:r w:rsidRPr="00A46781">
        <w:rPr>
          <w:color w:val="231F20"/>
          <w:szCs w:val="22"/>
        </w:rPr>
        <w:t>to</w:t>
      </w:r>
      <w:r w:rsidRPr="00A46781">
        <w:rPr>
          <w:color w:val="231F20"/>
          <w:spacing w:val="-14"/>
          <w:szCs w:val="22"/>
        </w:rPr>
        <w:t xml:space="preserve"> </w:t>
      </w:r>
      <w:r w:rsidRPr="00A46781">
        <w:rPr>
          <w:color w:val="231F20"/>
          <w:szCs w:val="22"/>
        </w:rPr>
        <w:t xml:space="preserve">support Aboriginal and </w:t>
      </w:r>
      <w:r w:rsidRPr="00A46781">
        <w:rPr>
          <w:color w:val="231F20"/>
          <w:spacing w:val="-3"/>
          <w:szCs w:val="22"/>
        </w:rPr>
        <w:t xml:space="preserve">Torres </w:t>
      </w:r>
      <w:r w:rsidRPr="00A46781">
        <w:rPr>
          <w:color w:val="231F20"/>
          <w:szCs w:val="22"/>
        </w:rPr>
        <w:t>Strait Islander violence</w:t>
      </w:r>
      <w:r w:rsidRPr="00A46781">
        <w:rPr>
          <w:color w:val="231F20"/>
          <w:spacing w:val="13"/>
          <w:szCs w:val="22"/>
        </w:rPr>
        <w:t xml:space="preserve"> </w:t>
      </w:r>
      <w:r w:rsidRPr="00A46781">
        <w:rPr>
          <w:color w:val="231F20"/>
          <w:szCs w:val="22"/>
        </w:rPr>
        <w:t>prevention.</w:t>
      </w:r>
    </w:p>
    <w:p w:rsidR="006B750B" w:rsidRPr="00A46781" w:rsidRDefault="006B750B" w:rsidP="000F7EB3">
      <w:pPr>
        <w:pStyle w:val="BodyText"/>
        <w:spacing w:before="1"/>
        <w:rPr>
          <w:szCs w:val="22"/>
        </w:rPr>
      </w:pPr>
    </w:p>
    <w:p w:rsidR="006B750B" w:rsidRPr="00A46781" w:rsidRDefault="00CD2B52" w:rsidP="000F7EB3">
      <w:pPr>
        <w:pStyle w:val="BodyText"/>
        <w:spacing w:line="213" w:lineRule="auto"/>
        <w:ind w:right="111"/>
        <w:rPr>
          <w:szCs w:val="22"/>
        </w:rPr>
      </w:pPr>
      <w:r w:rsidRPr="00A46781">
        <w:rPr>
          <w:color w:val="231F20"/>
          <w:szCs w:val="22"/>
        </w:rPr>
        <w:t>While</w:t>
      </w:r>
      <w:r w:rsidRPr="00A46781">
        <w:rPr>
          <w:color w:val="231F20"/>
          <w:spacing w:val="-16"/>
          <w:szCs w:val="22"/>
        </w:rPr>
        <w:t xml:space="preserve"> </w:t>
      </w:r>
      <w:r w:rsidRPr="00A46781">
        <w:rPr>
          <w:color w:val="231F20"/>
          <w:szCs w:val="22"/>
        </w:rPr>
        <w:t>there</w:t>
      </w:r>
      <w:r w:rsidRPr="00A46781">
        <w:rPr>
          <w:color w:val="231F20"/>
          <w:spacing w:val="-16"/>
          <w:szCs w:val="22"/>
        </w:rPr>
        <w:t xml:space="preserve"> </w:t>
      </w:r>
      <w:r w:rsidRPr="00A46781">
        <w:rPr>
          <w:color w:val="231F20"/>
          <w:szCs w:val="22"/>
        </w:rPr>
        <w:t>appears</w:t>
      </w:r>
      <w:r w:rsidRPr="00A46781">
        <w:rPr>
          <w:color w:val="231F20"/>
          <w:spacing w:val="-16"/>
          <w:szCs w:val="22"/>
        </w:rPr>
        <w:t xml:space="preserve"> </w:t>
      </w:r>
      <w:r w:rsidRPr="00A46781">
        <w:rPr>
          <w:color w:val="231F20"/>
          <w:szCs w:val="22"/>
        </w:rPr>
        <w:t>to</w:t>
      </w:r>
      <w:r w:rsidRPr="00A46781">
        <w:rPr>
          <w:color w:val="231F20"/>
          <w:spacing w:val="-16"/>
          <w:szCs w:val="22"/>
        </w:rPr>
        <w:t xml:space="preserve"> </w:t>
      </w:r>
      <w:r w:rsidRPr="00A46781">
        <w:rPr>
          <w:color w:val="231F20"/>
          <w:spacing w:val="-3"/>
          <w:szCs w:val="22"/>
        </w:rPr>
        <w:t>have</w:t>
      </w:r>
      <w:r w:rsidRPr="00A46781">
        <w:rPr>
          <w:color w:val="231F20"/>
          <w:spacing w:val="-16"/>
          <w:szCs w:val="22"/>
        </w:rPr>
        <w:t xml:space="preserve"> </w:t>
      </w:r>
      <w:r w:rsidRPr="00A46781">
        <w:rPr>
          <w:color w:val="231F20"/>
          <w:szCs w:val="22"/>
        </w:rPr>
        <w:t>been</w:t>
      </w:r>
      <w:r w:rsidRPr="00A46781">
        <w:rPr>
          <w:color w:val="231F20"/>
          <w:spacing w:val="-16"/>
          <w:szCs w:val="22"/>
        </w:rPr>
        <w:t xml:space="preserve"> </w:t>
      </w:r>
      <w:r w:rsidRPr="00A46781">
        <w:rPr>
          <w:color w:val="231F20"/>
          <w:szCs w:val="22"/>
        </w:rPr>
        <w:t>limited</w:t>
      </w:r>
      <w:r w:rsidRPr="00A46781">
        <w:rPr>
          <w:color w:val="231F20"/>
          <w:spacing w:val="-16"/>
          <w:szCs w:val="22"/>
        </w:rPr>
        <w:t xml:space="preserve"> </w:t>
      </w:r>
      <w:r w:rsidRPr="00A46781">
        <w:rPr>
          <w:color w:val="231F20"/>
          <w:szCs w:val="22"/>
        </w:rPr>
        <w:t>research</w:t>
      </w:r>
      <w:r w:rsidRPr="00A46781">
        <w:rPr>
          <w:color w:val="231F20"/>
          <w:spacing w:val="-16"/>
          <w:szCs w:val="22"/>
        </w:rPr>
        <w:t xml:space="preserve"> </w:t>
      </w:r>
      <w:r w:rsidRPr="00A46781">
        <w:rPr>
          <w:color w:val="231F20"/>
          <w:szCs w:val="22"/>
        </w:rPr>
        <w:t xml:space="preserve">investigating </w:t>
      </w:r>
      <w:r w:rsidRPr="00A46781">
        <w:rPr>
          <w:color w:val="231F20"/>
          <w:spacing w:val="5"/>
          <w:szCs w:val="22"/>
        </w:rPr>
        <w:t xml:space="preserve">barriers </w:t>
      </w:r>
      <w:r w:rsidRPr="00A46781">
        <w:rPr>
          <w:color w:val="231F20"/>
          <w:spacing w:val="1"/>
          <w:szCs w:val="22"/>
        </w:rPr>
        <w:t xml:space="preserve">to </w:t>
      </w:r>
      <w:r w:rsidRPr="00A46781">
        <w:rPr>
          <w:color w:val="231F20"/>
          <w:spacing w:val="5"/>
          <w:szCs w:val="22"/>
        </w:rPr>
        <w:t xml:space="preserve">help-seeking </w:t>
      </w:r>
      <w:r w:rsidRPr="00A46781">
        <w:rPr>
          <w:color w:val="231F20"/>
          <w:szCs w:val="22"/>
        </w:rPr>
        <w:t xml:space="preserve">for </w:t>
      </w:r>
      <w:r w:rsidRPr="00A46781">
        <w:rPr>
          <w:color w:val="231F20"/>
          <w:spacing w:val="5"/>
          <w:szCs w:val="22"/>
        </w:rPr>
        <w:t xml:space="preserve">Aboriginal and </w:t>
      </w:r>
      <w:r w:rsidRPr="00A46781">
        <w:rPr>
          <w:color w:val="231F20"/>
          <w:spacing w:val="1"/>
          <w:szCs w:val="22"/>
        </w:rPr>
        <w:t xml:space="preserve">Torres </w:t>
      </w:r>
      <w:r w:rsidRPr="00A46781">
        <w:rPr>
          <w:color w:val="231F20"/>
          <w:spacing w:val="5"/>
          <w:szCs w:val="22"/>
        </w:rPr>
        <w:t xml:space="preserve">Strait </w:t>
      </w:r>
      <w:r w:rsidRPr="00A46781">
        <w:rPr>
          <w:color w:val="231F20"/>
          <w:szCs w:val="22"/>
        </w:rPr>
        <w:t xml:space="preserve">Islander women, the work reported by </w:t>
      </w:r>
      <w:r w:rsidRPr="00A46781">
        <w:rPr>
          <w:color w:val="231F20"/>
          <w:spacing w:val="-4"/>
          <w:szCs w:val="22"/>
        </w:rPr>
        <w:t xml:space="preserve">Taylor </w:t>
      </w:r>
      <w:r w:rsidRPr="00A46781">
        <w:rPr>
          <w:color w:val="231F20"/>
          <w:szCs w:val="22"/>
        </w:rPr>
        <w:t>and Putt (2007) does</w:t>
      </w:r>
      <w:r w:rsidRPr="00A46781">
        <w:rPr>
          <w:color w:val="231F20"/>
          <w:spacing w:val="-9"/>
          <w:szCs w:val="22"/>
        </w:rPr>
        <w:t xml:space="preserve"> </w:t>
      </w:r>
      <w:r w:rsidRPr="00A46781">
        <w:rPr>
          <w:color w:val="231F20"/>
          <w:szCs w:val="22"/>
        </w:rPr>
        <w:t>offer</w:t>
      </w:r>
      <w:r w:rsidRPr="00A46781">
        <w:rPr>
          <w:color w:val="231F20"/>
          <w:spacing w:val="-9"/>
          <w:szCs w:val="22"/>
        </w:rPr>
        <w:t xml:space="preserve"> </w:t>
      </w:r>
      <w:r w:rsidRPr="00A46781">
        <w:rPr>
          <w:color w:val="231F20"/>
          <w:szCs w:val="22"/>
        </w:rPr>
        <w:t>some</w:t>
      </w:r>
      <w:r w:rsidRPr="00A46781">
        <w:rPr>
          <w:color w:val="231F20"/>
          <w:spacing w:val="-9"/>
          <w:szCs w:val="22"/>
        </w:rPr>
        <w:t xml:space="preserve"> </w:t>
      </w:r>
      <w:r w:rsidRPr="00A46781">
        <w:rPr>
          <w:color w:val="231F20"/>
          <w:szCs w:val="22"/>
        </w:rPr>
        <w:t>insights</w:t>
      </w:r>
      <w:r w:rsidRPr="00A46781">
        <w:rPr>
          <w:color w:val="231F20"/>
          <w:spacing w:val="-9"/>
          <w:szCs w:val="22"/>
        </w:rPr>
        <w:t xml:space="preserve"> </w:t>
      </w:r>
      <w:r w:rsidRPr="00A46781">
        <w:rPr>
          <w:color w:val="231F20"/>
          <w:szCs w:val="22"/>
        </w:rPr>
        <w:t>in</w:t>
      </w:r>
      <w:r w:rsidRPr="00A46781">
        <w:rPr>
          <w:color w:val="231F20"/>
          <w:spacing w:val="-9"/>
          <w:szCs w:val="22"/>
        </w:rPr>
        <w:t xml:space="preserve"> </w:t>
      </w:r>
      <w:r w:rsidRPr="00A46781">
        <w:rPr>
          <w:color w:val="231F20"/>
          <w:szCs w:val="22"/>
        </w:rPr>
        <w:t>terms</w:t>
      </w:r>
      <w:r w:rsidRPr="00A46781">
        <w:rPr>
          <w:color w:val="231F20"/>
          <w:spacing w:val="-9"/>
          <w:szCs w:val="22"/>
        </w:rPr>
        <w:t xml:space="preserve"> </w:t>
      </w:r>
      <w:r w:rsidRPr="00A46781">
        <w:rPr>
          <w:color w:val="231F20"/>
          <w:szCs w:val="22"/>
        </w:rPr>
        <w:t>of</w:t>
      </w:r>
      <w:r w:rsidRPr="00A46781">
        <w:rPr>
          <w:color w:val="231F20"/>
          <w:spacing w:val="-9"/>
          <w:szCs w:val="22"/>
        </w:rPr>
        <w:t xml:space="preserve"> </w:t>
      </w:r>
      <w:r w:rsidRPr="00A46781">
        <w:rPr>
          <w:color w:val="231F20"/>
          <w:szCs w:val="22"/>
        </w:rPr>
        <w:t>their</w:t>
      </w:r>
      <w:r w:rsidRPr="00A46781">
        <w:rPr>
          <w:color w:val="231F20"/>
          <w:spacing w:val="-9"/>
          <w:szCs w:val="22"/>
        </w:rPr>
        <w:t xml:space="preserve"> </w:t>
      </w:r>
      <w:r w:rsidRPr="00A46781">
        <w:rPr>
          <w:color w:val="231F20"/>
          <w:szCs w:val="22"/>
        </w:rPr>
        <w:t>experience</w:t>
      </w:r>
      <w:r w:rsidRPr="00A46781">
        <w:rPr>
          <w:color w:val="231F20"/>
          <w:spacing w:val="-9"/>
          <w:szCs w:val="22"/>
        </w:rPr>
        <w:t xml:space="preserve"> </w:t>
      </w:r>
      <w:r w:rsidRPr="00A46781">
        <w:rPr>
          <w:color w:val="231F20"/>
          <w:szCs w:val="22"/>
        </w:rPr>
        <w:t>regarding sexual violence. Not unsurprisingly, some barriers are similar to those of non-Indigenous women with respect to shame and lack</w:t>
      </w:r>
      <w:r w:rsidRPr="00A46781">
        <w:rPr>
          <w:color w:val="231F20"/>
          <w:spacing w:val="-16"/>
          <w:szCs w:val="22"/>
        </w:rPr>
        <w:t xml:space="preserve"> </w:t>
      </w:r>
      <w:r w:rsidRPr="00A46781">
        <w:rPr>
          <w:color w:val="231F20"/>
          <w:szCs w:val="22"/>
        </w:rPr>
        <w:t>of</w:t>
      </w:r>
      <w:r w:rsidRPr="00A46781">
        <w:rPr>
          <w:color w:val="231F20"/>
          <w:spacing w:val="-16"/>
          <w:szCs w:val="22"/>
        </w:rPr>
        <w:t xml:space="preserve"> </w:t>
      </w:r>
      <w:r w:rsidRPr="00A46781">
        <w:rPr>
          <w:color w:val="231F20"/>
          <w:szCs w:val="22"/>
        </w:rPr>
        <w:t>familial</w:t>
      </w:r>
      <w:r w:rsidRPr="00A46781">
        <w:rPr>
          <w:color w:val="231F20"/>
          <w:spacing w:val="-16"/>
          <w:szCs w:val="22"/>
        </w:rPr>
        <w:t xml:space="preserve"> </w:t>
      </w:r>
      <w:r w:rsidRPr="00A46781">
        <w:rPr>
          <w:color w:val="231F20"/>
          <w:szCs w:val="22"/>
        </w:rPr>
        <w:t>support,</w:t>
      </w:r>
      <w:r w:rsidRPr="00A46781">
        <w:rPr>
          <w:color w:val="231F20"/>
          <w:spacing w:val="-16"/>
          <w:szCs w:val="22"/>
        </w:rPr>
        <w:t xml:space="preserve"> </w:t>
      </w:r>
      <w:r w:rsidRPr="00A46781">
        <w:rPr>
          <w:color w:val="231F20"/>
          <w:szCs w:val="22"/>
        </w:rPr>
        <w:t>which</w:t>
      </w:r>
      <w:r w:rsidRPr="00A46781">
        <w:rPr>
          <w:color w:val="231F20"/>
          <w:spacing w:val="-16"/>
          <w:szCs w:val="22"/>
        </w:rPr>
        <w:t xml:space="preserve"> </w:t>
      </w:r>
      <w:r w:rsidRPr="00A46781">
        <w:rPr>
          <w:color w:val="231F20"/>
          <w:szCs w:val="22"/>
        </w:rPr>
        <w:t>appears</w:t>
      </w:r>
      <w:r w:rsidRPr="00A46781">
        <w:rPr>
          <w:color w:val="231F20"/>
          <w:spacing w:val="-16"/>
          <w:szCs w:val="22"/>
        </w:rPr>
        <w:t xml:space="preserve"> </w:t>
      </w:r>
      <w:r w:rsidRPr="00A46781">
        <w:rPr>
          <w:color w:val="231F20"/>
          <w:szCs w:val="22"/>
        </w:rPr>
        <w:t>to</w:t>
      </w:r>
      <w:r w:rsidRPr="00A46781">
        <w:rPr>
          <w:color w:val="231F20"/>
          <w:spacing w:val="-16"/>
          <w:szCs w:val="22"/>
        </w:rPr>
        <w:t xml:space="preserve"> </w:t>
      </w:r>
      <w:r w:rsidRPr="00A46781">
        <w:rPr>
          <w:color w:val="231F20"/>
          <w:szCs w:val="22"/>
        </w:rPr>
        <w:t>be</w:t>
      </w:r>
      <w:r w:rsidRPr="00A46781">
        <w:rPr>
          <w:color w:val="231F20"/>
          <w:spacing w:val="-16"/>
          <w:szCs w:val="22"/>
        </w:rPr>
        <w:t xml:space="preserve"> </w:t>
      </w:r>
      <w:r w:rsidRPr="00A46781">
        <w:rPr>
          <w:color w:val="231F20"/>
          <w:szCs w:val="22"/>
        </w:rPr>
        <w:t>associated</w:t>
      </w:r>
      <w:r w:rsidRPr="00A46781">
        <w:rPr>
          <w:color w:val="231F20"/>
          <w:spacing w:val="-16"/>
          <w:szCs w:val="22"/>
        </w:rPr>
        <w:t xml:space="preserve"> </w:t>
      </w:r>
      <w:r w:rsidRPr="00A46781">
        <w:rPr>
          <w:color w:val="231F20"/>
          <w:szCs w:val="22"/>
        </w:rPr>
        <w:t>with</w:t>
      </w:r>
      <w:r w:rsidRPr="00A46781">
        <w:rPr>
          <w:color w:val="231F20"/>
          <w:spacing w:val="-16"/>
          <w:szCs w:val="22"/>
        </w:rPr>
        <w:t xml:space="preserve"> </w:t>
      </w:r>
      <w:r w:rsidRPr="00A46781">
        <w:rPr>
          <w:color w:val="231F20"/>
          <w:szCs w:val="22"/>
        </w:rPr>
        <w:t xml:space="preserve">the </w:t>
      </w:r>
      <w:r w:rsidRPr="00A46781">
        <w:rPr>
          <w:color w:val="231F20"/>
          <w:spacing w:val="-3"/>
          <w:szCs w:val="22"/>
        </w:rPr>
        <w:t>normalisation</w:t>
      </w:r>
      <w:r w:rsidRPr="00A46781">
        <w:rPr>
          <w:color w:val="231F20"/>
          <w:spacing w:val="-18"/>
          <w:szCs w:val="22"/>
        </w:rPr>
        <w:t xml:space="preserve"> </w:t>
      </w:r>
      <w:r w:rsidRPr="00A46781">
        <w:rPr>
          <w:color w:val="231F20"/>
          <w:spacing w:val="-3"/>
          <w:szCs w:val="22"/>
        </w:rPr>
        <w:t>of</w:t>
      </w:r>
      <w:r w:rsidRPr="00A46781">
        <w:rPr>
          <w:color w:val="231F20"/>
          <w:spacing w:val="-18"/>
          <w:szCs w:val="22"/>
        </w:rPr>
        <w:t xml:space="preserve"> </w:t>
      </w:r>
      <w:r w:rsidRPr="00A46781">
        <w:rPr>
          <w:color w:val="231F20"/>
          <w:spacing w:val="-3"/>
          <w:szCs w:val="22"/>
        </w:rPr>
        <w:t>abuse</w:t>
      </w:r>
      <w:r w:rsidRPr="00A46781">
        <w:rPr>
          <w:color w:val="231F20"/>
          <w:spacing w:val="-18"/>
          <w:szCs w:val="22"/>
        </w:rPr>
        <w:t xml:space="preserve"> </w:t>
      </w:r>
      <w:r w:rsidRPr="00A46781">
        <w:rPr>
          <w:color w:val="231F20"/>
          <w:szCs w:val="22"/>
        </w:rPr>
        <w:t>in</w:t>
      </w:r>
      <w:r w:rsidRPr="00A46781">
        <w:rPr>
          <w:color w:val="231F20"/>
          <w:spacing w:val="-18"/>
          <w:szCs w:val="22"/>
        </w:rPr>
        <w:t xml:space="preserve"> </w:t>
      </w:r>
      <w:r w:rsidRPr="00A46781">
        <w:rPr>
          <w:color w:val="231F20"/>
          <w:spacing w:val="-4"/>
          <w:szCs w:val="22"/>
        </w:rPr>
        <w:t>some</w:t>
      </w:r>
      <w:r w:rsidRPr="00A46781">
        <w:rPr>
          <w:color w:val="231F20"/>
          <w:spacing w:val="-18"/>
          <w:szCs w:val="22"/>
        </w:rPr>
        <w:t xml:space="preserve"> </w:t>
      </w:r>
      <w:r w:rsidRPr="00A46781">
        <w:rPr>
          <w:color w:val="231F20"/>
          <w:spacing w:val="-3"/>
          <w:szCs w:val="22"/>
        </w:rPr>
        <w:t>communities.</w:t>
      </w:r>
      <w:r w:rsidRPr="00A46781">
        <w:rPr>
          <w:color w:val="231F20"/>
          <w:spacing w:val="-18"/>
          <w:szCs w:val="22"/>
        </w:rPr>
        <w:t xml:space="preserve"> </w:t>
      </w:r>
      <w:r w:rsidRPr="00A46781">
        <w:rPr>
          <w:color w:val="231F20"/>
          <w:szCs w:val="22"/>
        </w:rPr>
        <w:t>A</w:t>
      </w:r>
      <w:r w:rsidRPr="00A46781">
        <w:rPr>
          <w:color w:val="231F20"/>
          <w:spacing w:val="-18"/>
          <w:szCs w:val="22"/>
        </w:rPr>
        <w:t xml:space="preserve"> </w:t>
      </w:r>
      <w:r w:rsidRPr="00A46781">
        <w:rPr>
          <w:color w:val="231F20"/>
          <w:spacing w:val="-4"/>
          <w:szCs w:val="22"/>
        </w:rPr>
        <w:t>more</w:t>
      </w:r>
      <w:r w:rsidRPr="00A46781">
        <w:rPr>
          <w:color w:val="231F20"/>
          <w:spacing w:val="-18"/>
          <w:szCs w:val="22"/>
        </w:rPr>
        <w:t xml:space="preserve"> </w:t>
      </w:r>
      <w:r w:rsidRPr="00A46781">
        <w:rPr>
          <w:color w:val="231F20"/>
          <w:szCs w:val="22"/>
        </w:rPr>
        <w:t>significant barrier</w:t>
      </w:r>
      <w:r w:rsidRPr="00A46781">
        <w:rPr>
          <w:color w:val="231F20"/>
          <w:spacing w:val="-19"/>
          <w:szCs w:val="22"/>
        </w:rPr>
        <w:t xml:space="preserve"> </w:t>
      </w:r>
      <w:r w:rsidRPr="00A46781">
        <w:rPr>
          <w:color w:val="231F20"/>
          <w:szCs w:val="22"/>
        </w:rPr>
        <w:t>is</w:t>
      </w:r>
      <w:r w:rsidRPr="00A46781">
        <w:rPr>
          <w:color w:val="231F20"/>
          <w:spacing w:val="-19"/>
          <w:szCs w:val="22"/>
        </w:rPr>
        <w:t xml:space="preserve"> </w:t>
      </w:r>
      <w:r w:rsidRPr="00A46781">
        <w:rPr>
          <w:color w:val="231F20"/>
          <w:szCs w:val="22"/>
        </w:rPr>
        <w:t>the</w:t>
      </w:r>
      <w:r w:rsidRPr="00A46781">
        <w:rPr>
          <w:color w:val="231F20"/>
          <w:spacing w:val="-19"/>
          <w:szCs w:val="22"/>
        </w:rPr>
        <w:t xml:space="preserve"> </w:t>
      </w:r>
      <w:r w:rsidRPr="00A46781">
        <w:rPr>
          <w:color w:val="231F20"/>
          <w:szCs w:val="22"/>
        </w:rPr>
        <w:t>direct</w:t>
      </w:r>
      <w:r w:rsidRPr="00A46781">
        <w:rPr>
          <w:color w:val="231F20"/>
          <w:spacing w:val="-19"/>
          <w:szCs w:val="22"/>
        </w:rPr>
        <w:t xml:space="preserve"> </w:t>
      </w:r>
      <w:r w:rsidRPr="00A46781">
        <w:rPr>
          <w:color w:val="231F20"/>
          <w:szCs w:val="22"/>
        </w:rPr>
        <w:t>experience</w:t>
      </w:r>
      <w:r w:rsidRPr="00A46781">
        <w:rPr>
          <w:color w:val="231F20"/>
          <w:spacing w:val="-19"/>
          <w:szCs w:val="22"/>
        </w:rPr>
        <w:t xml:space="preserve"> </w:t>
      </w:r>
      <w:r w:rsidRPr="00A46781">
        <w:rPr>
          <w:color w:val="231F20"/>
          <w:szCs w:val="22"/>
        </w:rPr>
        <w:t>of</w:t>
      </w:r>
      <w:r w:rsidRPr="00A46781">
        <w:rPr>
          <w:color w:val="231F20"/>
          <w:spacing w:val="-19"/>
          <w:szCs w:val="22"/>
        </w:rPr>
        <w:t xml:space="preserve"> </w:t>
      </w:r>
      <w:r w:rsidRPr="00A46781">
        <w:rPr>
          <w:color w:val="231F20"/>
          <w:szCs w:val="22"/>
        </w:rPr>
        <w:t>unsatisfactory</w:t>
      </w:r>
      <w:r w:rsidRPr="00A46781">
        <w:rPr>
          <w:color w:val="231F20"/>
          <w:spacing w:val="-19"/>
          <w:szCs w:val="22"/>
        </w:rPr>
        <w:t xml:space="preserve"> </w:t>
      </w:r>
      <w:r w:rsidRPr="00A46781">
        <w:rPr>
          <w:color w:val="231F20"/>
          <w:szCs w:val="22"/>
        </w:rPr>
        <w:t>responses</w:t>
      </w:r>
      <w:r w:rsidRPr="00A46781">
        <w:rPr>
          <w:color w:val="231F20"/>
          <w:spacing w:val="-19"/>
          <w:szCs w:val="22"/>
        </w:rPr>
        <w:t xml:space="preserve"> </w:t>
      </w:r>
      <w:r w:rsidRPr="00A46781">
        <w:rPr>
          <w:color w:val="231F20"/>
          <w:szCs w:val="22"/>
        </w:rPr>
        <w:t>from police</w:t>
      </w:r>
      <w:r w:rsidRPr="00A46781">
        <w:rPr>
          <w:color w:val="231F20"/>
          <w:spacing w:val="-4"/>
          <w:szCs w:val="22"/>
        </w:rPr>
        <w:t xml:space="preserve"> </w:t>
      </w:r>
      <w:r w:rsidRPr="00A46781">
        <w:rPr>
          <w:color w:val="231F20"/>
          <w:szCs w:val="22"/>
        </w:rPr>
        <w:t>who</w:t>
      </w:r>
      <w:r w:rsidRPr="00A46781">
        <w:rPr>
          <w:color w:val="231F20"/>
          <w:spacing w:val="-4"/>
          <w:szCs w:val="22"/>
        </w:rPr>
        <w:t xml:space="preserve"> </w:t>
      </w:r>
      <w:r w:rsidRPr="00A46781">
        <w:rPr>
          <w:color w:val="231F20"/>
          <w:spacing w:val="1"/>
          <w:szCs w:val="22"/>
        </w:rPr>
        <w:t>fail</w:t>
      </w:r>
      <w:r w:rsidRPr="00A46781">
        <w:rPr>
          <w:color w:val="231F20"/>
          <w:spacing w:val="-4"/>
          <w:szCs w:val="22"/>
        </w:rPr>
        <w:t xml:space="preserve"> </w:t>
      </w:r>
      <w:r w:rsidRPr="00A46781">
        <w:rPr>
          <w:color w:val="231F20"/>
          <w:szCs w:val="22"/>
        </w:rPr>
        <w:t>to</w:t>
      </w:r>
      <w:r w:rsidRPr="00A46781">
        <w:rPr>
          <w:color w:val="231F20"/>
          <w:spacing w:val="-4"/>
          <w:szCs w:val="22"/>
        </w:rPr>
        <w:t xml:space="preserve"> </w:t>
      </w:r>
      <w:r w:rsidRPr="00A46781">
        <w:rPr>
          <w:color w:val="231F20"/>
          <w:szCs w:val="22"/>
        </w:rPr>
        <w:t>take</w:t>
      </w:r>
      <w:r w:rsidRPr="00A46781">
        <w:rPr>
          <w:color w:val="231F20"/>
          <w:spacing w:val="-4"/>
          <w:szCs w:val="22"/>
        </w:rPr>
        <w:t xml:space="preserve"> </w:t>
      </w:r>
      <w:r w:rsidRPr="00A46781">
        <w:rPr>
          <w:color w:val="231F20"/>
          <w:szCs w:val="22"/>
        </w:rPr>
        <w:t>reports</w:t>
      </w:r>
      <w:r w:rsidRPr="00A46781">
        <w:rPr>
          <w:color w:val="231F20"/>
          <w:spacing w:val="-4"/>
          <w:szCs w:val="22"/>
        </w:rPr>
        <w:t xml:space="preserve"> </w:t>
      </w:r>
      <w:r w:rsidRPr="00A46781">
        <w:rPr>
          <w:color w:val="231F20"/>
          <w:szCs w:val="22"/>
        </w:rPr>
        <w:t>of</w:t>
      </w:r>
      <w:r w:rsidRPr="00A46781">
        <w:rPr>
          <w:color w:val="231F20"/>
          <w:spacing w:val="-4"/>
          <w:szCs w:val="22"/>
        </w:rPr>
        <w:t xml:space="preserve"> </w:t>
      </w:r>
      <w:r w:rsidRPr="00A46781">
        <w:rPr>
          <w:color w:val="231F20"/>
          <w:szCs w:val="22"/>
        </w:rPr>
        <w:t>abuse</w:t>
      </w:r>
      <w:r w:rsidRPr="00A46781">
        <w:rPr>
          <w:color w:val="231F20"/>
          <w:spacing w:val="-4"/>
          <w:szCs w:val="22"/>
        </w:rPr>
        <w:t xml:space="preserve"> </w:t>
      </w:r>
      <w:r w:rsidRPr="00A46781">
        <w:rPr>
          <w:color w:val="231F20"/>
          <w:szCs w:val="22"/>
        </w:rPr>
        <w:t>seriously</w:t>
      </w:r>
      <w:r w:rsidRPr="00A46781">
        <w:rPr>
          <w:color w:val="231F20"/>
          <w:spacing w:val="-4"/>
          <w:szCs w:val="22"/>
        </w:rPr>
        <w:t xml:space="preserve"> </w:t>
      </w:r>
      <w:r w:rsidRPr="00A46781">
        <w:rPr>
          <w:color w:val="231F20"/>
          <w:szCs w:val="22"/>
        </w:rPr>
        <w:t>or</w:t>
      </w:r>
      <w:r w:rsidRPr="00A46781">
        <w:rPr>
          <w:color w:val="231F20"/>
          <w:spacing w:val="-4"/>
          <w:szCs w:val="22"/>
        </w:rPr>
        <w:t xml:space="preserve"> </w:t>
      </w:r>
      <w:r w:rsidRPr="00A46781">
        <w:rPr>
          <w:color w:val="231F20"/>
          <w:szCs w:val="22"/>
        </w:rPr>
        <w:t>to</w:t>
      </w:r>
      <w:r w:rsidRPr="00A46781">
        <w:rPr>
          <w:color w:val="231F20"/>
          <w:spacing w:val="-4"/>
          <w:szCs w:val="22"/>
        </w:rPr>
        <w:t xml:space="preserve"> </w:t>
      </w:r>
      <w:r w:rsidRPr="00A46781">
        <w:rPr>
          <w:color w:val="231F20"/>
          <w:szCs w:val="22"/>
        </w:rPr>
        <w:t>respond in</w:t>
      </w:r>
      <w:r w:rsidRPr="00A46781">
        <w:rPr>
          <w:color w:val="231F20"/>
          <w:spacing w:val="-7"/>
          <w:szCs w:val="22"/>
        </w:rPr>
        <w:t xml:space="preserve"> </w:t>
      </w:r>
      <w:r w:rsidRPr="00A46781">
        <w:rPr>
          <w:color w:val="231F20"/>
          <w:spacing w:val="1"/>
          <w:szCs w:val="22"/>
        </w:rPr>
        <w:t>culturally</w:t>
      </w:r>
      <w:r w:rsidRPr="00A46781">
        <w:rPr>
          <w:color w:val="231F20"/>
          <w:spacing w:val="-7"/>
          <w:szCs w:val="22"/>
        </w:rPr>
        <w:t xml:space="preserve"> </w:t>
      </w:r>
      <w:r w:rsidRPr="00A46781">
        <w:rPr>
          <w:color w:val="231F20"/>
          <w:szCs w:val="22"/>
        </w:rPr>
        <w:t>safe</w:t>
      </w:r>
      <w:r w:rsidRPr="00A46781">
        <w:rPr>
          <w:color w:val="231F20"/>
          <w:spacing w:val="-7"/>
          <w:szCs w:val="22"/>
        </w:rPr>
        <w:t xml:space="preserve"> </w:t>
      </w:r>
      <w:r w:rsidRPr="00A46781">
        <w:rPr>
          <w:color w:val="231F20"/>
          <w:szCs w:val="22"/>
        </w:rPr>
        <w:t>ways.</w:t>
      </w:r>
      <w:r w:rsidRPr="00A46781">
        <w:rPr>
          <w:color w:val="231F20"/>
          <w:spacing w:val="-7"/>
          <w:szCs w:val="22"/>
        </w:rPr>
        <w:t xml:space="preserve"> </w:t>
      </w:r>
      <w:r w:rsidRPr="00A46781">
        <w:rPr>
          <w:color w:val="231F20"/>
          <w:szCs w:val="22"/>
        </w:rPr>
        <w:t>This</w:t>
      </w:r>
      <w:r w:rsidRPr="00A46781">
        <w:rPr>
          <w:color w:val="231F20"/>
          <w:spacing w:val="-7"/>
          <w:szCs w:val="22"/>
        </w:rPr>
        <w:t xml:space="preserve"> </w:t>
      </w:r>
      <w:r w:rsidRPr="00A46781">
        <w:rPr>
          <w:color w:val="231F20"/>
          <w:spacing w:val="1"/>
          <w:szCs w:val="22"/>
        </w:rPr>
        <w:t>can</w:t>
      </w:r>
      <w:r w:rsidRPr="00A46781">
        <w:rPr>
          <w:color w:val="231F20"/>
          <w:spacing w:val="-7"/>
          <w:szCs w:val="22"/>
        </w:rPr>
        <w:t xml:space="preserve"> </w:t>
      </w:r>
      <w:r w:rsidRPr="00A46781">
        <w:rPr>
          <w:color w:val="231F20"/>
          <w:szCs w:val="22"/>
        </w:rPr>
        <w:t>lead</w:t>
      </w:r>
      <w:r w:rsidRPr="00A46781">
        <w:rPr>
          <w:color w:val="231F20"/>
          <w:spacing w:val="-7"/>
          <w:szCs w:val="22"/>
        </w:rPr>
        <w:t xml:space="preserve"> </w:t>
      </w:r>
      <w:r w:rsidRPr="00A46781">
        <w:rPr>
          <w:color w:val="231F20"/>
          <w:szCs w:val="22"/>
        </w:rPr>
        <w:t>to</w:t>
      </w:r>
      <w:r w:rsidRPr="00A46781">
        <w:rPr>
          <w:color w:val="231F20"/>
          <w:spacing w:val="-7"/>
          <w:szCs w:val="22"/>
        </w:rPr>
        <w:t xml:space="preserve"> </w:t>
      </w:r>
      <w:r w:rsidRPr="00A46781">
        <w:rPr>
          <w:color w:val="231F20"/>
          <w:szCs w:val="22"/>
        </w:rPr>
        <w:t>distrust,</w:t>
      </w:r>
      <w:r w:rsidRPr="00A46781">
        <w:rPr>
          <w:color w:val="231F20"/>
          <w:spacing w:val="-7"/>
          <w:szCs w:val="22"/>
        </w:rPr>
        <w:t xml:space="preserve"> </w:t>
      </w:r>
      <w:r w:rsidRPr="00A46781">
        <w:rPr>
          <w:color w:val="231F20"/>
          <w:szCs w:val="22"/>
        </w:rPr>
        <w:t>not</w:t>
      </w:r>
      <w:r w:rsidRPr="00A46781">
        <w:rPr>
          <w:color w:val="231F20"/>
          <w:spacing w:val="-7"/>
          <w:szCs w:val="22"/>
        </w:rPr>
        <w:t xml:space="preserve"> </w:t>
      </w:r>
      <w:r w:rsidRPr="00A46781">
        <w:rPr>
          <w:color w:val="231F20"/>
          <w:szCs w:val="22"/>
        </w:rPr>
        <w:t>just</w:t>
      </w:r>
      <w:r w:rsidRPr="00A46781">
        <w:rPr>
          <w:color w:val="231F20"/>
          <w:spacing w:val="-7"/>
          <w:szCs w:val="22"/>
        </w:rPr>
        <w:t xml:space="preserve"> </w:t>
      </w:r>
      <w:r w:rsidRPr="00A46781">
        <w:rPr>
          <w:color w:val="231F20"/>
          <w:szCs w:val="22"/>
        </w:rPr>
        <w:t>of</w:t>
      </w:r>
      <w:r w:rsidRPr="00A46781">
        <w:rPr>
          <w:color w:val="231F20"/>
          <w:spacing w:val="-7"/>
          <w:szCs w:val="22"/>
        </w:rPr>
        <w:t xml:space="preserve"> </w:t>
      </w:r>
      <w:r w:rsidRPr="00A46781">
        <w:rPr>
          <w:color w:val="231F20"/>
          <w:szCs w:val="22"/>
        </w:rPr>
        <w:t xml:space="preserve">the police but the </w:t>
      </w:r>
      <w:r w:rsidRPr="00A46781">
        <w:rPr>
          <w:color w:val="231F20"/>
          <w:spacing w:val="2"/>
          <w:szCs w:val="22"/>
        </w:rPr>
        <w:t xml:space="preserve">criminal </w:t>
      </w:r>
      <w:r w:rsidRPr="00A46781">
        <w:rPr>
          <w:color w:val="231F20"/>
          <w:szCs w:val="22"/>
        </w:rPr>
        <w:t>justice system more generally, when perpetrators are not dealt with adequately.</w:t>
      </w:r>
    </w:p>
    <w:p w:rsidR="006B750B" w:rsidRPr="00A46781" w:rsidRDefault="006B750B" w:rsidP="000F7EB3">
      <w:pPr>
        <w:pStyle w:val="BodyText"/>
        <w:spacing w:before="10"/>
        <w:rPr>
          <w:szCs w:val="22"/>
        </w:rPr>
      </w:pPr>
    </w:p>
    <w:p w:rsidR="006B750B" w:rsidRDefault="00CD2B52" w:rsidP="000F7EB3">
      <w:pPr>
        <w:pStyle w:val="Heading4"/>
        <w:jc w:val="both"/>
        <w:rPr>
          <w:b/>
        </w:rPr>
      </w:pPr>
      <w:r>
        <w:rPr>
          <w:b/>
          <w:color w:val="231F20"/>
        </w:rPr>
        <w:t>Structural level</w:t>
      </w:r>
    </w:p>
    <w:p w:rsidR="006B750B" w:rsidRPr="00C70F9E" w:rsidRDefault="00CD2B52" w:rsidP="000F7EB3">
      <w:pPr>
        <w:pStyle w:val="BodyText"/>
        <w:spacing w:before="150" w:line="213" w:lineRule="auto"/>
        <w:ind w:right="111"/>
        <w:rPr>
          <w:szCs w:val="22"/>
        </w:rPr>
      </w:pPr>
      <w:r w:rsidRPr="00C70F9E">
        <w:rPr>
          <w:color w:val="231F20"/>
          <w:szCs w:val="22"/>
        </w:rPr>
        <w:t>At a structural level, factors such as social norms and cultural beliefs</w:t>
      </w:r>
      <w:r w:rsidRPr="00C70F9E">
        <w:rPr>
          <w:color w:val="231F20"/>
          <w:spacing w:val="-18"/>
          <w:szCs w:val="22"/>
        </w:rPr>
        <w:t xml:space="preserve"> </w:t>
      </w:r>
      <w:r w:rsidRPr="00C70F9E">
        <w:rPr>
          <w:color w:val="231F20"/>
          <w:szCs w:val="22"/>
        </w:rPr>
        <w:t>that</w:t>
      </w:r>
      <w:r w:rsidRPr="00C70F9E">
        <w:rPr>
          <w:color w:val="231F20"/>
          <w:spacing w:val="-18"/>
          <w:szCs w:val="22"/>
        </w:rPr>
        <w:t xml:space="preserve"> </w:t>
      </w:r>
      <w:r w:rsidRPr="00C70F9E">
        <w:rPr>
          <w:color w:val="231F20"/>
          <w:spacing w:val="-3"/>
          <w:szCs w:val="22"/>
        </w:rPr>
        <w:t>reinforce</w:t>
      </w:r>
      <w:r w:rsidRPr="00C70F9E">
        <w:rPr>
          <w:color w:val="231F20"/>
          <w:spacing w:val="-18"/>
          <w:szCs w:val="22"/>
        </w:rPr>
        <w:t xml:space="preserve"> </w:t>
      </w:r>
      <w:r w:rsidRPr="00C70F9E">
        <w:rPr>
          <w:color w:val="231F20"/>
          <w:spacing w:val="-3"/>
          <w:szCs w:val="22"/>
        </w:rPr>
        <w:t>gender</w:t>
      </w:r>
      <w:r w:rsidRPr="00C70F9E">
        <w:rPr>
          <w:color w:val="231F20"/>
          <w:spacing w:val="-18"/>
          <w:szCs w:val="22"/>
        </w:rPr>
        <w:t xml:space="preserve"> </w:t>
      </w:r>
      <w:r w:rsidRPr="00C70F9E">
        <w:rPr>
          <w:color w:val="231F20"/>
          <w:szCs w:val="22"/>
        </w:rPr>
        <w:t>inequality,</w:t>
      </w:r>
      <w:r w:rsidRPr="00C70F9E">
        <w:rPr>
          <w:color w:val="231F20"/>
          <w:spacing w:val="-18"/>
          <w:szCs w:val="22"/>
        </w:rPr>
        <w:t xml:space="preserve"> </w:t>
      </w:r>
      <w:r w:rsidRPr="00C70F9E">
        <w:rPr>
          <w:color w:val="231F20"/>
          <w:spacing w:val="-3"/>
          <w:szCs w:val="22"/>
        </w:rPr>
        <w:t>gender</w:t>
      </w:r>
      <w:r w:rsidRPr="00C70F9E">
        <w:rPr>
          <w:color w:val="231F20"/>
          <w:spacing w:val="-18"/>
          <w:szCs w:val="22"/>
        </w:rPr>
        <w:t xml:space="preserve"> </w:t>
      </w:r>
      <w:r w:rsidRPr="00C70F9E">
        <w:rPr>
          <w:color w:val="231F20"/>
          <w:spacing w:val="-3"/>
          <w:szCs w:val="22"/>
        </w:rPr>
        <w:t>role</w:t>
      </w:r>
      <w:r w:rsidRPr="00C70F9E">
        <w:rPr>
          <w:color w:val="231F20"/>
          <w:spacing w:val="-18"/>
          <w:szCs w:val="22"/>
        </w:rPr>
        <w:t xml:space="preserve"> </w:t>
      </w:r>
      <w:r w:rsidRPr="00C70F9E">
        <w:rPr>
          <w:color w:val="231F20"/>
          <w:szCs w:val="22"/>
        </w:rPr>
        <w:t>expectations and</w:t>
      </w:r>
      <w:r w:rsidRPr="00C70F9E">
        <w:rPr>
          <w:color w:val="231F20"/>
          <w:spacing w:val="-18"/>
          <w:szCs w:val="22"/>
        </w:rPr>
        <w:t xml:space="preserve"> </w:t>
      </w:r>
      <w:r w:rsidRPr="00C70F9E">
        <w:rPr>
          <w:color w:val="231F20"/>
          <w:szCs w:val="22"/>
        </w:rPr>
        <w:t>acceptance</w:t>
      </w:r>
      <w:r w:rsidRPr="00C70F9E">
        <w:rPr>
          <w:color w:val="231F20"/>
          <w:spacing w:val="-18"/>
          <w:szCs w:val="22"/>
        </w:rPr>
        <w:t xml:space="preserve"> </w:t>
      </w:r>
      <w:r w:rsidRPr="00C70F9E">
        <w:rPr>
          <w:color w:val="231F20"/>
          <w:szCs w:val="22"/>
        </w:rPr>
        <w:t>of</w:t>
      </w:r>
      <w:r w:rsidRPr="00C70F9E">
        <w:rPr>
          <w:color w:val="231F20"/>
          <w:spacing w:val="-18"/>
          <w:szCs w:val="22"/>
        </w:rPr>
        <w:t xml:space="preserve"> </w:t>
      </w:r>
      <w:r w:rsidRPr="00C70F9E">
        <w:rPr>
          <w:color w:val="231F20"/>
          <w:szCs w:val="22"/>
        </w:rPr>
        <w:t>violence</w:t>
      </w:r>
      <w:r w:rsidRPr="00C70F9E">
        <w:rPr>
          <w:color w:val="231F20"/>
          <w:spacing w:val="-18"/>
          <w:szCs w:val="22"/>
        </w:rPr>
        <w:t xml:space="preserve"> </w:t>
      </w:r>
      <w:r w:rsidRPr="00C70F9E">
        <w:rPr>
          <w:color w:val="231F20"/>
          <w:szCs w:val="22"/>
        </w:rPr>
        <w:t>to</w:t>
      </w:r>
      <w:r w:rsidRPr="00C70F9E">
        <w:rPr>
          <w:color w:val="231F20"/>
          <w:spacing w:val="-18"/>
          <w:szCs w:val="22"/>
        </w:rPr>
        <w:t xml:space="preserve"> </w:t>
      </w:r>
      <w:r w:rsidRPr="00C70F9E">
        <w:rPr>
          <w:color w:val="231F20"/>
          <w:szCs w:val="22"/>
        </w:rPr>
        <w:t>resolve</w:t>
      </w:r>
      <w:r w:rsidRPr="00C70F9E">
        <w:rPr>
          <w:color w:val="231F20"/>
          <w:spacing w:val="-18"/>
          <w:szCs w:val="22"/>
        </w:rPr>
        <w:t xml:space="preserve"> </w:t>
      </w:r>
      <w:r w:rsidRPr="00C70F9E">
        <w:rPr>
          <w:color w:val="231F20"/>
          <w:szCs w:val="22"/>
        </w:rPr>
        <w:t>conflict</w:t>
      </w:r>
      <w:r w:rsidRPr="00C70F9E">
        <w:rPr>
          <w:color w:val="231F20"/>
          <w:spacing w:val="-18"/>
          <w:szCs w:val="22"/>
        </w:rPr>
        <w:t xml:space="preserve"> </w:t>
      </w:r>
      <w:r w:rsidRPr="00C70F9E">
        <w:rPr>
          <w:color w:val="231F20"/>
          <w:szCs w:val="22"/>
        </w:rPr>
        <w:t>(Liang</w:t>
      </w:r>
      <w:r w:rsidRPr="00C70F9E">
        <w:rPr>
          <w:color w:val="231F20"/>
          <w:spacing w:val="-18"/>
          <w:szCs w:val="22"/>
        </w:rPr>
        <w:t xml:space="preserve"> </w:t>
      </w:r>
      <w:r w:rsidRPr="00C70F9E">
        <w:rPr>
          <w:color w:val="231F20"/>
          <w:szCs w:val="22"/>
        </w:rPr>
        <w:t>et</w:t>
      </w:r>
      <w:r w:rsidRPr="00C70F9E">
        <w:rPr>
          <w:color w:val="231F20"/>
          <w:spacing w:val="-18"/>
          <w:szCs w:val="22"/>
        </w:rPr>
        <w:t xml:space="preserve"> </w:t>
      </w:r>
      <w:r w:rsidRPr="00C70F9E">
        <w:rPr>
          <w:color w:val="231F20"/>
          <w:szCs w:val="22"/>
        </w:rPr>
        <w:t>al.,</w:t>
      </w:r>
      <w:r w:rsidRPr="00C70F9E">
        <w:rPr>
          <w:color w:val="231F20"/>
          <w:spacing w:val="-18"/>
          <w:szCs w:val="22"/>
        </w:rPr>
        <w:t xml:space="preserve"> </w:t>
      </w:r>
      <w:r w:rsidRPr="00C70F9E">
        <w:rPr>
          <w:color w:val="231F20"/>
          <w:szCs w:val="22"/>
        </w:rPr>
        <w:t>2005; Ting &amp; Panchanadeswaran, 2009) serve to create conditions that make it very difficult for women to access informal and formal</w:t>
      </w:r>
      <w:r w:rsidRPr="00C70F9E">
        <w:rPr>
          <w:color w:val="231F20"/>
          <w:spacing w:val="-6"/>
          <w:szCs w:val="22"/>
        </w:rPr>
        <w:t xml:space="preserve"> </w:t>
      </w:r>
      <w:r w:rsidRPr="00C70F9E">
        <w:rPr>
          <w:color w:val="231F20"/>
          <w:szCs w:val="22"/>
        </w:rPr>
        <w:t>sources</w:t>
      </w:r>
      <w:r w:rsidRPr="00C70F9E">
        <w:rPr>
          <w:color w:val="231F20"/>
          <w:spacing w:val="-6"/>
          <w:szCs w:val="22"/>
        </w:rPr>
        <w:t xml:space="preserve"> </w:t>
      </w:r>
      <w:r w:rsidRPr="00C70F9E">
        <w:rPr>
          <w:color w:val="231F20"/>
          <w:szCs w:val="22"/>
        </w:rPr>
        <w:t>of</w:t>
      </w:r>
      <w:r w:rsidRPr="00C70F9E">
        <w:rPr>
          <w:color w:val="231F20"/>
          <w:spacing w:val="-6"/>
          <w:szCs w:val="22"/>
        </w:rPr>
        <w:t xml:space="preserve"> </w:t>
      </w:r>
      <w:r w:rsidRPr="00C70F9E">
        <w:rPr>
          <w:color w:val="231F20"/>
          <w:szCs w:val="22"/>
        </w:rPr>
        <w:t>help.</w:t>
      </w:r>
      <w:r w:rsidRPr="00C70F9E">
        <w:rPr>
          <w:color w:val="231F20"/>
          <w:spacing w:val="-6"/>
          <w:szCs w:val="22"/>
        </w:rPr>
        <w:t xml:space="preserve"> </w:t>
      </w:r>
      <w:r w:rsidRPr="00C70F9E">
        <w:rPr>
          <w:color w:val="231F20"/>
          <w:szCs w:val="22"/>
        </w:rPr>
        <w:t>These</w:t>
      </w:r>
      <w:r w:rsidRPr="00C70F9E">
        <w:rPr>
          <w:color w:val="231F20"/>
          <w:spacing w:val="-6"/>
          <w:szCs w:val="22"/>
        </w:rPr>
        <w:t xml:space="preserve"> </w:t>
      </w:r>
      <w:r w:rsidRPr="00C70F9E">
        <w:rPr>
          <w:color w:val="231F20"/>
          <w:szCs w:val="22"/>
        </w:rPr>
        <w:t>damaging</w:t>
      </w:r>
      <w:r w:rsidRPr="00C70F9E">
        <w:rPr>
          <w:color w:val="231F20"/>
          <w:spacing w:val="-6"/>
          <w:szCs w:val="22"/>
        </w:rPr>
        <w:t xml:space="preserve"> </w:t>
      </w:r>
      <w:r w:rsidRPr="00C70F9E">
        <w:rPr>
          <w:color w:val="231F20"/>
          <w:szCs w:val="22"/>
        </w:rPr>
        <w:t>norms</w:t>
      </w:r>
      <w:r w:rsidRPr="00C70F9E">
        <w:rPr>
          <w:color w:val="231F20"/>
          <w:spacing w:val="-6"/>
          <w:szCs w:val="22"/>
        </w:rPr>
        <w:t xml:space="preserve"> </w:t>
      </w:r>
      <w:r w:rsidRPr="00C70F9E">
        <w:rPr>
          <w:color w:val="231F20"/>
          <w:szCs w:val="22"/>
        </w:rPr>
        <w:t>and</w:t>
      </w:r>
      <w:r w:rsidRPr="00C70F9E">
        <w:rPr>
          <w:color w:val="231F20"/>
          <w:spacing w:val="-6"/>
          <w:szCs w:val="22"/>
        </w:rPr>
        <w:t xml:space="preserve"> </w:t>
      </w:r>
      <w:r w:rsidRPr="00C70F9E">
        <w:rPr>
          <w:color w:val="231F20"/>
          <w:szCs w:val="22"/>
        </w:rPr>
        <w:t>beliefs</w:t>
      </w:r>
      <w:r w:rsidRPr="00C70F9E">
        <w:rPr>
          <w:color w:val="231F20"/>
          <w:spacing w:val="-6"/>
          <w:szCs w:val="22"/>
        </w:rPr>
        <w:t xml:space="preserve"> </w:t>
      </w:r>
      <w:r w:rsidRPr="00C70F9E">
        <w:rPr>
          <w:color w:val="231F20"/>
          <w:spacing w:val="1"/>
          <w:szCs w:val="22"/>
        </w:rPr>
        <w:t xml:space="preserve">can </w:t>
      </w:r>
      <w:r w:rsidRPr="00C70F9E">
        <w:rPr>
          <w:color w:val="231F20"/>
          <w:szCs w:val="22"/>
        </w:rPr>
        <w:t>become entrenched in the social, political and legal structures of</w:t>
      </w:r>
      <w:r w:rsidRPr="00C70F9E">
        <w:rPr>
          <w:color w:val="231F20"/>
          <w:spacing w:val="-15"/>
          <w:szCs w:val="22"/>
        </w:rPr>
        <w:t xml:space="preserve"> </w:t>
      </w:r>
      <w:r w:rsidRPr="00C70F9E">
        <w:rPr>
          <w:color w:val="231F20"/>
          <w:szCs w:val="22"/>
        </w:rPr>
        <w:t>society,</w:t>
      </w:r>
      <w:r w:rsidRPr="00C70F9E">
        <w:rPr>
          <w:color w:val="231F20"/>
          <w:spacing w:val="-15"/>
          <w:szCs w:val="22"/>
        </w:rPr>
        <w:t xml:space="preserve"> </w:t>
      </w:r>
      <w:r w:rsidRPr="00C70F9E">
        <w:rPr>
          <w:color w:val="231F20"/>
          <w:szCs w:val="22"/>
        </w:rPr>
        <w:t>and</w:t>
      </w:r>
      <w:r w:rsidRPr="00C70F9E">
        <w:rPr>
          <w:color w:val="231F20"/>
          <w:spacing w:val="-15"/>
          <w:szCs w:val="22"/>
        </w:rPr>
        <w:t xml:space="preserve"> </w:t>
      </w:r>
      <w:r w:rsidRPr="00C70F9E">
        <w:rPr>
          <w:color w:val="231F20"/>
          <w:szCs w:val="22"/>
        </w:rPr>
        <w:t>are</w:t>
      </w:r>
      <w:r w:rsidRPr="00C70F9E">
        <w:rPr>
          <w:color w:val="231F20"/>
          <w:spacing w:val="-15"/>
          <w:szCs w:val="22"/>
        </w:rPr>
        <w:t xml:space="preserve"> </w:t>
      </w:r>
      <w:r w:rsidRPr="00C70F9E">
        <w:rPr>
          <w:color w:val="231F20"/>
          <w:szCs w:val="22"/>
        </w:rPr>
        <w:t>often</w:t>
      </w:r>
      <w:r w:rsidRPr="00C70F9E">
        <w:rPr>
          <w:color w:val="231F20"/>
          <w:spacing w:val="-15"/>
          <w:szCs w:val="22"/>
        </w:rPr>
        <w:t xml:space="preserve"> </w:t>
      </w:r>
      <w:r w:rsidRPr="00C70F9E">
        <w:rPr>
          <w:color w:val="231F20"/>
          <w:szCs w:val="22"/>
        </w:rPr>
        <w:t>widespread</w:t>
      </w:r>
      <w:r w:rsidRPr="00C70F9E">
        <w:rPr>
          <w:color w:val="231F20"/>
          <w:spacing w:val="-15"/>
          <w:szCs w:val="22"/>
        </w:rPr>
        <w:t xml:space="preserve"> </w:t>
      </w:r>
      <w:r w:rsidRPr="00C70F9E">
        <w:rPr>
          <w:color w:val="231F20"/>
          <w:szCs w:val="22"/>
        </w:rPr>
        <w:t>in</w:t>
      </w:r>
      <w:r w:rsidRPr="00C70F9E">
        <w:rPr>
          <w:color w:val="231F20"/>
          <w:spacing w:val="-15"/>
          <w:szCs w:val="22"/>
        </w:rPr>
        <w:t xml:space="preserve"> </w:t>
      </w:r>
      <w:r w:rsidRPr="00C70F9E">
        <w:rPr>
          <w:color w:val="231F20"/>
          <w:szCs w:val="22"/>
        </w:rPr>
        <w:t>the</w:t>
      </w:r>
      <w:r w:rsidRPr="00C70F9E">
        <w:rPr>
          <w:color w:val="231F20"/>
          <w:spacing w:val="-15"/>
          <w:szCs w:val="22"/>
        </w:rPr>
        <w:t xml:space="preserve"> </w:t>
      </w:r>
      <w:r w:rsidRPr="00C70F9E">
        <w:rPr>
          <w:color w:val="231F20"/>
          <w:szCs w:val="22"/>
        </w:rPr>
        <w:t>very</w:t>
      </w:r>
      <w:r w:rsidRPr="00C70F9E">
        <w:rPr>
          <w:color w:val="231F20"/>
          <w:spacing w:val="-15"/>
          <w:szCs w:val="22"/>
        </w:rPr>
        <w:t xml:space="preserve"> </w:t>
      </w:r>
      <w:r w:rsidRPr="00C70F9E">
        <w:rPr>
          <w:color w:val="231F20"/>
          <w:szCs w:val="22"/>
        </w:rPr>
        <w:t>institutions</w:t>
      </w:r>
      <w:r w:rsidRPr="00C70F9E">
        <w:rPr>
          <w:color w:val="231F20"/>
          <w:spacing w:val="-15"/>
          <w:szCs w:val="22"/>
        </w:rPr>
        <w:t xml:space="preserve"> </w:t>
      </w:r>
      <w:r w:rsidRPr="00C70F9E">
        <w:rPr>
          <w:color w:val="231F20"/>
          <w:szCs w:val="22"/>
        </w:rPr>
        <w:t>that exist</w:t>
      </w:r>
      <w:r w:rsidRPr="00C70F9E">
        <w:rPr>
          <w:color w:val="231F20"/>
          <w:spacing w:val="-11"/>
          <w:szCs w:val="22"/>
        </w:rPr>
        <w:t xml:space="preserve"> </w:t>
      </w:r>
      <w:r w:rsidRPr="00C70F9E">
        <w:rPr>
          <w:color w:val="231F20"/>
          <w:szCs w:val="22"/>
        </w:rPr>
        <w:t>to</w:t>
      </w:r>
      <w:r w:rsidRPr="00C70F9E">
        <w:rPr>
          <w:color w:val="231F20"/>
          <w:spacing w:val="-11"/>
          <w:szCs w:val="22"/>
        </w:rPr>
        <w:t xml:space="preserve"> </w:t>
      </w:r>
      <w:r w:rsidRPr="00C70F9E">
        <w:rPr>
          <w:color w:val="231F20"/>
          <w:szCs w:val="22"/>
        </w:rPr>
        <w:t>support</w:t>
      </w:r>
      <w:r w:rsidRPr="00C70F9E">
        <w:rPr>
          <w:color w:val="231F20"/>
          <w:spacing w:val="-11"/>
          <w:szCs w:val="22"/>
        </w:rPr>
        <w:t xml:space="preserve"> </w:t>
      </w:r>
      <w:r w:rsidRPr="00C70F9E">
        <w:rPr>
          <w:color w:val="231F20"/>
          <w:szCs w:val="22"/>
        </w:rPr>
        <w:t>those</w:t>
      </w:r>
      <w:r w:rsidRPr="00C70F9E">
        <w:rPr>
          <w:color w:val="231F20"/>
          <w:spacing w:val="-11"/>
          <w:szCs w:val="22"/>
        </w:rPr>
        <w:t xml:space="preserve"> </w:t>
      </w:r>
      <w:r w:rsidRPr="00C70F9E">
        <w:rPr>
          <w:color w:val="231F20"/>
          <w:szCs w:val="22"/>
        </w:rPr>
        <w:t>affected</w:t>
      </w:r>
      <w:r w:rsidRPr="00C70F9E">
        <w:rPr>
          <w:color w:val="231F20"/>
          <w:spacing w:val="-11"/>
          <w:szCs w:val="22"/>
        </w:rPr>
        <w:t xml:space="preserve"> </w:t>
      </w:r>
      <w:r w:rsidRPr="00C70F9E">
        <w:rPr>
          <w:color w:val="231F20"/>
          <w:szCs w:val="22"/>
        </w:rPr>
        <w:t>by</w:t>
      </w:r>
      <w:r w:rsidRPr="00C70F9E">
        <w:rPr>
          <w:color w:val="231F20"/>
          <w:spacing w:val="-11"/>
          <w:szCs w:val="22"/>
        </w:rPr>
        <w:t xml:space="preserve"> </w:t>
      </w:r>
      <w:r w:rsidRPr="00C70F9E">
        <w:rPr>
          <w:color w:val="231F20"/>
          <w:szCs w:val="22"/>
        </w:rPr>
        <w:t>abuse.</w:t>
      </w:r>
      <w:r w:rsidRPr="00C70F9E">
        <w:rPr>
          <w:color w:val="231F20"/>
          <w:spacing w:val="-11"/>
          <w:szCs w:val="22"/>
        </w:rPr>
        <w:t xml:space="preserve"> </w:t>
      </w:r>
      <w:r w:rsidRPr="00C70F9E">
        <w:rPr>
          <w:color w:val="231F20"/>
          <w:szCs w:val="22"/>
        </w:rPr>
        <w:t>Consequently,</w:t>
      </w:r>
      <w:r w:rsidRPr="00C70F9E">
        <w:rPr>
          <w:color w:val="231F20"/>
          <w:spacing w:val="-11"/>
          <w:szCs w:val="22"/>
        </w:rPr>
        <w:t xml:space="preserve"> </w:t>
      </w:r>
      <w:r w:rsidRPr="00C70F9E">
        <w:rPr>
          <w:color w:val="231F20"/>
          <w:szCs w:val="22"/>
        </w:rPr>
        <w:t xml:space="preserve">women experience difficulties reporting abuse to formal sources </w:t>
      </w:r>
      <w:r w:rsidRPr="00C70F9E">
        <w:rPr>
          <w:color w:val="231F20"/>
          <w:spacing w:val="-3"/>
          <w:szCs w:val="22"/>
        </w:rPr>
        <w:t xml:space="preserve">(e.g. </w:t>
      </w:r>
      <w:r w:rsidRPr="00C70F9E">
        <w:rPr>
          <w:color w:val="231F20"/>
          <w:szCs w:val="22"/>
        </w:rPr>
        <w:t>police) and accessing medical care.</w:t>
      </w:r>
    </w:p>
    <w:p w:rsidR="006B750B" w:rsidRDefault="006B750B" w:rsidP="000F7EB3">
      <w:pPr>
        <w:pStyle w:val="BodyText"/>
        <w:rPr>
          <w:sz w:val="30"/>
        </w:rPr>
      </w:pPr>
    </w:p>
    <w:p w:rsidR="006B750B" w:rsidRDefault="00CD2B52" w:rsidP="000F7EB3">
      <w:pPr>
        <w:pStyle w:val="Heading5"/>
      </w:pPr>
      <w:r>
        <w:t>Social isolation</w:t>
      </w:r>
    </w:p>
    <w:p w:rsidR="006B750B" w:rsidRPr="00F57F7D" w:rsidRDefault="00CD2B52" w:rsidP="000F7EB3">
      <w:pPr>
        <w:pStyle w:val="BodyText"/>
      </w:pPr>
      <w:r w:rsidRPr="00F57F7D">
        <w:t>Social networks (i.e. familial and community) provide emotional, social and economic support, particularly as the first step in help-seeking for IPV victims. As noted by Grigsby and Hartman (1997), a strong link has been found between the absence of</w:t>
      </w:r>
      <w:r w:rsidR="00F57F7D" w:rsidRPr="00F57F7D">
        <w:t xml:space="preserve"> </w:t>
      </w:r>
      <w:r w:rsidRPr="00F57F7D">
        <w:t>social networks (i.e. social isolation) and violence against women (see Bauer, Rodriguez, Quiroga, &amp; Flores-Ortiz, 2000; Heise, 1998; Menjívar &amp; Salcido, 2002). This isolation, which can be an attempt by the abuser to keep the victim secluded and dependent (Beaulaurier et al., 2007; Dobash &amp; Dobash, 1979 Wilson &amp; Daly, 1996), is exacerbated for women whose immigration status is not finalised or if they belong to a cultural/ ethnic minority. Isolation removes victims from sources of support (e.g. family, friends, work colleagues), resulting in the abuser becoming the only significant relationship in the victim’s life. If the abuser forces the victim out of the workforce, she also becomes financially dependent. The net result can be: an IPV victim with little access to information about the dynamics of abuse; diminished options for her personal safety (e.g. access to shelters) and access to community resources; and limited access to legal information (e.g. protection orders, separation, child custody).</w:t>
      </w:r>
    </w:p>
    <w:p w:rsidR="006B750B" w:rsidRDefault="006B750B" w:rsidP="000F7EB3">
      <w:pPr>
        <w:pStyle w:val="BodyText"/>
        <w:spacing w:before="1"/>
        <w:rPr>
          <w:sz w:val="26"/>
        </w:rPr>
      </w:pPr>
    </w:p>
    <w:p w:rsidR="006B750B" w:rsidRPr="00F57F7D" w:rsidRDefault="00CD2B52" w:rsidP="000F7EB3">
      <w:pPr>
        <w:pStyle w:val="BodyText"/>
      </w:pPr>
      <w:r w:rsidRPr="00F57F7D">
        <w:t>Rose, Campbell and Kub’s (2000) research found that isolation not only constrained women from seeking support but for some was self-perpetuating. Although the women they interviewed were of the belief that their sense of isolation was the result of their partner’s abusive and controlling behaviours, the aftermath (e.g. jealousy, suicide threats on the part of the abuser, or a sense of shame and fear on the part of the victim) created a more complex and prevalent pattern of the self as isolative.  In other words, these women defined themselves as “hard to get to know” or as being uncomfortable around other people. Rose and colleagues saw this as an altered sense of identity, a sense of disempowerment in response to the negative messages received from their abusers (see Smith, Tessaro, &amp; Earp, 1995). The long-term effect is said to be behavioural change whereby women become more distanced from potential supporters and further entrapped in an abusive relationship.</w:t>
      </w:r>
    </w:p>
    <w:p w:rsidR="006B750B" w:rsidRPr="00F57F7D" w:rsidRDefault="006B750B" w:rsidP="000F7EB3">
      <w:pPr>
        <w:pStyle w:val="BodyText"/>
      </w:pPr>
    </w:p>
    <w:p w:rsidR="006B750B" w:rsidRPr="00F57F7D" w:rsidRDefault="00CD2B52" w:rsidP="000F7EB3">
      <w:pPr>
        <w:pStyle w:val="BodyText"/>
      </w:pPr>
      <w:r w:rsidRPr="00F57F7D">
        <w:t>Consistent with the notion of intersectionality, marginalisation can intensify social isolation. Denham and colleagues (2007), found that one fifth of non-IPV victims in their North Carolina (US) study reported having no social supports, whereas half of the Latina IPV victims in the study stated they had no social supports. These women were not only geographically removed from friends and family, but they also had little access to any formal support services. It seems that even when Latina migrants in the US are in close proximity to their supports, they are less likely to seek help as compared to other migrant women (notably European and/or African American). However, as Agoff et al. (2007) showed, social networks do not necessarily equate to positive outcomes. In their investigation of the social relations</w:t>
      </w:r>
      <w:r w:rsidR="00F57F7D" w:rsidRPr="00F57F7D">
        <w:t xml:space="preserve"> </w:t>
      </w:r>
      <w:r w:rsidRPr="00F57F7D">
        <w:t>of Mexican immigrant women they found family could serve to perpetuate IPV by maintaining dangerous environments for the victim. This has been shown to occur when families tolerate the abusive situation or even promote the actual abuse (Agoff et al., 2007; Marrs Fuchsel et al., 2012).</w:t>
      </w:r>
    </w:p>
    <w:p w:rsidR="006B750B" w:rsidRDefault="006B750B" w:rsidP="000F7EB3">
      <w:pPr>
        <w:pStyle w:val="BodyText"/>
        <w:spacing w:before="1"/>
        <w:rPr>
          <w:sz w:val="30"/>
        </w:rPr>
      </w:pPr>
    </w:p>
    <w:p w:rsidR="006B750B" w:rsidRDefault="00CD2B52" w:rsidP="000F7EB3">
      <w:pPr>
        <w:pStyle w:val="Heading5"/>
      </w:pPr>
      <w:r>
        <w:t>Reporting to law enforcement</w:t>
      </w:r>
    </w:p>
    <w:p w:rsidR="006B750B" w:rsidRPr="00F57F7D" w:rsidRDefault="00CD2B52" w:rsidP="000F7EB3">
      <w:pPr>
        <w:pStyle w:val="BodyText"/>
      </w:pPr>
      <w:r w:rsidRPr="00F57F7D">
        <w:t>Another barrier to help-seeking from formal criminal justice supports, particularly police, is IPV victims’ prior experiences and expectations of criminal justice system responses (Beaulaurier et al., 2007; Overstreet &amp; Quinn, 2013; Ragusa, 2012; Wolf et al., 2003). Wolf et al.’s (2003) study into barriers for IPV victims’ help-seeking identified a theme regarding victims’ negative prior experiences with police. The experiences identified within the theme included: the abuser not being arrested; the victim incorrectly being identified as the primary aggressor and being arrested for defending herself; the victim feeling they were not listened to or their situation being trivialised; abuser manipulation of and bonding with the police; stereotyping of race, socio-economic status and sexuality by police; and language barriers. Ragusa (2012) reported that in her sample (n = 36) more than half the time police were contacted (56%), the abuser was not arrested, while Meyer (2016) reported an incident where police refused to assist a victim on the basis that she had failed to press charges when they had previously attended at the victim’s home.</w:t>
      </w:r>
    </w:p>
    <w:p w:rsidR="006B750B" w:rsidRPr="00F57F7D" w:rsidRDefault="006B750B" w:rsidP="000F7EB3">
      <w:pPr>
        <w:pStyle w:val="BodyText"/>
      </w:pPr>
    </w:p>
    <w:p w:rsidR="006B750B" w:rsidRPr="00F57F7D" w:rsidRDefault="00CD2B52" w:rsidP="000F7EB3">
      <w:pPr>
        <w:pStyle w:val="BodyText"/>
      </w:pPr>
      <w:r w:rsidRPr="00F57F7D">
        <w:t>Older women in Beaulaurier et al.’s (2007) study also voiced concerns about police responses to IPV, stating they felt the police would not understand their situation, would ridicule them and even feared they would be harmed by police. In fact, this research found that responses by the criminal justice system was one of the predominant help-seeking barriers. This is consistent with what Ragusa (2012) found in her Australian research. Several participants in her study reported that ex-partners had breached intervention orders on numerous occasions with either no or only minor consequences. In a report by the Victorian Law Reform Commission (2006) it was determined that police do not regard breaches of Family Intervention Orders, specifically those involving non-physical forms of IPV, as serious.</w:t>
      </w:r>
    </w:p>
    <w:p w:rsidR="006B750B" w:rsidRPr="00F57F7D" w:rsidRDefault="006B750B" w:rsidP="000F7EB3">
      <w:pPr>
        <w:pStyle w:val="BodyText"/>
      </w:pPr>
    </w:p>
    <w:p w:rsidR="006B750B" w:rsidRPr="00F57F7D" w:rsidRDefault="00CD2B52" w:rsidP="000F7EB3">
      <w:pPr>
        <w:pStyle w:val="BodyText"/>
        <w:rPr>
          <w:szCs w:val="22"/>
        </w:rPr>
      </w:pPr>
      <w:r w:rsidRPr="00F57F7D">
        <w:t xml:space="preserve">Many women have concerns about Child Protective Services (CPS) becoming involved and removing children from the mother’s care. This can be a reality for some mothers who stay with an abusive partner, whether by </w:t>
      </w:r>
      <w:r w:rsidRPr="00F57F7D">
        <w:rPr>
          <w:szCs w:val="22"/>
        </w:rPr>
        <w:t>choice or due to the barriers discussed herein. As noted by Meyer (2011a), IPV victims in her study who had taken the initial step to seek help from CPS</w:t>
      </w:r>
      <w:r w:rsidR="00F57F7D" w:rsidRPr="00F57F7D">
        <w:rPr>
          <w:szCs w:val="22"/>
        </w:rPr>
        <w:t xml:space="preserve"> </w:t>
      </w:r>
      <w:r w:rsidRPr="00F57F7D">
        <w:rPr>
          <w:color w:val="231F20"/>
          <w:szCs w:val="22"/>
        </w:rPr>
        <w:t>or health professionals (both of whom are legally required to report</w:t>
      </w:r>
      <w:r w:rsidRPr="00F57F7D">
        <w:rPr>
          <w:color w:val="231F20"/>
          <w:spacing w:val="-11"/>
          <w:szCs w:val="22"/>
        </w:rPr>
        <w:t xml:space="preserve"> </w:t>
      </w:r>
      <w:r w:rsidRPr="00F57F7D">
        <w:rPr>
          <w:color w:val="231F20"/>
          <w:szCs w:val="22"/>
        </w:rPr>
        <w:t>when</w:t>
      </w:r>
      <w:r w:rsidRPr="00F57F7D">
        <w:rPr>
          <w:color w:val="231F20"/>
          <w:spacing w:val="-11"/>
          <w:szCs w:val="22"/>
        </w:rPr>
        <w:t xml:space="preserve"> </w:t>
      </w:r>
      <w:r w:rsidRPr="00F57F7D">
        <w:rPr>
          <w:color w:val="231F20"/>
          <w:szCs w:val="22"/>
        </w:rPr>
        <w:t>a</w:t>
      </w:r>
      <w:r w:rsidRPr="00F57F7D">
        <w:rPr>
          <w:color w:val="231F20"/>
          <w:spacing w:val="-11"/>
          <w:szCs w:val="22"/>
        </w:rPr>
        <w:t xml:space="preserve"> </w:t>
      </w:r>
      <w:r w:rsidRPr="00F57F7D">
        <w:rPr>
          <w:color w:val="231F20"/>
          <w:szCs w:val="22"/>
        </w:rPr>
        <w:t>child</w:t>
      </w:r>
      <w:r w:rsidRPr="00F57F7D">
        <w:rPr>
          <w:color w:val="231F20"/>
          <w:spacing w:val="-11"/>
          <w:szCs w:val="22"/>
        </w:rPr>
        <w:t xml:space="preserve"> </w:t>
      </w:r>
      <w:r w:rsidRPr="00F57F7D">
        <w:rPr>
          <w:color w:val="231F20"/>
          <w:szCs w:val="22"/>
        </w:rPr>
        <w:t>requires</w:t>
      </w:r>
      <w:r w:rsidRPr="00F57F7D">
        <w:rPr>
          <w:color w:val="231F20"/>
          <w:spacing w:val="-11"/>
          <w:szCs w:val="22"/>
        </w:rPr>
        <w:t xml:space="preserve"> </w:t>
      </w:r>
      <w:r w:rsidRPr="00F57F7D">
        <w:rPr>
          <w:color w:val="231F20"/>
          <w:szCs w:val="22"/>
        </w:rPr>
        <w:t>protection</w:t>
      </w:r>
      <w:r w:rsidRPr="00F57F7D">
        <w:rPr>
          <w:color w:val="231F20"/>
          <w:spacing w:val="-11"/>
          <w:szCs w:val="22"/>
        </w:rPr>
        <w:t xml:space="preserve"> </w:t>
      </w:r>
      <w:r w:rsidRPr="00F57F7D">
        <w:rPr>
          <w:color w:val="231F20"/>
          <w:spacing w:val="-2"/>
          <w:szCs w:val="22"/>
        </w:rPr>
        <w:t>due</w:t>
      </w:r>
      <w:r w:rsidRPr="00F57F7D">
        <w:rPr>
          <w:color w:val="231F20"/>
          <w:spacing w:val="-11"/>
          <w:szCs w:val="22"/>
        </w:rPr>
        <w:t xml:space="preserve"> </w:t>
      </w:r>
      <w:r w:rsidRPr="00F57F7D">
        <w:rPr>
          <w:color w:val="231F20"/>
          <w:szCs w:val="22"/>
        </w:rPr>
        <w:t>to</w:t>
      </w:r>
      <w:r w:rsidRPr="00F57F7D">
        <w:rPr>
          <w:color w:val="231F20"/>
          <w:spacing w:val="-11"/>
          <w:szCs w:val="22"/>
        </w:rPr>
        <w:t xml:space="preserve"> </w:t>
      </w:r>
      <w:r w:rsidRPr="00F57F7D">
        <w:rPr>
          <w:color w:val="231F20"/>
          <w:szCs w:val="22"/>
        </w:rPr>
        <w:t>family</w:t>
      </w:r>
      <w:r w:rsidRPr="00F57F7D">
        <w:rPr>
          <w:color w:val="231F20"/>
          <w:spacing w:val="-11"/>
          <w:szCs w:val="22"/>
        </w:rPr>
        <w:t xml:space="preserve"> </w:t>
      </w:r>
      <w:r w:rsidRPr="00F57F7D">
        <w:rPr>
          <w:color w:val="231F20"/>
          <w:spacing w:val="-3"/>
          <w:szCs w:val="22"/>
        </w:rPr>
        <w:t xml:space="preserve">violence), </w:t>
      </w:r>
      <w:r w:rsidRPr="00F57F7D">
        <w:rPr>
          <w:color w:val="231F20"/>
          <w:szCs w:val="22"/>
        </w:rPr>
        <w:t xml:space="preserve">were given </w:t>
      </w:r>
      <w:r w:rsidRPr="00F57F7D">
        <w:rPr>
          <w:color w:val="231F20"/>
          <w:spacing w:val="1"/>
          <w:szCs w:val="22"/>
        </w:rPr>
        <w:t xml:space="preserve">an </w:t>
      </w:r>
      <w:r w:rsidRPr="00F57F7D">
        <w:rPr>
          <w:color w:val="231F20"/>
          <w:szCs w:val="22"/>
        </w:rPr>
        <w:t xml:space="preserve">ultimatum to leave their abusive partner or risk removal of their children. </w:t>
      </w:r>
      <w:r w:rsidRPr="00F57F7D">
        <w:rPr>
          <w:color w:val="231F20"/>
          <w:spacing w:val="1"/>
          <w:szCs w:val="22"/>
        </w:rPr>
        <w:t xml:space="preserve">While </w:t>
      </w:r>
      <w:r w:rsidRPr="00F57F7D">
        <w:rPr>
          <w:color w:val="231F20"/>
          <w:szCs w:val="22"/>
        </w:rPr>
        <w:t>the women stated that they understood</w:t>
      </w:r>
      <w:r w:rsidRPr="00F57F7D">
        <w:rPr>
          <w:color w:val="231F20"/>
          <w:spacing w:val="-17"/>
          <w:szCs w:val="22"/>
        </w:rPr>
        <w:t xml:space="preserve"> </w:t>
      </w:r>
      <w:r w:rsidRPr="00F57F7D">
        <w:rPr>
          <w:color w:val="231F20"/>
          <w:szCs w:val="22"/>
        </w:rPr>
        <w:t>why</w:t>
      </w:r>
      <w:r w:rsidRPr="00F57F7D">
        <w:rPr>
          <w:color w:val="231F20"/>
          <w:spacing w:val="-17"/>
          <w:szCs w:val="22"/>
        </w:rPr>
        <w:t xml:space="preserve"> </w:t>
      </w:r>
      <w:r w:rsidRPr="00F57F7D">
        <w:rPr>
          <w:color w:val="231F20"/>
          <w:szCs w:val="22"/>
        </w:rPr>
        <w:t>these</w:t>
      </w:r>
      <w:r w:rsidRPr="00F57F7D">
        <w:rPr>
          <w:color w:val="231F20"/>
          <w:spacing w:val="-17"/>
          <w:szCs w:val="22"/>
        </w:rPr>
        <w:t xml:space="preserve"> </w:t>
      </w:r>
      <w:r w:rsidRPr="00F57F7D">
        <w:rPr>
          <w:color w:val="231F20"/>
          <w:szCs w:val="22"/>
        </w:rPr>
        <w:t>measures</w:t>
      </w:r>
      <w:r w:rsidRPr="00F57F7D">
        <w:rPr>
          <w:color w:val="231F20"/>
          <w:spacing w:val="-17"/>
          <w:szCs w:val="22"/>
        </w:rPr>
        <w:t xml:space="preserve"> </w:t>
      </w:r>
      <w:r w:rsidRPr="00F57F7D">
        <w:rPr>
          <w:color w:val="231F20"/>
          <w:spacing w:val="-3"/>
          <w:szCs w:val="22"/>
        </w:rPr>
        <w:t>were</w:t>
      </w:r>
      <w:r w:rsidRPr="00F57F7D">
        <w:rPr>
          <w:color w:val="231F20"/>
          <w:spacing w:val="-17"/>
          <w:szCs w:val="22"/>
        </w:rPr>
        <w:t xml:space="preserve"> </w:t>
      </w:r>
      <w:r w:rsidRPr="00F57F7D">
        <w:rPr>
          <w:color w:val="231F20"/>
          <w:szCs w:val="22"/>
        </w:rPr>
        <w:t>in</w:t>
      </w:r>
      <w:r w:rsidRPr="00F57F7D">
        <w:rPr>
          <w:color w:val="231F20"/>
          <w:spacing w:val="-17"/>
          <w:szCs w:val="22"/>
        </w:rPr>
        <w:t xml:space="preserve"> </w:t>
      </w:r>
      <w:r w:rsidRPr="00F57F7D">
        <w:rPr>
          <w:color w:val="231F20"/>
          <w:szCs w:val="22"/>
        </w:rPr>
        <w:t>place</w:t>
      </w:r>
      <w:r w:rsidRPr="00F57F7D">
        <w:rPr>
          <w:color w:val="231F20"/>
          <w:spacing w:val="-17"/>
          <w:szCs w:val="22"/>
        </w:rPr>
        <w:t xml:space="preserve"> </w:t>
      </w:r>
      <w:r w:rsidRPr="00F57F7D">
        <w:rPr>
          <w:color w:val="231F20"/>
          <w:szCs w:val="22"/>
        </w:rPr>
        <w:t>and</w:t>
      </w:r>
      <w:r w:rsidRPr="00F57F7D">
        <w:rPr>
          <w:color w:val="231F20"/>
          <w:spacing w:val="-17"/>
          <w:szCs w:val="22"/>
        </w:rPr>
        <w:t xml:space="preserve"> </w:t>
      </w:r>
      <w:r w:rsidRPr="00F57F7D">
        <w:rPr>
          <w:color w:val="231F20"/>
          <w:szCs w:val="22"/>
        </w:rPr>
        <w:t>accepted</w:t>
      </w:r>
      <w:r w:rsidRPr="00F57F7D">
        <w:rPr>
          <w:color w:val="231F20"/>
          <w:spacing w:val="-17"/>
          <w:szCs w:val="22"/>
        </w:rPr>
        <w:t xml:space="preserve"> </w:t>
      </w:r>
      <w:r w:rsidRPr="00F57F7D">
        <w:rPr>
          <w:color w:val="231F20"/>
          <w:szCs w:val="22"/>
        </w:rPr>
        <w:t xml:space="preserve">that </w:t>
      </w:r>
      <w:r w:rsidRPr="00F57F7D">
        <w:rPr>
          <w:color w:val="231F20"/>
          <w:spacing w:val="1"/>
          <w:szCs w:val="22"/>
        </w:rPr>
        <w:t xml:space="preserve">their </w:t>
      </w:r>
      <w:r w:rsidRPr="00F57F7D">
        <w:rPr>
          <w:color w:val="231F20"/>
          <w:szCs w:val="22"/>
        </w:rPr>
        <w:t xml:space="preserve">child(ren) were </w:t>
      </w:r>
      <w:r w:rsidRPr="00F57F7D">
        <w:rPr>
          <w:color w:val="231F20"/>
          <w:spacing w:val="1"/>
          <w:szCs w:val="22"/>
        </w:rPr>
        <w:t xml:space="preserve">in </w:t>
      </w:r>
      <w:r w:rsidRPr="00F57F7D">
        <w:rPr>
          <w:color w:val="231F20"/>
          <w:szCs w:val="22"/>
        </w:rPr>
        <w:t xml:space="preserve">a dangerous situation, the issue </w:t>
      </w:r>
      <w:r w:rsidRPr="00F57F7D">
        <w:rPr>
          <w:color w:val="231F20"/>
          <w:spacing w:val="1"/>
          <w:szCs w:val="22"/>
        </w:rPr>
        <w:t xml:space="preserve">this </w:t>
      </w:r>
      <w:r w:rsidRPr="00F57F7D">
        <w:rPr>
          <w:color w:val="231F20"/>
          <w:szCs w:val="22"/>
        </w:rPr>
        <w:t xml:space="preserve">raises is that </w:t>
      </w:r>
      <w:r w:rsidRPr="00F57F7D">
        <w:rPr>
          <w:i/>
          <w:color w:val="231F20"/>
          <w:szCs w:val="22"/>
        </w:rPr>
        <w:t xml:space="preserve">the women </w:t>
      </w:r>
      <w:r w:rsidRPr="00F57F7D">
        <w:rPr>
          <w:color w:val="231F20"/>
          <w:szCs w:val="22"/>
        </w:rPr>
        <w:t xml:space="preserve">were viewed by CPS as endangering </w:t>
      </w:r>
      <w:r w:rsidRPr="00F57F7D">
        <w:rPr>
          <w:color w:val="231F20"/>
          <w:spacing w:val="1"/>
          <w:szCs w:val="22"/>
        </w:rPr>
        <w:t xml:space="preserve">their </w:t>
      </w:r>
      <w:r w:rsidRPr="00F57F7D">
        <w:rPr>
          <w:color w:val="231F20"/>
          <w:szCs w:val="22"/>
        </w:rPr>
        <w:t xml:space="preserve">child(ren), rather </w:t>
      </w:r>
      <w:r w:rsidRPr="00F57F7D">
        <w:rPr>
          <w:color w:val="231F20"/>
          <w:spacing w:val="2"/>
          <w:szCs w:val="22"/>
        </w:rPr>
        <w:t xml:space="preserve">than </w:t>
      </w:r>
      <w:r w:rsidRPr="00F57F7D">
        <w:rPr>
          <w:color w:val="231F20"/>
          <w:spacing w:val="1"/>
          <w:szCs w:val="22"/>
        </w:rPr>
        <w:t xml:space="preserve">the </w:t>
      </w:r>
      <w:r w:rsidRPr="00F57F7D">
        <w:rPr>
          <w:color w:val="231F20"/>
          <w:szCs w:val="22"/>
        </w:rPr>
        <w:t xml:space="preserve">abusive partner. </w:t>
      </w:r>
      <w:r w:rsidRPr="00F57F7D">
        <w:rPr>
          <w:color w:val="231F20"/>
          <w:spacing w:val="2"/>
          <w:szCs w:val="22"/>
        </w:rPr>
        <w:t xml:space="preserve">While </w:t>
      </w:r>
      <w:r w:rsidRPr="00F57F7D">
        <w:rPr>
          <w:color w:val="231F20"/>
          <w:spacing w:val="1"/>
          <w:szCs w:val="22"/>
        </w:rPr>
        <w:t xml:space="preserve">the </w:t>
      </w:r>
      <w:r w:rsidRPr="00F57F7D">
        <w:rPr>
          <w:color w:val="231F20"/>
          <w:szCs w:val="22"/>
        </w:rPr>
        <w:t>women had sought help to leave, no one provided them with that</w:t>
      </w:r>
      <w:r w:rsidRPr="00F57F7D">
        <w:rPr>
          <w:color w:val="231F20"/>
          <w:spacing w:val="-14"/>
          <w:szCs w:val="22"/>
        </w:rPr>
        <w:t xml:space="preserve"> </w:t>
      </w:r>
      <w:r w:rsidRPr="00F57F7D">
        <w:rPr>
          <w:color w:val="231F20"/>
          <w:szCs w:val="22"/>
        </w:rPr>
        <w:t>assistance</w:t>
      </w:r>
      <w:r w:rsidRPr="00F57F7D">
        <w:rPr>
          <w:color w:val="231F20"/>
          <w:spacing w:val="-14"/>
          <w:szCs w:val="22"/>
        </w:rPr>
        <w:t xml:space="preserve"> </w:t>
      </w:r>
      <w:r w:rsidRPr="00F57F7D">
        <w:rPr>
          <w:color w:val="231F20"/>
          <w:spacing w:val="-4"/>
          <w:szCs w:val="22"/>
        </w:rPr>
        <w:t>(Meyer,</w:t>
      </w:r>
      <w:r w:rsidRPr="00F57F7D">
        <w:rPr>
          <w:color w:val="231F20"/>
          <w:spacing w:val="-14"/>
          <w:szCs w:val="22"/>
        </w:rPr>
        <w:t xml:space="preserve"> </w:t>
      </w:r>
      <w:r w:rsidRPr="00F57F7D">
        <w:rPr>
          <w:color w:val="231F20"/>
          <w:spacing w:val="-7"/>
          <w:szCs w:val="22"/>
        </w:rPr>
        <w:t>2011a).</w:t>
      </w:r>
      <w:r w:rsidRPr="00F57F7D">
        <w:rPr>
          <w:color w:val="231F20"/>
          <w:spacing w:val="-14"/>
          <w:szCs w:val="22"/>
        </w:rPr>
        <w:t xml:space="preserve"> </w:t>
      </w:r>
      <w:r w:rsidRPr="00F57F7D">
        <w:rPr>
          <w:color w:val="231F20"/>
          <w:szCs w:val="22"/>
        </w:rPr>
        <w:t>This</w:t>
      </w:r>
      <w:r w:rsidRPr="00F57F7D">
        <w:rPr>
          <w:color w:val="231F20"/>
          <w:spacing w:val="-14"/>
          <w:szCs w:val="22"/>
        </w:rPr>
        <w:t xml:space="preserve"> </w:t>
      </w:r>
      <w:r w:rsidRPr="00F57F7D">
        <w:rPr>
          <w:color w:val="231F20"/>
          <w:szCs w:val="22"/>
        </w:rPr>
        <w:t>may</w:t>
      </w:r>
      <w:r w:rsidRPr="00F57F7D">
        <w:rPr>
          <w:color w:val="231F20"/>
          <w:spacing w:val="-14"/>
          <w:szCs w:val="22"/>
        </w:rPr>
        <w:t xml:space="preserve"> </w:t>
      </w:r>
      <w:r w:rsidRPr="00F57F7D">
        <w:rPr>
          <w:color w:val="231F20"/>
          <w:szCs w:val="22"/>
        </w:rPr>
        <w:t>be</w:t>
      </w:r>
      <w:r w:rsidRPr="00F57F7D">
        <w:rPr>
          <w:color w:val="231F20"/>
          <w:spacing w:val="-14"/>
          <w:szCs w:val="22"/>
        </w:rPr>
        <w:t xml:space="preserve"> </w:t>
      </w:r>
      <w:r w:rsidRPr="00F57F7D">
        <w:rPr>
          <w:color w:val="231F20"/>
          <w:szCs w:val="22"/>
        </w:rPr>
        <w:t>a</w:t>
      </w:r>
      <w:r w:rsidRPr="00F57F7D">
        <w:rPr>
          <w:color w:val="231F20"/>
          <w:spacing w:val="-14"/>
          <w:szCs w:val="22"/>
        </w:rPr>
        <w:t xml:space="preserve"> </w:t>
      </w:r>
      <w:r w:rsidRPr="00F57F7D">
        <w:rPr>
          <w:color w:val="231F20"/>
          <w:szCs w:val="22"/>
        </w:rPr>
        <w:t>particular</w:t>
      </w:r>
      <w:r w:rsidRPr="00F57F7D">
        <w:rPr>
          <w:color w:val="231F20"/>
          <w:spacing w:val="-14"/>
          <w:szCs w:val="22"/>
        </w:rPr>
        <w:t xml:space="preserve"> </w:t>
      </w:r>
      <w:r w:rsidRPr="00F57F7D">
        <w:rPr>
          <w:color w:val="231F20"/>
          <w:szCs w:val="22"/>
        </w:rPr>
        <w:t xml:space="preserve">concern for those who identify as from Aboriginal and/or </w:t>
      </w:r>
      <w:r w:rsidRPr="00F57F7D">
        <w:rPr>
          <w:color w:val="231F20"/>
          <w:spacing w:val="-3"/>
          <w:szCs w:val="22"/>
        </w:rPr>
        <w:t xml:space="preserve">Torres </w:t>
      </w:r>
      <w:r w:rsidRPr="00F57F7D">
        <w:rPr>
          <w:color w:val="231F20"/>
          <w:szCs w:val="22"/>
        </w:rPr>
        <w:t>Strait Islander cultural groups, given the history of child protection responses</w:t>
      </w:r>
      <w:r w:rsidRPr="00F57F7D">
        <w:rPr>
          <w:color w:val="231F20"/>
          <w:spacing w:val="-14"/>
          <w:szCs w:val="22"/>
        </w:rPr>
        <w:t xml:space="preserve"> </w:t>
      </w:r>
      <w:r w:rsidRPr="00F57F7D">
        <w:rPr>
          <w:color w:val="231F20"/>
          <w:spacing w:val="-3"/>
          <w:szCs w:val="22"/>
        </w:rPr>
        <w:t>(included</w:t>
      </w:r>
      <w:r w:rsidRPr="00F57F7D">
        <w:rPr>
          <w:color w:val="231F20"/>
          <w:spacing w:val="-14"/>
          <w:szCs w:val="22"/>
        </w:rPr>
        <w:t xml:space="preserve"> </w:t>
      </w:r>
      <w:r w:rsidRPr="00F57F7D">
        <w:rPr>
          <w:color w:val="231F20"/>
          <w:szCs w:val="22"/>
        </w:rPr>
        <w:t>forced</w:t>
      </w:r>
      <w:r w:rsidRPr="00F57F7D">
        <w:rPr>
          <w:color w:val="231F20"/>
          <w:spacing w:val="-14"/>
          <w:szCs w:val="22"/>
        </w:rPr>
        <w:t xml:space="preserve"> </w:t>
      </w:r>
      <w:r w:rsidRPr="00F57F7D">
        <w:rPr>
          <w:color w:val="231F20"/>
          <w:spacing w:val="-2"/>
          <w:szCs w:val="22"/>
        </w:rPr>
        <w:t>removals)</w:t>
      </w:r>
      <w:r w:rsidRPr="00F57F7D">
        <w:rPr>
          <w:color w:val="231F20"/>
          <w:spacing w:val="-14"/>
          <w:szCs w:val="22"/>
        </w:rPr>
        <w:t xml:space="preserve"> </w:t>
      </w:r>
      <w:r w:rsidRPr="00F57F7D">
        <w:rPr>
          <w:color w:val="231F20"/>
          <w:szCs w:val="22"/>
        </w:rPr>
        <w:t>that</w:t>
      </w:r>
      <w:r w:rsidRPr="00F57F7D">
        <w:rPr>
          <w:color w:val="231F20"/>
          <w:spacing w:val="-14"/>
          <w:szCs w:val="22"/>
        </w:rPr>
        <w:t xml:space="preserve"> </w:t>
      </w:r>
      <w:r w:rsidRPr="00F57F7D">
        <w:rPr>
          <w:color w:val="231F20"/>
          <w:szCs w:val="22"/>
        </w:rPr>
        <w:t>has</w:t>
      </w:r>
      <w:r w:rsidRPr="00F57F7D">
        <w:rPr>
          <w:color w:val="231F20"/>
          <w:spacing w:val="-14"/>
          <w:szCs w:val="22"/>
        </w:rPr>
        <w:t xml:space="preserve"> </w:t>
      </w:r>
      <w:r w:rsidRPr="00F57F7D">
        <w:rPr>
          <w:color w:val="231F20"/>
          <w:szCs w:val="22"/>
        </w:rPr>
        <w:t>impacted</w:t>
      </w:r>
      <w:r w:rsidRPr="00F57F7D">
        <w:rPr>
          <w:color w:val="231F20"/>
          <w:spacing w:val="-14"/>
          <w:szCs w:val="22"/>
        </w:rPr>
        <w:t xml:space="preserve"> </w:t>
      </w:r>
      <w:r w:rsidRPr="00F57F7D">
        <w:rPr>
          <w:color w:val="231F20"/>
          <w:szCs w:val="22"/>
        </w:rPr>
        <w:t>heavily on many communities.</w:t>
      </w:r>
    </w:p>
    <w:p w:rsidR="006B750B" w:rsidRPr="00F57F7D" w:rsidRDefault="006B750B" w:rsidP="000F7EB3">
      <w:pPr>
        <w:pStyle w:val="BodyText"/>
        <w:spacing w:before="4"/>
        <w:rPr>
          <w:szCs w:val="22"/>
        </w:rPr>
      </w:pPr>
    </w:p>
    <w:p w:rsidR="006B750B" w:rsidRPr="00F57F7D" w:rsidRDefault="00CD2B52" w:rsidP="000F7EB3">
      <w:pPr>
        <w:pStyle w:val="BodyText"/>
        <w:spacing w:line="211" w:lineRule="auto"/>
        <w:rPr>
          <w:szCs w:val="22"/>
        </w:rPr>
      </w:pPr>
      <w:r w:rsidRPr="00F57F7D">
        <w:rPr>
          <w:color w:val="231F20"/>
          <w:szCs w:val="22"/>
        </w:rPr>
        <w:t xml:space="preserve">Some </w:t>
      </w:r>
      <w:r w:rsidRPr="00F57F7D">
        <w:rPr>
          <w:color w:val="231F20"/>
          <w:spacing w:val="3"/>
          <w:szCs w:val="22"/>
        </w:rPr>
        <w:t xml:space="preserve">victims </w:t>
      </w:r>
      <w:r w:rsidRPr="00F57F7D">
        <w:rPr>
          <w:color w:val="231F20"/>
          <w:szCs w:val="22"/>
        </w:rPr>
        <w:t xml:space="preserve">have </w:t>
      </w:r>
      <w:r w:rsidRPr="00F57F7D">
        <w:rPr>
          <w:color w:val="231F20"/>
          <w:spacing w:val="2"/>
          <w:szCs w:val="22"/>
        </w:rPr>
        <w:t xml:space="preserve">also </w:t>
      </w:r>
      <w:r w:rsidRPr="00F57F7D">
        <w:rPr>
          <w:color w:val="231F20"/>
          <w:spacing w:val="1"/>
          <w:szCs w:val="22"/>
        </w:rPr>
        <w:t xml:space="preserve">experienced issues regarding </w:t>
      </w:r>
      <w:r w:rsidRPr="00F57F7D">
        <w:rPr>
          <w:color w:val="231F20"/>
          <w:spacing w:val="2"/>
          <w:szCs w:val="22"/>
        </w:rPr>
        <w:t xml:space="preserve">court </w:t>
      </w:r>
      <w:r w:rsidRPr="00F57F7D">
        <w:rPr>
          <w:color w:val="231F20"/>
          <w:szCs w:val="22"/>
        </w:rPr>
        <w:t xml:space="preserve">responses to intervention order applications </w:t>
      </w:r>
      <w:r w:rsidRPr="00F57F7D">
        <w:rPr>
          <w:color w:val="231F20"/>
          <w:spacing w:val="1"/>
          <w:szCs w:val="22"/>
        </w:rPr>
        <w:t xml:space="preserve">while </w:t>
      </w:r>
      <w:r w:rsidRPr="00F57F7D">
        <w:rPr>
          <w:color w:val="231F20"/>
          <w:spacing w:val="3"/>
          <w:szCs w:val="22"/>
        </w:rPr>
        <w:t xml:space="preserve">trying </w:t>
      </w:r>
      <w:r w:rsidRPr="00F57F7D">
        <w:rPr>
          <w:color w:val="231F20"/>
          <w:szCs w:val="22"/>
        </w:rPr>
        <w:t xml:space="preserve">to </w:t>
      </w:r>
      <w:r w:rsidRPr="00F57F7D">
        <w:rPr>
          <w:color w:val="231F20"/>
          <w:spacing w:val="2"/>
          <w:szCs w:val="22"/>
        </w:rPr>
        <w:t xml:space="preserve">protect </w:t>
      </w:r>
      <w:r w:rsidRPr="00F57F7D">
        <w:rPr>
          <w:color w:val="231F20"/>
          <w:spacing w:val="3"/>
          <w:szCs w:val="22"/>
        </w:rPr>
        <w:t xml:space="preserve">and </w:t>
      </w:r>
      <w:r w:rsidRPr="00F57F7D">
        <w:rPr>
          <w:color w:val="231F20"/>
          <w:spacing w:val="2"/>
          <w:szCs w:val="22"/>
        </w:rPr>
        <w:t xml:space="preserve">include </w:t>
      </w:r>
      <w:r w:rsidRPr="00F57F7D">
        <w:rPr>
          <w:color w:val="231F20"/>
          <w:spacing w:val="3"/>
          <w:szCs w:val="22"/>
        </w:rPr>
        <w:t xml:space="preserve">their children </w:t>
      </w:r>
      <w:r w:rsidRPr="00F57F7D">
        <w:rPr>
          <w:color w:val="231F20"/>
          <w:szCs w:val="22"/>
        </w:rPr>
        <w:t xml:space="preserve">(Meyer, 2011a; </w:t>
      </w:r>
      <w:r w:rsidRPr="00F57F7D">
        <w:rPr>
          <w:color w:val="231F20"/>
          <w:spacing w:val="5"/>
          <w:szCs w:val="22"/>
        </w:rPr>
        <w:t xml:space="preserve">Ragusa, </w:t>
      </w:r>
      <w:r w:rsidRPr="00F57F7D">
        <w:rPr>
          <w:color w:val="231F20"/>
          <w:spacing w:val="-4"/>
          <w:szCs w:val="22"/>
        </w:rPr>
        <w:t>2012).</w:t>
      </w:r>
      <w:r w:rsidRPr="00F57F7D">
        <w:rPr>
          <w:color w:val="231F20"/>
          <w:spacing w:val="-14"/>
          <w:szCs w:val="22"/>
        </w:rPr>
        <w:t xml:space="preserve"> </w:t>
      </w:r>
      <w:r w:rsidRPr="00F57F7D">
        <w:rPr>
          <w:color w:val="231F20"/>
          <w:szCs w:val="22"/>
        </w:rPr>
        <w:t>Under</w:t>
      </w:r>
      <w:r w:rsidRPr="00F57F7D">
        <w:rPr>
          <w:color w:val="231F20"/>
          <w:spacing w:val="-14"/>
          <w:szCs w:val="22"/>
        </w:rPr>
        <w:t xml:space="preserve"> </w:t>
      </w:r>
      <w:r w:rsidRPr="00F57F7D">
        <w:rPr>
          <w:color w:val="231F20"/>
          <w:szCs w:val="22"/>
        </w:rPr>
        <w:t>the</w:t>
      </w:r>
      <w:r w:rsidRPr="00F57F7D">
        <w:rPr>
          <w:color w:val="231F20"/>
          <w:spacing w:val="-14"/>
          <w:szCs w:val="22"/>
        </w:rPr>
        <w:t xml:space="preserve"> </w:t>
      </w:r>
      <w:r w:rsidRPr="00F57F7D">
        <w:rPr>
          <w:i/>
          <w:color w:val="231F20"/>
          <w:szCs w:val="22"/>
        </w:rPr>
        <w:t>Domestic</w:t>
      </w:r>
      <w:r w:rsidRPr="00F57F7D">
        <w:rPr>
          <w:i/>
          <w:color w:val="231F20"/>
          <w:spacing w:val="-18"/>
          <w:szCs w:val="22"/>
        </w:rPr>
        <w:t xml:space="preserve"> </w:t>
      </w:r>
      <w:r w:rsidRPr="00F57F7D">
        <w:rPr>
          <w:i/>
          <w:color w:val="231F20"/>
          <w:szCs w:val="22"/>
        </w:rPr>
        <w:t>and</w:t>
      </w:r>
      <w:r w:rsidRPr="00F57F7D">
        <w:rPr>
          <w:i/>
          <w:color w:val="231F20"/>
          <w:spacing w:val="-18"/>
          <w:szCs w:val="22"/>
        </w:rPr>
        <w:t xml:space="preserve"> </w:t>
      </w:r>
      <w:r w:rsidRPr="00F57F7D">
        <w:rPr>
          <w:i/>
          <w:color w:val="231F20"/>
          <w:szCs w:val="22"/>
        </w:rPr>
        <w:t>Family</w:t>
      </w:r>
      <w:r w:rsidRPr="00F57F7D">
        <w:rPr>
          <w:i/>
          <w:color w:val="231F20"/>
          <w:spacing w:val="-18"/>
          <w:szCs w:val="22"/>
        </w:rPr>
        <w:t xml:space="preserve"> </w:t>
      </w:r>
      <w:r w:rsidRPr="00F57F7D">
        <w:rPr>
          <w:i/>
          <w:color w:val="231F20"/>
          <w:szCs w:val="22"/>
        </w:rPr>
        <w:t>Violence</w:t>
      </w:r>
      <w:r w:rsidRPr="00F57F7D">
        <w:rPr>
          <w:i/>
          <w:color w:val="231F20"/>
          <w:spacing w:val="-18"/>
          <w:szCs w:val="22"/>
        </w:rPr>
        <w:t xml:space="preserve"> </w:t>
      </w:r>
      <w:r w:rsidRPr="00F57F7D">
        <w:rPr>
          <w:i/>
          <w:color w:val="231F20"/>
          <w:szCs w:val="22"/>
        </w:rPr>
        <w:t>Protection</w:t>
      </w:r>
      <w:r w:rsidRPr="00F57F7D">
        <w:rPr>
          <w:i/>
          <w:color w:val="231F20"/>
          <w:spacing w:val="-18"/>
          <w:szCs w:val="22"/>
        </w:rPr>
        <w:t xml:space="preserve"> </w:t>
      </w:r>
      <w:r w:rsidRPr="00F57F7D">
        <w:rPr>
          <w:i/>
          <w:color w:val="231F20"/>
          <w:szCs w:val="22"/>
        </w:rPr>
        <w:t xml:space="preserve">Act 1989 </w:t>
      </w:r>
      <w:r w:rsidRPr="00F57F7D">
        <w:rPr>
          <w:color w:val="231F20"/>
          <w:spacing w:val="-3"/>
          <w:szCs w:val="22"/>
        </w:rPr>
        <w:t xml:space="preserve">(Qld), </w:t>
      </w:r>
      <w:r w:rsidRPr="00F57F7D">
        <w:rPr>
          <w:color w:val="231F20"/>
          <w:szCs w:val="22"/>
        </w:rPr>
        <w:t xml:space="preserve">children </w:t>
      </w:r>
      <w:r w:rsidRPr="00F57F7D">
        <w:rPr>
          <w:color w:val="231F20"/>
          <w:spacing w:val="1"/>
          <w:szCs w:val="22"/>
        </w:rPr>
        <w:t xml:space="preserve">can </w:t>
      </w:r>
      <w:r w:rsidRPr="00F57F7D">
        <w:rPr>
          <w:color w:val="231F20"/>
          <w:szCs w:val="22"/>
        </w:rPr>
        <w:t xml:space="preserve">be included and protected by </w:t>
      </w:r>
      <w:r w:rsidRPr="00F57F7D">
        <w:rPr>
          <w:color w:val="231F20"/>
          <w:spacing w:val="1"/>
          <w:szCs w:val="22"/>
        </w:rPr>
        <w:t xml:space="preserve">court </w:t>
      </w:r>
      <w:r w:rsidRPr="00F57F7D">
        <w:rPr>
          <w:color w:val="231F20"/>
          <w:szCs w:val="22"/>
        </w:rPr>
        <w:t>orders</w:t>
      </w:r>
      <w:r w:rsidRPr="00F57F7D">
        <w:rPr>
          <w:color w:val="231F20"/>
          <w:spacing w:val="-10"/>
          <w:szCs w:val="22"/>
        </w:rPr>
        <w:t xml:space="preserve"> </w:t>
      </w:r>
      <w:r w:rsidRPr="00F57F7D">
        <w:rPr>
          <w:color w:val="231F20"/>
          <w:szCs w:val="22"/>
        </w:rPr>
        <w:t>with</w:t>
      </w:r>
      <w:r w:rsidRPr="00F57F7D">
        <w:rPr>
          <w:color w:val="231F20"/>
          <w:spacing w:val="-10"/>
          <w:szCs w:val="22"/>
        </w:rPr>
        <w:t xml:space="preserve"> </w:t>
      </w:r>
      <w:r w:rsidRPr="00F57F7D">
        <w:rPr>
          <w:color w:val="231F20"/>
          <w:szCs w:val="22"/>
        </w:rPr>
        <w:t>their</w:t>
      </w:r>
      <w:r w:rsidRPr="00F57F7D">
        <w:rPr>
          <w:color w:val="231F20"/>
          <w:spacing w:val="-10"/>
          <w:szCs w:val="22"/>
        </w:rPr>
        <w:t xml:space="preserve"> </w:t>
      </w:r>
      <w:r w:rsidRPr="00F57F7D">
        <w:rPr>
          <w:color w:val="231F20"/>
          <w:szCs w:val="22"/>
        </w:rPr>
        <w:t>mothers</w:t>
      </w:r>
      <w:r w:rsidRPr="00F57F7D">
        <w:rPr>
          <w:color w:val="231F20"/>
          <w:spacing w:val="-10"/>
          <w:szCs w:val="22"/>
        </w:rPr>
        <w:t xml:space="preserve"> </w:t>
      </w:r>
      <w:r w:rsidRPr="00F57F7D">
        <w:rPr>
          <w:color w:val="231F20"/>
          <w:szCs w:val="22"/>
        </w:rPr>
        <w:t>if</w:t>
      </w:r>
      <w:r w:rsidRPr="00F57F7D">
        <w:rPr>
          <w:color w:val="231F20"/>
          <w:spacing w:val="-10"/>
          <w:szCs w:val="22"/>
        </w:rPr>
        <w:t xml:space="preserve"> </w:t>
      </w:r>
      <w:r w:rsidRPr="00F57F7D">
        <w:rPr>
          <w:color w:val="231F20"/>
          <w:szCs w:val="22"/>
        </w:rPr>
        <w:t>a</w:t>
      </w:r>
      <w:r w:rsidRPr="00F57F7D">
        <w:rPr>
          <w:color w:val="231F20"/>
          <w:spacing w:val="-10"/>
          <w:szCs w:val="22"/>
        </w:rPr>
        <w:t xml:space="preserve"> </w:t>
      </w:r>
      <w:r w:rsidRPr="00F57F7D">
        <w:rPr>
          <w:color w:val="231F20"/>
          <w:szCs w:val="22"/>
        </w:rPr>
        <w:t>child</w:t>
      </w:r>
      <w:r w:rsidRPr="00F57F7D">
        <w:rPr>
          <w:color w:val="231F20"/>
          <w:spacing w:val="-10"/>
          <w:szCs w:val="22"/>
        </w:rPr>
        <w:t xml:space="preserve"> </w:t>
      </w:r>
      <w:r w:rsidRPr="00F57F7D">
        <w:rPr>
          <w:color w:val="231F20"/>
          <w:szCs w:val="22"/>
        </w:rPr>
        <w:t>is</w:t>
      </w:r>
      <w:r w:rsidRPr="00F57F7D">
        <w:rPr>
          <w:color w:val="231F20"/>
          <w:spacing w:val="-10"/>
          <w:szCs w:val="22"/>
        </w:rPr>
        <w:t xml:space="preserve"> </w:t>
      </w:r>
      <w:r w:rsidRPr="00F57F7D">
        <w:rPr>
          <w:color w:val="231F20"/>
          <w:szCs w:val="22"/>
        </w:rPr>
        <w:t>exposed</w:t>
      </w:r>
      <w:r w:rsidRPr="00F57F7D">
        <w:rPr>
          <w:color w:val="231F20"/>
          <w:spacing w:val="-10"/>
          <w:szCs w:val="22"/>
        </w:rPr>
        <w:t xml:space="preserve"> </w:t>
      </w:r>
      <w:r w:rsidRPr="00F57F7D">
        <w:rPr>
          <w:color w:val="231F20"/>
          <w:szCs w:val="22"/>
        </w:rPr>
        <w:t>to</w:t>
      </w:r>
      <w:r w:rsidRPr="00F57F7D">
        <w:rPr>
          <w:color w:val="231F20"/>
          <w:spacing w:val="-10"/>
          <w:szCs w:val="22"/>
        </w:rPr>
        <w:t xml:space="preserve"> </w:t>
      </w:r>
      <w:r w:rsidRPr="00F57F7D">
        <w:rPr>
          <w:color w:val="231F20"/>
          <w:spacing w:val="-6"/>
          <w:szCs w:val="22"/>
        </w:rPr>
        <w:t>IPV.</w:t>
      </w:r>
      <w:r w:rsidRPr="00F57F7D">
        <w:rPr>
          <w:color w:val="231F20"/>
          <w:spacing w:val="-10"/>
          <w:szCs w:val="22"/>
        </w:rPr>
        <w:t xml:space="preserve"> </w:t>
      </w:r>
      <w:r w:rsidRPr="00F57F7D">
        <w:rPr>
          <w:color w:val="231F20"/>
          <w:spacing w:val="-4"/>
          <w:szCs w:val="22"/>
        </w:rPr>
        <w:t xml:space="preserve">However, </w:t>
      </w:r>
      <w:r w:rsidRPr="00F57F7D">
        <w:rPr>
          <w:color w:val="231F20"/>
          <w:szCs w:val="22"/>
        </w:rPr>
        <w:t xml:space="preserve">Meyer </w:t>
      </w:r>
      <w:r w:rsidRPr="00F57F7D">
        <w:rPr>
          <w:color w:val="231F20"/>
          <w:spacing w:val="-4"/>
          <w:szCs w:val="22"/>
        </w:rPr>
        <w:t xml:space="preserve">(2011a) </w:t>
      </w:r>
      <w:r w:rsidRPr="00F57F7D">
        <w:rPr>
          <w:color w:val="231F20"/>
          <w:szCs w:val="22"/>
        </w:rPr>
        <w:t xml:space="preserve">found </w:t>
      </w:r>
      <w:r w:rsidRPr="00F57F7D">
        <w:rPr>
          <w:color w:val="231F20"/>
          <w:spacing w:val="1"/>
          <w:szCs w:val="22"/>
        </w:rPr>
        <w:t xml:space="preserve">that </w:t>
      </w:r>
      <w:r w:rsidRPr="00F57F7D">
        <w:rPr>
          <w:color w:val="231F20"/>
          <w:szCs w:val="22"/>
        </w:rPr>
        <w:t xml:space="preserve">respondents who </w:t>
      </w:r>
      <w:r w:rsidRPr="00F57F7D">
        <w:rPr>
          <w:color w:val="231F20"/>
          <w:spacing w:val="1"/>
          <w:szCs w:val="22"/>
        </w:rPr>
        <w:t xml:space="preserve">wanted </w:t>
      </w:r>
      <w:r w:rsidRPr="00F57F7D">
        <w:rPr>
          <w:color w:val="231F20"/>
          <w:szCs w:val="22"/>
        </w:rPr>
        <w:t xml:space="preserve">to leave their abusive partners had difficulty in having their child(ren) included on their court orders as they had not been physically harmed, and also due to the belief by the courts that in some cases, particularly where the child(ren) has not been harmed, it is important for both parents to remain </w:t>
      </w:r>
      <w:r w:rsidRPr="00F57F7D">
        <w:rPr>
          <w:color w:val="231F20"/>
          <w:spacing w:val="1"/>
          <w:szCs w:val="22"/>
        </w:rPr>
        <w:t xml:space="preserve">in </w:t>
      </w:r>
      <w:r w:rsidRPr="00F57F7D">
        <w:rPr>
          <w:color w:val="231F20"/>
          <w:szCs w:val="22"/>
        </w:rPr>
        <w:t xml:space="preserve">contact. Issues related to intervention orders, lack of support to understand or </w:t>
      </w:r>
      <w:r w:rsidRPr="00F57F7D">
        <w:rPr>
          <w:color w:val="231F20"/>
          <w:spacing w:val="1"/>
          <w:szCs w:val="22"/>
        </w:rPr>
        <w:t xml:space="preserve">navigate </w:t>
      </w:r>
      <w:r w:rsidRPr="00F57F7D">
        <w:rPr>
          <w:color w:val="231F20"/>
          <w:szCs w:val="22"/>
        </w:rPr>
        <w:t xml:space="preserve">complex </w:t>
      </w:r>
      <w:r w:rsidRPr="00F57F7D">
        <w:rPr>
          <w:color w:val="231F20"/>
          <w:spacing w:val="5"/>
          <w:szCs w:val="22"/>
        </w:rPr>
        <w:t xml:space="preserve">criminal </w:t>
      </w:r>
      <w:r w:rsidRPr="00F57F7D">
        <w:rPr>
          <w:color w:val="231F20"/>
          <w:spacing w:val="2"/>
          <w:szCs w:val="22"/>
        </w:rPr>
        <w:t xml:space="preserve">justice </w:t>
      </w:r>
      <w:r w:rsidRPr="00F57F7D">
        <w:rPr>
          <w:color w:val="231F20"/>
          <w:spacing w:val="1"/>
          <w:szCs w:val="22"/>
        </w:rPr>
        <w:t xml:space="preserve">system </w:t>
      </w:r>
      <w:r w:rsidRPr="00F57F7D">
        <w:rPr>
          <w:color w:val="231F20"/>
          <w:spacing w:val="2"/>
          <w:szCs w:val="22"/>
        </w:rPr>
        <w:t xml:space="preserve">processes, the </w:t>
      </w:r>
      <w:r w:rsidRPr="00F57F7D">
        <w:rPr>
          <w:color w:val="231F20"/>
          <w:spacing w:val="-3"/>
          <w:szCs w:val="22"/>
        </w:rPr>
        <w:t>perception</w:t>
      </w:r>
      <w:r w:rsidRPr="00F57F7D">
        <w:rPr>
          <w:color w:val="231F20"/>
          <w:spacing w:val="-15"/>
          <w:szCs w:val="22"/>
        </w:rPr>
        <w:t xml:space="preserve"> </w:t>
      </w:r>
      <w:r w:rsidRPr="00F57F7D">
        <w:rPr>
          <w:color w:val="231F20"/>
          <w:szCs w:val="22"/>
        </w:rPr>
        <w:t>of</w:t>
      </w:r>
      <w:r w:rsidRPr="00F57F7D">
        <w:rPr>
          <w:color w:val="231F20"/>
          <w:spacing w:val="-15"/>
          <w:szCs w:val="22"/>
        </w:rPr>
        <w:t xml:space="preserve"> </w:t>
      </w:r>
      <w:r w:rsidRPr="00F57F7D">
        <w:rPr>
          <w:color w:val="231F20"/>
          <w:szCs w:val="22"/>
        </w:rPr>
        <w:t>IPV</w:t>
      </w:r>
      <w:r w:rsidRPr="00F57F7D">
        <w:rPr>
          <w:color w:val="231F20"/>
          <w:spacing w:val="-15"/>
          <w:szCs w:val="22"/>
        </w:rPr>
        <w:t xml:space="preserve"> </w:t>
      </w:r>
      <w:r w:rsidRPr="00F57F7D">
        <w:rPr>
          <w:color w:val="231F20"/>
          <w:szCs w:val="22"/>
        </w:rPr>
        <w:t>being</w:t>
      </w:r>
      <w:r w:rsidRPr="00F57F7D">
        <w:rPr>
          <w:color w:val="231F20"/>
          <w:spacing w:val="-15"/>
          <w:szCs w:val="22"/>
        </w:rPr>
        <w:t xml:space="preserve"> </w:t>
      </w:r>
      <w:r w:rsidRPr="00F57F7D">
        <w:rPr>
          <w:color w:val="231F20"/>
          <w:szCs w:val="22"/>
        </w:rPr>
        <w:t>treated</w:t>
      </w:r>
      <w:r w:rsidRPr="00F57F7D">
        <w:rPr>
          <w:color w:val="231F20"/>
          <w:spacing w:val="-15"/>
          <w:szCs w:val="22"/>
        </w:rPr>
        <w:t xml:space="preserve"> </w:t>
      </w:r>
      <w:r w:rsidRPr="00F57F7D">
        <w:rPr>
          <w:color w:val="231F20"/>
          <w:szCs w:val="22"/>
        </w:rPr>
        <w:t>as</w:t>
      </w:r>
      <w:r w:rsidRPr="00F57F7D">
        <w:rPr>
          <w:color w:val="231F20"/>
          <w:spacing w:val="-15"/>
          <w:szCs w:val="22"/>
        </w:rPr>
        <w:t xml:space="preserve"> </w:t>
      </w:r>
      <w:r w:rsidRPr="00F57F7D">
        <w:rPr>
          <w:color w:val="231F20"/>
          <w:spacing w:val="-3"/>
          <w:szCs w:val="22"/>
        </w:rPr>
        <w:t>non-serious</w:t>
      </w:r>
      <w:r w:rsidRPr="00F57F7D">
        <w:rPr>
          <w:color w:val="231F20"/>
          <w:spacing w:val="-15"/>
          <w:szCs w:val="22"/>
        </w:rPr>
        <w:t xml:space="preserve"> </w:t>
      </w:r>
      <w:r w:rsidRPr="00F57F7D">
        <w:rPr>
          <w:color w:val="231F20"/>
          <w:szCs w:val="22"/>
        </w:rPr>
        <w:t>and</w:t>
      </w:r>
      <w:r w:rsidRPr="00F57F7D">
        <w:rPr>
          <w:color w:val="231F20"/>
          <w:spacing w:val="-15"/>
          <w:szCs w:val="22"/>
        </w:rPr>
        <w:t xml:space="preserve"> </w:t>
      </w:r>
      <w:r w:rsidRPr="00F57F7D">
        <w:rPr>
          <w:color w:val="231F20"/>
          <w:szCs w:val="22"/>
        </w:rPr>
        <w:t>even</w:t>
      </w:r>
      <w:r w:rsidRPr="00F57F7D">
        <w:rPr>
          <w:color w:val="231F20"/>
          <w:spacing w:val="-15"/>
          <w:szCs w:val="22"/>
        </w:rPr>
        <w:t xml:space="preserve"> </w:t>
      </w:r>
      <w:r w:rsidRPr="00F57F7D">
        <w:rPr>
          <w:color w:val="231F20"/>
          <w:szCs w:val="22"/>
        </w:rPr>
        <w:t>victims being</w:t>
      </w:r>
      <w:r w:rsidRPr="00F57F7D">
        <w:rPr>
          <w:color w:val="231F20"/>
          <w:spacing w:val="-10"/>
          <w:szCs w:val="22"/>
        </w:rPr>
        <w:t xml:space="preserve"> </w:t>
      </w:r>
      <w:r w:rsidRPr="00F57F7D">
        <w:rPr>
          <w:color w:val="231F20"/>
          <w:szCs w:val="22"/>
        </w:rPr>
        <w:t>unaware</w:t>
      </w:r>
      <w:r w:rsidRPr="00F57F7D">
        <w:rPr>
          <w:color w:val="231F20"/>
          <w:spacing w:val="-10"/>
          <w:szCs w:val="22"/>
        </w:rPr>
        <w:t xml:space="preserve"> </w:t>
      </w:r>
      <w:r w:rsidRPr="00F57F7D">
        <w:rPr>
          <w:color w:val="231F20"/>
          <w:szCs w:val="22"/>
        </w:rPr>
        <w:t>or</w:t>
      </w:r>
      <w:r w:rsidRPr="00F57F7D">
        <w:rPr>
          <w:color w:val="231F20"/>
          <w:spacing w:val="-10"/>
          <w:szCs w:val="22"/>
        </w:rPr>
        <w:t xml:space="preserve"> </w:t>
      </w:r>
      <w:r w:rsidRPr="00F57F7D">
        <w:rPr>
          <w:color w:val="231F20"/>
          <w:szCs w:val="22"/>
        </w:rPr>
        <w:t>uninformed</w:t>
      </w:r>
      <w:r w:rsidRPr="00F57F7D">
        <w:rPr>
          <w:color w:val="231F20"/>
          <w:spacing w:val="-10"/>
          <w:szCs w:val="22"/>
        </w:rPr>
        <w:t xml:space="preserve"> </w:t>
      </w:r>
      <w:r w:rsidRPr="00F57F7D">
        <w:rPr>
          <w:color w:val="231F20"/>
          <w:szCs w:val="22"/>
        </w:rPr>
        <w:t>of</w:t>
      </w:r>
      <w:r w:rsidRPr="00F57F7D">
        <w:rPr>
          <w:color w:val="231F20"/>
          <w:spacing w:val="-10"/>
          <w:szCs w:val="22"/>
        </w:rPr>
        <w:t xml:space="preserve"> </w:t>
      </w:r>
      <w:r w:rsidRPr="00F57F7D">
        <w:rPr>
          <w:color w:val="231F20"/>
          <w:szCs w:val="22"/>
        </w:rPr>
        <w:t>the</w:t>
      </w:r>
      <w:r w:rsidRPr="00F57F7D">
        <w:rPr>
          <w:color w:val="231F20"/>
          <w:spacing w:val="-10"/>
          <w:szCs w:val="22"/>
        </w:rPr>
        <w:t xml:space="preserve"> </w:t>
      </w:r>
      <w:r w:rsidRPr="00F57F7D">
        <w:rPr>
          <w:color w:val="231F20"/>
          <w:szCs w:val="22"/>
        </w:rPr>
        <w:t>criminal</w:t>
      </w:r>
      <w:r w:rsidRPr="00F57F7D">
        <w:rPr>
          <w:color w:val="231F20"/>
          <w:spacing w:val="-10"/>
          <w:szCs w:val="22"/>
        </w:rPr>
        <w:t xml:space="preserve"> </w:t>
      </w:r>
      <w:r w:rsidRPr="00F57F7D">
        <w:rPr>
          <w:color w:val="231F20"/>
          <w:szCs w:val="22"/>
        </w:rPr>
        <w:t>nature</w:t>
      </w:r>
      <w:r w:rsidRPr="00F57F7D">
        <w:rPr>
          <w:color w:val="231F20"/>
          <w:spacing w:val="-10"/>
          <w:szCs w:val="22"/>
        </w:rPr>
        <w:t xml:space="preserve"> </w:t>
      </w:r>
      <w:r w:rsidRPr="00F57F7D">
        <w:rPr>
          <w:color w:val="231F20"/>
          <w:szCs w:val="22"/>
        </w:rPr>
        <w:t>of</w:t>
      </w:r>
      <w:r w:rsidRPr="00F57F7D">
        <w:rPr>
          <w:color w:val="231F20"/>
          <w:spacing w:val="-10"/>
          <w:szCs w:val="22"/>
        </w:rPr>
        <w:t xml:space="preserve"> </w:t>
      </w:r>
      <w:r w:rsidRPr="00F57F7D">
        <w:rPr>
          <w:color w:val="231F20"/>
          <w:szCs w:val="22"/>
        </w:rPr>
        <w:t>IPV</w:t>
      </w:r>
      <w:r w:rsidRPr="00F57F7D">
        <w:rPr>
          <w:color w:val="231F20"/>
          <w:spacing w:val="-10"/>
          <w:szCs w:val="22"/>
        </w:rPr>
        <w:t xml:space="preserve"> </w:t>
      </w:r>
      <w:r w:rsidRPr="00F57F7D">
        <w:rPr>
          <w:color w:val="231F20"/>
          <w:szCs w:val="22"/>
        </w:rPr>
        <w:t>by the criminal justice system, have been identified as barriers to formal help-seeking (Ragusa,</w:t>
      </w:r>
      <w:r w:rsidRPr="00F57F7D">
        <w:rPr>
          <w:color w:val="231F20"/>
          <w:spacing w:val="1"/>
          <w:szCs w:val="22"/>
        </w:rPr>
        <w:t xml:space="preserve"> </w:t>
      </w:r>
      <w:r w:rsidRPr="00F57F7D">
        <w:rPr>
          <w:color w:val="231F20"/>
          <w:spacing w:val="-4"/>
          <w:szCs w:val="22"/>
        </w:rPr>
        <w:t>2012).</w:t>
      </w:r>
    </w:p>
    <w:p w:rsidR="006B750B" w:rsidRPr="00F57F7D" w:rsidRDefault="006B750B" w:rsidP="000F7EB3">
      <w:pPr>
        <w:pStyle w:val="BodyText"/>
        <w:spacing w:before="9"/>
        <w:rPr>
          <w:szCs w:val="22"/>
        </w:rPr>
      </w:pPr>
    </w:p>
    <w:p w:rsidR="006B750B" w:rsidRPr="00F57F7D" w:rsidRDefault="00CD2B52" w:rsidP="000F7EB3">
      <w:pPr>
        <w:pStyle w:val="BodyText"/>
        <w:spacing w:before="1" w:line="213" w:lineRule="auto"/>
        <w:rPr>
          <w:szCs w:val="22"/>
        </w:rPr>
      </w:pPr>
      <w:r w:rsidRPr="00F57F7D">
        <w:rPr>
          <w:color w:val="231F20"/>
          <w:szCs w:val="22"/>
        </w:rPr>
        <w:t>Other</w:t>
      </w:r>
      <w:r w:rsidRPr="00F57F7D">
        <w:rPr>
          <w:color w:val="231F20"/>
          <w:spacing w:val="-17"/>
          <w:szCs w:val="22"/>
        </w:rPr>
        <w:t xml:space="preserve"> </w:t>
      </w:r>
      <w:r w:rsidRPr="00F57F7D">
        <w:rPr>
          <w:color w:val="231F20"/>
          <w:szCs w:val="22"/>
        </w:rPr>
        <w:t>criminal</w:t>
      </w:r>
      <w:r w:rsidRPr="00F57F7D">
        <w:rPr>
          <w:color w:val="231F20"/>
          <w:spacing w:val="-17"/>
          <w:szCs w:val="22"/>
        </w:rPr>
        <w:t xml:space="preserve"> </w:t>
      </w:r>
      <w:r w:rsidRPr="00F57F7D">
        <w:rPr>
          <w:color w:val="231F20"/>
          <w:szCs w:val="22"/>
        </w:rPr>
        <w:t>justice</w:t>
      </w:r>
      <w:r w:rsidRPr="00F57F7D">
        <w:rPr>
          <w:color w:val="231F20"/>
          <w:spacing w:val="-17"/>
          <w:szCs w:val="22"/>
        </w:rPr>
        <w:t xml:space="preserve"> </w:t>
      </w:r>
      <w:r w:rsidRPr="00F57F7D">
        <w:rPr>
          <w:color w:val="231F20"/>
          <w:szCs w:val="22"/>
        </w:rPr>
        <w:t>system</w:t>
      </w:r>
      <w:r w:rsidRPr="00F57F7D">
        <w:rPr>
          <w:color w:val="231F20"/>
          <w:spacing w:val="-17"/>
          <w:szCs w:val="22"/>
        </w:rPr>
        <w:t xml:space="preserve"> </w:t>
      </w:r>
      <w:r w:rsidRPr="00F57F7D">
        <w:rPr>
          <w:color w:val="231F20"/>
          <w:szCs w:val="22"/>
        </w:rPr>
        <w:t>barriers</w:t>
      </w:r>
      <w:r w:rsidRPr="00F57F7D">
        <w:rPr>
          <w:color w:val="231F20"/>
          <w:spacing w:val="-17"/>
          <w:szCs w:val="22"/>
        </w:rPr>
        <w:t xml:space="preserve"> </w:t>
      </w:r>
      <w:r w:rsidRPr="00F57F7D">
        <w:rPr>
          <w:color w:val="231F20"/>
          <w:szCs w:val="22"/>
        </w:rPr>
        <w:t>identified</w:t>
      </w:r>
      <w:r w:rsidRPr="00F57F7D">
        <w:rPr>
          <w:color w:val="231F20"/>
          <w:spacing w:val="-17"/>
          <w:szCs w:val="22"/>
        </w:rPr>
        <w:t xml:space="preserve"> </w:t>
      </w:r>
      <w:r w:rsidRPr="00F57F7D">
        <w:rPr>
          <w:color w:val="231F20"/>
          <w:szCs w:val="22"/>
        </w:rPr>
        <w:t>by</w:t>
      </w:r>
      <w:r w:rsidRPr="00F57F7D">
        <w:rPr>
          <w:color w:val="231F20"/>
          <w:spacing w:val="-17"/>
          <w:szCs w:val="22"/>
        </w:rPr>
        <w:t xml:space="preserve"> </w:t>
      </w:r>
      <w:r w:rsidRPr="00F57F7D">
        <w:rPr>
          <w:color w:val="231F20"/>
          <w:szCs w:val="22"/>
        </w:rPr>
        <w:t>IPV</w:t>
      </w:r>
      <w:r w:rsidRPr="00F57F7D">
        <w:rPr>
          <w:color w:val="231F20"/>
          <w:spacing w:val="-17"/>
          <w:szCs w:val="22"/>
        </w:rPr>
        <w:t xml:space="preserve"> </w:t>
      </w:r>
      <w:r w:rsidRPr="00F57F7D">
        <w:rPr>
          <w:color w:val="231F20"/>
          <w:szCs w:val="22"/>
        </w:rPr>
        <w:t xml:space="preserve">victims </w:t>
      </w:r>
      <w:r w:rsidRPr="00F57F7D">
        <w:rPr>
          <w:color w:val="231F20"/>
          <w:spacing w:val="-4"/>
          <w:szCs w:val="22"/>
        </w:rPr>
        <w:t>include:</w:t>
      </w:r>
      <w:r w:rsidRPr="00F57F7D">
        <w:rPr>
          <w:color w:val="231F20"/>
          <w:spacing w:val="-15"/>
          <w:szCs w:val="22"/>
        </w:rPr>
        <w:t xml:space="preserve"> </w:t>
      </w:r>
      <w:r w:rsidRPr="00F57F7D">
        <w:rPr>
          <w:color w:val="231F20"/>
          <w:spacing w:val="-3"/>
          <w:szCs w:val="22"/>
        </w:rPr>
        <w:t>it</w:t>
      </w:r>
      <w:r w:rsidRPr="00F57F7D">
        <w:rPr>
          <w:color w:val="231F20"/>
          <w:spacing w:val="-15"/>
          <w:szCs w:val="22"/>
        </w:rPr>
        <w:t xml:space="preserve"> </w:t>
      </w:r>
      <w:r w:rsidRPr="00F57F7D">
        <w:rPr>
          <w:color w:val="231F20"/>
          <w:spacing w:val="-3"/>
          <w:szCs w:val="22"/>
        </w:rPr>
        <w:t>being</w:t>
      </w:r>
      <w:r w:rsidRPr="00F57F7D">
        <w:rPr>
          <w:color w:val="231F20"/>
          <w:spacing w:val="-15"/>
          <w:szCs w:val="22"/>
        </w:rPr>
        <w:t xml:space="preserve"> </w:t>
      </w:r>
      <w:r w:rsidRPr="00F57F7D">
        <w:rPr>
          <w:color w:val="231F20"/>
          <w:spacing w:val="-3"/>
          <w:szCs w:val="22"/>
        </w:rPr>
        <w:t>male</w:t>
      </w:r>
      <w:r w:rsidRPr="00F57F7D">
        <w:rPr>
          <w:color w:val="231F20"/>
          <w:spacing w:val="-15"/>
          <w:szCs w:val="22"/>
        </w:rPr>
        <w:t xml:space="preserve"> </w:t>
      </w:r>
      <w:r w:rsidRPr="00F57F7D">
        <w:rPr>
          <w:color w:val="231F20"/>
          <w:spacing w:val="-3"/>
          <w:szCs w:val="22"/>
        </w:rPr>
        <w:t>dominated;</w:t>
      </w:r>
      <w:r w:rsidRPr="00F57F7D">
        <w:rPr>
          <w:color w:val="231F20"/>
          <w:spacing w:val="-15"/>
          <w:szCs w:val="22"/>
        </w:rPr>
        <w:t xml:space="preserve"> </w:t>
      </w:r>
      <w:r w:rsidRPr="00F57F7D">
        <w:rPr>
          <w:color w:val="231F20"/>
          <w:spacing w:val="-3"/>
          <w:szCs w:val="22"/>
        </w:rPr>
        <w:t>that</w:t>
      </w:r>
      <w:r w:rsidRPr="00F57F7D">
        <w:rPr>
          <w:color w:val="231F20"/>
          <w:spacing w:val="-15"/>
          <w:szCs w:val="22"/>
        </w:rPr>
        <w:t xml:space="preserve"> </w:t>
      </w:r>
      <w:r w:rsidRPr="00F57F7D">
        <w:rPr>
          <w:color w:val="231F20"/>
          <w:spacing w:val="-5"/>
          <w:szCs w:val="22"/>
        </w:rPr>
        <w:t>women</w:t>
      </w:r>
      <w:r w:rsidRPr="00F57F7D">
        <w:rPr>
          <w:color w:val="231F20"/>
          <w:spacing w:val="-15"/>
          <w:szCs w:val="22"/>
        </w:rPr>
        <w:t xml:space="preserve"> </w:t>
      </w:r>
      <w:r w:rsidRPr="00F57F7D">
        <w:rPr>
          <w:color w:val="231F20"/>
          <w:spacing w:val="-4"/>
          <w:szCs w:val="22"/>
        </w:rPr>
        <w:t>feel</w:t>
      </w:r>
      <w:r w:rsidRPr="00F57F7D">
        <w:rPr>
          <w:color w:val="231F20"/>
          <w:spacing w:val="-15"/>
          <w:szCs w:val="22"/>
        </w:rPr>
        <w:t xml:space="preserve"> </w:t>
      </w:r>
      <w:r w:rsidRPr="00F57F7D">
        <w:rPr>
          <w:color w:val="231F20"/>
          <w:spacing w:val="-4"/>
          <w:szCs w:val="22"/>
        </w:rPr>
        <w:t xml:space="preserve">uncomfortable </w:t>
      </w:r>
      <w:r w:rsidRPr="00F57F7D">
        <w:rPr>
          <w:color w:val="231F20"/>
          <w:szCs w:val="22"/>
        </w:rPr>
        <w:t>with</w:t>
      </w:r>
      <w:r w:rsidRPr="00F57F7D">
        <w:rPr>
          <w:color w:val="231F20"/>
          <w:spacing w:val="-14"/>
          <w:szCs w:val="22"/>
        </w:rPr>
        <w:t xml:space="preserve"> </w:t>
      </w:r>
      <w:r w:rsidRPr="00F57F7D">
        <w:rPr>
          <w:color w:val="231F20"/>
          <w:szCs w:val="22"/>
        </w:rPr>
        <w:t>or</w:t>
      </w:r>
      <w:r w:rsidRPr="00F57F7D">
        <w:rPr>
          <w:color w:val="231F20"/>
          <w:spacing w:val="-14"/>
          <w:szCs w:val="22"/>
        </w:rPr>
        <w:t xml:space="preserve"> </w:t>
      </w:r>
      <w:r w:rsidRPr="00F57F7D">
        <w:rPr>
          <w:color w:val="231F20"/>
          <w:szCs w:val="22"/>
        </w:rPr>
        <w:t>find</w:t>
      </w:r>
      <w:r w:rsidRPr="00F57F7D">
        <w:rPr>
          <w:color w:val="231F20"/>
          <w:spacing w:val="-14"/>
          <w:szCs w:val="22"/>
        </w:rPr>
        <w:t xml:space="preserve"> </w:t>
      </w:r>
      <w:r w:rsidRPr="00F57F7D">
        <w:rPr>
          <w:color w:val="231F20"/>
          <w:szCs w:val="22"/>
        </w:rPr>
        <w:t>it</w:t>
      </w:r>
      <w:r w:rsidRPr="00F57F7D">
        <w:rPr>
          <w:color w:val="231F20"/>
          <w:spacing w:val="-14"/>
          <w:szCs w:val="22"/>
        </w:rPr>
        <w:t xml:space="preserve"> </w:t>
      </w:r>
      <w:r w:rsidRPr="00F57F7D">
        <w:rPr>
          <w:color w:val="231F20"/>
          <w:szCs w:val="22"/>
        </w:rPr>
        <w:t>inappropriate</w:t>
      </w:r>
      <w:r w:rsidRPr="00F57F7D">
        <w:rPr>
          <w:color w:val="231F20"/>
          <w:spacing w:val="-14"/>
          <w:szCs w:val="22"/>
        </w:rPr>
        <w:t xml:space="preserve"> </w:t>
      </w:r>
      <w:r w:rsidRPr="00F57F7D">
        <w:rPr>
          <w:color w:val="231F20"/>
          <w:szCs w:val="22"/>
        </w:rPr>
        <w:t>to</w:t>
      </w:r>
      <w:r w:rsidRPr="00F57F7D">
        <w:rPr>
          <w:color w:val="231F20"/>
          <w:spacing w:val="-14"/>
          <w:szCs w:val="22"/>
        </w:rPr>
        <w:t xml:space="preserve"> </w:t>
      </w:r>
      <w:r w:rsidRPr="00F57F7D">
        <w:rPr>
          <w:color w:val="231F20"/>
          <w:szCs w:val="22"/>
        </w:rPr>
        <w:t>seek</w:t>
      </w:r>
      <w:r w:rsidRPr="00F57F7D">
        <w:rPr>
          <w:color w:val="231F20"/>
          <w:spacing w:val="-14"/>
          <w:szCs w:val="22"/>
        </w:rPr>
        <w:t xml:space="preserve"> </w:t>
      </w:r>
      <w:r w:rsidRPr="00F57F7D">
        <w:rPr>
          <w:color w:val="231F20"/>
          <w:szCs w:val="22"/>
        </w:rPr>
        <w:t>and</w:t>
      </w:r>
      <w:r w:rsidRPr="00F57F7D">
        <w:rPr>
          <w:color w:val="231F20"/>
          <w:spacing w:val="-14"/>
          <w:szCs w:val="22"/>
        </w:rPr>
        <w:t xml:space="preserve"> </w:t>
      </w:r>
      <w:r w:rsidRPr="00F57F7D">
        <w:rPr>
          <w:color w:val="231F20"/>
          <w:szCs w:val="22"/>
        </w:rPr>
        <w:t>receive</w:t>
      </w:r>
      <w:r w:rsidRPr="00F57F7D">
        <w:rPr>
          <w:color w:val="231F20"/>
          <w:spacing w:val="-14"/>
          <w:szCs w:val="22"/>
        </w:rPr>
        <w:t xml:space="preserve"> </w:t>
      </w:r>
      <w:r w:rsidRPr="00F57F7D">
        <w:rPr>
          <w:color w:val="231F20"/>
          <w:szCs w:val="22"/>
        </w:rPr>
        <w:t>help</w:t>
      </w:r>
      <w:r w:rsidRPr="00F57F7D">
        <w:rPr>
          <w:color w:val="231F20"/>
          <w:spacing w:val="-14"/>
          <w:szCs w:val="22"/>
        </w:rPr>
        <w:t xml:space="preserve"> </w:t>
      </w:r>
      <w:r w:rsidRPr="00F57F7D">
        <w:rPr>
          <w:color w:val="231F20"/>
          <w:szCs w:val="22"/>
        </w:rPr>
        <w:t>from</w:t>
      </w:r>
      <w:r w:rsidRPr="00F57F7D">
        <w:rPr>
          <w:color w:val="231F20"/>
          <w:spacing w:val="-14"/>
          <w:szCs w:val="22"/>
        </w:rPr>
        <w:t xml:space="preserve"> </w:t>
      </w:r>
      <w:r w:rsidRPr="00F57F7D">
        <w:rPr>
          <w:color w:val="231F20"/>
          <w:szCs w:val="22"/>
        </w:rPr>
        <w:t xml:space="preserve">male police officers; a belief that the criminal justice system </w:t>
      </w:r>
      <w:r w:rsidRPr="00F57F7D">
        <w:rPr>
          <w:color w:val="231F20"/>
          <w:spacing w:val="2"/>
          <w:szCs w:val="22"/>
        </w:rPr>
        <w:t xml:space="preserve">will </w:t>
      </w:r>
      <w:r w:rsidRPr="00F57F7D">
        <w:rPr>
          <w:color w:val="231F20"/>
          <w:szCs w:val="22"/>
        </w:rPr>
        <w:t xml:space="preserve">be biased against female victims (Beaulaurier et al., 2008; </w:t>
      </w:r>
      <w:r w:rsidRPr="00F57F7D">
        <w:rPr>
          <w:color w:val="231F20"/>
          <w:spacing w:val="-3"/>
          <w:szCs w:val="22"/>
        </w:rPr>
        <w:t xml:space="preserve">Meyer, 2011a; </w:t>
      </w:r>
      <w:r w:rsidRPr="00F57F7D">
        <w:rPr>
          <w:color w:val="231F20"/>
          <w:spacing w:val="1"/>
          <w:szCs w:val="22"/>
        </w:rPr>
        <w:t xml:space="preserve">Ragusa, </w:t>
      </w:r>
      <w:r w:rsidRPr="00F57F7D">
        <w:rPr>
          <w:color w:val="231F20"/>
          <w:spacing w:val="-3"/>
          <w:szCs w:val="22"/>
        </w:rPr>
        <w:t xml:space="preserve">2012); </w:t>
      </w:r>
      <w:r w:rsidRPr="00F57F7D">
        <w:rPr>
          <w:color w:val="231F20"/>
          <w:szCs w:val="22"/>
        </w:rPr>
        <w:t xml:space="preserve">and for those </w:t>
      </w:r>
      <w:r w:rsidRPr="00F57F7D">
        <w:rPr>
          <w:color w:val="231F20"/>
          <w:spacing w:val="1"/>
          <w:szCs w:val="22"/>
        </w:rPr>
        <w:t xml:space="preserve">living </w:t>
      </w:r>
      <w:r w:rsidRPr="00F57F7D">
        <w:rPr>
          <w:color w:val="231F20"/>
          <w:szCs w:val="22"/>
        </w:rPr>
        <w:t xml:space="preserve">in </w:t>
      </w:r>
      <w:r w:rsidRPr="00F57F7D">
        <w:rPr>
          <w:color w:val="231F20"/>
          <w:spacing w:val="2"/>
          <w:szCs w:val="22"/>
        </w:rPr>
        <w:t xml:space="preserve">rural </w:t>
      </w:r>
      <w:r w:rsidRPr="00F57F7D">
        <w:rPr>
          <w:color w:val="231F20"/>
          <w:szCs w:val="22"/>
        </w:rPr>
        <w:t>areas, the likelihood</w:t>
      </w:r>
      <w:r w:rsidRPr="00F57F7D">
        <w:rPr>
          <w:color w:val="231F20"/>
          <w:spacing w:val="-17"/>
          <w:szCs w:val="22"/>
        </w:rPr>
        <w:t xml:space="preserve"> </w:t>
      </w:r>
      <w:r w:rsidRPr="00F57F7D">
        <w:rPr>
          <w:color w:val="231F20"/>
          <w:szCs w:val="22"/>
        </w:rPr>
        <w:t>that</w:t>
      </w:r>
      <w:r w:rsidRPr="00F57F7D">
        <w:rPr>
          <w:color w:val="231F20"/>
          <w:spacing w:val="-17"/>
          <w:szCs w:val="22"/>
        </w:rPr>
        <w:t xml:space="preserve"> </w:t>
      </w:r>
      <w:r w:rsidRPr="00F57F7D">
        <w:rPr>
          <w:color w:val="231F20"/>
          <w:spacing w:val="-3"/>
          <w:szCs w:val="22"/>
        </w:rPr>
        <w:t>people</w:t>
      </w:r>
      <w:r w:rsidRPr="00F57F7D">
        <w:rPr>
          <w:color w:val="231F20"/>
          <w:spacing w:val="-17"/>
          <w:szCs w:val="22"/>
        </w:rPr>
        <w:t xml:space="preserve"> </w:t>
      </w:r>
      <w:r w:rsidRPr="00F57F7D">
        <w:rPr>
          <w:color w:val="231F20"/>
          <w:szCs w:val="22"/>
        </w:rPr>
        <w:t>within</w:t>
      </w:r>
      <w:r w:rsidRPr="00F57F7D">
        <w:rPr>
          <w:color w:val="231F20"/>
          <w:spacing w:val="-17"/>
          <w:szCs w:val="22"/>
        </w:rPr>
        <w:t xml:space="preserve"> </w:t>
      </w:r>
      <w:r w:rsidRPr="00F57F7D">
        <w:rPr>
          <w:color w:val="231F20"/>
          <w:szCs w:val="22"/>
        </w:rPr>
        <w:t>the</w:t>
      </w:r>
      <w:r w:rsidRPr="00F57F7D">
        <w:rPr>
          <w:color w:val="231F20"/>
          <w:spacing w:val="-17"/>
          <w:szCs w:val="22"/>
        </w:rPr>
        <w:t xml:space="preserve"> </w:t>
      </w:r>
      <w:r w:rsidRPr="00F57F7D">
        <w:rPr>
          <w:color w:val="231F20"/>
          <w:szCs w:val="22"/>
        </w:rPr>
        <w:t>system</w:t>
      </w:r>
      <w:r w:rsidRPr="00F57F7D">
        <w:rPr>
          <w:color w:val="231F20"/>
          <w:spacing w:val="-17"/>
          <w:szCs w:val="22"/>
        </w:rPr>
        <w:t xml:space="preserve"> </w:t>
      </w:r>
      <w:r w:rsidRPr="00F57F7D">
        <w:rPr>
          <w:color w:val="231F20"/>
          <w:szCs w:val="22"/>
        </w:rPr>
        <w:t>will</w:t>
      </w:r>
      <w:r w:rsidRPr="00F57F7D">
        <w:rPr>
          <w:color w:val="231F20"/>
          <w:spacing w:val="-17"/>
          <w:szCs w:val="22"/>
        </w:rPr>
        <w:t xml:space="preserve"> </w:t>
      </w:r>
      <w:r w:rsidRPr="00F57F7D">
        <w:rPr>
          <w:color w:val="231F20"/>
          <w:szCs w:val="22"/>
        </w:rPr>
        <w:t>be</w:t>
      </w:r>
      <w:r w:rsidRPr="00F57F7D">
        <w:rPr>
          <w:color w:val="231F20"/>
          <w:spacing w:val="-17"/>
          <w:szCs w:val="22"/>
        </w:rPr>
        <w:t xml:space="preserve"> </w:t>
      </w:r>
      <w:r w:rsidRPr="00F57F7D">
        <w:rPr>
          <w:color w:val="231F20"/>
          <w:spacing w:val="-3"/>
          <w:szCs w:val="22"/>
        </w:rPr>
        <w:t>relatives</w:t>
      </w:r>
      <w:r w:rsidRPr="00F57F7D">
        <w:rPr>
          <w:color w:val="231F20"/>
          <w:spacing w:val="-17"/>
          <w:szCs w:val="22"/>
        </w:rPr>
        <w:t xml:space="preserve"> </w:t>
      </w:r>
      <w:r w:rsidRPr="00F57F7D">
        <w:rPr>
          <w:color w:val="231F20"/>
          <w:spacing w:val="-3"/>
          <w:szCs w:val="22"/>
        </w:rPr>
        <w:t>or</w:t>
      </w:r>
      <w:r w:rsidRPr="00F57F7D">
        <w:rPr>
          <w:color w:val="231F20"/>
          <w:spacing w:val="-17"/>
          <w:szCs w:val="22"/>
        </w:rPr>
        <w:t xml:space="preserve"> </w:t>
      </w:r>
      <w:r w:rsidRPr="00F57F7D">
        <w:rPr>
          <w:color w:val="231F20"/>
          <w:szCs w:val="22"/>
        </w:rPr>
        <w:t xml:space="preserve">close </w:t>
      </w:r>
      <w:r w:rsidRPr="00F57F7D">
        <w:rPr>
          <w:color w:val="231F20"/>
          <w:spacing w:val="-3"/>
          <w:szCs w:val="22"/>
        </w:rPr>
        <w:t>acquaintances</w:t>
      </w:r>
      <w:r w:rsidRPr="00F57F7D">
        <w:rPr>
          <w:color w:val="231F20"/>
          <w:spacing w:val="-18"/>
          <w:szCs w:val="22"/>
        </w:rPr>
        <w:t xml:space="preserve"> </w:t>
      </w:r>
      <w:r w:rsidRPr="00F57F7D">
        <w:rPr>
          <w:color w:val="231F20"/>
          <w:spacing w:val="-4"/>
          <w:szCs w:val="22"/>
        </w:rPr>
        <w:t>(Fugate</w:t>
      </w:r>
      <w:r w:rsidRPr="00F57F7D">
        <w:rPr>
          <w:color w:val="231F20"/>
          <w:spacing w:val="-18"/>
          <w:szCs w:val="22"/>
        </w:rPr>
        <w:t xml:space="preserve"> </w:t>
      </w:r>
      <w:r w:rsidRPr="00F57F7D">
        <w:rPr>
          <w:color w:val="231F20"/>
          <w:szCs w:val="22"/>
        </w:rPr>
        <w:t>et</w:t>
      </w:r>
      <w:r w:rsidRPr="00F57F7D">
        <w:rPr>
          <w:color w:val="231F20"/>
          <w:spacing w:val="-18"/>
          <w:szCs w:val="22"/>
        </w:rPr>
        <w:t xml:space="preserve"> </w:t>
      </w:r>
      <w:r w:rsidRPr="00F57F7D">
        <w:rPr>
          <w:color w:val="231F20"/>
          <w:szCs w:val="22"/>
        </w:rPr>
        <w:t>al.,</w:t>
      </w:r>
      <w:r w:rsidRPr="00F57F7D">
        <w:rPr>
          <w:color w:val="231F20"/>
          <w:spacing w:val="-18"/>
          <w:szCs w:val="22"/>
        </w:rPr>
        <w:t xml:space="preserve"> </w:t>
      </w:r>
      <w:r w:rsidRPr="00F57F7D">
        <w:rPr>
          <w:color w:val="231F20"/>
          <w:szCs w:val="22"/>
        </w:rPr>
        <w:t>2005;</w:t>
      </w:r>
      <w:r w:rsidRPr="00F57F7D">
        <w:rPr>
          <w:color w:val="231F20"/>
          <w:spacing w:val="-18"/>
          <w:szCs w:val="22"/>
        </w:rPr>
        <w:t xml:space="preserve"> </w:t>
      </w:r>
      <w:r w:rsidRPr="00F57F7D">
        <w:rPr>
          <w:color w:val="231F20"/>
          <w:spacing w:val="-4"/>
          <w:szCs w:val="22"/>
        </w:rPr>
        <w:t>Lichtenstein</w:t>
      </w:r>
      <w:r w:rsidRPr="00F57F7D">
        <w:rPr>
          <w:color w:val="231F20"/>
          <w:spacing w:val="-18"/>
          <w:szCs w:val="22"/>
        </w:rPr>
        <w:t xml:space="preserve"> </w:t>
      </w:r>
      <w:r w:rsidRPr="00F57F7D">
        <w:rPr>
          <w:color w:val="231F20"/>
          <w:szCs w:val="22"/>
        </w:rPr>
        <w:t>&amp;</w:t>
      </w:r>
      <w:r w:rsidRPr="00F57F7D">
        <w:rPr>
          <w:color w:val="231F20"/>
          <w:spacing w:val="-18"/>
          <w:szCs w:val="22"/>
        </w:rPr>
        <w:t xml:space="preserve"> </w:t>
      </w:r>
      <w:r w:rsidRPr="00F57F7D">
        <w:rPr>
          <w:color w:val="231F20"/>
          <w:spacing w:val="-4"/>
          <w:szCs w:val="22"/>
        </w:rPr>
        <w:t>Johnson,</w:t>
      </w:r>
      <w:r w:rsidRPr="00F57F7D">
        <w:rPr>
          <w:color w:val="231F20"/>
          <w:spacing w:val="-18"/>
          <w:szCs w:val="22"/>
        </w:rPr>
        <w:t xml:space="preserve"> </w:t>
      </w:r>
      <w:r w:rsidRPr="00F57F7D">
        <w:rPr>
          <w:color w:val="231F20"/>
          <w:spacing w:val="-5"/>
          <w:szCs w:val="22"/>
        </w:rPr>
        <w:t>2009).</w:t>
      </w:r>
    </w:p>
    <w:p w:rsidR="006B750B" w:rsidRDefault="006B750B" w:rsidP="000F7EB3">
      <w:pPr>
        <w:pStyle w:val="BodyText"/>
        <w:rPr>
          <w:sz w:val="30"/>
        </w:rPr>
      </w:pPr>
    </w:p>
    <w:p w:rsidR="006B750B" w:rsidRDefault="00CD2B52" w:rsidP="00F57F7D">
      <w:pPr>
        <w:pStyle w:val="Heading5"/>
      </w:pPr>
      <w:r>
        <w:t>Seeking medical services</w:t>
      </w:r>
    </w:p>
    <w:p w:rsidR="006B750B" w:rsidRPr="00F57F7D" w:rsidRDefault="00CD2B52" w:rsidP="00F57F7D">
      <w:pPr>
        <w:pStyle w:val="BodyText"/>
        <w:spacing w:before="48" w:line="213" w:lineRule="auto"/>
        <w:rPr>
          <w:szCs w:val="22"/>
        </w:rPr>
      </w:pPr>
      <w:r w:rsidRPr="00F57F7D">
        <w:rPr>
          <w:color w:val="231F20"/>
          <w:szCs w:val="22"/>
        </w:rPr>
        <w:t>Due to the physical and psychological implications of IPV for its victims, healthcare professionals and settings such as GPs, ambulance services, hospitals and mental health service</w:t>
      </w:r>
      <w:r w:rsidR="00F57F7D" w:rsidRPr="00F57F7D">
        <w:rPr>
          <w:color w:val="231F20"/>
          <w:szCs w:val="22"/>
        </w:rPr>
        <w:t xml:space="preserve"> </w:t>
      </w:r>
      <w:r w:rsidRPr="00F57F7D">
        <w:rPr>
          <w:color w:val="231F20"/>
          <w:szCs w:val="22"/>
        </w:rPr>
        <w:t xml:space="preserve">providers are seen as important formal help-seeking services. </w:t>
      </w:r>
      <w:r w:rsidRPr="00F57F7D">
        <w:rPr>
          <w:color w:val="231F20"/>
          <w:spacing w:val="-4"/>
          <w:szCs w:val="22"/>
        </w:rPr>
        <w:t>However,</w:t>
      </w:r>
      <w:r w:rsidRPr="00F57F7D">
        <w:rPr>
          <w:color w:val="231F20"/>
          <w:spacing w:val="-15"/>
          <w:szCs w:val="22"/>
        </w:rPr>
        <w:t xml:space="preserve"> </w:t>
      </w:r>
      <w:r w:rsidRPr="00F57F7D">
        <w:rPr>
          <w:color w:val="231F20"/>
          <w:szCs w:val="22"/>
        </w:rPr>
        <w:t>research</w:t>
      </w:r>
      <w:r w:rsidRPr="00F57F7D">
        <w:rPr>
          <w:color w:val="231F20"/>
          <w:spacing w:val="-15"/>
          <w:szCs w:val="22"/>
        </w:rPr>
        <w:t xml:space="preserve"> </w:t>
      </w:r>
      <w:r w:rsidRPr="00F57F7D">
        <w:rPr>
          <w:color w:val="231F20"/>
          <w:szCs w:val="22"/>
        </w:rPr>
        <w:t>would</w:t>
      </w:r>
      <w:r w:rsidRPr="00F57F7D">
        <w:rPr>
          <w:color w:val="231F20"/>
          <w:spacing w:val="-15"/>
          <w:szCs w:val="22"/>
        </w:rPr>
        <w:t xml:space="preserve"> </w:t>
      </w:r>
      <w:r w:rsidRPr="00F57F7D">
        <w:rPr>
          <w:color w:val="231F20"/>
          <w:szCs w:val="22"/>
        </w:rPr>
        <w:t>suggest</w:t>
      </w:r>
      <w:r w:rsidRPr="00F57F7D">
        <w:rPr>
          <w:color w:val="231F20"/>
          <w:spacing w:val="-15"/>
          <w:szCs w:val="22"/>
        </w:rPr>
        <w:t xml:space="preserve"> </w:t>
      </w:r>
      <w:r w:rsidRPr="00F57F7D">
        <w:rPr>
          <w:color w:val="231F20"/>
          <w:szCs w:val="22"/>
        </w:rPr>
        <w:t>that</w:t>
      </w:r>
      <w:r w:rsidRPr="00F57F7D">
        <w:rPr>
          <w:color w:val="231F20"/>
          <w:spacing w:val="-15"/>
          <w:szCs w:val="22"/>
        </w:rPr>
        <w:t xml:space="preserve"> </w:t>
      </w:r>
      <w:r w:rsidRPr="00F57F7D">
        <w:rPr>
          <w:color w:val="231F20"/>
          <w:szCs w:val="22"/>
        </w:rPr>
        <w:t>IPV</w:t>
      </w:r>
      <w:r w:rsidRPr="00F57F7D">
        <w:rPr>
          <w:color w:val="231F20"/>
          <w:spacing w:val="-15"/>
          <w:szCs w:val="22"/>
        </w:rPr>
        <w:t xml:space="preserve"> </w:t>
      </w:r>
      <w:r w:rsidRPr="00F57F7D">
        <w:rPr>
          <w:color w:val="231F20"/>
          <w:szCs w:val="22"/>
        </w:rPr>
        <w:t>is</w:t>
      </w:r>
      <w:r w:rsidRPr="00F57F7D">
        <w:rPr>
          <w:color w:val="231F20"/>
          <w:spacing w:val="-15"/>
          <w:szCs w:val="22"/>
        </w:rPr>
        <w:t xml:space="preserve"> </w:t>
      </w:r>
      <w:r w:rsidRPr="00F57F7D">
        <w:rPr>
          <w:color w:val="231F20"/>
          <w:szCs w:val="22"/>
        </w:rPr>
        <w:t>largely</w:t>
      </w:r>
      <w:r w:rsidRPr="00F57F7D">
        <w:rPr>
          <w:color w:val="231F20"/>
          <w:spacing w:val="-15"/>
          <w:szCs w:val="22"/>
        </w:rPr>
        <w:t xml:space="preserve"> </w:t>
      </w:r>
      <w:r w:rsidRPr="00F57F7D">
        <w:rPr>
          <w:color w:val="231F20"/>
          <w:szCs w:val="22"/>
        </w:rPr>
        <w:t xml:space="preserve">undetected and undisclosed in healthcare settings (Hegarty, O’Doherty, </w:t>
      </w:r>
      <w:r w:rsidRPr="00F57F7D">
        <w:rPr>
          <w:color w:val="231F20"/>
          <w:spacing w:val="-4"/>
          <w:szCs w:val="22"/>
        </w:rPr>
        <w:t>Astbury,</w:t>
      </w:r>
      <w:r w:rsidRPr="00F57F7D">
        <w:rPr>
          <w:color w:val="231F20"/>
          <w:spacing w:val="-18"/>
          <w:szCs w:val="22"/>
        </w:rPr>
        <w:t xml:space="preserve"> </w:t>
      </w:r>
      <w:r w:rsidRPr="00F57F7D">
        <w:rPr>
          <w:color w:val="231F20"/>
          <w:szCs w:val="22"/>
        </w:rPr>
        <w:t>&amp;</w:t>
      </w:r>
      <w:r w:rsidRPr="00F57F7D">
        <w:rPr>
          <w:color w:val="231F20"/>
          <w:spacing w:val="-18"/>
          <w:szCs w:val="22"/>
        </w:rPr>
        <w:t xml:space="preserve"> </w:t>
      </w:r>
      <w:r w:rsidRPr="00F57F7D">
        <w:rPr>
          <w:color w:val="231F20"/>
          <w:szCs w:val="22"/>
        </w:rPr>
        <w:t>Gunn,</w:t>
      </w:r>
      <w:r w:rsidRPr="00F57F7D">
        <w:rPr>
          <w:color w:val="231F20"/>
          <w:spacing w:val="-18"/>
          <w:szCs w:val="22"/>
        </w:rPr>
        <w:t xml:space="preserve"> </w:t>
      </w:r>
      <w:r w:rsidRPr="00F57F7D">
        <w:rPr>
          <w:color w:val="231F20"/>
          <w:spacing w:val="-5"/>
          <w:szCs w:val="22"/>
        </w:rPr>
        <w:t>2012;</w:t>
      </w:r>
      <w:r w:rsidRPr="00F57F7D">
        <w:rPr>
          <w:color w:val="231F20"/>
          <w:spacing w:val="-18"/>
          <w:szCs w:val="22"/>
        </w:rPr>
        <w:t xml:space="preserve"> </w:t>
      </w:r>
      <w:r w:rsidRPr="00F57F7D">
        <w:rPr>
          <w:color w:val="231F20"/>
          <w:szCs w:val="22"/>
        </w:rPr>
        <w:t>Mertin</w:t>
      </w:r>
      <w:r w:rsidRPr="00F57F7D">
        <w:rPr>
          <w:color w:val="231F20"/>
          <w:spacing w:val="-18"/>
          <w:szCs w:val="22"/>
        </w:rPr>
        <w:t xml:space="preserve"> </w:t>
      </w:r>
      <w:r w:rsidRPr="00F57F7D">
        <w:rPr>
          <w:color w:val="231F20"/>
          <w:szCs w:val="22"/>
        </w:rPr>
        <w:t>et</w:t>
      </w:r>
      <w:r w:rsidRPr="00F57F7D">
        <w:rPr>
          <w:color w:val="231F20"/>
          <w:spacing w:val="-18"/>
          <w:szCs w:val="22"/>
        </w:rPr>
        <w:t xml:space="preserve"> </w:t>
      </w:r>
      <w:r w:rsidRPr="00F57F7D">
        <w:rPr>
          <w:color w:val="231F20"/>
          <w:szCs w:val="22"/>
        </w:rPr>
        <w:t>al.,</w:t>
      </w:r>
      <w:r w:rsidRPr="00F57F7D">
        <w:rPr>
          <w:color w:val="231F20"/>
          <w:spacing w:val="-18"/>
          <w:szCs w:val="22"/>
        </w:rPr>
        <w:t xml:space="preserve"> </w:t>
      </w:r>
      <w:r w:rsidRPr="00F57F7D">
        <w:rPr>
          <w:color w:val="231F20"/>
          <w:spacing w:val="-8"/>
          <w:szCs w:val="22"/>
        </w:rPr>
        <w:t>2015).</w:t>
      </w:r>
      <w:r w:rsidRPr="00F57F7D">
        <w:rPr>
          <w:color w:val="231F20"/>
          <w:spacing w:val="-18"/>
          <w:szCs w:val="22"/>
        </w:rPr>
        <w:t xml:space="preserve"> </w:t>
      </w:r>
      <w:r w:rsidRPr="00F57F7D">
        <w:rPr>
          <w:color w:val="231F20"/>
          <w:spacing w:val="-3"/>
          <w:szCs w:val="22"/>
        </w:rPr>
        <w:t>Barriers</w:t>
      </w:r>
      <w:r w:rsidRPr="00F57F7D">
        <w:rPr>
          <w:color w:val="231F20"/>
          <w:spacing w:val="-18"/>
          <w:szCs w:val="22"/>
        </w:rPr>
        <w:t xml:space="preserve"> </w:t>
      </w:r>
      <w:r w:rsidRPr="00F57F7D">
        <w:rPr>
          <w:color w:val="231F20"/>
          <w:spacing w:val="-3"/>
          <w:szCs w:val="22"/>
        </w:rPr>
        <w:t>to</w:t>
      </w:r>
      <w:r w:rsidRPr="00F57F7D">
        <w:rPr>
          <w:color w:val="231F20"/>
          <w:spacing w:val="-18"/>
          <w:szCs w:val="22"/>
        </w:rPr>
        <w:t xml:space="preserve"> </w:t>
      </w:r>
      <w:r w:rsidRPr="00F57F7D">
        <w:rPr>
          <w:color w:val="231F20"/>
          <w:spacing w:val="-3"/>
          <w:szCs w:val="22"/>
        </w:rPr>
        <w:t xml:space="preserve">disclosure </w:t>
      </w:r>
      <w:r w:rsidRPr="00F57F7D">
        <w:rPr>
          <w:color w:val="231F20"/>
          <w:spacing w:val="5"/>
          <w:szCs w:val="22"/>
        </w:rPr>
        <w:t xml:space="preserve">generally </w:t>
      </w:r>
      <w:r w:rsidRPr="00F57F7D">
        <w:rPr>
          <w:color w:val="231F20"/>
          <w:spacing w:val="2"/>
          <w:szCs w:val="22"/>
        </w:rPr>
        <w:t xml:space="preserve">relate </w:t>
      </w:r>
      <w:r w:rsidRPr="00F57F7D">
        <w:rPr>
          <w:color w:val="231F20"/>
          <w:szCs w:val="22"/>
        </w:rPr>
        <w:t xml:space="preserve">to </w:t>
      </w:r>
      <w:r w:rsidRPr="00F57F7D">
        <w:rPr>
          <w:color w:val="231F20"/>
          <w:spacing w:val="3"/>
          <w:szCs w:val="22"/>
        </w:rPr>
        <w:t xml:space="preserve">the </w:t>
      </w:r>
      <w:r w:rsidRPr="00F57F7D">
        <w:rPr>
          <w:color w:val="231F20"/>
          <w:spacing w:val="2"/>
          <w:szCs w:val="22"/>
        </w:rPr>
        <w:t xml:space="preserve">perceived inappropriateness </w:t>
      </w:r>
      <w:r w:rsidRPr="00F57F7D">
        <w:rPr>
          <w:color w:val="231F20"/>
          <w:spacing w:val="1"/>
          <w:szCs w:val="22"/>
        </w:rPr>
        <w:t xml:space="preserve">of: </w:t>
      </w:r>
      <w:r w:rsidRPr="00F57F7D">
        <w:rPr>
          <w:color w:val="231F20"/>
          <w:spacing w:val="3"/>
          <w:szCs w:val="22"/>
        </w:rPr>
        <w:t xml:space="preserve">the </w:t>
      </w:r>
      <w:r w:rsidRPr="00F57F7D">
        <w:rPr>
          <w:color w:val="231F20"/>
          <w:szCs w:val="22"/>
        </w:rPr>
        <w:t>setting; time constraints; lack of a specific line of questioning when</w:t>
      </w:r>
      <w:r w:rsidRPr="00F57F7D">
        <w:rPr>
          <w:color w:val="231F20"/>
          <w:spacing w:val="-6"/>
          <w:szCs w:val="22"/>
        </w:rPr>
        <w:t xml:space="preserve"> </w:t>
      </w:r>
      <w:r w:rsidRPr="00F57F7D">
        <w:rPr>
          <w:color w:val="231F20"/>
          <w:szCs w:val="22"/>
        </w:rPr>
        <w:t>treating</w:t>
      </w:r>
      <w:r w:rsidRPr="00F57F7D">
        <w:rPr>
          <w:color w:val="231F20"/>
          <w:spacing w:val="-6"/>
          <w:szCs w:val="22"/>
        </w:rPr>
        <w:t xml:space="preserve"> </w:t>
      </w:r>
      <w:r w:rsidRPr="00F57F7D">
        <w:rPr>
          <w:color w:val="231F20"/>
          <w:szCs w:val="22"/>
        </w:rPr>
        <w:t>patients;</w:t>
      </w:r>
      <w:r w:rsidRPr="00F57F7D">
        <w:rPr>
          <w:color w:val="231F20"/>
          <w:spacing w:val="-6"/>
          <w:szCs w:val="22"/>
        </w:rPr>
        <w:t xml:space="preserve"> </w:t>
      </w:r>
      <w:r w:rsidRPr="00F57F7D">
        <w:rPr>
          <w:color w:val="231F20"/>
          <w:szCs w:val="22"/>
        </w:rPr>
        <w:t>and</w:t>
      </w:r>
      <w:r w:rsidRPr="00F57F7D">
        <w:rPr>
          <w:color w:val="231F20"/>
          <w:spacing w:val="-6"/>
          <w:szCs w:val="22"/>
        </w:rPr>
        <w:t xml:space="preserve"> </w:t>
      </w:r>
      <w:r w:rsidRPr="00F57F7D">
        <w:rPr>
          <w:color w:val="231F20"/>
          <w:szCs w:val="22"/>
        </w:rPr>
        <w:t>the</w:t>
      </w:r>
      <w:r w:rsidRPr="00F57F7D">
        <w:rPr>
          <w:color w:val="231F20"/>
          <w:spacing w:val="-6"/>
          <w:szCs w:val="22"/>
        </w:rPr>
        <w:t xml:space="preserve"> </w:t>
      </w:r>
      <w:r w:rsidRPr="00F57F7D">
        <w:rPr>
          <w:color w:val="231F20"/>
          <w:szCs w:val="22"/>
        </w:rPr>
        <w:t>attitudes</w:t>
      </w:r>
      <w:r w:rsidRPr="00F57F7D">
        <w:rPr>
          <w:color w:val="231F20"/>
          <w:spacing w:val="-6"/>
          <w:szCs w:val="22"/>
        </w:rPr>
        <w:t xml:space="preserve"> </w:t>
      </w:r>
      <w:r w:rsidRPr="00F57F7D">
        <w:rPr>
          <w:color w:val="231F20"/>
          <w:szCs w:val="22"/>
        </w:rPr>
        <w:t>and</w:t>
      </w:r>
      <w:r w:rsidRPr="00F57F7D">
        <w:rPr>
          <w:color w:val="231F20"/>
          <w:spacing w:val="-6"/>
          <w:szCs w:val="22"/>
        </w:rPr>
        <w:t xml:space="preserve"> </w:t>
      </w:r>
      <w:r w:rsidRPr="00F57F7D">
        <w:rPr>
          <w:color w:val="231F20"/>
          <w:spacing w:val="1"/>
          <w:szCs w:val="22"/>
        </w:rPr>
        <w:t>training</w:t>
      </w:r>
      <w:r w:rsidRPr="00F57F7D">
        <w:rPr>
          <w:color w:val="231F20"/>
          <w:spacing w:val="-6"/>
          <w:szCs w:val="22"/>
        </w:rPr>
        <w:t xml:space="preserve"> </w:t>
      </w:r>
      <w:r w:rsidRPr="00F57F7D">
        <w:rPr>
          <w:color w:val="231F20"/>
          <w:szCs w:val="22"/>
        </w:rPr>
        <w:t>needs</w:t>
      </w:r>
      <w:r w:rsidRPr="00F57F7D">
        <w:rPr>
          <w:color w:val="231F20"/>
          <w:spacing w:val="-6"/>
          <w:szCs w:val="22"/>
        </w:rPr>
        <w:t xml:space="preserve"> </w:t>
      </w:r>
      <w:r w:rsidRPr="00F57F7D">
        <w:rPr>
          <w:color w:val="231F20"/>
          <w:szCs w:val="22"/>
        </w:rPr>
        <w:t>of professionals.</w:t>
      </w:r>
      <w:r w:rsidRPr="00F57F7D">
        <w:rPr>
          <w:color w:val="231F20"/>
          <w:spacing w:val="-6"/>
          <w:szCs w:val="22"/>
        </w:rPr>
        <w:t xml:space="preserve"> </w:t>
      </w:r>
      <w:r w:rsidRPr="00F57F7D">
        <w:rPr>
          <w:color w:val="231F20"/>
          <w:szCs w:val="22"/>
        </w:rPr>
        <w:t>In</w:t>
      </w:r>
      <w:r w:rsidRPr="00F57F7D">
        <w:rPr>
          <w:color w:val="231F20"/>
          <w:spacing w:val="-6"/>
          <w:szCs w:val="22"/>
        </w:rPr>
        <w:t xml:space="preserve"> </w:t>
      </w:r>
      <w:r w:rsidRPr="00F57F7D">
        <w:rPr>
          <w:color w:val="231F20"/>
          <w:szCs w:val="22"/>
        </w:rPr>
        <w:t>Bacchus</w:t>
      </w:r>
      <w:r w:rsidRPr="00F57F7D">
        <w:rPr>
          <w:color w:val="231F20"/>
          <w:spacing w:val="-6"/>
          <w:szCs w:val="22"/>
        </w:rPr>
        <w:t xml:space="preserve"> </w:t>
      </w:r>
      <w:r w:rsidRPr="00F57F7D">
        <w:rPr>
          <w:color w:val="231F20"/>
          <w:szCs w:val="22"/>
        </w:rPr>
        <w:t>et</w:t>
      </w:r>
      <w:r w:rsidRPr="00F57F7D">
        <w:rPr>
          <w:color w:val="231F20"/>
          <w:spacing w:val="-6"/>
          <w:szCs w:val="22"/>
        </w:rPr>
        <w:t xml:space="preserve"> </w:t>
      </w:r>
      <w:r w:rsidRPr="00F57F7D">
        <w:rPr>
          <w:color w:val="231F20"/>
          <w:spacing w:val="-4"/>
          <w:szCs w:val="22"/>
        </w:rPr>
        <w:t>al.’s</w:t>
      </w:r>
      <w:r w:rsidRPr="00F57F7D">
        <w:rPr>
          <w:color w:val="231F20"/>
          <w:spacing w:val="-6"/>
          <w:szCs w:val="22"/>
        </w:rPr>
        <w:t xml:space="preserve"> </w:t>
      </w:r>
      <w:r w:rsidRPr="00F57F7D">
        <w:rPr>
          <w:color w:val="231F20"/>
          <w:spacing w:val="-5"/>
          <w:szCs w:val="22"/>
        </w:rPr>
        <w:t>(2016)</w:t>
      </w:r>
      <w:r w:rsidRPr="00F57F7D">
        <w:rPr>
          <w:color w:val="231F20"/>
          <w:spacing w:val="-6"/>
          <w:szCs w:val="22"/>
        </w:rPr>
        <w:t xml:space="preserve"> </w:t>
      </w:r>
      <w:r w:rsidRPr="00F57F7D">
        <w:rPr>
          <w:color w:val="231F20"/>
          <w:szCs w:val="22"/>
        </w:rPr>
        <w:t>investigation</w:t>
      </w:r>
      <w:r w:rsidRPr="00F57F7D">
        <w:rPr>
          <w:color w:val="231F20"/>
          <w:spacing w:val="-6"/>
          <w:szCs w:val="22"/>
        </w:rPr>
        <w:t xml:space="preserve"> </w:t>
      </w:r>
      <w:r w:rsidRPr="00F57F7D">
        <w:rPr>
          <w:color w:val="231F20"/>
          <w:szCs w:val="22"/>
        </w:rPr>
        <w:t>of</w:t>
      </w:r>
      <w:r w:rsidRPr="00F57F7D">
        <w:rPr>
          <w:color w:val="231F20"/>
          <w:spacing w:val="-6"/>
          <w:szCs w:val="22"/>
        </w:rPr>
        <w:t xml:space="preserve"> </w:t>
      </w:r>
      <w:r w:rsidRPr="00F57F7D">
        <w:rPr>
          <w:color w:val="231F20"/>
          <w:spacing w:val="1"/>
          <w:szCs w:val="22"/>
        </w:rPr>
        <w:t>an</w:t>
      </w:r>
      <w:r w:rsidRPr="00F57F7D">
        <w:rPr>
          <w:color w:val="231F20"/>
          <w:spacing w:val="-6"/>
          <w:szCs w:val="22"/>
        </w:rPr>
        <w:t xml:space="preserve"> </w:t>
      </w:r>
      <w:r w:rsidRPr="00F57F7D">
        <w:rPr>
          <w:color w:val="231F20"/>
          <w:szCs w:val="22"/>
        </w:rPr>
        <w:t xml:space="preserve">IPV screening intervention by in-home perinatal-care providers in the US, the major potential barrier to IPV disclosure was the home visitor’s communication </w:t>
      </w:r>
      <w:r w:rsidRPr="00F57F7D">
        <w:rPr>
          <w:color w:val="231F20"/>
          <w:spacing w:val="3"/>
          <w:szCs w:val="22"/>
        </w:rPr>
        <w:t xml:space="preserve">skills </w:t>
      </w:r>
      <w:r w:rsidRPr="00F57F7D">
        <w:rPr>
          <w:color w:val="231F20"/>
          <w:szCs w:val="22"/>
        </w:rPr>
        <w:t xml:space="preserve">and visible </w:t>
      </w:r>
      <w:r w:rsidRPr="00F57F7D">
        <w:rPr>
          <w:color w:val="231F20"/>
          <w:spacing w:val="1"/>
          <w:szCs w:val="22"/>
        </w:rPr>
        <w:t xml:space="preserve">discomfort in </w:t>
      </w:r>
      <w:r w:rsidRPr="00F57F7D">
        <w:rPr>
          <w:color w:val="231F20"/>
          <w:spacing w:val="2"/>
          <w:szCs w:val="22"/>
        </w:rPr>
        <w:t xml:space="preserve">discussing </w:t>
      </w:r>
      <w:r w:rsidRPr="00F57F7D">
        <w:rPr>
          <w:color w:val="231F20"/>
          <w:spacing w:val="-4"/>
          <w:szCs w:val="22"/>
        </w:rPr>
        <w:t xml:space="preserve">IPV. </w:t>
      </w:r>
      <w:r w:rsidRPr="00F57F7D">
        <w:rPr>
          <w:color w:val="231F20"/>
          <w:szCs w:val="22"/>
        </w:rPr>
        <w:t xml:space="preserve">Despite </w:t>
      </w:r>
      <w:r w:rsidRPr="00F57F7D">
        <w:rPr>
          <w:color w:val="231F20"/>
          <w:spacing w:val="3"/>
          <w:szCs w:val="22"/>
        </w:rPr>
        <w:t xml:space="preserve">this, </w:t>
      </w:r>
      <w:r w:rsidRPr="00F57F7D">
        <w:rPr>
          <w:color w:val="231F20"/>
          <w:szCs w:val="22"/>
        </w:rPr>
        <w:t xml:space="preserve">many women </w:t>
      </w:r>
      <w:r w:rsidRPr="00F57F7D">
        <w:rPr>
          <w:color w:val="231F20"/>
          <w:spacing w:val="1"/>
          <w:szCs w:val="22"/>
        </w:rPr>
        <w:t xml:space="preserve">in </w:t>
      </w:r>
      <w:r w:rsidRPr="00F57F7D">
        <w:rPr>
          <w:color w:val="231F20"/>
          <w:spacing w:val="2"/>
          <w:szCs w:val="22"/>
        </w:rPr>
        <w:t xml:space="preserve">this </w:t>
      </w:r>
      <w:r w:rsidRPr="00F57F7D">
        <w:rPr>
          <w:color w:val="231F20"/>
          <w:szCs w:val="22"/>
        </w:rPr>
        <w:t xml:space="preserve">study, regardless of whether they had or were experiencing </w:t>
      </w:r>
      <w:r w:rsidRPr="00F57F7D">
        <w:rPr>
          <w:color w:val="231F20"/>
          <w:spacing w:val="-6"/>
          <w:szCs w:val="22"/>
        </w:rPr>
        <w:t xml:space="preserve">IPV, </w:t>
      </w:r>
      <w:r w:rsidRPr="00F57F7D">
        <w:rPr>
          <w:color w:val="231F20"/>
          <w:szCs w:val="22"/>
        </w:rPr>
        <w:t xml:space="preserve">felt </w:t>
      </w:r>
      <w:r w:rsidRPr="00F57F7D">
        <w:rPr>
          <w:color w:val="231F20"/>
          <w:spacing w:val="1"/>
          <w:szCs w:val="22"/>
        </w:rPr>
        <w:t xml:space="preserve">that screening </w:t>
      </w:r>
      <w:r w:rsidRPr="00F57F7D">
        <w:rPr>
          <w:color w:val="231F20"/>
          <w:szCs w:val="22"/>
        </w:rPr>
        <w:t xml:space="preserve">and </w:t>
      </w:r>
      <w:r w:rsidRPr="00F57F7D">
        <w:rPr>
          <w:color w:val="231F20"/>
          <w:spacing w:val="1"/>
          <w:szCs w:val="22"/>
        </w:rPr>
        <w:t xml:space="preserve">providing </w:t>
      </w:r>
      <w:r w:rsidRPr="00F57F7D">
        <w:rPr>
          <w:color w:val="231F20"/>
          <w:szCs w:val="22"/>
        </w:rPr>
        <w:t xml:space="preserve">women </w:t>
      </w:r>
      <w:r w:rsidRPr="00F57F7D">
        <w:rPr>
          <w:color w:val="231F20"/>
          <w:spacing w:val="2"/>
          <w:szCs w:val="22"/>
        </w:rPr>
        <w:t xml:space="preserve">with safety </w:t>
      </w:r>
      <w:r w:rsidRPr="00F57F7D">
        <w:rPr>
          <w:color w:val="231F20"/>
          <w:szCs w:val="22"/>
        </w:rPr>
        <w:t xml:space="preserve">plans and relevant resources was beneficial. This echoes earlier research by Plichta </w:t>
      </w:r>
      <w:r w:rsidRPr="00F57F7D">
        <w:rPr>
          <w:color w:val="231F20"/>
          <w:spacing w:val="-3"/>
          <w:szCs w:val="22"/>
        </w:rPr>
        <w:t xml:space="preserve">(1992), </w:t>
      </w:r>
      <w:r w:rsidRPr="00F57F7D">
        <w:rPr>
          <w:color w:val="231F20"/>
          <w:szCs w:val="22"/>
        </w:rPr>
        <w:t xml:space="preserve">who </w:t>
      </w:r>
      <w:r w:rsidRPr="00F57F7D">
        <w:rPr>
          <w:color w:val="231F20"/>
          <w:spacing w:val="1"/>
          <w:szCs w:val="22"/>
        </w:rPr>
        <w:t xml:space="preserve">determined </w:t>
      </w:r>
      <w:r w:rsidRPr="00F57F7D">
        <w:rPr>
          <w:color w:val="231F20"/>
          <w:szCs w:val="22"/>
        </w:rPr>
        <w:t xml:space="preserve">that IPV </w:t>
      </w:r>
      <w:r w:rsidRPr="00F57F7D">
        <w:rPr>
          <w:color w:val="231F20"/>
          <w:spacing w:val="1"/>
          <w:szCs w:val="22"/>
        </w:rPr>
        <w:t xml:space="preserve">enquiry </w:t>
      </w:r>
      <w:r w:rsidRPr="00F57F7D">
        <w:rPr>
          <w:color w:val="231F20"/>
          <w:szCs w:val="22"/>
        </w:rPr>
        <w:t xml:space="preserve">by GPs served to increase disclosure. And yet </w:t>
      </w:r>
      <w:r w:rsidRPr="00F57F7D">
        <w:rPr>
          <w:color w:val="231F20"/>
          <w:spacing w:val="1"/>
          <w:szCs w:val="22"/>
        </w:rPr>
        <w:t xml:space="preserve">Hegarty </w:t>
      </w:r>
      <w:r w:rsidRPr="00F57F7D">
        <w:rPr>
          <w:color w:val="231F20"/>
          <w:szCs w:val="22"/>
        </w:rPr>
        <w:t xml:space="preserve">et </w:t>
      </w:r>
      <w:r w:rsidRPr="00F57F7D">
        <w:rPr>
          <w:color w:val="231F20"/>
          <w:spacing w:val="2"/>
          <w:szCs w:val="22"/>
        </w:rPr>
        <w:t xml:space="preserve">al. </w:t>
      </w:r>
      <w:r w:rsidRPr="00F57F7D">
        <w:rPr>
          <w:color w:val="231F20"/>
          <w:spacing w:val="-4"/>
          <w:szCs w:val="22"/>
        </w:rPr>
        <w:t xml:space="preserve">(2010), </w:t>
      </w:r>
      <w:r w:rsidRPr="00F57F7D">
        <w:rPr>
          <w:color w:val="231F20"/>
          <w:szCs w:val="22"/>
        </w:rPr>
        <w:t xml:space="preserve">and later Bacchus et </w:t>
      </w:r>
      <w:r w:rsidRPr="00F57F7D">
        <w:rPr>
          <w:color w:val="231F20"/>
          <w:spacing w:val="2"/>
          <w:szCs w:val="22"/>
        </w:rPr>
        <w:t xml:space="preserve">al. </w:t>
      </w:r>
      <w:r w:rsidRPr="00F57F7D">
        <w:rPr>
          <w:color w:val="231F20"/>
          <w:szCs w:val="22"/>
        </w:rPr>
        <w:t>(2003), who looked at disclosures to health</w:t>
      </w:r>
      <w:r w:rsidRPr="00F57F7D">
        <w:rPr>
          <w:color w:val="231F20"/>
          <w:spacing w:val="-8"/>
          <w:szCs w:val="22"/>
        </w:rPr>
        <w:t xml:space="preserve"> </w:t>
      </w:r>
      <w:r w:rsidRPr="00F57F7D">
        <w:rPr>
          <w:color w:val="231F20"/>
          <w:szCs w:val="22"/>
        </w:rPr>
        <w:t>professionals</w:t>
      </w:r>
      <w:r w:rsidRPr="00F57F7D">
        <w:rPr>
          <w:color w:val="231F20"/>
          <w:spacing w:val="-8"/>
          <w:szCs w:val="22"/>
        </w:rPr>
        <w:t xml:space="preserve"> </w:t>
      </w:r>
      <w:r w:rsidRPr="00F57F7D">
        <w:rPr>
          <w:color w:val="231F20"/>
          <w:spacing w:val="-3"/>
          <w:szCs w:val="22"/>
        </w:rPr>
        <w:t>(e.g.</w:t>
      </w:r>
      <w:r w:rsidRPr="00F57F7D">
        <w:rPr>
          <w:color w:val="231F20"/>
          <w:spacing w:val="-8"/>
          <w:szCs w:val="22"/>
        </w:rPr>
        <w:t xml:space="preserve"> </w:t>
      </w:r>
      <w:r w:rsidRPr="00F57F7D">
        <w:rPr>
          <w:color w:val="231F20"/>
          <w:szCs w:val="22"/>
        </w:rPr>
        <w:t>GPs,</w:t>
      </w:r>
      <w:r w:rsidRPr="00F57F7D">
        <w:rPr>
          <w:color w:val="231F20"/>
          <w:spacing w:val="-8"/>
          <w:szCs w:val="22"/>
        </w:rPr>
        <w:t xml:space="preserve"> </w:t>
      </w:r>
      <w:r w:rsidRPr="00F57F7D">
        <w:rPr>
          <w:color w:val="231F20"/>
          <w:szCs w:val="22"/>
        </w:rPr>
        <w:t>home-care</w:t>
      </w:r>
      <w:r w:rsidRPr="00F57F7D">
        <w:rPr>
          <w:color w:val="231F20"/>
          <w:spacing w:val="-8"/>
          <w:szCs w:val="22"/>
        </w:rPr>
        <w:t xml:space="preserve"> </w:t>
      </w:r>
      <w:r w:rsidRPr="00F57F7D">
        <w:rPr>
          <w:color w:val="231F20"/>
          <w:szCs w:val="22"/>
        </w:rPr>
        <w:t>visitors</w:t>
      </w:r>
      <w:r w:rsidRPr="00F57F7D">
        <w:rPr>
          <w:color w:val="231F20"/>
          <w:spacing w:val="-8"/>
          <w:szCs w:val="22"/>
        </w:rPr>
        <w:t xml:space="preserve"> </w:t>
      </w:r>
      <w:r w:rsidRPr="00F57F7D">
        <w:rPr>
          <w:color w:val="231F20"/>
          <w:szCs w:val="22"/>
        </w:rPr>
        <w:t>and</w:t>
      </w:r>
      <w:r w:rsidRPr="00F57F7D">
        <w:rPr>
          <w:color w:val="231F20"/>
          <w:spacing w:val="-8"/>
          <w:szCs w:val="22"/>
        </w:rPr>
        <w:t xml:space="preserve"> </w:t>
      </w:r>
      <w:r w:rsidRPr="00F57F7D">
        <w:rPr>
          <w:color w:val="231F20"/>
          <w:szCs w:val="22"/>
        </w:rPr>
        <w:t xml:space="preserve">accident and emergency </w:t>
      </w:r>
      <w:r w:rsidRPr="00F57F7D">
        <w:rPr>
          <w:color w:val="231F20"/>
          <w:spacing w:val="3"/>
          <w:szCs w:val="22"/>
        </w:rPr>
        <w:t xml:space="preserve">staff) </w:t>
      </w:r>
      <w:r w:rsidRPr="00F57F7D">
        <w:rPr>
          <w:color w:val="231F20"/>
          <w:szCs w:val="22"/>
        </w:rPr>
        <w:t xml:space="preserve">found only a </w:t>
      </w:r>
      <w:r w:rsidRPr="00F57F7D">
        <w:rPr>
          <w:color w:val="231F20"/>
          <w:spacing w:val="1"/>
          <w:szCs w:val="22"/>
        </w:rPr>
        <w:t xml:space="preserve">small </w:t>
      </w:r>
      <w:r w:rsidRPr="00F57F7D">
        <w:rPr>
          <w:color w:val="231F20"/>
          <w:szCs w:val="22"/>
        </w:rPr>
        <w:t xml:space="preserve">number of women are asked by health professionals about </w:t>
      </w:r>
      <w:r w:rsidRPr="00F57F7D">
        <w:rPr>
          <w:color w:val="231F20"/>
          <w:spacing w:val="-6"/>
          <w:szCs w:val="22"/>
        </w:rPr>
        <w:t xml:space="preserve">IPV. </w:t>
      </w:r>
      <w:r w:rsidRPr="00F57F7D">
        <w:rPr>
          <w:color w:val="231F20"/>
          <w:szCs w:val="22"/>
        </w:rPr>
        <w:t xml:space="preserve">These and more recent studies </w:t>
      </w:r>
      <w:r w:rsidRPr="00F57F7D">
        <w:rPr>
          <w:color w:val="231F20"/>
          <w:spacing w:val="-3"/>
          <w:szCs w:val="22"/>
        </w:rPr>
        <w:t xml:space="preserve">(e.g. </w:t>
      </w:r>
      <w:r w:rsidRPr="00F57F7D">
        <w:rPr>
          <w:color w:val="231F20"/>
          <w:szCs w:val="22"/>
        </w:rPr>
        <w:t xml:space="preserve">Fugate et al., 2005; Mertin et al., </w:t>
      </w:r>
      <w:r w:rsidRPr="00F57F7D">
        <w:rPr>
          <w:color w:val="231F20"/>
          <w:spacing w:val="-3"/>
          <w:szCs w:val="22"/>
        </w:rPr>
        <w:t xml:space="preserve">2015; </w:t>
      </w:r>
      <w:r w:rsidRPr="00F57F7D">
        <w:rPr>
          <w:color w:val="231F20"/>
          <w:szCs w:val="22"/>
        </w:rPr>
        <w:t xml:space="preserve">Rose et al., </w:t>
      </w:r>
      <w:r w:rsidRPr="00F57F7D">
        <w:rPr>
          <w:color w:val="231F20"/>
          <w:spacing w:val="-7"/>
          <w:szCs w:val="22"/>
        </w:rPr>
        <w:t xml:space="preserve">2011) </w:t>
      </w:r>
      <w:r w:rsidRPr="00F57F7D">
        <w:rPr>
          <w:color w:val="231F20"/>
          <w:szCs w:val="22"/>
        </w:rPr>
        <w:t>have found that one of the major barriers in these situations</w:t>
      </w:r>
      <w:r w:rsidRPr="00F57F7D">
        <w:rPr>
          <w:color w:val="231F20"/>
          <w:spacing w:val="-9"/>
          <w:szCs w:val="22"/>
        </w:rPr>
        <w:t xml:space="preserve"> </w:t>
      </w:r>
      <w:r w:rsidRPr="00F57F7D">
        <w:rPr>
          <w:color w:val="231F20"/>
          <w:szCs w:val="22"/>
        </w:rPr>
        <w:t>is</w:t>
      </w:r>
      <w:r w:rsidRPr="00F57F7D">
        <w:rPr>
          <w:color w:val="231F20"/>
          <w:spacing w:val="-9"/>
          <w:szCs w:val="22"/>
        </w:rPr>
        <w:t xml:space="preserve"> </w:t>
      </w:r>
      <w:r w:rsidRPr="00F57F7D">
        <w:rPr>
          <w:color w:val="231F20"/>
          <w:szCs w:val="22"/>
        </w:rPr>
        <w:t>the</w:t>
      </w:r>
      <w:r w:rsidRPr="00F57F7D">
        <w:rPr>
          <w:color w:val="231F20"/>
          <w:spacing w:val="-9"/>
          <w:szCs w:val="22"/>
        </w:rPr>
        <w:t xml:space="preserve"> </w:t>
      </w:r>
      <w:r w:rsidRPr="00F57F7D">
        <w:rPr>
          <w:color w:val="231F20"/>
          <w:szCs w:val="22"/>
        </w:rPr>
        <w:t>shame</w:t>
      </w:r>
      <w:r w:rsidRPr="00F57F7D">
        <w:rPr>
          <w:color w:val="231F20"/>
          <w:spacing w:val="-9"/>
          <w:szCs w:val="22"/>
        </w:rPr>
        <w:t xml:space="preserve"> </w:t>
      </w:r>
      <w:r w:rsidRPr="00F57F7D">
        <w:rPr>
          <w:color w:val="231F20"/>
          <w:szCs w:val="22"/>
        </w:rPr>
        <w:t>and</w:t>
      </w:r>
      <w:r w:rsidRPr="00F57F7D">
        <w:rPr>
          <w:color w:val="231F20"/>
          <w:spacing w:val="-9"/>
          <w:szCs w:val="22"/>
        </w:rPr>
        <w:t xml:space="preserve"> </w:t>
      </w:r>
      <w:r w:rsidRPr="00F57F7D">
        <w:rPr>
          <w:color w:val="231F20"/>
          <w:szCs w:val="22"/>
        </w:rPr>
        <w:t>embarrassment</w:t>
      </w:r>
      <w:r w:rsidRPr="00F57F7D">
        <w:rPr>
          <w:color w:val="231F20"/>
          <w:spacing w:val="-9"/>
          <w:szCs w:val="22"/>
        </w:rPr>
        <w:t xml:space="preserve"> </w:t>
      </w:r>
      <w:r w:rsidRPr="00F57F7D">
        <w:rPr>
          <w:color w:val="231F20"/>
          <w:szCs w:val="22"/>
        </w:rPr>
        <w:t>women</w:t>
      </w:r>
      <w:r w:rsidRPr="00F57F7D">
        <w:rPr>
          <w:color w:val="231F20"/>
          <w:spacing w:val="-9"/>
          <w:szCs w:val="22"/>
        </w:rPr>
        <w:t xml:space="preserve"> </w:t>
      </w:r>
      <w:r w:rsidRPr="00F57F7D">
        <w:rPr>
          <w:color w:val="231F20"/>
          <w:szCs w:val="22"/>
        </w:rPr>
        <w:t>experience that prevents them from raising the topic</w:t>
      </w:r>
      <w:r w:rsidRPr="00F57F7D">
        <w:rPr>
          <w:color w:val="231F20"/>
          <w:spacing w:val="6"/>
          <w:szCs w:val="22"/>
        </w:rPr>
        <w:t xml:space="preserve"> </w:t>
      </w:r>
      <w:r w:rsidRPr="00F57F7D">
        <w:rPr>
          <w:color w:val="231F20"/>
          <w:szCs w:val="22"/>
        </w:rPr>
        <w:t>themselves.</w:t>
      </w:r>
    </w:p>
    <w:p w:rsidR="006B750B" w:rsidRPr="00F57F7D" w:rsidRDefault="006B750B" w:rsidP="00F57F7D">
      <w:pPr>
        <w:pStyle w:val="BodyText"/>
        <w:rPr>
          <w:szCs w:val="22"/>
        </w:rPr>
      </w:pPr>
    </w:p>
    <w:p w:rsidR="006B750B" w:rsidRPr="000F7EB3" w:rsidRDefault="00CD2B52" w:rsidP="000F7EB3">
      <w:pPr>
        <w:pStyle w:val="BodyText"/>
      </w:pPr>
      <w:r w:rsidRPr="000F7EB3">
        <w:t>The</w:t>
      </w:r>
      <w:r w:rsidRPr="000F7EB3">
        <w:rPr>
          <w:spacing w:val="-22"/>
        </w:rPr>
        <w:t xml:space="preserve"> </w:t>
      </w:r>
      <w:r w:rsidRPr="000F7EB3">
        <w:t>importance</w:t>
      </w:r>
      <w:r w:rsidRPr="000F7EB3">
        <w:rPr>
          <w:spacing w:val="-22"/>
        </w:rPr>
        <w:t xml:space="preserve"> </w:t>
      </w:r>
      <w:r w:rsidRPr="000F7EB3">
        <w:t>of</w:t>
      </w:r>
      <w:r w:rsidRPr="000F7EB3">
        <w:rPr>
          <w:spacing w:val="-22"/>
        </w:rPr>
        <w:t xml:space="preserve"> </w:t>
      </w:r>
      <w:r w:rsidRPr="000F7EB3">
        <w:t>health</w:t>
      </w:r>
      <w:r w:rsidRPr="000F7EB3">
        <w:rPr>
          <w:spacing w:val="-22"/>
        </w:rPr>
        <w:t xml:space="preserve"> </w:t>
      </w:r>
      <w:r w:rsidRPr="000F7EB3">
        <w:t>professionals’</w:t>
      </w:r>
      <w:r w:rsidRPr="000F7EB3">
        <w:rPr>
          <w:spacing w:val="-22"/>
        </w:rPr>
        <w:t xml:space="preserve"> </w:t>
      </w:r>
      <w:r w:rsidRPr="000F7EB3">
        <w:t>attitudes</w:t>
      </w:r>
      <w:r w:rsidRPr="000F7EB3">
        <w:rPr>
          <w:spacing w:val="-22"/>
        </w:rPr>
        <w:t xml:space="preserve"> </w:t>
      </w:r>
      <w:r w:rsidRPr="000F7EB3">
        <w:t>and</w:t>
      </w:r>
      <w:r w:rsidRPr="000F7EB3">
        <w:rPr>
          <w:spacing w:val="-22"/>
        </w:rPr>
        <w:t xml:space="preserve"> </w:t>
      </w:r>
      <w:r w:rsidRPr="000F7EB3">
        <w:t xml:space="preserve">responses as a barrier to </w:t>
      </w:r>
      <w:r w:rsidRPr="000F7EB3">
        <w:rPr>
          <w:spacing w:val="-4"/>
        </w:rPr>
        <w:t xml:space="preserve">women’s </w:t>
      </w:r>
      <w:r w:rsidRPr="000F7EB3">
        <w:t xml:space="preserve">disclosure was recently demonstrated in the Bacchus et al. </w:t>
      </w:r>
      <w:r w:rsidRPr="000F7EB3">
        <w:rPr>
          <w:spacing w:val="-5"/>
        </w:rPr>
        <w:t xml:space="preserve">(2016) </w:t>
      </w:r>
      <w:r w:rsidRPr="000F7EB3">
        <w:t xml:space="preserve">perinatal-care study. Participants who had </w:t>
      </w:r>
      <w:r w:rsidRPr="000F7EB3">
        <w:rPr>
          <w:spacing w:val="2"/>
        </w:rPr>
        <w:t xml:space="preserve">discussed </w:t>
      </w:r>
      <w:r w:rsidRPr="000F7EB3">
        <w:rPr>
          <w:spacing w:val="1"/>
        </w:rPr>
        <w:t xml:space="preserve">their </w:t>
      </w:r>
      <w:r w:rsidRPr="000F7EB3">
        <w:t xml:space="preserve">IPV issues </w:t>
      </w:r>
      <w:r w:rsidRPr="000F7EB3">
        <w:rPr>
          <w:spacing w:val="2"/>
        </w:rPr>
        <w:t xml:space="preserve">with </w:t>
      </w:r>
      <w:r w:rsidRPr="000F7EB3">
        <w:t xml:space="preserve">either </w:t>
      </w:r>
      <w:r w:rsidRPr="000F7EB3">
        <w:rPr>
          <w:spacing w:val="1"/>
        </w:rPr>
        <w:t xml:space="preserve">their </w:t>
      </w:r>
      <w:r w:rsidRPr="000F7EB3">
        <w:t xml:space="preserve">GP or accident and emergency staff reported dissatisfaction with the responses </w:t>
      </w:r>
      <w:r w:rsidRPr="000F7EB3">
        <w:rPr>
          <w:spacing w:val="1"/>
        </w:rPr>
        <w:t xml:space="preserve">they </w:t>
      </w:r>
      <w:r w:rsidRPr="000F7EB3">
        <w:t xml:space="preserve">received (e.g. being </w:t>
      </w:r>
      <w:r w:rsidRPr="000F7EB3">
        <w:rPr>
          <w:spacing w:val="1"/>
        </w:rPr>
        <w:t xml:space="preserve">advised </w:t>
      </w:r>
      <w:r w:rsidRPr="000F7EB3">
        <w:t xml:space="preserve">to rest or </w:t>
      </w:r>
      <w:r w:rsidRPr="000F7EB3">
        <w:rPr>
          <w:spacing w:val="2"/>
        </w:rPr>
        <w:t xml:space="preserve">take </w:t>
      </w:r>
      <w:r w:rsidRPr="000F7EB3">
        <w:t xml:space="preserve">a </w:t>
      </w:r>
      <w:r w:rsidRPr="000F7EB3">
        <w:rPr>
          <w:spacing w:val="-3"/>
        </w:rPr>
        <w:t>holiday),</w:t>
      </w:r>
      <w:r w:rsidRPr="000F7EB3">
        <w:rPr>
          <w:spacing w:val="-15"/>
        </w:rPr>
        <w:t xml:space="preserve"> </w:t>
      </w:r>
      <w:r w:rsidRPr="000F7EB3">
        <w:t>with</w:t>
      </w:r>
      <w:r w:rsidRPr="000F7EB3">
        <w:rPr>
          <w:spacing w:val="-15"/>
        </w:rPr>
        <w:t xml:space="preserve"> </w:t>
      </w:r>
      <w:r w:rsidRPr="000F7EB3">
        <w:t>only</w:t>
      </w:r>
      <w:r w:rsidRPr="000F7EB3">
        <w:rPr>
          <w:spacing w:val="-15"/>
        </w:rPr>
        <w:t xml:space="preserve"> </w:t>
      </w:r>
      <w:r w:rsidRPr="000F7EB3">
        <w:rPr>
          <w:spacing w:val="-3"/>
        </w:rPr>
        <w:t>one</w:t>
      </w:r>
      <w:r w:rsidRPr="000F7EB3">
        <w:rPr>
          <w:spacing w:val="-15"/>
        </w:rPr>
        <w:t xml:space="preserve"> </w:t>
      </w:r>
      <w:r w:rsidRPr="000F7EB3">
        <w:rPr>
          <w:spacing w:val="-3"/>
        </w:rPr>
        <w:t>out</w:t>
      </w:r>
      <w:r w:rsidRPr="000F7EB3">
        <w:rPr>
          <w:spacing w:val="-15"/>
        </w:rPr>
        <w:t xml:space="preserve"> </w:t>
      </w:r>
      <w:r w:rsidRPr="000F7EB3">
        <w:t>of</w:t>
      </w:r>
      <w:r w:rsidRPr="000F7EB3">
        <w:rPr>
          <w:spacing w:val="-15"/>
        </w:rPr>
        <w:t xml:space="preserve"> </w:t>
      </w:r>
      <w:r w:rsidRPr="000F7EB3">
        <w:t>eight</w:t>
      </w:r>
      <w:r w:rsidRPr="000F7EB3">
        <w:rPr>
          <w:spacing w:val="-15"/>
        </w:rPr>
        <w:t xml:space="preserve"> </w:t>
      </w:r>
      <w:r w:rsidRPr="000F7EB3">
        <w:rPr>
          <w:spacing w:val="-3"/>
        </w:rPr>
        <w:t>women</w:t>
      </w:r>
      <w:r w:rsidRPr="000F7EB3">
        <w:rPr>
          <w:spacing w:val="-15"/>
        </w:rPr>
        <w:t xml:space="preserve"> </w:t>
      </w:r>
      <w:r w:rsidRPr="000F7EB3">
        <w:t>who</w:t>
      </w:r>
      <w:r w:rsidRPr="000F7EB3">
        <w:rPr>
          <w:spacing w:val="-15"/>
        </w:rPr>
        <w:t xml:space="preserve"> </w:t>
      </w:r>
      <w:r w:rsidRPr="000F7EB3">
        <w:t>disclosed</w:t>
      </w:r>
      <w:r w:rsidRPr="000F7EB3">
        <w:rPr>
          <w:spacing w:val="-15"/>
        </w:rPr>
        <w:t xml:space="preserve"> </w:t>
      </w:r>
      <w:r w:rsidRPr="000F7EB3">
        <w:t xml:space="preserve">abuse </w:t>
      </w:r>
      <w:r w:rsidRPr="000F7EB3">
        <w:rPr>
          <w:spacing w:val="1"/>
        </w:rPr>
        <w:t xml:space="preserve">being </w:t>
      </w:r>
      <w:r w:rsidRPr="000F7EB3">
        <w:t xml:space="preserve">provided </w:t>
      </w:r>
      <w:r w:rsidRPr="000F7EB3">
        <w:rPr>
          <w:spacing w:val="3"/>
        </w:rPr>
        <w:t xml:space="preserve">with </w:t>
      </w:r>
      <w:r w:rsidRPr="000F7EB3">
        <w:rPr>
          <w:spacing w:val="1"/>
        </w:rPr>
        <w:t xml:space="preserve">information </w:t>
      </w:r>
      <w:r w:rsidRPr="000F7EB3">
        <w:rPr>
          <w:spacing w:val="2"/>
        </w:rPr>
        <w:t xml:space="preserve">regarding </w:t>
      </w:r>
      <w:r w:rsidRPr="000F7EB3">
        <w:t xml:space="preserve">IPV </w:t>
      </w:r>
      <w:r w:rsidRPr="000F7EB3">
        <w:rPr>
          <w:spacing w:val="2"/>
        </w:rPr>
        <w:t xml:space="preserve">resources. Mertin </w:t>
      </w:r>
      <w:r w:rsidRPr="000F7EB3">
        <w:rPr>
          <w:spacing w:val="1"/>
        </w:rPr>
        <w:t xml:space="preserve">et </w:t>
      </w:r>
      <w:r w:rsidRPr="000F7EB3">
        <w:t xml:space="preserve">al.’s (2015) </w:t>
      </w:r>
      <w:r w:rsidRPr="000F7EB3">
        <w:rPr>
          <w:spacing w:val="1"/>
        </w:rPr>
        <w:t xml:space="preserve">recent study </w:t>
      </w:r>
      <w:r w:rsidRPr="000F7EB3">
        <w:rPr>
          <w:spacing w:val="2"/>
        </w:rPr>
        <w:t xml:space="preserve">revealed </w:t>
      </w:r>
      <w:r w:rsidRPr="000F7EB3">
        <w:rPr>
          <w:spacing w:val="3"/>
        </w:rPr>
        <w:t xml:space="preserve">Australian </w:t>
      </w:r>
      <w:r w:rsidRPr="000F7EB3">
        <w:t xml:space="preserve">GPs also failed to provide victims with the necessary information to assist with accessing </w:t>
      </w:r>
      <w:r w:rsidRPr="000F7EB3">
        <w:rPr>
          <w:spacing w:val="-3"/>
        </w:rPr>
        <w:t xml:space="preserve">IPV-related </w:t>
      </w:r>
      <w:r w:rsidRPr="000F7EB3">
        <w:t xml:space="preserve">resources. Of the women </w:t>
      </w:r>
      <w:r w:rsidRPr="000F7EB3">
        <w:rPr>
          <w:spacing w:val="-4"/>
        </w:rPr>
        <w:t xml:space="preserve">(n </w:t>
      </w:r>
      <w:r w:rsidRPr="000F7EB3">
        <w:t xml:space="preserve">= 87) who sought medical assistance and disclosed </w:t>
      </w:r>
      <w:r w:rsidRPr="000F7EB3">
        <w:rPr>
          <w:spacing w:val="-6"/>
        </w:rPr>
        <w:t xml:space="preserve">IPV, </w:t>
      </w:r>
      <w:r w:rsidRPr="000F7EB3">
        <w:rPr>
          <w:spacing w:val="-4"/>
        </w:rPr>
        <w:t xml:space="preserve">61 </w:t>
      </w:r>
      <w:r w:rsidRPr="000F7EB3">
        <w:t>percent</w:t>
      </w:r>
      <w:r w:rsidRPr="000F7EB3">
        <w:rPr>
          <w:spacing w:val="-9"/>
        </w:rPr>
        <w:t xml:space="preserve"> </w:t>
      </w:r>
      <w:r w:rsidRPr="000F7EB3">
        <w:rPr>
          <w:spacing w:val="-4"/>
        </w:rPr>
        <w:t>(n</w:t>
      </w:r>
      <w:r w:rsidRPr="000F7EB3">
        <w:rPr>
          <w:spacing w:val="-9"/>
        </w:rPr>
        <w:t xml:space="preserve"> </w:t>
      </w:r>
      <w:r w:rsidRPr="000F7EB3">
        <w:t>=</w:t>
      </w:r>
      <w:r w:rsidRPr="000F7EB3">
        <w:rPr>
          <w:spacing w:val="-9"/>
        </w:rPr>
        <w:t xml:space="preserve"> </w:t>
      </w:r>
      <w:r w:rsidRPr="000F7EB3">
        <w:rPr>
          <w:spacing w:val="-5"/>
        </w:rPr>
        <w:t>53)</w:t>
      </w:r>
      <w:r w:rsidRPr="000F7EB3">
        <w:rPr>
          <w:spacing w:val="-9"/>
        </w:rPr>
        <w:t xml:space="preserve"> </w:t>
      </w:r>
      <w:r w:rsidRPr="000F7EB3">
        <w:t>continued</w:t>
      </w:r>
      <w:r w:rsidRPr="000F7EB3">
        <w:rPr>
          <w:spacing w:val="-9"/>
        </w:rPr>
        <w:t xml:space="preserve"> </w:t>
      </w:r>
      <w:r w:rsidRPr="000F7EB3">
        <w:t>to</w:t>
      </w:r>
      <w:r w:rsidRPr="000F7EB3">
        <w:rPr>
          <w:spacing w:val="-9"/>
        </w:rPr>
        <w:t xml:space="preserve"> </w:t>
      </w:r>
      <w:r w:rsidRPr="000F7EB3">
        <w:t>be</w:t>
      </w:r>
      <w:r w:rsidRPr="000F7EB3">
        <w:rPr>
          <w:spacing w:val="-9"/>
        </w:rPr>
        <w:t xml:space="preserve"> </w:t>
      </w:r>
      <w:r w:rsidRPr="000F7EB3">
        <w:t>treated</w:t>
      </w:r>
      <w:r w:rsidRPr="000F7EB3">
        <w:rPr>
          <w:spacing w:val="-9"/>
        </w:rPr>
        <w:t xml:space="preserve"> </w:t>
      </w:r>
      <w:r w:rsidRPr="000F7EB3">
        <w:t>by</w:t>
      </w:r>
      <w:r w:rsidRPr="000F7EB3">
        <w:rPr>
          <w:spacing w:val="-9"/>
        </w:rPr>
        <w:t xml:space="preserve"> </w:t>
      </w:r>
      <w:r w:rsidRPr="000F7EB3">
        <w:t>GPs</w:t>
      </w:r>
      <w:r w:rsidRPr="000F7EB3">
        <w:rPr>
          <w:spacing w:val="-9"/>
        </w:rPr>
        <w:t xml:space="preserve"> </w:t>
      </w:r>
      <w:r w:rsidRPr="000F7EB3">
        <w:t>for</w:t>
      </w:r>
      <w:r w:rsidRPr="000F7EB3">
        <w:rPr>
          <w:spacing w:val="-9"/>
        </w:rPr>
        <w:t xml:space="preserve"> </w:t>
      </w:r>
      <w:r w:rsidRPr="000F7EB3">
        <w:t>depression, anxiety</w:t>
      </w:r>
      <w:r w:rsidRPr="000F7EB3">
        <w:rPr>
          <w:spacing w:val="-16"/>
        </w:rPr>
        <w:t xml:space="preserve"> </w:t>
      </w:r>
      <w:r w:rsidRPr="000F7EB3">
        <w:t>or</w:t>
      </w:r>
      <w:r w:rsidRPr="000F7EB3">
        <w:rPr>
          <w:spacing w:val="-16"/>
        </w:rPr>
        <w:t xml:space="preserve"> </w:t>
      </w:r>
      <w:r w:rsidRPr="000F7EB3">
        <w:t>PTSD</w:t>
      </w:r>
      <w:r w:rsidRPr="000F7EB3">
        <w:rPr>
          <w:spacing w:val="-16"/>
        </w:rPr>
        <w:t xml:space="preserve"> </w:t>
      </w:r>
      <w:r w:rsidRPr="000F7EB3">
        <w:t>with</w:t>
      </w:r>
      <w:r w:rsidRPr="000F7EB3">
        <w:rPr>
          <w:spacing w:val="-16"/>
        </w:rPr>
        <w:t xml:space="preserve"> </w:t>
      </w:r>
      <w:r w:rsidRPr="000F7EB3">
        <w:rPr>
          <w:spacing w:val="-3"/>
        </w:rPr>
        <w:t>prescription</w:t>
      </w:r>
      <w:r w:rsidRPr="000F7EB3">
        <w:rPr>
          <w:spacing w:val="-16"/>
        </w:rPr>
        <w:t xml:space="preserve"> </w:t>
      </w:r>
      <w:r w:rsidRPr="000F7EB3">
        <w:t>medication</w:t>
      </w:r>
      <w:r w:rsidRPr="000F7EB3">
        <w:rPr>
          <w:spacing w:val="-16"/>
        </w:rPr>
        <w:t xml:space="preserve"> </w:t>
      </w:r>
      <w:r w:rsidRPr="000F7EB3">
        <w:t>alone,</w:t>
      </w:r>
      <w:r w:rsidRPr="000F7EB3">
        <w:rPr>
          <w:spacing w:val="-16"/>
        </w:rPr>
        <w:t xml:space="preserve"> </w:t>
      </w:r>
      <w:r w:rsidRPr="000F7EB3">
        <w:t>while</w:t>
      </w:r>
      <w:r w:rsidRPr="000F7EB3">
        <w:rPr>
          <w:spacing w:val="-16"/>
        </w:rPr>
        <w:t xml:space="preserve"> </w:t>
      </w:r>
      <w:r w:rsidRPr="000F7EB3">
        <w:rPr>
          <w:spacing w:val="-3"/>
        </w:rPr>
        <w:t xml:space="preserve">only </w:t>
      </w:r>
      <w:r w:rsidRPr="000F7EB3">
        <w:t xml:space="preserve">25 percent </w:t>
      </w:r>
      <w:r w:rsidRPr="000F7EB3">
        <w:rPr>
          <w:spacing w:val="-4"/>
        </w:rPr>
        <w:t xml:space="preserve">(n </w:t>
      </w:r>
      <w:r w:rsidRPr="000F7EB3">
        <w:rPr>
          <w:spacing w:val="-5"/>
        </w:rPr>
        <w:t xml:space="preserve">=22) </w:t>
      </w:r>
      <w:r w:rsidRPr="000F7EB3">
        <w:t>were referred to counselling in addition to treatment</w:t>
      </w:r>
      <w:r w:rsidRPr="000F7EB3">
        <w:rPr>
          <w:spacing w:val="-5"/>
        </w:rPr>
        <w:t xml:space="preserve"> </w:t>
      </w:r>
      <w:r w:rsidRPr="000F7EB3">
        <w:t>with</w:t>
      </w:r>
      <w:r w:rsidRPr="000F7EB3">
        <w:rPr>
          <w:spacing w:val="-5"/>
        </w:rPr>
        <w:t xml:space="preserve"> </w:t>
      </w:r>
      <w:r w:rsidRPr="000F7EB3">
        <w:t>medication.</w:t>
      </w:r>
      <w:r w:rsidRPr="000F7EB3">
        <w:rPr>
          <w:spacing w:val="-5"/>
        </w:rPr>
        <w:t xml:space="preserve"> </w:t>
      </w:r>
      <w:r w:rsidRPr="000F7EB3">
        <w:t>This</w:t>
      </w:r>
      <w:r w:rsidRPr="000F7EB3">
        <w:rPr>
          <w:spacing w:val="-5"/>
        </w:rPr>
        <w:t xml:space="preserve"> </w:t>
      </w:r>
      <w:r w:rsidRPr="000F7EB3">
        <w:t>points</w:t>
      </w:r>
      <w:r w:rsidRPr="000F7EB3">
        <w:rPr>
          <w:spacing w:val="-5"/>
        </w:rPr>
        <w:t xml:space="preserve"> </w:t>
      </w:r>
      <w:r w:rsidRPr="000F7EB3">
        <w:t>to</w:t>
      </w:r>
      <w:r w:rsidRPr="000F7EB3">
        <w:rPr>
          <w:spacing w:val="-5"/>
        </w:rPr>
        <w:t xml:space="preserve"> </w:t>
      </w:r>
      <w:r w:rsidRPr="000F7EB3">
        <w:t>a</w:t>
      </w:r>
      <w:r w:rsidRPr="000F7EB3">
        <w:rPr>
          <w:spacing w:val="-5"/>
        </w:rPr>
        <w:t xml:space="preserve"> </w:t>
      </w:r>
      <w:r w:rsidRPr="000F7EB3">
        <w:t>lack</w:t>
      </w:r>
      <w:r w:rsidRPr="000F7EB3">
        <w:rPr>
          <w:spacing w:val="-5"/>
        </w:rPr>
        <w:t xml:space="preserve"> </w:t>
      </w:r>
      <w:r w:rsidRPr="000F7EB3">
        <w:t>of</w:t>
      </w:r>
      <w:r w:rsidRPr="000F7EB3">
        <w:rPr>
          <w:spacing w:val="-5"/>
        </w:rPr>
        <w:t xml:space="preserve"> </w:t>
      </w:r>
      <w:r w:rsidRPr="000F7EB3">
        <w:t>knowledge on</w:t>
      </w:r>
      <w:r w:rsidRPr="000F7EB3">
        <w:rPr>
          <w:spacing w:val="-8"/>
        </w:rPr>
        <w:t xml:space="preserve"> </w:t>
      </w:r>
      <w:r w:rsidRPr="000F7EB3">
        <w:t>the</w:t>
      </w:r>
      <w:r w:rsidRPr="000F7EB3">
        <w:rPr>
          <w:spacing w:val="-8"/>
        </w:rPr>
        <w:t xml:space="preserve"> </w:t>
      </w:r>
      <w:r w:rsidRPr="000F7EB3">
        <w:t>part</w:t>
      </w:r>
      <w:r w:rsidRPr="000F7EB3">
        <w:rPr>
          <w:spacing w:val="-8"/>
        </w:rPr>
        <w:t xml:space="preserve"> </w:t>
      </w:r>
      <w:r w:rsidRPr="000F7EB3">
        <w:t>of</w:t>
      </w:r>
      <w:r w:rsidRPr="000F7EB3">
        <w:rPr>
          <w:spacing w:val="-8"/>
        </w:rPr>
        <w:t xml:space="preserve"> </w:t>
      </w:r>
      <w:r w:rsidRPr="000F7EB3">
        <w:t>health</w:t>
      </w:r>
      <w:r w:rsidRPr="000F7EB3">
        <w:rPr>
          <w:spacing w:val="-8"/>
        </w:rPr>
        <w:t xml:space="preserve"> </w:t>
      </w:r>
      <w:r w:rsidRPr="000F7EB3">
        <w:t>providers</w:t>
      </w:r>
      <w:r w:rsidRPr="000F7EB3">
        <w:rPr>
          <w:spacing w:val="-8"/>
        </w:rPr>
        <w:t xml:space="preserve"> </w:t>
      </w:r>
      <w:r w:rsidRPr="000F7EB3">
        <w:t>regarding</w:t>
      </w:r>
      <w:r w:rsidRPr="000F7EB3">
        <w:rPr>
          <w:spacing w:val="-8"/>
        </w:rPr>
        <w:t xml:space="preserve"> </w:t>
      </w:r>
      <w:r w:rsidRPr="000F7EB3">
        <w:rPr>
          <w:spacing w:val="-6"/>
        </w:rPr>
        <w:t>IPV,</w:t>
      </w:r>
      <w:r w:rsidRPr="000F7EB3">
        <w:rPr>
          <w:spacing w:val="-8"/>
        </w:rPr>
        <w:t xml:space="preserve"> </w:t>
      </w:r>
      <w:r w:rsidRPr="000F7EB3">
        <w:t>its</w:t>
      </w:r>
      <w:r w:rsidRPr="000F7EB3">
        <w:rPr>
          <w:spacing w:val="-8"/>
        </w:rPr>
        <w:t xml:space="preserve"> </w:t>
      </w:r>
      <w:r w:rsidRPr="000F7EB3">
        <w:t xml:space="preserve">ramifications and available resources. This claim is supported by Rose et al. </w:t>
      </w:r>
      <w:r w:rsidRPr="000F7EB3">
        <w:rPr>
          <w:spacing w:val="-7"/>
        </w:rPr>
        <w:t xml:space="preserve">(2011), </w:t>
      </w:r>
      <w:r w:rsidRPr="000F7EB3">
        <w:t xml:space="preserve">with mental health professionals in their study stating they were not appropriately trained in, and lacked knowledge of, IPV and IPV-relevant issues </w:t>
      </w:r>
      <w:r w:rsidRPr="000F7EB3">
        <w:rPr>
          <w:spacing w:val="-3"/>
        </w:rPr>
        <w:t xml:space="preserve">(e.g. </w:t>
      </w:r>
      <w:r w:rsidRPr="000F7EB3">
        <w:t>legal and housing rights). Interestingly, mental health services providers indicated that they</w:t>
      </w:r>
      <w:r w:rsidRPr="000F7EB3">
        <w:rPr>
          <w:spacing w:val="10"/>
        </w:rPr>
        <w:t xml:space="preserve"> </w:t>
      </w:r>
      <w:r w:rsidRPr="000F7EB3">
        <w:t>did</w:t>
      </w:r>
      <w:r w:rsidRPr="000F7EB3">
        <w:rPr>
          <w:spacing w:val="10"/>
        </w:rPr>
        <w:t xml:space="preserve"> </w:t>
      </w:r>
      <w:r w:rsidRPr="000F7EB3">
        <w:t>not</w:t>
      </w:r>
      <w:r w:rsidRPr="000F7EB3">
        <w:rPr>
          <w:spacing w:val="10"/>
        </w:rPr>
        <w:t xml:space="preserve"> </w:t>
      </w:r>
      <w:r w:rsidRPr="000F7EB3">
        <w:t>see</w:t>
      </w:r>
      <w:r w:rsidRPr="000F7EB3">
        <w:rPr>
          <w:spacing w:val="10"/>
        </w:rPr>
        <w:t xml:space="preserve"> </w:t>
      </w:r>
      <w:r w:rsidRPr="000F7EB3">
        <w:t>IPV</w:t>
      </w:r>
      <w:r w:rsidRPr="000F7EB3">
        <w:rPr>
          <w:spacing w:val="10"/>
        </w:rPr>
        <w:t xml:space="preserve"> </w:t>
      </w:r>
      <w:r w:rsidRPr="000F7EB3">
        <w:t>enquiry</w:t>
      </w:r>
      <w:r w:rsidRPr="000F7EB3">
        <w:rPr>
          <w:spacing w:val="10"/>
        </w:rPr>
        <w:t xml:space="preserve"> </w:t>
      </w:r>
      <w:r w:rsidRPr="000F7EB3">
        <w:t>as</w:t>
      </w:r>
      <w:r w:rsidRPr="000F7EB3">
        <w:rPr>
          <w:spacing w:val="10"/>
        </w:rPr>
        <w:t xml:space="preserve"> </w:t>
      </w:r>
      <w:r w:rsidRPr="000F7EB3">
        <w:rPr>
          <w:spacing w:val="1"/>
        </w:rPr>
        <w:t>part</w:t>
      </w:r>
      <w:r w:rsidRPr="000F7EB3">
        <w:rPr>
          <w:spacing w:val="10"/>
        </w:rPr>
        <w:t xml:space="preserve"> </w:t>
      </w:r>
      <w:r w:rsidRPr="000F7EB3">
        <w:t>of</w:t>
      </w:r>
      <w:r w:rsidRPr="000F7EB3">
        <w:rPr>
          <w:spacing w:val="10"/>
        </w:rPr>
        <w:t xml:space="preserve"> </w:t>
      </w:r>
      <w:r w:rsidRPr="000F7EB3">
        <w:t>their</w:t>
      </w:r>
      <w:r w:rsidRPr="000F7EB3">
        <w:rPr>
          <w:spacing w:val="10"/>
        </w:rPr>
        <w:t xml:space="preserve"> </w:t>
      </w:r>
      <w:r w:rsidRPr="000F7EB3">
        <w:t>role</w:t>
      </w:r>
      <w:r w:rsidRPr="000F7EB3">
        <w:rPr>
          <w:spacing w:val="10"/>
        </w:rPr>
        <w:t xml:space="preserve"> </w:t>
      </w:r>
      <w:r w:rsidRPr="000F7EB3">
        <w:t>in terms ofaddressing their client’s mental health issues. Finally, many women accessing health services reported that</w:t>
      </w:r>
      <w:r w:rsidRPr="000F7EB3">
        <w:rPr>
          <w:spacing w:val="1"/>
        </w:rPr>
        <w:t xml:space="preserve">, </w:t>
      </w:r>
      <w:r w:rsidRPr="000F7EB3">
        <w:t xml:space="preserve">just </w:t>
      </w:r>
      <w:r w:rsidRPr="000F7EB3">
        <w:rPr>
          <w:spacing w:val="1"/>
        </w:rPr>
        <w:t xml:space="preserve">as </w:t>
      </w:r>
      <w:r w:rsidRPr="000F7EB3">
        <w:rPr>
          <w:spacing w:val="2"/>
        </w:rPr>
        <w:t xml:space="preserve">with </w:t>
      </w:r>
      <w:r w:rsidRPr="000F7EB3">
        <w:t>the</w:t>
      </w:r>
      <w:r w:rsidRPr="000F7EB3">
        <w:rPr>
          <w:spacing w:val="-9"/>
        </w:rPr>
        <w:t xml:space="preserve"> </w:t>
      </w:r>
      <w:r w:rsidRPr="000F7EB3">
        <w:t>criminal</w:t>
      </w:r>
      <w:r w:rsidRPr="000F7EB3">
        <w:rPr>
          <w:spacing w:val="-9"/>
        </w:rPr>
        <w:t xml:space="preserve"> </w:t>
      </w:r>
      <w:r w:rsidRPr="000F7EB3">
        <w:t>justice</w:t>
      </w:r>
      <w:r w:rsidRPr="000F7EB3">
        <w:rPr>
          <w:spacing w:val="-9"/>
        </w:rPr>
        <w:t xml:space="preserve"> </w:t>
      </w:r>
      <w:r w:rsidRPr="000F7EB3">
        <w:t>system,</w:t>
      </w:r>
      <w:r w:rsidRPr="000F7EB3">
        <w:rPr>
          <w:spacing w:val="-9"/>
        </w:rPr>
        <w:t xml:space="preserve"> </w:t>
      </w:r>
      <w:r w:rsidRPr="000F7EB3">
        <w:t>they</w:t>
      </w:r>
      <w:r w:rsidRPr="000F7EB3">
        <w:rPr>
          <w:spacing w:val="-9"/>
        </w:rPr>
        <w:t xml:space="preserve"> </w:t>
      </w:r>
      <w:r w:rsidRPr="000F7EB3">
        <w:t>feel</w:t>
      </w:r>
      <w:r w:rsidRPr="000F7EB3">
        <w:rPr>
          <w:spacing w:val="-9"/>
        </w:rPr>
        <w:t xml:space="preserve"> </w:t>
      </w:r>
      <w:r w:rsidRPr="000F7EB3">
        <w:t>uncomfortable</w:t>
      </w:r>
      <w:r w:rsidRPr="000F7EB3">
        <w:rPr>
          <w:spacing w:val="-9"/>
        </w:rPr>
        <w:t xml:space="preserve"> </w:t>
      </w:r>
      <w:r w:rsidRPr="000F7EB3">
        <w:t>broaching the</w:t>
      </w:r>
      <w:r w:rsidRPr="000F7EB3">
        <w:rPr>
          <w:spacing w:val="-11"/>
        </w:rPr>
        <w:t xml:space="preserve"> </w:t>
      </w:r>
      <w:r w:rsidRPr="000F7EB3">
        <w:t>topic</w:t>
      </w:r>
      <w:r w:rsidRPr="000F7EB3">
        <w:rPr>
          <w:spacing w:val="-11"/>
        </w:rPr>
        <w:t xml:space="preserve"> </w:t>
      </w:r>
      <w:r w:rsidRPr="000F7EB3">
        <w:t>of</w:t>
      </w:r>
      <w:r w:rsidRPr="000F7EB3">
        <w:rPr>
          <w:spacing w:val="-11"/>
        </w:rPr>
        <w:t xml:space="preserve"> </w:t>
      </w:r>
      <w:r w:rsidRPr="000F7EB3">
        <w:t>IPV</w:t>
      </w:r>
      <w:r w:rsidRPr="000F7EB3">
        <w:rPr>
          <w:spacing w:val="-11"/>
        </w:rPr>
        <w:t xml:space="preserve"> </w:t>
      </w:r>
      <w:r w:rsidRPr="000F7EB3">
        <w:t>with</w:t>
      </w:r>
      <w:r w:rsidRPr="000F7EB3">
        <w:rPr>
          <w:spacing w:val="-11"/>
        </w:rPr>
        <w:t xml:space="preserve"> </w:t>
      </w:r>
      <w:r w:rsidRPr="000F7EB3">
        <w:t>a</w:t>
      </w:r>
      <w:r w:rsidRPr="000F7EB3">
        <w:rPr>
          <w:spacing w:val="-11"/>
        </w:rPr>
        <w:t xml:space="preserve"> </w:t>
      </w:r>
      <w:r w:rsidRPr="000F7EB3">
        <w:t>male</w:t>
      </w:r>
      <w:r w:rsidRPr="000F7EB3">
        <w:rPr>
          <w:spacing w:val="-11"/>
        </w:rPr>
        <w:t xml:space="preserve"> </w:t>
      </w:r>
      <w:r w:rsidRPr="000F7EB3">
        <w:t>health</w:t>
      </w:r>
      <w:r w:rsidRPr="000F7EB3">
        <w:rPr>
          <w:spacing w:val="-11"/>
        </w:rPr>
        <w:t xml:space="preserve"> </w:t>
      </w:r>
      <w:r w:rsidRPr="000F7EB3">
        <w:t>professional</w:t>
      </w:r>
      <w:r w:rsidRPr="000F7EB3">
        <w:rPr>
          <w:spacing w:val="-11"/>
        </w:rPr>
        <w:t xml:space="preserve"> </w:t>
      </w:r>
      <w:r w:rsidRPr="000F7EB3">
        <w:t>(Bacchus</w:t>
      </w:r>
      <w:r w:rsidRPr="000F7EB3">
        <w:rPr>
          <w:spacing w:val="-11"/>
        </w:rPr>
        <w:t xml:space="preserve"> </w:t>
      </w:r>
      <w:r w:rsidRPr="000F7EB3">
        <w:t>et</w:t>
      </w:r>
      <w:r w:rsidRPr="000F7EB3">
        <w:rPr>
          <w:spacing w:val="-11"/>
        </w:rPr>
        <w:t xml:space="preserve"> </w:t>
      </w:r>
      <w:r w:rsidRPr="000F7EB3">
        <w:t xml:space="preserve">al., 2003; Rose et al., </w:t>
      </w:r>
      <w:r w:rsidRPr="000F7EB3">
        <w:rPr>
          <w:spacing w:val="-6"/>
        </w:rPr>
        <w:t>2011).</w:t>
      </w:r>
    </w:p>
    <w:p w:rsidR="006B750B" w:rsidRDefault="006B750B">
      <w:pPr>
        <w:pStyle w:val="BodyText"/>
        <w:rPr>
          <w:sz w:val="26"/>
        </w:rPr>
      </w:pPr>
    </w:p>
    <w:p w:rsidR="006B750B" w:rsidRDefault="00CD2B52" w:rsidP="00F57F7D">
      <w:pPr>
        <w:pStyle w:val="Heading2"/>
        <w:spacing w:before="205"/>
        <w:rPr>
          <w:b/>
        </w:rPr>
      </w:pPr>
      <w:bookmarkStart w:id="10" w:name="_Toc522201650"/>
      <w:r>
        <w:rPr>
          <w:b/>
          <w:color w:val="797700"/>
        </w:rPr>
        <w:t>The specific needs of women in prison</w:t>
      </w:r>
      <w:bookmarkEnd w:id="10"/>
    </w:p>
    <w:p w:rsidR="006B750B" w:rsidRPr="00F57F7D" w:rsidRDefault="00CD2B52" w:rsidP="00F57F7D">
      <w:pPr>
        <w:pStyle w:val="BodyText"/>
        <w:spacing w:before="132" w:line="213" w:lineRule="auto"/>
        <w:rPr>
          <w:szCs w:val="22"/>
        </w:rPr>
      </w:pPr>
      <w:r w:rsidRPr="00F57F7D">
        <w:rPr>
          <w:color w:val="231F20"/>
          <w:szCs w:val="22"/>
        </w:rPr>
        <w:t>The</w:t>
      </w:r>
      <w:r w:rsidRPr="00F57F7D">
        <w:rPr>
          <w:color w:val="231F20"/>
          <w:spacing w:val="-18"/>
          <w:szCs w:val="22"/>
        </w:rPr>
        <w:t xml:space="preserve"> </w:t>
      </w:r>
      <w:r w:rsidRPr="00F57F7D">
        <w:rPr>
          <w:color w:val="231F20"/>
          <w:szCs w:val="22"/>
        </w:rPr>
        <w:t>theoretical</w:t>
      </w:r>
      <w:r w:rsidRPr="00F57F7D">
        <w:rPr>
          <w:color w:val="231F20"/>
          <w:spacing w:val="-17"/>
          <w:szCs w:val="22"/>
        </w:rPr>
        <w:t xml:space="preserve"> </w:t>
      </w:r>
      <w:r w:rsidRPr="00F57F7D">
        <w:rPr>
          <w:color w:val="231F20"/>
          <w:szCs w:val="22"/>
        </w:rPr>
        <w:t>section</w:t>
      </w:r>
      <w:r w:rsidRPr="00F57F7D">
        <w:rPr>
          <w:color w:val="231F20"/>
          <w:spacing w:val="-18"/>
          <w:szCs w:val="22"/>
        </w:rPr>
        <w:t xml:space="preserve"> </w:t>
      </w:r>
      <w:r w:rsidRPr="00F57F7D">
        <w:rPr>
          <w:color w:val="231F20"/>
          <w:szCs w:val="22"/>
        </w:rPr>
        <w:t>above</w:t>
      </w:r>
      <w:r w:rsidRPr="00F57F7D">
        <w:rPr>
          <w:color w:val="231F20"/>
          <w:spacing w:val="-18"/>
          <w:szCs w:val="22"/>
        </w:rPr>
        <w:t xml:space="preserve"> </w:t>
      </w:r>
      <w:r w:rsidRPr="00F57F7D">
        <w:rPr>
          <w:color w:val="231F20"/>
          <w:szCs w:val="22"/>
        </w:rPr>
        <w:t>illustrates</w:t>
      </w:r>
      <w:r w:rsidRPr="00F57F7D">
        <w:rPr>
          <w:color w:val="231F20"/>
          <w:spacing w:val="-18"/>
          <w:szCs w:val="22"/>
        </w:rPr>
        <w:t xml:space="preserve"> </w:t>
      </w:r>
      <w:r w:rsidRPr="00F57F7D">
        <w:rPr>
          <w:color w:val="231F20"/>
          <w:szCs w:val="22"/>
        </w:rPr>
        <w:t>there</w:t>
      </w:r>
      <w:r w:rsidRPr="00F57F7D">
        <w:rPr>
          <w:color w:val="231F20"/>
          <w:spacing w:val="-18"/>
          <w:szCs w:val="22"/>
        </w:rPr>
        <w:t xml:space="preserve"> </w:t>
      </w:r>
      <w:r w:rsidRPr="00F57F7D">
        <w:rPr>
          <w:color w:val="231F20"/>
          <w:szCs w:val="22"/>
        </w:rPr>
        <w:t>are</w:t>
      </w:r>
      <w:r w:rsidRPr="00F57F7D">
        <w:rPr>
          <w:color w:val="231F20"/>
          <w:spacing w:val="-18"/>
          <w:szCs w:val="22"/>
        </w:rPr>
        <w:t xml:space="preserve"> </w:t>
      </w:r>
      <w:r w:rsidRPr="00F57F7D">
        <w:rPr>
          <w:color w:val="231F20"/>
          <w:szCs w:val="22"/>
        </w:rPr>
        <w:t>a</w:t>
      </w:r>
      <w:r w:rsidRPr="00F57F7D">
        <w:rPr>
          <w:color w:val="231F20"/>
          <w:spacing w:val="-18"/>
          <w:szCs w:val="22"/>
        </w:rPr>
        <w:t xml:space="preserve"> </w:t>
      </w:r>
      <w:r w:rsidRPr="00F57F7D">
        <w:rPr>
          <w:color w:val="231F20"/>
          <w:szCs w:val="22"/>
        </w:rPr>
        <w:t>multitude</w:t>
      </w:r>
      <w:r w:rsidRPr="00F57F7D">
        <w:rPr>
          <w:color w:val="231F20"/>
          <w:spacing w:val="-18"/>
          <w:szCs w:val="22"/>
        </w:rPr>
        <w:t xml:space="preserve"> </w:t>
      </w:r>
      <w:r w:rsidRPr="00F57F7D">
        <w:rPr>
          <w:color w:val="231F20"/>
          <w:szCs w:val="22"/>
        </w:rPr>
        <w:t>of individual,</w:t>
      </w:r>
      <w:r w:rsidRPr="00F57F7D">
        <w:rPr>
          <w:color w:val="231F20"/>
          <w:spacing w:val="-16"/>
          <w:szCs w:val="22"/>
        </w:rPr>
        <w:t xml:space="preserve"> </w:t>
      </w:r>
      <w:r w:rsidRPr="00F57F7D">
        <w:rPr>
          <w:color w:val="231F20"/>
          <w:szCs w:val="22"/>
        </w:rPr>
        <w:t>socio-cultural</w:t>
      </w:r>
      <w:r w:rsidRPr="00F57F7D">
        <w:rPr>
          <w:color w:val="231F20"/>
          <w:spacing w:val="-16"/>
          <w:szCs w:val="22"/>
        </w:rPr>
        <w:t xml:space="preserve"> </w:t>
      </w:r>
      <w:r w:rsidRPr="00F57F7D">
        <w:rPr>
          <w:color w:val="231F20"/>
          <w:szCs w:val="22"/>
        </w:rPr>
        <w:t>and</w:t>
      </w:r>
      <w:r w:rsidRPr="00F57F7D">
        <w:rPr>
          <w:color w:val="231F20"/>
          <w:spacing w:val="-16"/>
          <w:szCs w:val="22"/>
        </w:rPr>
        <w:t xml:space="preserve"> </w:t>
      </w:r>
      <w:r w:rsidRPr="00F57F7D">
        <w:rPr>
          <w:color w:val="231F20"/>
          <w:szCs w:val="22"/>
        </w:rPr>
        <w:t>structural</w:t>
      </w:r>
      <w:r w:rsidRPr="00F57F7D">
        <w:rPr>
          <w:color w:val="231F20"/>
          <w:spacing w:val="-16"/>
          <w:szCs w:val="22"/>
        </w:rPr>
        <w:t xml:space="preserve"> </w:t>
      </w:r>
      <w:r w:rsidRPr="00F57F7D">
        <w:rPr>
          <w:color w:val="231F20"/>
          <w:szCs w:val="22"/>
        </w:rPr>
        <w:t>factors</w:t>
      </w:r>
      <w:r w:rsidRPr="00F57F7D">
        <w:rPr>
          <w:color w:val="231F20"/>
          <w:spacing w:val="-16"/>
          <w:szCs w:val="22"/>
        </w:rPr>
        <w:t xml:space="preserve"> </w:t>
      </w:r>
      <w:r w:rsidRPr="00F57F7D">
        <w:rPr>
          <w:color w:val="231F20"/>
          <w:szCs w:val="22"/>
        </w:rPr>
        <w:t>that</w:t>
      </w:r>
      <w:r w:rsidRPr="00F57F7D">
        <w:rPr>
          <w:color w:val="231F20"/>
          <w:spacing w:val="-16"/>
          <w:szCs w:val="22"/>
        </w:rPr>
        <w:t xml:space="preserve"> </w:t>
      </w:r>
      <w:r w:rsidRPr="00F57F7D">
        <w:rPr>
          <w:color w:val="231F20"/>
          <w:spacing w:val="-3"/>
          <w:szCs w:val="22"/>
        </w:rPr>
        <w:t xml:space="preserve">complicate </w:t>
      </w:r>
      <w:r w:rsidRPr="00F57F7D">
        <w:rPr>
          <w:color w:val="231F20"/>
          <w:szCs w:val="22"/>
        </w:rPr>
        <w:t xml:space="preserve">help-seeking. While some of the proposed models lack strong empirical support, it is nonetheless clear that victims display  a wide range of formal and informal help-seeking behaviours. This body of research </w:t>
      </w:r>
      <w:r w:rsidRPr="00F57F7D">
        <w:rPr>
          <w:color w:val="231F20"/>
          <w:spacing w:val="1"/>
          <w:szCs w:val="22"/>
        </w:rPr>
        <w:t xml:space="preserve">also </w:t>
      </w:r>
      <w:r w:rsidRPr="00F57F7D">
        <w:rPr>
          <w:color w:val="231F20"/>
          <w:szCs w:val="22"/>
        </w:rPr>
        <w:t xml:space="preserve">shows that many </w:t>
      </w:r>
      <w:r w:rsidRPr="00F57F7D">
        <w:rPr>
          <w:color w:val="231F20"/>
          <w:spacing w:val="2"/>
          <w:szCs w:val="22"/>
        </w:rPr>
        <w:t xml:space="preserve">victims </w:t>
      </w:r>
      <w:r w:rsidRPr="00F57F7D">
        <w:rPr>
          <w:color w:val="231F20"/>
          <w:szCs w:val="22"/>
        </w:rPr>
        <w:t>do seek out</w:t>
      </w:r>
      <w:r w:rsidRPr="00F57F7D">
        <w:rPr>
          <w:color w:val="231F20"/>
          <w:spacing w:val="-8"/>
          <w:szCs w:val="22"/>
        </w:rPr>
        <w:t xml:space="preserve"> </w:t>
      </w:r>
      <w:r w:rsidRPr="00F57F7D">
        <w:rPr>
          <w:color w:val="231F20"/>
          <w:szCs w:val="22"/>
        </w:rPr>
        <w:t>some</w:t>
      </w:r>
      <w:r w:rsidRPr="00F57F7D">
        <w:rPr>
          <w:color w:val="231F20"/>
          <w:spacing w:val="-8"/>
          <w:szCs w:val="22"/>
        </w:rPr>
        <w:t xml:space="preserve"> </w:t>
      </w:r>
      <w:r w:rsidRPr="00F57F7D">
        <w:rPr>
          <w:color w:val="231F20"/>
          <w:szCs w:val="22"/>
        </w:rPr>
        <w:t>form</w:t>
      </w:r>
      <w:r w:rsidRPr="00F57F7D">
        <w:rPr>
          <w:color w:val="231F20"/>
          <w:spacing w:val="-8"/>
          <w:szCs w:val="22"/>
        </w:rPr>
        <w:t xml:space="preserve"> </w:t>
      </w:r>
      <w:r w:rsidRPr="00F57F7D">
        <w:rPr>
          <w:color w:val="231F20"/>
          <w:szCs w:val="22"/>
        </w:rPr>
        <w:t>of</w:t>
      </w:r>
      <w:r w:rsidRPr="00F57F7D">
        <w:rPr>
          <w:color w:val="231F20"/>
          <w:spacing w:val="-8"/>
          <w:szCs w:val="22"/>
        </w:rPr>
        <w:t xml:space="preserve"> </w:t>
      </w:r>
      <w:r w:rsidRPr="00F57F7D">
        <w:rPr>
          <w:color w:val="231F20"/>
          <w:szCs w:val="22"/>
        </w:rPr>
        <w:t>assistance,</w:t>
      </w:r>
      <w:r w:rsidRPr="00F57F7D">
        <w:rPr>
          <w:color w:val="231F20"/>
          <w:spacing w:val="-8"/>
          <w:szCs w:val="22"/>
        </w:rPr>
        <w:t xml:space="preserve"> </w:t>
      </w:r>
      <w:r w:rsidRPr="00F57F7D">
        <w:rPr>
          <w:color w:val="231F20"/>
          <w:szCs w:val="22"/>
        </w:rPr>
        <w:t>frequently</w:t>
      </w:r>
      <w:r w:rsidRPr="00F57F7D">
        <w:rPr>
          <w:color w:val="231F20"/>
          <w:spacing w:val="-8"/>
          <w:szCs w:val="22"/>
        </w:rPr>
        <w:t xml:space="preserve"> </w:t>
      </w:r>
      <w:r w:rsidRPr="00F57F7D">
        <w:rPr>
          <w:color w:val="231F20"/>
          <w:szCs w:val="22"/>
        </w:rPr>
        <w:t>from</w:t>
      </w:r>
      <w:r w:rsidRPr="00F57F7D">
        <w:rPr>
          <w:color w:val="231F20"/>
          <w:spacing w:val="-8"/>
          <w:szCs w:val="22"/>
        </w:rPr>
        <w:t xml:space="preserve"> </w:t>
      </w:r>
      <w:r w:rsidRPr="00F57F7D">
        <w:rPr>
          <w:color w:val="231F20"/>
          <w:szCs w:val="22"/>
        </w:rPr>
        <w:t>multiple</w:t>
      </w:r>
      <w:r w:rsidRPr="00F57F7D">
        <w:rPr>
          <w:color w:val="231F20"/>
          <w:spacing w:val="-8"/>
          <w:szCs w:val="22"/>
        </w:rPr>
        <w:t xml:space="preserve"> </w:t>
      </w:r>
      <w:r w:rsidRPr="00F57F7D">
        <w:rPr>
          <w:color w:val="231F20"/>
          <w:szCs w:val="22"/>
        </w:rPr>
        <w:t>sources, although</w:t>
      </w:r>
      <w:r w:rsidRPr="00F57F7D">
        <w:rPr>
          <w:color w:val="231F20"/>
          <w:spacing w:val="-14"/>
          <w:szCs w:val="22"/>
        </w:rPr>
        <w:t xml:space="preserve"> </w:t>
      </w:r>
      <w:r w:rsidRPr="00F57F7D">
        <w:rPr>
          <w:color w:val="231F20"/>
          <w:szCs w:val="22"/>
        </w:rPr>
        <w:t>the</w:t>
      </w:r>
      <w:r w:rsidRPr="00F57F7D">
        <w:rPr>
          <w:color w:val="231F20"/>
          <w:spacing w:val="-14"/>
          <w:szCs w:val="22"/>
        </w:rPr>
        <w:t xml:space="preserve"> </w:t>
      </w:r>
      <w:r w:rsidRPr="00F57F7D">
        <w:rPr>
          <w:color w:val="231F20"/>
          <w:szCs w:val="22"/>
        </w:rPr>
        <w:t>general</w:t>
      </w:r>
      <w:r w:rsidRPr="00F57F7D">
        <w:rPr>
          <w:color w:val="231F20"/>
          <w:spacing w:val="-14"/>
          <w:szCs w:val="22"/>
        </w:rPr>
        <w:t xml:space="preserve"> </w:t>
      </w:r>
      <w:r w:rsidRPr="00F57F7D">
        <w:rPr>
          <w:color w:val="231F20"/>
          <w:szCs w:val="22"/>
        </w:rPr>
        <w:t>consensus</w:t>
      </w:r>
      <w:r w:rsidRPr="00F57F7D">
        <w:rPr>
          <w:color w:val="231F20"/>
          <w:spacing w:val="-14"/>
          <w:szCs w:val="22"/>
        </w:rPr>
        <w:t xml:space="preserve"> </w:t>
      </w:r>
      <w:r w:rsidRPr="00F57F7D">
        <w:rPr>
          <w:color w:val="231F20"/>
          <w:szCs w:val="22"/>
        </w:rPr>
        <w:t>is</w:t>
      </w:r>
      <w:r w:rsidRPr="00F57F7D">
        <w:rPr>
          <w:color w:val="231F20"/>
          <w:spacing w:val="-14"/>
          <w:szCs w:val="22"/>
        </w:rPr>
        <w:t xml:space="preserve"> </w:t>
      </w:r>
      <w:r w:rsidRPr="00F57F7D">
        <w:rPr>
          <w:color w:val="231F20"/>
          <w:szCs w:val="22"/>
        </w:rPr>
        <w:t>that</w:t>
      </w:r>
      <w:r w:rsidRPr="00F57F7D">
        <w:rPr>
          <w:color w:val="231F20"/>
          <w:spacing w:val="-14"/>
          <w:szCs w:val="22"/>
        </w:rPr>
        <w:t xml:space="preserve"> </w:t>
      </w:r>
      <w:r w:rsidRPr="00F57F7D">
        <w:rPr>
          <w:color w:val="231F20"/>
          <w:szCs w:val="22"/>
        </w:rPr>
        <w:t>irrespective</w:t>
      </w:r>
      <w:r w:rsidRPr="00F57F7D">
        <w:rPr>
          <w:color w:val="231F20"/>
          <w:spacing w:val="-14"/>
          <w:szCs w:val="22"/>
        </w:rPr>
        <w:t xml:space="preserve"> </w:t>
      </w:r>
      <w:r w:rsidRPr="00F57F7D">
        <w:rPr>
          <w:color w:val="231F20"/>
          <w:szCs w:val="22"/>
        </w:rPr>
        <w:t>of</w:t>
      </w:r>
      <w:r w:rsidRPr="00F57F7D">
        <w:rPr>
          <w:color w:val="231F20"/>
          <w:spacing w:val="-14"/>
          <w:szCs w:val="22"/>
        </w:rPr>
        <w:t xml:space="preserve"> </w:t>
      </w:r>
      <w:r w:rsidRPr="00F57F7D">
        <w:rPr>
          <w:color w:val="231F20"/>
          <w:szCs w:val="22"/>
        </w:rPr>
        <w:t>culture</w:t>
      </w:r>
      <w:r w:rsidRPr="00F57F7D">
        <w:rPr>
          <w:color w:val="231F20"/>
          <w:spacing w:val="-14"/>
          <w:szCs w:val="22"/>
        </w:rPr>
        <w:t xml:space="preserve"> </w:t>
      </w:r>
      <w:r w:rsidRPr="00F57F7D">
        <w:rPr>
          <w:color w:val="231F20"/>
          <w:szCs w:val="22"/>
        </w:rPr>
        <w:t>or age,</w:t>
      </w:r>
      <w:r w:rsidRPr="00F57F7D">
        <w:rPr>
          <w:color w:val="231F20"/>
          <w:spacing w:val="-14"/>
          <w:szCs w:val="22"/>
        </w:rPr>
        <w:t xml:space="preserve"> </w:t>
      </w:r>
      <w:r w:rsidRPr="00F57F7D">
        <w:rPr>
          <w:color w:val="231F20"/>
          <w:szCs w:val="22"/>
        </w:rPr>
        <w:t>the</w:t>
      </w:r>
      <w:r w:rsidRPr="00F57F7D">
        <w:rPr>
          <w:color w:val="231F20"/>
          <w:spacing w:val="-14"/>
          <w:szCs w:val="22"/>
        </w:rPr>
        <w:t xml:space="preserve"> </w:t>
      </w:r>
      <w:r w:rsidRPr="00F57F7D">
        <w:rPr>
          <w:color w:val="231F20"/>
          <w:szCs w:val="22"/>
        </w:rPr>
        <w:t>majority</w:t>
      </w:r>
      <w:r w:rsidRPr="00F57F7D">
        <w:rPr>
          <w:color w:val="231F20"/>
          <w:spacing w:val="-14"/>
          <w:szCs w:val="22"/>
        </w:rPr>
        <w:t xml:space="preserve"> </w:t>
      </w:r>
      <w:r w:rsidRPr="00F57F7D">
        <w:rPr>
          <w:color w:val="231F20"/>
          <w:szCs w:val="22"/>
        </w:rPr>
        <w:t>who</w:t>
      </w:r>
      <w:r w:rsidRPr="00F57F7D">
        <w:rPr>
          <w:color w:val="231F20"/>
          <w:spacing w:val="-14"/>
          <w:szCs w:val="22"/>
        </w:rPr>
        <w:t xml:space="preserve"> </w:t>
      </w:r>
      <w:r w:rsidRPr="00F57F7D">
        <w:rPr>
          <w:color w:val="231F20"/>
          <w:szCs w:val="22"/>
        </w:rPr>
        <w:t>do</w:t>
      </w:r>
      <w:r w:rsidRPr="00F57F7D">
        <w:rPr>
          <w:color w:val="231F20"/>
          <w:spacing w:val="-14"/>
          <w:szCs w:val="22"/>
        </w:rPr>
        <w:t xml:space="preserve"> </w:t>
      </w:r>
      <w:r w:rsidRPr="00F57F7D">
        <w:rPr>
          <w:color w:val="231F20"/>
          <w:szCs w:val="22"/>
        </w:rPr>
        <w:t>are</w:t>
      </w:r>
      <w:r w:rsidRPr="00F57F7D">
        <w:rPr>
          <w:color w:val="231F20"/>
          <w:spacing w:val="-14"/>
          <w:szCs w:val="22"/>
        </w:rPr>
        <w:t xml:space="preserve"> </w:t>
      </w:r>
      <w:r w:rsidRPr="00F57F7D">
        <w:rPr>
          <w:color w:val="231F20"/>
          <w:spacing w:val="-3"/>
          <w:szCs w:val="22"/>
        </w:rPr>
        <w:t>more</w:t>
      </w:r>
      <w:r w:rsidRPr="00F57F7D">
        <w:rPr>
          <w:color w:val="231F20"/>
          <w:spacing w:val="-14"/>
          <w:szCs w:val="22"/>
        </w:rPr>
        <w:t xml:space="preserve"> </w:t>
      </w:r>
      <w:r w:rsidRPr="00F57F7D">
        <w:rPr>
          <w:color w:val="231F20"/>
          <w:szCs w:val="22"/>
        </w:rPr>
        <w:t>likely</w:t>
      </w:r>
      <w:r w:rsidRPr="00F57F7D">
        <w:rPr>
          <w:color w:val="231F20"/>
          <w:spacing w:val="-14"/>
          <w:szCs w:val="22"/>
        </w:rPr>
        <w:t xml:space="preserve"> </w:t>
      </w:r>
      <w:r w:rsidRPr="00F57F7D">
        <w:rPr>
          <w:color w:val="231F20"/>
          <w:szCs w:val="22"/>
        </w:rPr>
        <w:t>to</w:t>
      </w:r>
      <w:r w:rsidRPr="00F57F7D">
        <w:rPr>
          <w:color w:val="231F20"/>
          <w:spacing w:val="-14"/>
          <w:szCs w:val="22"/>
        </w:rPr>
        <w:t xml:space="preserve"> </w:t>
      </w:r>
      <w:r w:rsidRPr="00F57F7D">
        <w:rPr>
          <w:color w:val="231F20"/>
          <w:szCs w:val="22"/>
        </w:rPr>
        <w:t>seek</w:t>
      </w:r>
      <w:r w:rsidRPr="00F57F7D">
        <w:rPr>
          <w:color w:val="231F20"/>
          <w:spacing w:val="-14"/>
          <w:szCs w:val="22"/>
        </w:rPr>
        <w:t xml:space="preserve"> </w:t>
      </w:r>
      <w:r w:rsidRPr="00F57F7D">
        <w:rPr>
          <w:color w:val="231F20"/>
          <w:szCs w:val="22"/>
        </w:rPr>
        <w:t>informal</w:t>
      </w:r>
      <w:r w:rsidRPr="00F57F7D">
        <w:rPr>
          <w:color w:val="231F20"/>
          <w:spacing w:val="-14"/>
          <w:szCs w:val="22"/>
        </w:rPr>
        <w:t xml:space="preserve"> </w:t>
      </w:r>
      <w:r w:rsidRPr="00F57F7D">
        <w:rPr>
          <w:color w:val="231F20"/>
          <w:szCs w:val="22"/>
        </w:rPr>
        <w:t xml:space="preserve">rather </w:t>
      </w:r>
      <w:r w:rsidRPr="00F57F7D">
        <w:rPr>
          <w:color w:val="231F20"/>
          <w:spacing w:val="1"/>
          <w:szCs w:val="22"/>
        </w:rPr>
        <w:t>than</w:t>
      </w:r>
      <w:r w:rsidRPr="00F57F7D">
        <w:rPr>
          <w:color w:val="231F20"/>
          <w:spacing w:val="-8"/>
          <w:szCs w:val="22"/>
        </w:rPr>
        <w:t xml:space="preserve"> </w:t>
      </w:r>
      <w:r w:rsidRPr="00F57F7D">
        <w:rPr>
          <w:color w:val="231F20"/>
          <w:szCs w:val="22"/>
        </w:rPr>
        <w:t>formal</w:t>
      </w:r>
      <w:r w:rsidRPr="00F57F7D">
        <w:rPr>
          <w:color w:val="231F20"/>
          <w:spacing w:val="-8"/>
          <w:szCs w:val="22"/>
        </w:rPr>
        <w:t xml:space="preserve"> </w:t>
      </w:r>
      <w:r w:rsidRPr="00F57F7D">
        <w:rPr>
          <w:color w:val="231F20"/>
          <w:szCs w:val="22"/>
        </w:rPr>
        <w:t>support</w:t>
      </w:r>
      <w:r w:rsidRPr="00F57F7D">
        <w:rPr>
          <w:color w:val="231F20"/>
          <w:spacing w:val="-8"/>
          <w:szCs w:val="22"/>
        </w:rPr>
        <w:t xml:space="preserve"> </w:t>
      </w:r>
      <w:r w:rsidRPr="00F57F7D">
        <w:rPr>
          <w:color w:val="231F20"/>
          <w:szCs w:val="22"/>
        </w:rPr>
        <w:t>(Barrett</w:t>
      </w:r>
      <w:r w:rsidRPr="00F57F7D">
        <w:rPr>
          <w:color w:val="231F20"/>
          <w:spacing w:val="-8"/>
          <w:szCs w:val="22"/>
        </w:rPr>
        <w:t xml:space="preserve"> </w:t>
      </w:r>
      <w:r w:rsidRPr="00F57F7D">
        <w:rPr>
          <w:color w:val="231F20"/>
          <w:szCs w:val="22"/>
        </w:rPr>
        <w:t>&amp;</w:t>
      </w:r>
      <w:r w:rsidRPr="00F57F7D">
        <w:rPr>
          <w:color w:val="231F20"/>
          <w:spacing w:val="-8"/>
          <w:szCs w:val="22"/>
        </w:rPr>
        <w:t xml:space="preserve"> </w:t>
      </w:r>
      <w:r w:rsidRPr="00F57F7D">
        <w:rPr>
          <w:color w:val="231F20"/>
          <w:szCs w:val="22"/>
        </w:rPr>
        <w:t>St.</w:t>
      </w:r>
      <w:r w:rsidRPr="00F57F7D">
        <w:rPr>
          <w:color w:val="231F20"/>
          <w:spacing w:val="-8"/>
          <w:szCs w:val="22"/>
        </w:rPr>
        <w:t xml:space="preserve"> </w:t>
      </w:r>
      <w:r w:rsidRPr="00F57F7D">
        <w:rPr>
          <w:color w:val="231F20"/>
          <w:szCs w:val="22"/>
        </w:rPr>
        <w:t>Pierre,</w:t>
      </w:r>
      <w:r w:rsidRPr="00F57F7D">
        <w:rPr>
          <w:color w:val="231F20"/>
          <w:spacing w:val="-8"/>
          <w:szCs w:val="22"/>
        </w:rPr>
        <w:t xml:space="preserve"> </w:t>
      </w:r>
      <w:r w:rsidRPr="00F57F7D">
        <w:rPr>
          <w:color w:val="231F20"/>
          <w:spacing w:val="-5"/>
          <w:szCs w:val="22"/>
        </w:rPr>
        <w:t>2011;</w:t>
      </w:r>
      <w:r w:rsidRPr="00F57F7D">
        <w:rPr>
          <w:color w:val="231F20"/>
          <w:spacing w:val="-8"/>
          <w:szCs w:val="22"/>
        </w:rPr>
        <w:t xml:space="preserve"> </w:t>
      </w:r>
      <w:r w:rsidRPr="00F57F7D">
        <w:rPr>
          <w:color w:val="231F20"/>
          <w:szCs w:val="22"/>
        </w:rPr>
        <w:t>Du</w:t>
      </w:r>
      <w:r w:rsidRPr="00F57F7D">
        <w:rPr>
          <w:color w:val="231F20"/>
          <w:spacing w:val="-8"/>
          <w:szCs w:val="22"/>
        </w:rPr>
        <w:t xml:space="preserve"> </w:t>
      </w:r>
      <w:r w:rsidRPr="00F57F7D">
        <w:rPr>
          <w:color w:val="231F20"/>
          <w:spacing w:val="-3"/>
          <w:szCs w:val="22"/>
        </w:rPr>
        <w:t>Mont</w:t>
      </w:r>
      <w:r w:rsidRPr="00F57F7D">
        <w:rPr>
          <w:color w:val="231F20"/>
          <w:spacing w:val="-8"/>
          <w:szCs w:val="22"/>
        </w:rPr>
        <w:t xml:space="preserve"> </w:t>
      </w:r>
      <w:r w:rsidRPr="00F57F7D">
        <w:rPr>
          <w:color w:val="231F20"/>
          <w:szCs w:val="22"/>
        </w:rPr>
        <w:t>et</w:t>
      </w:r>
      <w:r w:rsidRPr="00F57F7D">
        <w:rPr>
          <w:color w:val="231F20"/>
          <w:spacing w:val="-8"/>
          <w:szCs w:val="22"/>
        </w:rPr>
        <w:t xml:space="preserve"> </w:t>
      </w:r>
      <w:r w:rsidRPr="00F57F7D">
        <w:rPr>
          <w:color w:val="231F20"/>
          <w:szCs w:val="22"/>
        </w:rPr>
        <w:t>al., 2005;</w:t>
      </w:r>
      <w:r w:rsidRPr="00F57F7D">
        <w:rPr>
          <w:color w:val="231F20"/>
          <w:spacing w:val="-21"/>
          <w:szCs w:val="22"/>
        </w:rPr>
        <w:t xml:space="preserve"> </w:t>
      </w:r>
      <w:r w:rsidRPr="00F57F7D">
        <w:rPr>
          <w:color w:val="231F20"/>
          <w:szCs w:val="22"/>
        </w:rPr>
        <w:t>O’Campo</w:t>
      </w:r>
      <w:r w:rsidRPr="00F57F7D">
        <w:rPr>
          <w:color w:val="231F20"/>
          <w:spacing w:val="-21"/>
          <w:szCs w:val="22"/>
        </w:rPr>
        <w:t xml:space="preserve"> </w:t>
      </w:r>
      <w:r w:rsidRPr="00F57F7D">
        <w:rPr>
          <w:color w:val="231F20"/>
          <w:szCs w:val="22"/>
        </w:rPr>
        <w:t>et</w:t>
      </w:r>
      <w:r w:rsidRPr="00F57F7D">
        <w:rPr>
          <w:color w:val="231F20"/>
          <w:spacing w:val="-21"/>
          <w:szCs w:val="22"/>
        </w:rPr>
        <w:t xml:space="preserve"> </w:t>
      </w:r>
      <w:r w:rsidRPr="00F57F7D">
        <w:rPr>
          <w:color w:val="231F20"/>
          <w:szCs w:val="22"/>
        </w:rPr>
        <w:t>al.,</w:t>
      </w:r>
      <w:r w:rsidRPr="00F57F7D">
        <w:rPr>
          <w:color w:val="231F20"/>
          <w:spacing w:val="-21"/>
          <w:szCs w:val="22"/>
        </w:rPr>
        <w:t xml:space="preserve"> </w:t>
      </w:r>
      <w:r w:rsidRPr="00F57F7D">
        <w:rPr>
          <w:color w:val="231F20"/>
          <w:spacing w:val="-3"/>
          <w:szCs w:val="22"/>
        </w:rPr>
        <w:t>2007).</w:t>
      </w:r>
      <w:r w:rsidRPr="00F57F7D">
        <w:rPr>
          <w:color w:val="231F20"/>
          <w:spacing w:val="-21"/>
          <w:szCs w:val="22"/>
        </w:rPr>
        <w:t xml:space="preserve"> </w:t>
      </w:r>
      <w:r w:rsidRPr="00F57F7D">
        <w:rPr>
          <w:color w:val="231F20"/>
          <w:szCs w:val="22"/>
        </w:rPr>
        <w:t>Additional</w:t>
      </w:r>
      <w:r w:rsidRPr="00F57F7D">
        <w:rPr>
          <w:color w:val="231F20"/>
          <w:spacing w:val="-21"/>
          <w:szCs w:val="22"/>
        </w:rPr>
        <w:t xml:space="preserve"> </w:t>
      </w:r>
      <w:r w:rsidRPr="00F57F7D">
        <w:rPr>
          <w:color w:val="231F20"/>
          <w:szCs w:val="22"/>
        </w:rPr>
        <w:t>barriers</w:t>
      </w:r>
      <w:r w:rsidRPr="00F57F7D">
        <w:rPr>
          <w:color w:val="231F20"/>
          <w:spacing w:val="-21"/>
          <w:szCs w:val="22"/>
        </w:rPr>
        <w:t xml:space="preserve"> </w:t>
      </w:r>
      <w:r w:rsidRPr="00F57F7D">
        <w:rPr>
          <w:color w:val="231F20"/>
          <w:szCs w:val="22"/>
        </w:rPr>
        <w:t>to</w:t>
      </w:r>
      <w:r w:rsidRPr="00F57F7D">
        <w:rPr>
          <w:color w:val="231F20"/>
          <w:spacing w:val="-21"/>
          <w:szCs w:val="22"/>
        </w:rPr>
        <w:t xml:space="preserve"> </w:t>
      </w:r>
      <w:r w:rsidRPr="00F57F7D">
        <w:rPr>
          <w:color w:val="231F20"/>
          <w:szCs w:val="22"/>
        </w:rPr>
        <w:t>help-seeking may</w:t>
      </w:r>
      <w:r w:rsidRPr="00F57F7D">
        <w:rPr>
          <w:color w:val="231F20"/>
          <w:spacing w:val="-4"/>
          <w:szCs w:val="22"/>
        </w:rPr>
        <w:t xml:space="preserve"> </w:t>
      </w:r>
      <w:r w:rsidRPr="00F57F7D">
        <w:rPr>
          <w:color w:val="231F20"/>
          <w:spacing w:val="1"/>
          <w:szCs w:val="22"/>
        </w:rPr>
        <w:t>vary</w:t>
      </w:r>
      <w:r w:rsidRPr="00F57F7D">
        <w:rPr>
          <w:color w:val="231F20"/>
          <w:spacing w:val="-4"/>
          <w:szCs w:val="22"/>
        </w:rPr>
        <w:t xml:space="preserve"> </w:t>
      </w:r>
      <w:r w:rsidRPr="00F57F7D">
        <w:rPr>
          <w:color w:val="231F20"/>
          <w:szCs w:val="22"/>
        </w:rPr>
        <w:t>cross-culturally</w:t>
      </w:r>
      <w:r w:rsidRPr="00F57F7D">
        <w:rPr>
          <w:color w:val="231F20"/>
          <w:spacing w:val="-4"/>
          <w:szCs w:val="22"/>
        </w:rPr>
        <w:t xml:space="preserve"> </w:t>
      </w:r>
      <w:r w:rsidRPr="00F57F7D">
        <w:rPr>
          <w:color w:val="231F20"/>
          <w:szCs w:val="22"/>
        </w:rPr>
        <w:t>but,</w:t>
      </w:r>
      <w:r w:rsidRPr="00F57F7D">
        <w:rPr>
          <w:color w:val="231F20"/>
          <w:spacing w:val="-4"/>
          <w:szCs w:val="22"/>
        </w:rPr>
        <w:t xml:space="preserve"> </w:t>
      </w:r>
      <w:r w:rsidRPr="00F57F7D">
        <w:rPr>
          <w:color w:val="231F20"/>
          <w:szCs w:val="22"/>
        </w:rPr>
        <w:t>in</w:t>
      </w:r>
      <w:r w:rsidRPr="00F57F7D">
        <w:rPr>
          <w:color w:val="231F20"/>
          <w:spacing w:val="-4"/>
          <w:szCs w:val="22"/>
        </w:rPr>
        <w:t xml:space="preserve"> </w:t>
      </w:r>
      <w:r w:rsidRPr="00F57F7D">
        <w:rPr>
          <w:color w:val="231F20"/>
          <w:szCs w:val="22"/>
        </w:rPr>
        <w:t>general,</w:t>
      </w:r>
      <w:r w:rsidRPr="00F57F7D">
        <w:rPr>
          <w:color w:val="231F20"/>
          <w:spacing w:val="-4"/>
          <w:szCs w:val="22"/>
        </w:rPr>
        <w:t xml:space="preserve"> </w:t>
      </w:r>
      <w:r w:rsidRPr="00F57F7D">
        <w:rPr>
          <w:color w:val="231F20"/>
          <w:szCs w:val="22"/>
        </w:rPr>
        <w:t>these</w:t>
      </w:r>
      <w:r w:rsidRPr="00F57F7D">
        <w:rPr>
          <w:color w:val="231F20"/>
          <w:spacing w:val="-4"/>
          <w:szCs w:val="22"/>
        </w:rPr>
        <w:t xml:space="preserve"> </w:t>
      </w:r>
      <w:r w:rsidRPr="00F57F7D">
        <w:rPr>
          <w:color w:val="231F20"/>
          <w:szCs w:val="22"/>
        </w:rPr>
        <w:t>relate</w:t>
      </w:r>
      <w:r w:rsidRPr="00F57F7D">
        <w:rPr>
          <w:color w:val="231F20"/>
          <w:spacing w:val="-4"/>
          <w:szCs w:val="22"/>
        </w:rPr>
        <w:t xml:space="preserve"> </w:t>
      </w:r>
      <w:r w:rsidRPr="00F57F7D">
        <w:rPr>
          <w:color w:val="231F20"/>
          <w:szCs w:val="22"/>
        </w:rPr>
        <w:t>to:</w:t>
      </w:r>
      <w:r w:rsidRPr="00F57F7D">
        <w:rPr>
          <w:color w:val="231F20"/>
          <w:spacing w:val="-4"/>
          <w:szCs w:val="22"/>
        </w:rPr>
        <w:t xml:space="preserve"> </w:t>
      </w:r>
      <w:r w:rsidRPr="00F57F7D">
        <w:rPr>
          <w:color w:val="231F20"/>
          <w:szCs w:val="22"/>
        </w:rPr>
        <w:t>a</w:t>
      </w:r>
      <w:r w:rsidRPr="00F57F7D">
        <w:rPr>
          <w:color w:val="231F20"/>
          <w:spacing w:val="-4"/>
          <w:szCs w:val="22"/>
        </w:rPr>
        <w:t xml:space="preserve"> </w:t>
      </w:r>
      <w:r w:rsidRPr="00F57F7D">
        <w:rPr>
          <w:color w:val="231F20"/>
          <w:szCs w:val="22"/>
        </w:rPr>
        <w:t>lack of resource awareness or lack of resource availability; factors relating to economic resources such as income, age,</w:t>
      </w:r>
      <w:r w:rsidRPr="00F57F7D">
        <w:rPr>
          <w:color w:val="231F20"/>
          <w:spacing w:val="-32"/>
          <w:szCs w:val="22"/>
        </w:rPr>
        <w:t xml:space="preserve"> </w:t>
      </w:r>
      <w:r w:rsidRPr="00F57F7D">
        <w:rPr>
          <w:color w:val="231F20"/>
          <w:szCs w:val="22"/>
        </w:rPr>
        <w:t>education and</w:t>
      </w:r>
      <w:r w:rsidRPr="00F57F7D">
        <w:rPr>
          <w:color w:val="231F20"/>
          <w:spacing w:val="-7"/>
          <w:szCs w:val="22"/>
        </w:rPr>
        <w:t xml:space="preserve"> </w:t>
      </w:r>
      <w:r w:rsidRPr="00F57F7D">
        <w:rPr>
          <w:color w:val="231F20"/>
          <w:szCs w:val="22"/>
        </w:rPr>
        <w:t>employment;</w:t>
      </w:r>
      <w:r w:rsidRPr="00F57F7D">
        <w:rPr>
          <w:color w:val="231F20"/>
          <w:spacing w:val="-7"/>
          <w:szCs w:val="22"/>
        </w:rPr>
        <w:t xml:space="preserve"> </w:t>
      </w:r>
      <w:r w:rsidRPr="00F57F7D">
        <w:rPr>
          <w:color w:val="231F20"/>
          <w:szCs w:val="22"/>
        </w:rPr>
        <w:t>racialised</w:t>
      </w:r>
      <w:r w:rsidRPr="00F57F7D">
        <w:rPr>
          <w:color w:val="231F20"/>
          <w:spacing w:val="-7"/>
          <w:szCs w:val="22"/>
        </w:rPr>
        <w:t xml:space="preserve"> </w:t>
      </w:r>
      <w:r w:rsidRPr="00F57F7D">
        <w:rPr>
          <w:color w:val="231F20"/>
          <w:szCs w:val="22"/>
        </w:rPr>
        <w:t>factors</w:t>
      </w:r>
      <w:r w:rsidRPr="00F57F7D">
        <w:rPr>
          <w:color w:val="231F20"/>
          <w:spacing w:val="-7"/>
          <w:szCs w:val="22"/>
        </w:rPr>
        <w:t xml:space="preserve"> </w:t>
      </w:r>
      <w:r w:rsidRPr="00F57F7D">
        <w:rPr>
          <w:color w:val="231F20"/>
          <w:szCs w:val="22"/>
        </w:rPr>
        <w:t>such</w:t>
      </w:r>
      <w:r w:rsidRPr="00F57F7D">
        <w:rPr>
          <w:color w:val="231F20"/>
          <w:spacing w:val="-7"/>
          <w:szCs w:val="22"/>
        </w:rPr>
        <w:t xml:space="preserve"> </w:t>
      </w:r>
      <w:r w:rsidRPr="00F57F7D">
        <w:rPr>
          <w:color w:val="231F20"/>
          <w:szCs w:val="22"/>
        </w:rPr>
        <w:t>as</w:t>
      </w:r>
      <w:r w:rsidRPr="00F57F7D">
        <w:rPr>
          <w:color w:val="231F20"/>
          <w:spacing w:val="-7"/>
          <w:szCs w:val="22"/>
        </w:rPr>
        <w:t xml:space="preserve"> </w:t>
      </w:r>
      <w:r w:rsidRPr="00F57F7D">
        <w:rPr>
          <w:color w:val="231F20"/>
          <w:szCs w:val="22"/>
        </w:rPr>
        <w:t>isolation,</w:t>
      </w:r>
      <w:r w:rsidRPr="00F57F7D">
        <w:rPr>
          <w:color w:val="231F20"/>
          <w:spacing w:val="-7"/>
          <w:szCs w:val="22"/>
        </w:rPr>
        <w:t xml:space="preserve"> </w:t>
      </w:r>
      <w:r w:rsidRPr="00F57F7D">
        <w:rPr>
          <w:color w:val="231F20"/>
          <w:szCs w:val="22"/>
        </w:rPr>
        <w:t>degree</w:t>
      </w:r>
      <w:r w:rsidRPr="00F57F7D">
        <w:rPr>
          <w:color w:val="231F20"/>
          <w:spacing w:val="-7"/>
          <w:szCs w:val="22"/>
        </w:rPr>
        <w:t xml:space="preserve"> </w:t>
      </w:r>
      <w:r w:rsidRPr="00F57F7D">
        <w:rPr>
          <w:color w:val="231F20"/>
          <w:szCs w:val="22"/>
        </w:rPr>
        <w:t xml:space="preserve">of acculturation, immigration status and experiences of justice; </w:t>
      </w:r>
      <w:r w:rsidRPr="00F57F7D">
        <w:rPr>
          <w:color w:val="231F20"/>
          <w:spacing w:val="-4"/>
          <w:szCs w:val="22"/>
        </w:rPr>
        <w:t>discomfort</w:t>
      </w:r>
      <w:r w:rsidRPr="00F57F7D">
        <w:rPr>
          <w:color w:val="231F20"/>
          <w:spacing w:val="-21"/>
          <w:szCs w:val="22"/>
        </w:rPr>
        <w:t xml:space="preserve"> </w:t>
      </w:r>
      <w:r w:rsidRPr="00F57F7D">
        <w:rPr>
          <w:color w:val="231F20"/>
          <w:szCs w:val="22"/>
        </w:rPr>
        <w:t>with</w:t>
      </w:r>
      <w:r w:rsidRPr="00F57F7D">
        <w:rPr>
          <w:color w:val="231F20"/>
          <w:spacing w:val="-21"/>
          <w:szCs w:val="22"/>
        </w:rPr>
        <w:t xml:space="preserve"> </w:t>
      </w:r>
      <w:r w:rsidRPr="00F57F7D">
        <w:rPr>
          <w:color w:val="231F20"/>
          <w:spacing w:val="-5"/>
          <w:szCs w:val="22"/>
        </w:rPr>
        <w:t>unresponsive</w:t>
      </w:r>
      <w:r w:rsidRPr="00F57F7D">
        <w:rPr>
          <w:color w:val="231F20"/>
          <w:spacing w:val="-21"/>
          <w:szCs w:val="22"/>
        </w:rPr>
        <w:t xml:space="preserve"> </w:t>
      </w:r>
      <w:r w:rsidRPr="00F57F7D">
        <w:rPr>
          <w:color w:val="231F20"/>
          <w:spacing w:val="-4"/>
          <w:szCs w:val="22"/>
        </w:rPr>
        <w:t>healthcare</w:t>
      </w:r>
      <w:r w:rsidRPr="00F57F7D">
        <w:rPr>
          <w:color w:val="231F20"/>
          <w:spacing w:val="-21"/>
          <w:szCs w:val="22"/>
        </w:rPr>
        <w:t xml:space="preserve"> </w:t>
      </w:r>
      <w:r w:rsidRPr="00F57F7D">
        <w:rPr>
          <w:color w:val="231F20"/>
          <w:spacing w:val="-5"/>
          <w:szCs w:val="22"/>
        </w:rPr>
        <w:t>providers;</w:t>
      </w:r>
      <w:r w:rsidRPr="00F57F7D">
        <w:rPr>
          <w:color w:val="231F20"/>
          <w:spacing w:val="-21"/>
          <w:szCs w:val="22"/>
        </w:rPr>
        <w:t xml:space="preserve"> </w:t>
      </w:r>
      <w:r w:rsidRPr="00F57F7D">
        <w:rPr>
          <w:color w:val="231F20"/>
          <w:szCs w:val="22"/>
        </w:rPr>
        <w:t xml:space="preserve">unfamiliarity with or questioned effectiveness of protection orders; and the breaking of </w:t>
      </w:r>
      <w:r w:rsidRPr="00F57F7D">
        <w:rPr>
          <w:color w:val="231F20"/>
          <w:spacing w:val="1"/>
          <w:szCs w:val="22"/>
        </w:rPr>
        <w:t xml:space="preserve">familial </w:t>
      </w:r>
      <w:r w:rsidRPr="00F57F7D">
        <w:rPr>
          <w:color w:val="231F20"/>
          <w:szCs w:val="22"/>
        </w:rPr>
        <w:t>and cultural norms. Common barriers to help-seeking also involve fear on the part of the victim: fear of shame, embarrassment and loss of privacy; fear of retaliation from the perpetrator; fear of skepticism and arrest from law enforcement; and fear of losing custody of</w:t>
      </w:r>
      <w:r w:rsidRPr="00F57F7D">
        <w:rPr>
          <w:color w:val="231F20"/>
          <w:spacing w:val="2"/>
          <w:szCs w:val="22"/>
        </w:rPr>
        <w:t xml:space="preserve"> </w:t>
      </w:r>
      <w:r w:rsidRPr="00F57F7D">
        <w:rPr>
          <w:color w:val="231F20"/>
          <w:szCs w:val="22"/>
        </w:rPr>
        <w:t>children.</w:t>
      </w:r>
    </w:p>
    <w:p w:rsidR="006B750B" w:rsidRPr="00F57F7D" w:rsidRDefault="006B750B" w:rsidP="00F57F7D">
      <w:pPr>
        <w:pStyle w:val="BodyText"/>
        <w:spacing w:before="13"/>
        <w:rPr>
          <w:szCs w:val="22"/>
        </w:rPr>
      </w:pPr>
    </w:p>
    <w:p w:rsidR="006B750B" w:rsidRPr="00F57F7D" w:rsidRDefault="00CD2B52" w:rsidP="00F57F7D">
      <w:pPr>
        <w:pStyle w:val="BodyText"/>
        <w:spacing w:line="213" w:lineRule="auto"/>
      </w:pPr>
      <w:r w:rsidRPr="00F57F7D">
        <w:rPr>
          <w:color w:val="231F20"/>
          <w:szCs w:val="22"/>
        </w:rPr>
        <w:t>The</w:t>
      </w:r>
      <w:r w:rsidRPr="00F57F7D">
        <w:rPr>
          <w:color w:val="231F20"/>
          <w:spacing w:val="-22"/>
          <w:szCs w:val="22"/>
        </w:rPr>
        <w:t xml:space="preserve"> </w:t>
      </w:r>
      <w:r w:rsidRPr="00F57F7D">
        <w:rPr>
          <w:color w:val="231F20"/>
          <w:szCs w:val="22"/>
        </w:rPr>
        <w:t>socio-structural</w:t>
      </w:r>
      <w:r w:rsidRPr="00F57F7D">
        <w:rPr>
          <w:color w:val="231F20"/>
          <w:spacing w:val="-22"/>
          <w:szCs w:val="22"/>
        </w:rPr>
        <w:t xml:space="preserve"> </w:t>
      </w:r>
      <w:r w:rsidRPr="00F57F7D">
        <w:rPr>
          <w:color w:val="231F20"/>
          <w:spacing w:val="-3"/>
          <w:szCs w:val="22"/>
        </w:rPr>
        <w:t>barriers</w:t>
      </w:r>
      <w:r w:rsidRPr="00F57F7D">
        <w:rPr>
          <w:color w:val="231F20"/>
          <w:spacing w:val="-22"/>
          <w:szCs w:val="22"/>
        </w:rPr>
        <w:t xml:space="preserve"> </w:t>
      </w:r>
      <w:r w:rsidRPr="00F57F7D">
        <w:rPr>
          <w:color w:val="231F20"/>
          <w:spacing w:val="-3"/>
          <w:szCs w:val="22"/>
        </w:rPr>
        <w:t>faced</w:t>
      </w:r>
      <w:r w:rsidRPr="00F57F7D">
        <w:rPr>
          <w:color w:val="231F20"/>
          <w:spacing w:val="-22"/>
          <w:szCs w:val="22"/>
        </w:rPr>
        <w:t xml:space="preserve"> </w:t>
      </w:r>
      <w:r w:rsidRPr="00F57F7D">
        <w:rPr>
          <w:color w:val="231F20"/>
          <w:spacing w:val="-3"/>
          <w:szCs w:val="22"/>
        </w:rPr>
        <w:t>by</w:t>
      </w:r>
      <w:r w:rsidRPr="00F57F7D">
        <w:rPr>
          <w:color w:val="231F20"/>
          <w:spacing w:val="-22"/>
          <w:szCs w:val="22"/>
        </w:rPr>
        <w:t xml:space="preserve"> </w:t>
      </w:r>
      <w:r w:rsidRPr="00F57F7D">
        <w:rPr>
          <w:color w:val="231F20"/>
          <w:spacing w:val="-5"/>
          <w:szCs w:val="22"/>
        </w:rPr>
        <w:t>women</w:t>
      </w:r>
      <w:r w:rsidRPr="00F57F7D">
        <w:rPr>
          <w:color w:val="231F20"/>
          <w:spacing w:val="-22"/>
          <w:szCs w:val="22"/>
        </w:rPr>
        <w:t xml:space="preserve"> </w:t>
      </w:r>
      <w:r w:rsidRPr="00F57F7D">
        <w:rPr>
          <w:color w:val="231F20"/>
          <w:szCs w:val="22"/>
        </w:rPr>
        <w:t>also</w:t>
      </w:r>
      <w:r w:rsidRPr="00F57F7D">
        <w:rPr>
          <w:color w:val="231F20"/>
          <w:spacing w:val="-22"/>
          <w:szCs w:val="22"/>
        </w:rPr>
        <w:t xml:space="preserve"> </w:t>
      </w:r>
      <w:r w:rsidRPr="00F57F7D">
        <w:rPr>
          <w:color w:val="231F20"/>
          <w:spacing w:val="-3"/>
          <w:szCs w:val="22"/>
        </w:rPr>
        <w:t>draw</w:t>
      </w:r>
      <w:r w:rsidRPr="00F57F7D">
        <w:rPr>
          <w:color w:val="231F20"/>
          <w:spacing w:val="-22"/>
          <w:szCs w:val="22"/>
        </w:rPr>
        <w:t xml:space="preserve"> </w:t>
      </w:r>
      <w:r w:rsidRPr="00F57F7D">
        <w:rPr>
          <w:color w:val="231F20"/>
          <w:spacing w:val="-4"/>
          <w:szCs w:val="22"/>
        </w:rPr>
        <w:t xml:space="preserve">attention </w:t>
      </w:r>
      <w:r w:rsidRPr="00F57F7D">
        <w:rPr>
          <w:color w:val="231F20"/>
          <w:szCs w:val="22"/>
        </w:rPr>
        <w:t xml:space="preserve">to the specific </w:t>
      </w:r>
      <w:r w:rsidRPr="00F57F7D">
        <w:rPr>
          <w:color w:val="231F20"/>
          <w:spacing w:val="1"/>
          <w:szCs w:val="22"/>
        </w:rPr>
        <w:t xml:space="preserve">difficulties </w:t>
      </w:r>
      <w:r w:rsidRPr="00F57F7D">
        <w:rPr>
          <w:color w:val="231F20"/>
          <w:szCs w:val="22"/>
        </w:rPr>
        <w:t>faced by those who experience the confluence of victimisation and incarceration. The experience of</w:t>
      </w:r>
      <w:r w:rsidRPr="00F57F7D">
        <w:rPr>
          <w:color w:val="231F20"/>
          <w:spacing w:val="-18"/>
          <w:szCs w:val="22"/>
        </w:rPr>
        <w:t xml:space="preserve"> </w:t>
      </w:r>
      <w:r w:rsidRPr="00F57F7D">
        <w:rPr>
          <w:color w:val="231F20"/>
          <w:szCs w:val="22"/>
        </w:rPr>
        <w:t>the</w:t>
      </w:r>
      <w:r w:rsidRPr="00F57F7D">
        <w:rPr>
          <w:color w:val="231F20"/>
          <w:spacing w:val="-18"/>
          <w:szCs w:val="22"/>
        </w:rPr>
        <w:t xml:space="preserve"> </w:t>
      </w:r>
      <w:r w:rsidRPr="00F57F7D">
        <w:rPr>
          <w:color w:val="231F20"/>
          <w:szCs w:val="22"/>
        </w:rPr>
        <w:t>criminal</w:t>
      </w:r>
      <w:r w:rsidRPr="00F57F7D">
        <w:rPr>
          <w:color w:val="231F20"/>
          <w:spacing w:val="-18"/>
          <w:szCs w:val="22"/>
        </w:rPr>
        <w:t xml:space="preserve"> </w:t>
      </w:r>
      <w:r w:rsidRPr="00F57F7D">
        <w:rPr>
          <w:color w:val="231F20"/>
          <w:szCs w:val="22"/>
        </w:rPr>
        <w:t>justice</w:t>
      </w:r>
      <w:r w:rsidRPr="00F57F7D">
        <w:rPr>
          <w:color w:val="231F20"/>
          <w:spacing w:val="-18"/>
          <w:szCs w:val="22"/>
        </w:rPr>
        <w:t xml:space="preserve"> </w:t>
      </w:r>
      <w:r w:rsidRPr="00F57F7D">
        <w:rPr>
          <w:color w:val="231F20"/>
          <w:szCs w:val="22"/>
        </w:rPr>
        <w:t>system</w:t>
      </w:r>
      <w:r w:rsidRPr="00F57F7D">
        <w:rPr>
          <w:color w:val="231F20"/>
          <w:spacing w:val="-18"/>
          <w:szCs w:val="22"/>
        </w:rPr>
        <w:t xml:space="preserve"> </w:t>
      </w:r>
      <w:r w:rsidRPr="00F57F7D">
        <w:rPr>
          <w:color w:val="231F20"/>
          <w:szCs w:val="22"/>
        </w:rPr>
        <w:t>is</w:t>
      </w:r>
      <w:r w:rsidRPr="00F57F7D">
        <w:rPr>
          <w:color w:val="231F20"/>
          <w:spacing w:val="-18"/>
          <w:szCs w:val="22"/>
        </w:rPr>
        <w:t xml:space="preserve"> </w:t>
      </w:r>
      <w:r w:rsidRPr="00F57F7D">
        <w:rPr>
          <w:color w:val="231F20"/>
          <w:szCs w:val="22"/>
        </w:rPr>
        <w:t>clearly</w:t>
      </w:r>
      <w:r w:rsidRPr="00F57F7D">
        <w:rPr>
          <w:color w:val="231F20"/>
          <w:spacing w:val="-18"/>
          <w:szCs w:val="22"/>
        </w:rPr>
        <w:t xml:space="preserve"> </w:t>
      </w:r>
      <w:r w:rsidRPr="00F57F7D">
        <w:rPr>
          <w:color w:val="231F20"/>
          <w:szCs w:val="22"/>
        </w:rPr>
        <w:t>a</w:t>
      </w:r>
      <w:r w:rsidRPr="00F57F7D">
        <w:rPr>
          <w:color w:val="231F20"/>
          <w:spacing w:val="-18"/>
          <w:szCs w:val="22"/>
        </w:rPr>
        <w:t xml:space="preserve"> </w:t>
      </w:r>
      <w:r w:rsidRPr="00F57F7D">
        <w:rPr>
          <w:color w:val="231F20"/>
          <w:szCs w:val="22"/>
        </w:rPr>
        <w:t>relevant</w:t>
      </w:r>
      <w:r w:rsidRPr="00F57F7D">
        <w:rPr>
          <w:color w:val="231F20"/>
          <w:spacing w:val="-18"/>
          <w:szCs w:val="22"/>
        </w:rPr>
        <w:t xml:space="preserve"> </w:t>
      </w:r>
      <w:r w:rsidRPr="00F57F7D">
        <w:rPr>
          <w:color w:val="231F20"/>
          <w:szCs w:val="22"/>
        </w:rPr>
        <w:t>consideration, as</w:t>
      </w:r>
      <w:r w:rsidRPr="00F57F7D">
        <w:rPr>
          <w:color w:val="231F20"/>
          <w:spacing w:val="-8"/>
          <w:szCs w:val="22"/>
        </w:rPr>
        <w:t xml:space="preserve"> </w:t>
      </w:r>
      <w:r w:rsidRPr="00F57F7D">
        <w:rPr>
          <w:color w:val="231F20"/>
          <w:szCs w:val="22"/>
        </w:rPr>
        <w:t>well</w:t>
      </w:r>
      <w:r w:rsidRPr="00F57F7D">
        <w:rPr>
          <w:color w:val="231F20"/>
          <w:spacing w:val="-8"/>
          <w:szCs w:val="22"/>
        </w:rPr>
        <w:t xml:space="preserve"> </w:t>
      </w:r>
      <w:r w:rsidRPr="00F57F7D">
        <w:rPr>
          <w:color w:val="231F20"/>
          <w:szCs w:val="22"/>
        </w:rPr>
        <w:t>as</w:t>
      </w:r>
      <w:r w:rsidRPr="00F57F7D">
        <w:rPr>
          <w:color w:val="231F20"/>
          <w:spacing w:val="-8"/>
          <w:szCs w:val="22"/>
        </w:rPr>
        <w:t xml:space="preserve"> </w:t>
      </w:r>
      <w:r w:rsidRPr="00F57F7D">
        <w:rPr>
          <w:color w:val="231F20"/>
          <w:szCs w:val="22"/>
        </w:rPr>
        <w:t>the</w:t>
      </w:r>
      <w:r w:rsidRPr="00F57F7D">
        <w:rPr>
          <w:color w:val="231F20"/>
          <w:spacing w:val="-8"/>
          <w:szCs w:val="22"/>
        </w:rPr>
        <w:t xml:space="preserve"> </w:t>
      </w:r>
      <w:r w:rsidRPr="00F57F7D">
        <w:rPr>
          <w:color w:val="231F20"/>
          <w:szCs w:val="22"/>
        </w:rPr>
        <w:t>specific</w:t>
      </w:r>
      <w:r w:rsidRPr="00F57F7D">
        <w:rPr>
          <w:color w:val="231F20"/>
          <w:spacing w:val="-8"/>
          <w:szCs w:val="22"/>
        </w:rPr>
        <w:t xml:space="preserve"> </w:t>
      </w:r>
      <w:r w:rsidRPr="00F57F7D">
        <w:rPr>
          <w:color w:val="231F20"/>
          <w:szCs w:val="22"/>
        </w:rPr>
        <w:t>needs</w:t>
      </w:r>
      <w:r w:rsidRPr="00F57F7D">
        <w:rPr>
          <w:color w:val="231F20"/>
          <w:spacing w:val="-8"/>
          <w:szCs w:val="22"/>
        </w:rPr>
        <w:t xml:space="preserve"> </w:t>
      </w:r>
      <w:r w:rsidRPr="00F57F7D">
        <w:rPr>
          <w:color w:val="231F20"/>
          <w:szCs w:val="22"/>
        </w:rPr>
        <w:t>of</w:t>
      </w:r>
      <w:r w:rsidRPr="00F57F7D">
        <w:rPr>
          <w:color w:val="231F20"/>
          <w:spacing w:val="-8"/>
          <w:szCs w:val="22"/>
        </w:rPr>
        <w:t xml:space="preserve"> </w:t>
      </w:r>
      <w:r w:rsidRPr="00F57F7D">
        <w:rPr>
          <w:color w:val="231F20"/>
          <w:szCs w:val="22"/>
        </w:rPr>
        <w:t>incarcerated</w:t>
      </w:r>
      <w:r w:rsidRPr="00F57F7D">
        <w:rPr>
          <w:color w:val="231F20"/>
          <w:spacing w:val="-8"/>
          <w:szCs w:val="22"/>
        </w:rPr>
        <w:t xml:space="preserve"> </w:t>
      </w:r>
      <w:r w:rsidRPr="00F57F7D">
        <w:rPr>
          <w:color w:val="231F20"/>
          <w:szCs w:val="22"/>
        </w:rPr>
        <w:t>women</w:t>
      </w:r>
      <w:r w:rsidRPr="00F57F7D">
        <w:rPr>
          <w:color w:val="231F20"/>
          <w:spacing w:val="-8"/>
          <w:szCs w:val="22"/>
        </w:rPr>
        <w:t xml:space="preserve"> </w:t>
      </w:r>
      <w:r w:rsidRPr="00F57F7D">
        <w:rPr>
          <w:color w:val="231F20"/>
          <w:szCs w:val="22"/>
        </w:rPr>
        <w:t>that</w:t>
      </w:r>
      <w:r w:rsidRPr="00F57F7D">
        <w:rPr>
          <w:color w:val="231F20"/>
          <w:spacing w:val="-8"/>
          <w:szCs w:val="22"/>
        </w:rPr>
        <w:t xml:space="preserve"> </w:t>
      </w:r>
      <w:r w:rsidRPr="00F57F7D">
        <w:rPr>
          <w:color w:val="231F20"/>
          <w:szCs w:val="22"/>
        </w:rPr>
        <w:t>lead</w:t>
      </w:r>
      <w:r w:rsidRPr="00F57F7D">
        <w:rPr>
          <w:color w:val="231F20"/>
          <w:spacing w:val="-8"/>
          <w:szCs w:val="22"/>
        </w:rPr>
        <w:t xml:space="preserve"> </w:t>
      </w:r>
      <w:r w:rsidRPr="00F57F7D">
        <w:rPr>
          <w:color w:val="231F20"/>
          <w:szCs w:val="22"/>
        </w:rPr>
        <w:t>to their engagement with the justice system. A recent review of the</w:t>
      </w:r>
      <w:r w:rsidRPr="00F57F7D">
        <w:rPr>
          <w:color w:val="231F20"/>
          <w:spacing w:val="-10"/>
          <w:szCs w:val="22"/>
        </w:rPr>
        <w:t xml:space="preserve"> </w:t>
      </w:r>
      <w:r w:rsidRPr="00F57F7D">
        <w:rPr>
          <w:color w:val="231F20"/>
          <w:szCs w:val="22"/>
        </w:rPr>
        <w:t>needs</w:t>
      </w:r>
      <w:r w:rsidRPr="00F57F7D">
        <w:rPr>
          <w:color w:val="231F20"/>
          <w:spacing w:val="-10"/>
          <w:szCs w:val="22"/>
        </w:rPr>
        <w:t xml:space="preserve"> </w:t>
      </w:r>
      <w:r w:rsidRPr="00F57F7D">
        <w:rPr>
          <w:color w:val="231F20"/>
          <w:szCs w:val="22"/>
        </w:rPr>
        <w:t>of</w:t>
      </w:r>
      <w:r w:rsidRPr="00F57F7D">
        <w:rPr>
          <w:color w:val="231F20"/>
          <w:spacing w:val="-10"/>
          <w:szCs w:val="22"/>
        </w:rPr>
        <w:t xml:space="preserve"> </w:t>
      </w:r>
      <w:r w:rsidRPr="00F57F7D">
        <w:rPr>
          <w:color w:val="231F20"/>
          <w:szCs w:val="22"/>
        </w:rPr>
        <w:t>women</w:t>
      </w:r>
      <w:r w:rsidRPr="00F57F7D">
        <w:rPr>
          <w:color w:val="231F20"/>
          <w:spacing w:val="-10"/>
          <w:szCs w:val="22"/>
        </w:rPr>
        <w:t xml:space="preserve"> </w:t>
      </w:r>
      <w:r w:rsidRPr="00F57F7D">
        <w:rPr>
          <w:color w:val="231F20"/>
          <w:szCs w:val="22"/>
        </w:rPr>
        <w:t>in</w:t>
      </w:r>
      <w:r w:rsidRPr="00F57F7D">
        <w:rPr>
          <w:color w:val="231F20"/>
          <w:spacing w:val="-10"/>
          <w:szCs w:val="22"/>
        </w:rPr>
        <w:t xml:space="preserve"> </w:t>
      </w:r>
      <w:r w:rsidRPr="00F57F7D">
        <w:rPr>
          <w:color w:val="231F20"/>
          <w:szCs w:val="22"/>
        </w:rPr>
        <w:t>prison</w:t>
      </w:r>
      <w:r w:rsidRPr="00F57F7D">
        <w:rPr>
          <w:color w:val="231F20"/>
          <w:spacing w:val="-10"/>
          <w:szCs w:val="22"/>
        </w:rPr>
        <w:t xml:space="preserve"> </w:t>
      </w:r>
      <w:r w:rsidRPr="00F57F7D">
        <w:rPr>
          <w:color w:val="231F20"/>
          <w:szCs w:val="22"/>
        </w:rPr>
        <w:t>by</w:t>
      </w:r>
      <w:r w:rsidRPr="00F57F7D">
        <w:rPr>
          <w:color w:val="231F20"/>
          <w:spacing w:val="-10"/>
          <w:szCs w:val="22"/>
        </w:rPr>
        <w:t xml:space="preserve"> </w:t>
      </w:r>
      <w:r w:rsidRPr="00F57F7D">
        <w:rPr>
          <w:color w:val="231F20"/>
          <w:szCs w:val="22"/>
        </w:rPr>
        <w:t>Casey,</w:t>
      </w:r>
      <w:r w:rsidRPr="00F57F7D">
        <w:rPr>
          <w:color w:val="231F20"/>
          <w:spacing w:val="-10"/>
          <w:szCs w:val="22"/>
        </w:rPr>
        <w:t xml:space="preserve"> </w:t>
      </w:r>
      <w:r w:rsidRPr="00F57F7D">
        <w:rPr>
          <w:color w:val="231F20"/>
          <w:szCs w:val="22"/>
        </w:rPr>
        <w:t>Day</w:t>
      </w:r>
      <w:r w:rsidRPr="00F57F7D">
        <w:rPr>
          <w:color w:val="231F20"/>
          <w:spacing w:val="-10"/>
          <w:szCs w:val="22"/>
        </w:rPr>
        <w:t xml:space="preserve"> </w:t>
      </w:r>
      <w:r w:rsidRPr="00F57F7D">
        <w:rPr>
          <w:color w:val="231F20"/>
          <w:szCs w:val="22"/>
        </w:rPr>
        <w:t>and</w:t>
      </w:r>
      <w:r w:rsidRPr="00F57F7D">
        <w:rPr>
          <w:color w:val="231F20"/>
          <w:spacing w:val="-10"/>
          <w:szCs w:val="22"/>
        </w:rPr>
        <w:t xml:space="preserve"> </w:t>
      </w:r>
      <w:r w:rsidRPr="00F57F7D">
        <w:rPr>
          <w:color w:val="231F20"/>
          <w:szCs w:val="22"/>
        </w:rPr>
        <w:t>Gerace</w:t>
      </w:r>
      <w:r w:rsidRPr="00F57F7D">
        <w:rPr>
          <w:color w:val="231F20"/>
          <w:spacing w:val="-10"/>
          <w:szCs w:val="22"/>
        </w:rPr>
        <w:t xml:space="preserve"> </w:t>
      </w:r>
      <w:r w:rsidRPr="00F57F7D">
        <w:rPr>
          <w:color w:val="231F20"/>
          <w:spacing w:val="-5"/>
          <w:szCs w:val="22"/>
        </w:rPr>
        <w:t xml:space="preserve">(2015) </w:t>
      </w:r>
      <w:r w:rsidRPr="00F57F7D">
        <w:rPr>
          <w:color w:val="231F20"/>
          <w:szCs w:val="22"/>
        </w:rPr>
        <w:t>summarises</w:t>
      </w:r>
      <w:r w:rsidRPr="00F57F7D">
        <w:rPr>
          <w:color w:val="231F20"/>
          <w:spacing w:val="-16"/>
          <w:szCs w:val="22"/>
        </w:rPr>
        <w:t xml:space="preserve"> </w:t>
      </w:r>
      <w:r w:rsidRPr="00F57F7D">
        <w:rPr>
          <w:color w:val="231F20"/>
          <w:szCs w:val="22"/>
        </w:rPr>
        <w:t>many</w:t>
      </w:r>
      <w:r w:rsidRPr="00F57F7D">
        <w:rPr>
          <w:color w:val="231F20"/>
          <w:spacing w:val="-16"/>
          <w:szCs w:val="22"/>
        </w:rPr>
        <w:t xml:space="preserve"> </w:t>
      </w:r>
      <w:r w:rsidRPr="00F57F7D">
        <w:rPr>
          <w:color w:val="231F20"/>
          <w:szCs w:val="22"/>
        </w:rPr>
        <w:t>of</w:t>
      </w:r>
      <w:r w:rsidRPr="00F57F7D">
        <w:rPr>
          <w:color w:val="231F20"/>
          <w:spacing w:val="-16"/>
          <w:szCs w:val="22"/>
        </w:rPr>
        <w:t xml:space="preserve"> </w:t>
      </w:r>
      <w:r w:rsidRPr="00F57F7D">
        <w:rPr>
          <w:color w:val="231F20"/>
          <w:szCs w:val="22"/>
        </w:rPr>
        <w:t>these</w:t>
      </w:r>
      <w:r w:rsidRPr="00F57F7D">
        <w:rPr>
          <w:color w:val="231F20"/>
          <w:spacing w:val="-16"/>
          <w:szCs w:val="22"/>
        </w:rPr>
        <w:t xml:space="preserve"> </w:t>
      </w:r>
      <w:r w:rsidRPr="00F57F7D">
        <w:rPr>
          <w:color w:val="231F20"/>
          <w:szCs w:val="22"/>
        </w:rPr>
        <w:t>and</w:t>
      </w:r>
      <w:r w:rsidRPr="00F57F7D">
        <w:rPr>
          <w:color w:val="231F20"/>
          <w:spacing w:val="-16"/>
          <w:szCs w:val="22"/>
        </w:rPr>
        <w:t xml:space="preserve"> </w:t>
      </w:r>
      <w:r w:rsidRPr="00F57F7D">
        <w:rPr>
          <w:color w:val="231F20"/>
          <w:szCs w:val="22"/>
        </w:rPr>
        <w:t>provides</w:t>
      </w:r>
      <w:r w:rsidRPr="00F57F7D">
        <w:rPr>
          <w:color w:val="231F20"/>
          <w:spacing w:val="-16"/>
          <w:szCs w:val="22"/>
        </w:rPr>
        <w:t xml:space="preserve"> </w:t>
      </w:r>
      <w:r w:rsidRPr="00F57F7D">
        <w:rPr>
          <w:color w:val="231F20"/>
          <w:szCs w:val="22"/>
        </w:rPr>
        <w:t>a</w:t>
      </w:r>
      <w:r w:rsidRPr="00F57F7D">
        <w:rPr>
          <w:color w:val="231F20"/>
          <w:spacing w:val="-16"/>
          <w:szCs w:val="22"/>
        </w:rPr>
        <w:t xml:space="preserve"> </w:t>
      </w:r>
      <w:r w:rsidRPr="00F57F7D">
        <w:rPr>
          <w:color w:val="231F20"/>
          <w:szCs w:val="22"/>
        </w:rPr>
        <w:t>useful</w:t>
      </w:r>
      <w:r w:rsidRPr="00F57F7D">
        <w:rPr>
          <w:color w:val="231F20"/>
          <w:spacing w:val="-16"/>
          <w:szCs w:val="22"/>
        </w:rPr>
        <w:t xml:space="preserve"> </w:t>
      </w:r>
      <w:r w:rsidRPr="00F57F7D">
        <w:rPr>
          <w:color w:val="231F20"/>
          <w:szCs w:val="22"/>
        </w:rPr>
        <w:t>foundation</w:t>
      </w:r>
      <w:r w:rsidRPr="00F57F7D">
        <w:rPr>
          <w:color w:val="231F20"/>
          <w:spacing w:val="-16"/>
          <w:szCs w:val="22"/>
        </w:rPr>
        <w:t xml:space="preserve"> </w:t>
      </w:r>
      <w:r w:rsidRPr="00F57F7D">
        <w:rPr>
          <w:color w:val="231F20"/>
          <w:spacing w:val="-3"/>
          <w:szCs w:val="22"/>
        </w:rPr>
        <w:t xml:space="preserve">for </w:t>
      </w:r>
      <w:r w:rsidRPr="00F57F7D">
        <w:rPr>
          <w:color w:val="231F20"/>
          <w:szCs w:val="22"/>
        </w:rPr>
        <w:t xml:space="preserve">understanding help-seeking among women in prison </w:t>
      </w:r>
      <w:r w:rsidRPr="00F57F7D">
        <w:rPr>
          <w:color w:val="231F20"/>
          <w:spacing w:val="-3"/>
          <w:szCs w:val="22"/>
        </w:rPr>
        <w:t xml:space="preserve">(see </w:t>
      </w:r>
      <w:r w:rsidRPr="00F57F7D">
        <w:rPr>
          <w:color w:val="231F20"/>
          <w:szCs w:val="22"/>
        </w:rPr>
        <w:t>also Kilroy,</w:t>
      </w:r>
      <w:r w:rsidRPr="00F57F7D">
        <w:rPr>
          <w:color w:val="231F20"/>
          <w:spacing w:val="-12"/>
          <w:szCs w:val="22"/>
        </w:rPr>
        <w:t xml:space="preserve"> </w:t>
      </w:r>
      <w:r w:rsidRPr="00F57F7D">
        <w:rPr>
          <w:color w:val="231F20"/>
          <w:spacing w:val="-3"/>
          <w:szCs w:val="22"/>
        </w:rPr>
        <w:t>n.d.).</w:t>
      </w:r>
      <w:r w:rsidRPr="00F57F7D">
        <w:rPr>
          <w:color w:val="231F20"/>
          <w:spacing w:val="-12"/>
          <w:szCs w:val="22"/>
        </w:rPr>
        <w:t xml:space="preserve"> </w:t>
      </w:r>
      <w:r w:rsidRPr="00F57F7D">
        <w:rPr>
          <w:color w:val="231F20"/>
          <w:szCs w:val="22"/>
        </w:rPr>
        <w:t>While</w:t>
      </w:r>
      <w:r w:rsidRPr="00F57F7D">
        <w:rPr>
          <w:color w:val="231F20"/>
          <w:spacing w:val="-12"/>
          <w:szCs w:val="22"/>
        </w:rPr>
        <w:t xml:space="preserve"> </w:t>
      </w:r>
      <w:r w:rsidRPr="00F57F7D">
        <w:rPr>
          <w:color w:val="231F20"/>
          <w:szCs w:val="22"/>
        </w:rPr>
        <w:t>most</w:t>
      </w:r>
      <w:r w:rsidRPr="00F57F7D">
        <w:rPr>
          <w:color w:val="231F20"/>
          <w:spacing w:val="-12"/>
          <w:szCs w:val="22"/>
        </w:rPr>
        <w:t xml:space="preserve"> </w:t>
      </w:r>
      <w:r w:rsidRPr="00F57F7D">
        <w:rPr>
          <w:color w:val="231F20"/>
          <w:szCs w:val="22"/>
        </w:rPr>
        <w:t>of</w:t>
      </w:r>
      <w:r w:rsidRPr="00F57F7D">
        <w:rPr>
          <w:color w:val="231F20"/>
          <w:spacing w:val="-12"/>
          <w:szCs w:val="22"/>
        </w:rPr>
        <w:t xml:space="preserve"> </w:t>
      </w:r>
      <w:r w:rsidRPr="00F57F7D">
        <w:rPr>
          <w:color w:val="231F20"/>
          <w:szCs w:val="22"/>
        </w:rPr>
        <w:t>these</w:t>
      </w:r>
      <w:r w:rsidRPr="00F57F7D">
        <w:rPr>
          <w:color w:val="231F20"/>
          <w:spacing w:val="-12"/>
          <w:szCs w:val="22"/>
        </w:rPr>
        <w:t xml:space="preserve"> </w:t>
      </w:r>
      <w:r w:rsidRPr="00F57F7D">
        <w:rPr>
          <w:color w:val="231F20"/>
          <w:szCs w:val="22"/>
        </w:rPr>
        <w:t>have</w:t>
      </w:r>
      <w:r w:rsidRPr="00F57F7D">
        <w:rPr>
          <w:color w:val="231F20"/>
          <w:spacing w:val="-12"/>
          <w:szCs w:val="22"/>
        </w:rPr>
        <w:t xml:space="preserve"> </w:t>
      </w:r>
      <w:r w:rsidRPr="00F57F7D">
        <w:rPr>
          <w:color w:val="231F20"/>
          <w:szCs w:val="22"/>
        </w:rPr>
        <w:t>already</w:t>
      </w:r>
      <w:r w:rsidRPr="00F57F7D">
        <w:rPr>
          <w:color w:val="231F20"/>
          <w:spacing w:val="-12"/>
          <w:szCs w:val="22"/>
        </w:rPr>
        <w:t xml:space="preserve"> </w:t>
      </w:r>
      <w:r w:rsidRPr="00F57F7D">
        <w:rPr>
          <w:color w:val="231F20"/>
          <w:szCs w:val="22"/>
        </w:rPr>
        <w:t>been</w:t>
      </w:r>
      <w:r w:rsidRPr="00F57F7D">
        <w:rPr>
          <w:color w:val="231F20"/>
          <w:spacing w:val="-12"/>
          <w:szCs w:val="22"/>
        </w:rPr>
        <w:t xml:space="preserve"> </w:t>
      </w:r>
      <w:r w:rsidRPr="00F57F7D">
        <w:rPr>
          <w:color w:val="231F20"/>
          <w:szCs w:val="22"/>
        </w:rPr>
        <w:t>considered in this review, what is important here is the impact of having multiple needs and how this not only increases vulnerability but also has the potential to make barriers more entrenched and help-seeking more difficult. Thus the focus of this section of the report is not to attempt to explain why women may be criminalised</w:t>
      </w:r>
      <w:r w:rsidRPr="00F57F7D">
        <w:rPr>
          <w:color w:val="231F20"/>
          <w:spacing w:val="-14"/>
          <w:szCs w:val="22"/>
        </w:rPr>
        <w:t xml:space="preserve"> </w:t>
      </w:r>
      <w:r w:rsidRPr="00F57F7D">
        <w:rPr>
          <w:color w:val="231F20"/>
          <w:spacing w:val="-6"/>
          <w:szCs w:val="22"/>
        </w:rPr>
        <w:t>(or</w:t>
      </w:r>
      <w:r w:rsidRPr="00F57F7D">
        <w:rPr>
          <w:color w:val="231F20"/>
          <w:spacing w:val="-14"/>
          <w:szCs w:val="22"/>
        </w:rPr>
        <w:t xml:space="preserve"> </w:t>
      </w:r>
      <w:r w:rsidRPr="00F57F7D">
        <w:rPr>
          <w:color w:val="231F20"/>
          <w:szCs w:val="22"/>
        </w:rPr>
        <w:t>indeed</w:t>
      </w:r>
      <w:r w:rsidRPr="00F57F7D">
        <w:rPr>
          <w:color w:val="231F20"/>
          <w:spacing w:val="-14"/>
          <w:szCs w:val="22"/>
        </w:rPr>
        <w:t xml:space="preserve"> </w:t>
      </w:r>
      <w:r w:rsidRPr="00F57F7D">
        <w:rPr>
          <w:color w:val="231F20"/>
          <w:szCs w:val="22"/>
        </w:rPr>
        <w:t>the</w:t>
      </w:r>
      <w:r w:rsidRPr="00F57F7D">
        <w:rPr>
          <w:color w:val="231F20"/>
          <w:spacing w:val="-14"/>
          <w:szCs w:val="22"/>
        </w:rPr>
        <w:t xml:space="preserve"> </w:t>
      </w:r>
      <w:r w:rsidRPr="00F57F7D">
        <w:rPr>
          <w:color w:val="231F20"/>
          <w:spacing w:val="-3"/>
          <w:szCs w:val="22"/>
        </w:rPr>
        <w:t>role</w:t>
      </w:r>
      <w:r w:rsidRPr="00F57F7D">
        <w:rPr>
          <w:color w:val="231F20"/>
          <w:spacing w:val="-14"/>
          <w:szCs w:val="22"/>
        </w:rPr>
        <w:t xml:space="preserve"> </w:t>
      </w:r>
      <w:r w:rsidRPr="00F57F7D">
        <w:rPr>
          <w:color w:val="231F20"/>
          <w:szCs w:val="22"/>
        </w:rPr>
        <w:t>that</w:t>
      </w:r>
      <w:r w:rsidRPr="00F57F7D">
        <w:rPr>
          <w:color w:val="231F20"/>
          <w:spacing w:val="-14"/>
          <w:szCs w:val="22"/>
        </w:rPr>
        <w:t xml:space="preserve"> </w:t>
      </w:r>
      <w:r w:rsidRPr="00F57F7D">
        <w:rPr>
          <w:color w:val="231F20"/>
          <w:szCs w:val="22"/>
        </w:rPr>
        <w:t>victimisation</w:t>
      </w:r>
      <w:r w:rsidRPr="00F57F7D">
        <w:rPr>
          <w:color w:val="231F20"/>
          <w:spacing w:val="-14"/>
          <w:szCs w:val="22"/>
        </w:rPr>
        <w:t xml:space="preserve"> </w:t>
      </w:r>
      <w:r w:rsidRPr="00F57F7D">
        <w:rPr>
          <w:color w:val="231F20"/>
          <w:szCs w:val="22"/>
        </w:rPr>
        <w:t>plays</w:t>
      </w:r>
      <w:r w:rsidRPr="00F57F7D">
        <w:rPr>
          <w:color w:val="231F20"/>
          <w:spacing w:val="-14"/>
          <w:szCs w:val="22"/>
        </w:rPr>
        <w:t xml:space="preserve"> </w:t>
      </w:r>
      <w:r w:rsidRPr="00F57F7D">
        <w:rPr>
          <w:color w:val="231F20"/>
          <w:szCs w:val="22"/>
        </w:rPr>
        <w:t>in</w:t>
      </w:r>
      <w:r w:rsidRPr="00F57F7D">
        <w:rPr>
          <w:color w:val="231F20"/>
          <w:spacing w:val="-14"/>
          <w:szCs w:val="22"/>
        </w:rPr>
        <w:t xml:space="preserve"> </w:t>
      </w:r>
      <w:r w:rsidRPr="00F57F7D">
        <w:rPr>
          <w:color w:val="231F20"/>
          <w:spacing w:val="-3"/>
          <w:szCs w:val="22"/>
        </w:rPr>
        <w:t>this</w:t>
      </w:r>
      <w:r w:rsidRPr="00F57F7D">
        <w:rPr>
          <w:color w:val="231F20"/>
          <w:spacing w:val="-3"/>
          <w:sz w:val="24"/>
          <w:szCs w:val="22"/>
        </w:rPr>
        <w:t>),</w:t>
      </w:r>
      <w:r w:rsidR="00F57F7D" w:rsidRPr="00F57F7D">
        <w:rPr>
          <w:color w:val="231F20"/>
        </w:rPr>
        <w:t xml:space="preserve"> </w:t>
      </w:r>
      <w:r w:rsidRPr="00F57F7D">
        <w:rPr>
          <w:color w:val="231F20"/>
        </w:rPr>
        <w:t>but to draw attention to the complexity of needs that women in prison often present with.</w:t>
      </w:r>
    </w:p>
    <w:p w:rsidR="006B750B" w:rsidRDefault="006B750B">
      <w:pPr>
        <w:pStyle w:val="BodyText"/>
        <w:spacing w:before="11"/>
        <w:rPr>
          <w:sz w:val="32"/>
        </w:rPr>
      </w:pPr>
    </w:p>
    <w:p w:rsidR="006B750B" w:rsidRDefault="00CD2B52" w:rsidP="00F57F7D">
      <w:pPr>
        <w:pStyle w:val="Heading4"/>
      </w:pPr>
      <w:r>
        <w:t>Mental health</w:t>
      </w:r>
    </w:p>
    <w:p w:rsidR="006B750B" w:rsidRPr="00F57F7D" w:rsidRDefault="00CD2B52" w:rsidP="00F57F7D">
      <w:pPr>
        <w:pStyle w:val="BodyText"/>
        <w:spacing w:before="150" w:line="213" w:lineRule="auto"/>
        <w:ind w:right="111"/>
        <w:rPr>
          <w:szCs w:val="22"/>
        </w:rPr>
      </w:pPr>
      <w:r w:rsidRPr="00F57F7D">
        <w:rPr>
          <w:color w:val="231F20"/>
          <w:szCs w:val="22"/>
        </w:rPr>
        <w:t xml:space="preserve">The mental </w:t>
      </w:r>
      <w:r w:rsidRPr="00F57F7D">
        <w:rPr>
          <w:color w:val="231F20"/>
          <w:spacing w:val="1"/>
          <w:szCs w:val="22"/>
        </w:rPr>
        <w:t xml:space="preserve">health </w:t>
      </w:r>
      <w:r w:rsidRPr="00F57F7D">
        <w:rPr>
          <w:color w:val="231F20"/>
          <w:szCs w:val="22"/>
        </w:rPr>
        <w:t xml:space="preserve">needs of women </w:t>
      </w:r>
      <w:r w:rsidRPr="00F57F7D">
        <w:rPr>
          <w:color w:val="231F20"/>
          <w:spacing w:val="1"/>
          <w:szCs w:val="22"/>
        </w:rPr>
        <w:t xml:space="preserve">in </w:t>
      </w:r>
      <w:r w:rsidRPr="00F57F7D">
        <w:rPr>
          <w:color w:val="231F20"/>
          <w:szCs w:val="22"/>
        </w:rPr>
        <w:t xml:space="preserve">prison are significant (Derkzen, Booth, </w:t>
      </w:r>
      <w:r w:rsidRPr="00F57F7D">
        <w:rPr>
          <w:color w:val="231F20"/>
          <w:spacing w:val="-4"/>
          <w:szCs w:val="22"/>
        </w:rPr>
        <w:t xml:space="preserve">Taylor, </w:t>
      </w:r>
      <w:r w:rsidRPr="00F57F7D">
        <w:rPr>
          <w:color w:val="231F20"/>
          <w:szCs w:val="22"/>
        </w:rPr>
        <w:t xml:space="preserve">&amp; McConnell, </w:t>
      </w:r>
      <w:r w:rsidRPr="00F57F7D">
        <w:rPr>
          <w:color w:val="231F20"/>
          <w:spacing w:val="-3"/>
          <w:szCs w:val="22"/>
        </w:rPr>
        <w:t xml:space="preserve">2013; </w:t>
      </w:r>
      <w:r w:rsidRPr="00F57F7D">
        <w:rPr>
          <w:color w:val="231F20"/>
          <w:szCs w:val="22"/>
        </w:rPr>
        <w:t xml:space="preserve">Fazel, Sjöstedt, Grann, &amp; Långström, </w:t>
      </w:r>
      <w:r w:rsidRPr="00F57F7D">
        <w:rPr>
          <w:color w:val="231F20"/>
          <w:spacing w:val="-3"/>
          <w:szCs w:val="22"/>
        </w:rPr>
        <w:t xml:space="preserve">2010; </w:t>
      </w:r>
      <w:r w:rsidRPr="00F57F7D">
        <w:rPr>
          <w:color w:val="231F20"/>
          <w:szCs w:val="22"/>
        </w:rPr>
        <w:t xml:space="preserve">Scott, Lewis, &amp; McDermott, 2006; </w:t>
      </w:r>
      <w:r w:rsidRPr="00F57F7D">
        <w:rPr>
          <w:color w:val="231F20"/>
          <w:spacing w:val="-6"/>
          <w:szCs w:val="22"/>
        </w:rPr>
        <w:t xml:space="preserve">Tye </w:t>
      </w:r>
      <w:r w:rsidRPr="00F57F7D">
        <w:rPr>
          <w:color w:val="231F20"/>
          <w:szCs w:val="22"/>
        </w:rPr>
        <w:t xml:space="preserve">&amp; Mullen, 2006). These relate to mental health problems that were present prior to imprisonment </w:t>
      </w:r>
      <w:r w:rsidRPr="00F57F7D">
        <w:rPr>
          <w:color w:val="231F20"/>
          <w:spacing w:val="-3"/>
          <w:szCs w:val="22"/>
        </w:rPr>
        <w:t xml:space="preserve">(e.g. </w:t>
      </w:r>
      <w:r w:rsidRPr="00F57F7D">
        <w:rPr>
          <w:color w:val="231F20"/>
          <w:szCs w:val="22"/>
        </w:rPr>
        <w:t xml:space="preserve">existing mental illness and/or substance </w:t>
      </w:r>
      <w:r w:rsidRPr="00F57F7D">
        <w:rPr>
          <w:color w:val="231F20"/>
          <w:spacing w:val="-3"/>
          <w:szCs w:val="22"/>
        </w:rPr>
        <w:t xml:space="preserve">abuse), </w:t>
      </w:r>
      <w:r w:rsidRPr="00F57F7D">
        <w:rPr>
          <w:color w:val="231F20"/>
          <w:szCs w:val="22"/>
        </w:rPr>
        <w:t>exacerbation of mental health problems</w:t>
      </w:r>
      <w:r w:rsidRPr="00F57F7D">
        <w:rPr>
          <w:color w:val="231F20"/>
          <w:spacing w:val="-18"/>
          <w:szCs w:val="22"/>
        </w:rPr>
        <w:t xml:space="preserve"> </w:t>
      </w:r>
      <w:r w:rsidRPr="00F57F7D">
        <w:rPr>
          <w:color w:val="231F20"/>
          <w:szCs w:val="22"/>
        </w:rPr>
        <w:t>as</w:t>
      </w:r>
      <w:r w:rsidRPr="00F57F7D">
        <w:rPr>
          <w:color w:val="231F20"/>
          <w:spacing w:val="-18"/>
          <w:szCs w:val="22"/>
        </w:rPr>
        <w:t xml:space="preserve"> </w:t>
      </w:r>
      <w:r w:rsidRPr="00F57F7D">
        <w:rPr>
          <w:color w:val="231F20"/>
          <w:szCs w:val="22"/>
        </w:rPr>
        <w:t>a</w:t>
      </w:r>
      <w:r w:rsidRPr="00F57F7D">
        <w:rPr>
          <w:color w:val="231F20"/>
          <w:spacing w:val="-18"/>
          <w:szCs w:val="22"/>
        </w:rPr>
        <w:t xml:space="preserve"> </w:t>
      </w:r>
      <w:r w:rsidRPr="00F57F7D">
        <w:rPr>
          <w:color w:val="231F20"/>
          <w:szCs w:val="22"/>
        </w:rPr>
        <w:t>result</w:t>
      </w:r>
      <w:r w:rsidRPr="00F57F7D">
        <w:rPr>
          <w:color w:val="231F20"/>
          <w:spacing w:val="-18"/>
          <w:szCs w:val="22"/>
        </w:rPr>
        <w:t xml:space="preserve"> </w:t>
      </w:r>
      <w:r w:rsidRPr="00F57F7D">
        <w:rPr>
          <w:color w:val="231F20"/>
          <w:szCs w:val="22"/>
        </w:rPr>
        <w:t>of</w:t>
      </w:r>
      <w:r w:rsidRPr="00F57F7D">
        <w:rPr>
          <w:color w:val="231F20"/>
          <w:spacing w:val="-18"/>
          <w:szCs w:val="22"/>
        </w:rPr>
        <w:t xml:space="preserve"> </w:t>
      </w:r>
      <w:r w:rsidRPr="00F57F7D">
        <w:rPr>
          <w:color w:val="231F20"/>
          <w:szCs w:val="22"/>
        </w:rPr>
        <w:t>imprisonment</w:t>
      </w:r>
      <w:r w:rsidRPr="00F57F7D">
        <w:rPr>
          <w:color w:val="231F20"/>
          <w:spacing w:val="-18"/>
          <w:szCs w:val="22"/>
        </w:rPr>
        <w:t xml:space="preserve"> </w:t>
      </w:r>
      <w:r w:rsidRPr="00F57F7D">
        <w:rPr>
          <w:color w:val="231F20"/>
          <w:spacing w:val="-3"/>
          <w:szCs w:val="22"/>
        </w:rPr>
        <w:t>(e.g.</w:t>
      </w:r>
      <w:r w:rsidRPr="00F57F7D">
        <w:rPr>
          <w:color w:val="231F20"/>
          <w:spacing w:val="-18"/>
          <w:szCs w:val="22"/>
        </w:rPr>
        <w:t xml:space="preserve"> </w:t>
      </w:r>
      <w:r w:rsidRPr="00F57F7D">
        <w:rPr>
          <w:color w:val="231F20"/>
          <w:szCs w:val="22"/>
        </w:rPr>
        <w:t>increased</w:t>
      </w:r>
      <w:r w:rsidRPr="00F57F7D">
        <w:rPr>
          <w:color w:val="231F20"/>
          <w:spacing w:val="-18"/>
          <w:szCs w:val="22"/>
        </w:rPr>
        <w:t xml:space="preserve"> </w:t>
      </w:r>
      <w:r w:rsidRPr="00F57F7D">
        <w:rPr>
          <w:color w:val="231F20"/>
          <w:szCs w:val="22"/>
        </w:rPr>
        <w:t>depression and</w:t>
      </w:r>
      <w:r w:rsidRPr="00F57F7D">
        <w:rPr>
          <w:color w:val="231F20"/>
          <w:spacing w:val="-11"/>
          <w:szCs w:val="22"/>
        </w:rPr>
        <w:t xml:space="preserve"> </w:t>
      </w:r>
      <w:r w:rsidRPr="00F57F7D">
        <w:rPr>
          <w:color w:val="231F20"/>
          <w:szCs w:val="22"/>
        </w:rPr>
        <w:t>anxiety),</w:t>
      </w:r>
      <w:r w:rsidRPr="00F57F7D">
        <w:rPr>
          <w:color w:val="231F20"/>
          <w:spacing w:val="-11"/>
          <w:szCs w:val="22"/>
        </w:rPr>
        <w:t xml:space="preserve"> </w:t>
      </w:r>
      <w:r w:rsidRPr="00F57F7D">
        <w:rPr>
          <w:color w:val="231F20"/>
          <w:szCs w:val="22"/>
        </w:rPr>
        <w:t>as</w:t>
      </w:r>
      <w:r w:rsidRPr="00F57F7D">
        <w:rPr>
          <w:color w:val="231F20"/>
          <w:spacing w:val="-11"/>
          <w:szCs w:val="22"/>
        </w:rPr>
        <w:t xml:space="preserve"> </w:t>
      </w:r>
      <w:r w:rsidRPr="00F57F7D">
        <w:rPr>
          <w:color w:val="231F20"/>
          <w:szCs w:val="22"/>
        </w:rPr>
        <w:t>well</w:t>
      </w:r>
      <w:r w:rsidRPr="00F57F7D">
        <w:rPr>
          <w:color w:val="231F20"/>
          <w:spacing w:val="-11"/>
          <w:szCs w:val="22"/>
        </w:rPr>
        <w:t xml:space="preserve"> </w:t>
      </w:r>
      <w:r w:rsidRPr="00F57F7D">
        <w:rPr>
          <w:color w:val="231F20"/>
          <w:szCs w:val="22"/>
        </w:rPr>
        <w:t>as</w:t>
      </w:r>
      <w:r w:rsidRPr="00F57F7D">
        <w:rPr>
          <w:color w:val="231F20"/>
          <w:spacing w:val="-11"/>
          <w:szCs w:val="22"/>
        </w:rPr>
        <w:t xml:space="preserve"> </w:t>
      </w:r>
      <w:r w:rsidRPr="00F57F7D">
        <w:rPr>
          <w:color w:val="231F20"/>
          <w:szCs w:val="22"/>
        </w:rPr>
        <w:t>those</w:t>
      </w:r>
      <w:r w:rsidRPr="00F57F7D">
        <w:rPr>
          <w:color w:val="231F20"/>
          <w:spacing w:val="-11"/>
          <w:szCs w:val="22"/>
        </w:rPr>
        <w:t xml:space="preserve"> </w:t>
      </w:r>
      <w:r w:rsidRPr="00F57F7D">
        <w:rPr>
          <w:color w:val="231F20"/>
          <w:szCs w:val="22"/>
        </w:rPr>
        <w:t>social</w:t>
      </w:r>
      <w:r w:rsidRPr="00F57F7D">
        <w:rPr>
          <w:color w:val="231F20"/>
          <w:spacing w:val="-11"/>
          <w:szCs w:val="22"/>
        </w:rPr>
        <w:t xml:space="preserve"> </w:t>
      </w:r>
      <w:r w:rsidRPr="00F57F7D">
        <w:rPr>
          <w:color w:val="231F20"/>
          <w:szCs w:val="22"/>
        </w:rPr>
        <w:t>needs</w:t>
      </w:r>
      <w:r w:rsidRPr="00F57F7D">
        <w:rPr>
          <w:color w:val="231F20"/>
          <w:spacing w:val="-11"/>
          <w:szCs w:val="22"/>
        </w:rPr>
        <w:t xml:space="preserve"> </w:t>
      </w:r>
      <w:r w:rsidRPr="00F57F7D">
        <w:rPr>
          <w:color w:val="231F20"/>
          <w:spacing w:val="-3"/>
          <w:szCs w:val="22"/>
        </w:rPr>
        <w:t>(e.g.</w:t>
      </w:r>
      <w:r w:rsidRPr="00F57F7D">
        <w:rPr>
          <w:color w:val="231F20"/>
          <w:spacing w:val="-11"/>
          <w:szCs w:val="22"/>
        </w:rPr>
        <w:t xml:space="preserve"> </w:t>
      </w:r>
      <w:r w:rsidRPr="00F57F7D">
        <w:rPr>
          <w:color w:val="231F20"/>
          <w:szCs w:val="22"/>
        </w:rPr>
        <w:t>intimate</w:t>
      </w:r>
      <w:r w:rsidRPr="00F57F7D">
        <w:rPr>
          <w:color w:val="231F20"/>
          <w:spacing w:val="-11"/>
          <w:szCs w:val="22"/>
        </w:rPr>
        <w:t xml:space="preserve"> </w:t>
      </w:r>
      <w:r w:rsidRPr="00F57F7D">
        <w:rPr>
          <w:color w:val="231F20"/>
          <w:szCs w:val="22"/>
        </w:rPr>
        <w:t>partner sexual</w:t>
      </w:r>
      <w:r w:rsidRPr="00F57F7D">
        <w:rPr>
          <w:color w:val="231F20"/>
          <w:spacing w:val="-17"/>
          <w:szCs w:val="22"/>
        </w:rPr>
        <w:t xml:space="preserve"> </w:t>
      </w:r>
      <w:r w:rsidRPr="00F57F7D">
        <w:rPr>
          <w:color w:val="231F20"/>
          <w:szCs w:val="22"/>
        </w:rPr>
        <w:t>and</w:t>
      </w:r>
      <w:r w:rsidRPr="00F57F7D">
        <w:rPr>
          <w:color w:val="231F20"/>
          <w:spacing w:val="-16"/>
          <w:szCs w:val="22"/>
        </w:rPr>
        <w:t xml:space="preserve"> </w:t>
      </w:r>
      <w:r w:rsidRPr="00F57F7D">
        <w:rPr>
          <w:color w:val="231F20"/>
          <w:szCs w:val="22"/>
        </w:rPr>
        <w:t>physical</w:t>
      </w:r>
      <w:r w:rsidRPr="00F57F7D">
        <w:rPr>
          <w:color w:val="231F20"/>
          <w:spacing w:val="-17"/>
          <w:szCs w:val="22"/>
        </w:rPr>
        <w:t xml:space="preserve"> </w:t>
      </w:r>
      <w:r w:rsidRPr="00F57F7D">
        <w:rPr>
          <w:color w:val="231F20"/>
          <w:szCs w:val="22"/>
        </w:rPr>
        <w:t>violence,</w:t>
      </w:r>
      <w:r w:rsidRPr="00F57F7D">
        <w:rPr>
          <w:color w:val="231F20"/>
          <w:spacing w:val="-17"/>
          <w:szCs w:val="22"/>
        </w:rPr>
        <w:t xml:space="preserve"> </w:t>
      </w:r>
      <w:r w:rsidRPr="00F57F7D">
        <w:rPr>
          <w:color w:val="231F20"/>
          <w:szCs w:val="22"/>
        </w:rPr>
        <w:t>lack</w:t>
      </w:r>
      <w:r w:rsidRPr="00F57F7D">
        <w:rPr>
          <w:color w:val="231F20"/>
          <w:spacing w:val="-16"/>
          <w:szCs w:val="22"/>
        </w:rPr>
        <w:t xml:space="preserve"> </w:t>
      </w:r>
      <w:r w:rsidRPr="00F57F7D">
        <w:rPr>
          <w:color w:val="231F20"/>
          <w:szCs w:val="22"/>
        </w:rPr>
        <w:t>of</w:t>
      </w:r>
      <w:r w:rsidRPr="00F57F7D">
        <w:rPr>
          <w:color w:val="231F20"/>
          <w:spacing w:val="-17"/>
          <w:szCs w:val="22"/>
        </w:rPr>
        <w:t xml:space="preserve"> </w:t>
      </w:r>
      <w:r w:rsidRPr="00F57F7D">
        <w:rPr>
          <w:color w:val="231F20"/>
          <w:szCs w:val="22"/>
        </w:rPr>
        <w:t>social</w:t>
      </w:r>
      <w:r w:rsidRPr="00F57F7D">
        <w:rPr>
          <w:color w:val="231F20"/>
          <w:spacing w:val="-17"/>
          <w:szCs w:val="22"/>
        </w:rPr>
        <w:t xml:space="preserve"> </w:t>
      </w:r>
      <w:r w:rsidRPr="00F57F7D">
        <w:rPr>
          <w:color w:val="231F20"/>
          <w:spacing w:val="-3"/>
          <w:szCs w:val="22"/>
        </w:rPr>
        <w:t>support)</w:t>
      </w:r>
      <w:r w:rsidRPr="00F57F7D">
        <w:rPr>
          <w:color w:val="231F20"/>
          <w:spacing w:val="-16"/>
          <w:szCs w:val="22"/>
        </w:rPr>
        <w:t xml:space="preserve"> </w:t>
      </w:r>
      <w:r w:rsidRPr="00F57F7D">
        <w:rPr>
          <w:color w:val="231F20"/>
          <w:szCs w:val="22"/>
        </w:rPr>
        <w:t>and</w:t>
      </w:r>
      <w:r w:rsidRPr="00F57F7D">
        <w:rPr>
          <w:color w:val="231F20"/>
          <w:spacing w:val="-16"/>
          <w:szCs w:val="22"/>
        </w:rPr>
        <w:t xml:space="preserve"> </w:t>
      </w:r>
      <w:r w:rsidRPr="00F57F7D">
        <w:rPr>
          <w:color w:val="231F20"/>
          <w:spacing w:val="-3"/>
          <w:szCs w:val="22"/>
        </w:rPr>
        <w:t xml:space="preserve">gender- </w:t>
      </w:r>
      <w:r w:rsidRPr="00F57F7D">
        <w:rPr>
          <w:color w:val="231F20"/>
          <w:spacing w:val="5"/>
          <w:szCs w:val="22"/>
        </w:rPr>
        <w:t xml:space="preserve">specific circumstances </w:t>
      </w:r>
      <w:r w:rsidRPr="00F57F7D">
        <w:rPr>
          <w:color w:val="231F20"/>
          <w:szCs w:val="22"/>
        </w:rPr>
        <w:t xml:space="preserve">(e.g. </w:t>
      </w:r>
      <w:r w:rsidRPr="00F57F7D">
        <w:rPr>
          <w:color w:val="231F20"/>
          <w:spacing w:val="3"/>
          <w:szCs w:val="22"/>
        </w:rPr>
        <w:t xml:space="preserve">dependent </w:t>
      </w:r>
      <w:r w:rsidRPr="00F57F7D">
        <w:rPr>
          <w:color w:val="231F20"/>
          <w:spacing w:val="5"/>
          <w:szCs w:val="22"/>
        </w:rPr>
        <w:t xml:space="preserve">children, primary </w:t>
      </w:r>
      <w:r w:rsidRPr="00F57F7D">
        <w:rPr>
          <w:color w:val="231F20"/>
          <w:szCs w:val="22"/>
        </w:rPr>
        <w:t>caregiver</w:t>
      </w:r>
      <w:r w:rsidRPr="00F57F7D">
        <w:rPr>
          <w:color w:val="231F20"/>
          <w:spacing w:val="-6"/>
          <w:szCs w:val="22"/>
        </w:rPr>
        <w:t xml:space="preserve"> </w:t>
      </w:r>
      <w:r w:rsidRPr="00F57F7D">
        <w:rPr>
          <w:color w:val="231F20"/>
          <w:spacing w:val="-4"/>
          <w:szCs w:val="22"/>
        </w:rPr>
        <w:t>role)</w:t>
      </w:r>
      <w:r w:rsidRPr="00F57F7D">
        <w:rPr>
          <w:color w:val="231F20"/>
          <w:spacing w:val="-6"/>
          <w:szCs w:val="22"/>
        </w:rPr>
        <w:t xml:space="preserve"> </w:t>
      </w:r>
      <w:r w:rsidRPr="00F57F7D">
        <w:rPr>
          <w:color w:val="231F20"/>
          <w:szCs w:val="22"/>
        </w:rPr>
        <w:t>that</w:t>
      </w:r>
      <w:r w:rsidRPr="00F57F7D">
        <w:rPr>
          <w:color w:val="231F20"/>
          <w:spacing w:val="-6"/>
          <w:szCs w:val="22"/>
        </w:rPr>
        <w:t xml:space="preserve"> </w:t>
      </w:r>
      <w:r w:rsidRPr="00F57F7D">
        <w:rPr>
          <w:color w:val="231F20"/>
          <w:szCs w:val="22"/>
        </w:rPr>
        <w:t>impact</w:t>
      </w:r>
      <w:r w:rsidRPr="00F57F7D">
        <w:rPr>
          <w:color w:val="231F20"/>
          <w:spacing w:val="-6"/>
          <w:szCs w:val="22"/>
        </w:rPr>
        <w:t xml:space="preserve"> </w:t>
      </w:r>
      <w:r w:rsidRPr="00F57F7D">
        <w:rPr>
          <w:color w:val="231F20"/>
          <w:szCs w:val="22"/>
        </w:rPr>
        <w:t>adversely</w:t>
      </w:r>
      <w:r w:rsidRPr="00F57F7D">
        <w:rPr>
          <w:color w:val="231F20"/>
          <w:spacing w:val="-6"/>
          <w:szCs w:val="22"/>
        </w:rPr>
        <w:t xml:space="preserve"> </w:t>
      </w:r>
      <w:r w:rsidRPr="00F57F7D">
        <w:rPr>
          <w:color w:val="231F20"/>
          <w:szCs w:val="22"/>
        </w:rPr>
        <w:t>on</w:t>
      </w:r>
      <w:r w:rsidRPr="00F57F7D">
        <w:rPr>
          <w:color w:val="231F20"/>
          <w:spacing w:val="-6"/>
          <w:szCs w:val="22"/>
        </w:rPr>
        <w:t xml:space="preserve"> </w:t>
      </w:r>
      <w:r w:rsidRPr="00F57F7D">
        <w:rPr>
          <w:color w:val="231F20"/>
          <w:szCs w:val="22"/>
        </w:rPr>
        <w:t>mental</w:t>
      </w:r>
      <w:r w:rsidRPr="00F57F7D">
        <w:rPr>
          <w:color w:val="231F20"/>
          <w:spacing w:val="-6"/>
          <w:szCs w:val="22"/>
        </w:rPr>
        <w:t xml:space="preserve"> </w:t>
      </w:r>
      <w:r w:rsidRPr="00F57F7D">
        <w:rPr>
          <w:color w:val="231F20"/>
          <w:szCs w:val="22"/>
        </w:rPr>
        <w:t>health</w:t>
      </w:r>
      <w:r w:rsidRPr="00F57F7D">
        <w:rPr>
          <w:color w:val="231F20"/>
          <w:spacing w:val="-6"/>
          <w:szCs w:val="22"/>
        </w:rPr>
        <w:t xml:space="preserve"> </w:t>
      </w:r>
      <w:r w:rsidRPr="00F57F7D">
        <w:rPr>
          <w:color w:val="231F20"/>
          <w:szCs w:val="22"/>
        </w:rPr>
        <w:t>(Martin &amp;</w:t>
      </w:r>
      <w:r w:rsidRPr="00F57F7D">
        <w:rPr>
          <w:color w:val="231F20"/>
          <w:spacing w:val="-7"/>
          <w:szCs w:val="22"/>
        </w:rPr>
        <w:t xml:space="preserve"> </w:t>
      </w:r>
      <w:r w:rsidRPr="00F57F7D">
        <w:rPr>
          <w:color w:val="231F20"/>
          <w:szCs w:val="22"/>
        </w:rPr>
        <w:t>Hesselbrock,</w:t>
      </w:r>
      <w:r w:rsidRPr="00F57F7D">
        <w:rPr>
          <w:color w:val="231F20"/>
          <w:spacing w:val="-7"/>
          <w:szCs w:val="22"/>
        </w:rPr>
        <w:t xml:space="preserve"> </w:t>
      </w:r>
      <w:r w:rsidRPr="00F57F7D">
        <w:rPr>
          <w:color w:val="231F20"/>
          <w:spacing w:val="-4"/>
          <w:szCs w:val="22"/>
        </w:rPr>
        <w:t>2001).</w:t>
      </w:r>
      <w:r w:rsidRPr="00F57F7D">
        <w:rPr>
          <w:color w:val="231F20"/>
          <w:spacing w:val="-7"/>
          <w:szCs w:val="22"/>
        </w:rPr>
        <w:t xml:space="preserve"> </w:t>
      </w:r>
      <w:r w:rsidRPr="00F57F7D">
        <w:rPr>
          <w:color w:val="231F20"/>
          <w:spacing w:val="-3"/>
          <w:szCs w:val="22"/>
        </w:rPr>
        <w:t>It</w:t>
      </w:r>
      <w:r w:rsidRPr="00F57F7D">
        <w:rPr>
          <w:color w:val="231F20"/>
          <w:spacing w:val="-7"/>
          <w:szCs w:val="22"/>
        </w:rPr>
        <w:t xml:space="preserve"> </w:t>
      </w:r>
      <w:r w:rsidRPr="00F57F7D">
        <w:rPr>
          <w:color w:val="231F20"/>
          <w:szCs w:val="22"/>
        </w:rPr>
        <w:t>has</w:t>
      </w:r>
      <w:r w:rsidRPr="00F57F7D">
        <w:rPr>
          <w:color w:val="231F20"/>
          <w:spacing w:val="-7"/>
          <w:szCs w:val="22"/>
        </w:rPr>
        <w:t xml:space="preserve"> </w:t>
      </w:r>
      <w:r w:rsidRPr="00F57F7D">
        <w:rPr>
          <w:color w:val="231F20"/>
          <w:szCs w:val="22"/>
        </w:rPr>
        <w:t>also</w:t>
      </w:r>
      <w:r w:rsidRPr="00F57F7D">
        <w:rPr>
          <w:color w:val="231F20"/>
          <w:spacing w:val="-7"/>
          <w:szCs w:val="22"/>
        </w:rPr>
        <w:t xml:space="preserve"> </w:t>
      </w:r>
      <w:r w:rsidRPr="00F57F7D">
        <w:rPr>
          <w:color w:val="231F20"/>
          <w:szCs w:val="22"/>
        </w:rPr>
        <w:t>been</w:t>
      </w:r>
      <w:r w:rsidRPr="00F57F7D">
        <w:rPr>
          <w:color w:val="231F20"/>
          <w:spacing w:val="-7"/>
          <w:szCs w:val="22"/>
        </w:rPr>
        <w:t xml:space="preserve"> </w:t>
      </w:r>
      <w:r w:rsidRPr="00F57F7D">
        <w:rPr>
          <w:color w:val="231F20"/>
          <w:szCs w:val="22"/>
        </w:rPr>
        <w:t>suggested</w:t>
      </w:r>
      <w:r w:rsidRPr="00F57F7D">
        <w:rPr>
          <w:color w:val="231F20"/>
          <w:spacing w:val="-7"/>
          <w:szCs w:val="22"/>
        </w:rPr>
        <w:t xml:space="preserve"> </w:t>
      </w:r>
      <w:r w:rsidRPr="00F57F7D">
        <w:rPr>
          <w:color w:val="231F20"/>
          <w:szCs w:val="22"/>
        </w:rPr>
        <w:t>that</w:t>
      </w:r>
      <w:r w:rsidRPr="00F57F7D">
        <w:rPr>
          <w:color w:val="231F20"/>
          <w:spacing w:val="-7"/>
          <w:szCs w:val="22"/>
        </w:rPr>
        <w:t xml:space="preserve"> </w:t>
      </w:r>
      <w:r w:rsidRPr="00F57F7D">
        <w:rPr>
          <w:color w:val="231F20"/>
          <w:szCs w:val="22"/>
        </w:rPr>
        <w:t xml:space="preserve">processes such as psychiatric de-institutionalisation have resulted in </w:t>
      </w:r>
      <w:r w:rsidRPr="00F57F7D">
        <w:rPr>
          <w:color w:val="231F20"/>
          <w:spacing w:val="1"/>
          <w:szCs w:val="22"/>
        </w:rPr>
        <w:t xml:space="preserve">an increasing </w:t>
      </w:r>
      <w:r w:rsidRPr="00F57F7D">
        <w:rPr>
          <w:color w:val="231F20"/>
          <w:szCs w:val="22"/>
        </w:rPr>
        <w:t xml:space="preserve">number of persons </w:t>
      </w:r>
      <w:r w:rsidRPr="00F57F7D">
        <w:rPr>
          <w:color w:val="231F20"/>
          <w:spacing w:val="2"/>
          <w:szCs w:val="22"/>
        </w:rPr>
        <w:t xml:space="preserve">with </w:t>
      </w:r>
      <w:r w:rsidRPr="00F57F7D">
        <w:rPr>
          <w:color w:val="231F20"/>
          <w:szCs w:val="22"/>
        </w:rPr>
        <w:t xml:space="preserve">severe </w:t>
      </w:r>
      <w:r w:rsidRPr="00F57F7D">
        <w:rPr>
          <w:color w:val="231F20"/>
          <w:spacing w:val="1"/>
          <w:szCs w:val="22"/>
        </w:rPr>
        <w:t xml:space="preserve">mental </w:t>
      </w:r>
      <w:r w:rsidRPr="00F57F7D">
        <w:rPr>
          <w:color w:val="231F20"/>
          <w:spacing w:val="2"/>
          <w:szCs w:val="22"/>
        </w:rPr>
        <w:t xml:space="preserve">illness </w:t>
      </w:r>
      <w:r w:rsidRPr="00F57F7D">
        <w:rPr>
          <w:color w:val="231F20"/>
          <w:spacing w:val="1"/>
          <w:szCs w:val="22"/>
        </w:rPr>
        <w:t xml:space="preserve">in </w:t>
      </w:r>
      <w:r w:rsidRPr="00F57F7D">
        <w:rPr>
          <w:color w:val="231F20"/>
          <w:szCs w:val="22"/>
        </w:rPr>
        <w:t xml:space="preserve">prison (Hatton &amp; Fisher, </w:t>
      </w:r>
      <w:r w:rsidRPr="00F57F7D">
        <w:rPr>
          <w:color w:val="231F20"/>
          <w:spacing w:val="1"/>
          <w:szCs w:val="22"/>
        </w:rPr>
        <w:t xml:space="preserve">2008; </w:t>
      </w:r>
      <w:r w:rsidRPr="00F57F7D">
        <w:rPr>
          <w:color w:val="231F20"/>
          <w:szCs w:val="22"/>
        </w:rPr>
        <w:t xml:space="preserve">Wolff, </w:t>
      </w:r>
      <w:r w:rsidRPr="00F57F7D">
        <w:rPr>
          <w:color w:val="231F20"/>
          <w:spacing w:val="1"/>
          <w:szCs w:val="22"/>
        </w:rPr>
        <w:t xml:space="preserve">Blitz, </w:t>
      </w:r>
      <w:r w:rsidRPr="00F57F7D">
        <w:rPr>
          <w:color w:val="231F20"/>
          <w:szCs w:val="22"/>
        </w:rPr>
        <w:t>&amp; Shi, 2007). In what</w:t>
      </w:r>
      <w:r w:rsidRPr="00F57F7D">
        <w:rPr>
          <w:color w:val="231F20"/>
          <w:spacing w:val="-19"/>
          <w:szCs w:val="22"/>
        </w:rPr>
        <w:t xml:space="preserve"> </w:t>
      </w:r>
      <w:r w:rsidRPr="00F57F7D">
        <w:rPr>
          <w:color w:val="231F20"/>
          <w:szCs w:val="22"/>
        </w:rPr>
        <w:t>remains</w:t>
      </w:r>
      <w:r w:rsidRPr="00F57F7D">
        <w:rPr>
          <w:color w:val="231F20"/>
          <w:spacing w:val="-19"/>
          <w:szCs w:val="22"/>
        </w:rPr>
        <w:t xml:space="preserve"> </w:t>
      </w:r>
      <w:r w:rsidRPr="00F57F7D">
        <w:rPr>
          <w:color w:val="231F20"/>
          <w:szCs w:val="22"/>
        </w:rPr>
        <w:t>the</w:t>
      </w:r>
      <w:r w:rsidRPr="00F57F7D">
        <w:rPr>
          <w:color w:val="231F20"/>
          <w:spacing w:val="-19"/>
          <w:szCs w:val="22"/>
        </w:rPr>
        <w:t xml:space="preserve"> </w:t>
      </w:r>
      <w:r w:rsidRPr="00F57F7D">
        <w:rPr>
          <w:color w:val="231F20"/>
          <w:szCs w:val="22"/>
        </w:rPr>
        <w:t>largest</w:t>
      </w:r>
      <w:r w:rsidRPr="00F57F7D">
        <w:rPr>
          <w:color w:val="231F20"/>
          <w:spacing w:val="-19"/>
          <w:szCs w:val="22"/>
        </w:rPr>
        <w:t xml:space="preserve"> </w:t>
      </w:r>
      <w:r w:rsidRPr="00F57F7D">
        <w:rPr>
          <w:color w:val="231F20"/>
          <w:szCs w:val="22"/>
        </w:rPr>
        <w:t>synthesis</w:t>
      </w:r>
      <w:r w:rsidRPr="00F57F7D">
        <w:rPr>
          <w:color w:val="231F20"/>
          <w:spacing w:val="-19"/>
          <w:szCs w:val="22"/>
        </w:rPr>
        <w:t xml:space="preserve"> </w:t>
      </w:r>
      <w:r w:rsidRPr="00F57F7D">
        <w:rPr>
          <w:color w:val="231F20"/>
          <w:szCs w:val="22"/>
        </w:rPr>
        <w:t>of</w:t>
      </w:r>
      <w:r w:rsidRPr="00F57F7D">
        <w:rPr>
          <w:color w:val="231F20"/>
          <w:spacing w:val="-19"/>
          <w:szCs w:val="22"/>
        </w:rPr>
        <w:t xml:space="preserve"> </w:t>
      </w:r>
      <w:r w:rsidRPr="00F57F7D">
        <w:rPr>
          <w:color w:val="231F20"/>
          <w:szCs w:val="22"/>
        </w:rPr>
        <w:t>data</w:t>
      </w:r>
      <w:r w:rsidRPr="00F57F7D">
        <w:rPr>
          <w:color w:val="231F20"/>
          <w:spacing w:val="-19"/>
          <w:szCs w:val="22"/>
        </w:rPr>
        <w:t xml:space="preserve"> </w:t>
      </w:r>
      <w:r w:rsidRPr="00F57F7D">
        <w:rPr>
          <w:color w:val="231F20"/>
          <w:szCs w:val="22"/>
        </w:rPr>
        <w:t>relevant</w:t>
      </w:r>
      <w:r w:rsidRPr="00F57F7D">
        <w:rPr>
          <w:color w:val="231F20"/>
          <w:spacing w:val="-19"/>
          <w:szCs w:val="22"/>
        </w:rPr>
        <w:t xml:space="preserve"> </w:t>
      </w:r>
      <w:r w:rsidRPr="00F57F7D">
        <w:rPr>
          <w:color w:val="231F20"/>
          <w:szCs w:val="22"/>
        </w:rPr>
        <w:t>to</w:t>
      </w:r>
      <w:r w:rsidRPr="00F57F7D">
        <w:rPr>
          <w:color w:val="231F20"/>
          <w:spacing w:val="-19"/>
          <w:szCs w:val="22"/>
        </w:rPr>
        <w:t xml:space="preserve"> </w:t>
      </w:r>
      <w:r w:rsidRPr="00F57F7D">
        <w:rPr>
          <w:color w:val="231F20"/>
          <w:szCs w:val="22"/>
        </w:rPr>
        <w:t>the</w:t>
      </w:r>
      <w:r w:rsidRPr="00F57F7D">
        <w:rPr>
          <w:color w:val="231F20"/>
          <w:spacing w:val="-19"/>
          <w:szCs w:val="22"/>
        </w:rPr>
        <w:t xml:space="preserve"> </w:t>
      </w:r>
      <w:r w:rsidRPr="00F57F7D">
        <w:rPr>
          <w:color w:val="231F20"/>
          <w:szCs w:val="22"/>
        </w:rPr>
        <w:t>mental health</w:t>
      </w:r>
      <w:r w:rsidRPr="00F57F7D">
        <w:rPr>
          <w:color w:val="231F20"/>
          <w:spacing w:val="-16"/>
          <w:szCs w:val="22"/>
        </w:rPr>
        <w:t xml:space="preserve"> </w:t>
      </w:r>
      <w:r w:rsidRPr="00F57F7D">
        <w:rPr>
          <w:color w:val="231F20"/>
          <w:szCs w:val="22"/>
        </w:rPr>
        <w:t>needs</w:t>
      </w:r>
      <w:r w:rsidRPr="00F57F7D">
        <w:rPr>
          <w:color w:val="231F20"/>
          <w:spacing w:val="-16"/>
          <w:szCs w:val="22"/>
        </w:rPr>
        <w:t xml:space="preserve"> </w:t>
      </w:r>
      <w:r w:rsidRPr="00F57F7D">
        <w:rPr>
          <w:color w:val="231F20"/>
          <w:szCs w:val="22"/>
        </w:rPr>
        <w:t>of</w:t>
      </w:r>
      <w:r w:rsidRPr="00F57F7D">
        <w:rPr>
          <w:color w:val="231F20"/>
          <w:spacing w:val="-16"/>
          <w:szCs w:val="22"/>
        </w:rPr>
        <w:t xml:space="preserve"> </w:t>
      </w:r>
      <w:r w:rsidRPr="00F57F7D">
        <w:rPr>
          <w:color w:val="231F20"/>
          <w:szCs w:val="22"/>
        </w:rPr>
        <w:t>prisoners,</w:t>
      </w:r>
      <w:r w:rsidRPr="00F57F7D">
        <w:rPr>
          <w:color w:val="231F20"/>
          <w:spacing w:val="-16"/>
          <w:szCs w:val="22"/>
        </w:rPr>
        <w:t xml:space="preserve"> </w:t>
      </w:r>
      <w:r w:rsidRPr="00F57F7D">
        <w:rPr>
          <w:color w:val="231F20"/>
          <w:szCs w:val="22"/>
        </w:rPr>
        <w:t>Fazel</w:t>
      </w:r>
      <w:r w:rsidRPr="00F57F7D">
        <w:rPr>
          <w:color w:val="231F20"/>
          <w:spacing w:val="-16"/>
          <w:szCs w:val="22"/>
        </w:rPr>
        <w:t xml:space="preserve"> </w:t>
      </w:r>
      <w:r w:rsidRPr="00F57F7D">
        <w:rPr>
          <w:color w:val="231F20"/>
          <w:szCs w:val="22"/>
        </w:rPr>
        <w:t>and</w:t>
      </w:r>
      <w:r w:rsidRPr="00F57F7D">
        <w:rPr>
          <w:color w:val="231F20"/>
          <w:spacing w:val="-16"/>
          <w:szCs w:val="22"/>
        </w:rPr>
        <w:t xml:space="preserve"> </w:t>
      </w:r>
      <w:r w:rsidRPr="00F57F7D">
        <w:rPr>
          <w:color w:val="231F20"/>
          <w:szCs w:val="22"/>
        </w:rPr>
        <w:t>Danesh</w:t>
      </w:r>
      <w:r w:rsidRPr="00F57F7D">
        <w:rPr>
          <w:color w:val="231F20"/>
          <w:spacing w:val="-16"/>
          <w:szCs w:val="22"/>
        </w:rPr>
        <w:t xml:space="preserve"> </w:t>
      </w:r>
      <w:r w:rsidRPr="00F57F7D">
        <w:rPr>
          <w:color w:val="231F20"/>
          <w:spacing w:val="-4"/>
          <w:szCs w:val="22"/>
        </w:rPr>
        <w:t>(2002)</w:t>
      </w:r>
      <w:r w:rsidRPr="00F57F7D">
        <w:rPr>
          <w:color w:val="231F20"/>
          <w:spacing w:val="-16"/>
          <w:szCs w:val="22"/>
        </w:rPr>
        <w:t xml:space="preserve"> </w:t>
      </w:r>
      <w:r w:rsidRPr="00F57F7D">
        <w:rPr>
          <w:color w:val="231F20"/>
          <w:szCs w:val="22"/>
        </w:rPr>
        <w:t xml:space="preserve">investigated </w:t>
      </w:r>
      <w:r w:rsidRPr="00F57F7D">
        <w:rPr>
          <w:color w:val="231F20"/>
          <w:spacing w:val="1"/>
          <w:szCs w:val="22"/>
        </w:rPr>
        <w:t xml:space="preserve">the </w:t>
      </w:r>
      <w:r w:rsidRPr="00F57F7D">
        <w:rPr>
          <w:color w:val="231F20"/>
          <w:szCs w:val="22"/>
        </w:rPr>
        <w:t>prevalence of serious mental disorder (psychosis, major depression,</w:t>
      </w:r>
      <w:r w:rsidRPr="00F57F7D">
        <w:rPr>
          <w:color w:val="231F20"/>
          <w:spacing w:val="-14"/>
          <w:szCs w:val="22"/>
        </w:rPr>
        <w:t xml:space="preserve"> </w:t>
      </w:r>
      <w:r w:rsidRPr="00F57F7D">
        <w:rPr>
          <w:color w:val="231F20"/>
          <w:szCs w:val="22"/>
        </w:rPr>
        <w:t>antisocial</w:t>
      </w:r>
      <w:r w:rsidRPr="00F57F7D">
        <w:rPr>
          <w:color w:val="231F20"/>
          <w:spacing w:val="-14"/>
          <w:szCs w:val="22"/>
        </w:rPr>
        <w:t xml:space="preserve"> </w:t>
      </w:r>
      <w:r w:rsidRPr="00F57F7D">
        <w:rPr>
          <w:color w:val="231F20"/>
          <w:szCs w:val="22"/>
        </w:rPr>
        <w:t>personality</w:t>
      </w:r>
      <w:r w:rsidRPr="00F57F7D">
        <w:rPr>
          <w:color w:val="231F20"/>
          <w:spacing w:val="-14"/>
          <w:szCs w:val="22"/>
        </w:rPr>
        <w:t xml:space="preserve"> </w:t>
      </w:r>
      <w:r w:rsidRPr="00F57F7D">
        <w:rPr>
          <w:color w:val="231F20"/>
          <w:szCs w:val="22"/>
        </w:rPr>
        <w:t>disorder)</w:t>
      </w:r>
      <w:r w:rsidRPr="00F57F7D">
        <w:rPr>
          <w:color w:val="231F20"/>
          <w:spacing w:val="-14"/>
          <w:szCs w:val="22"/>
        </w:rPr>
        <w:t xml:space="preserve"> </w:t>
      </w:r>
      <w:r w:rsidRPr="00F57F7D">
        <w:rPr>
          <w:color w:val="231F20"/>
          <w:szCs w:val="22"/>
        </w:rPr>
        <w:t>in</w:t>
      </w:r>
      <w:r w:rsidRPr="00F57F7D">
        <w:rPr>
          <w:color w:val="231F20"/>
          <w:spacing w:val="-14"/>
          <w:szCs w:val="22"/>
        </w:rPr>
        <w:t xml:space="preserve"> </w:t>
      </w:r>
      <w:r w:rsidRPr="00F57F7D">
        <w:rPr>
          <w:color w:val="231F20"/>
          <w:szCs w:val="22"/>
        </w:rPr>
        <w:t>Western</w:t>
      </w:r>
      <w:r w:rsidRPr="00F57F7D">
        <w:rPr>
          <w:color w:val="231F20"/>
          <w:spacing w:val="-14"/>
          <w:szCs w:val="22"/>
        </w:rPr>
        <w:t xml:space="preserve"> </w:t>
      </w:r>
      <w:r w:rsidRPr="00F57F7D">
        <w:rPr>
          <w:color w:val="231F20"/>
          <w:szCs w:val="22"/>
        </w:rPr>
        <w:t xml:space="preserve">general prison populations. Of the 62 relevant studies included in this review, females made up approximately </w:t>
      </w:r>
      <w:r w:rsidRPr="00F57F7D">
        <w:rPr>
          <w:color w:val="231F20"/>
          <w:spacing w:val="-3"/>
          <w:szCs w:val="22"/>
        </w:rPr>
        <w:t xml:space="preserve">19 </w:t>
      </w:r>
      <w:r w:rsidRPr="00F57F7D">
        <w:rPr>
          <w:color w:val="231F20"/>
          <w:szCs w:val="22"/>
        </w:rPr>
        <w:t xml:space="preserve">percent </w:t>
      </w:r>
      <w:r w:rsidRPr="00F57F7D">
        <w:rPr>
          <w:color w:val="231F20"/>
          <w:spacing w:val="-4"/>
          <w:szCs w:val="22"/>
        </w:rPr>
        <w:t xml:space="preserve">(n </w:t>
      </w:r>
      <w:r w:rsidRPr="00F57F7D">
        <w:rPr>
          <w:color w:val="231F20"/>
          <w:szCs w:val="22"/>
        </w:rPr>
        <w:t xml:space="preserve">= 4260) of participants. A small minority </w:t>
      </w:r>
      <w:r w:rsidRPr="00F57F7D">
        <w:rPr>
          <w:color w:val="231F20"/>
          <w:spacing w:val="-7"/>
          <w:szCs w:val="22"/>
        </w:rPr>
        <w:t xml:space="preserve">(4%) </w:t>
      </w:r>
      <w:r w:rsidRPr="00F57F7D">
        <w:rPr>
          <w:color w:val="231F20"/>
          <w:szCs w:val="22"/>
        </w:rPr>
        <w:t xml:space="preserve">were diagnosed with a </w:t>
      </w:r>
      <w:r w:rsidRPr="00F57F7D">
        <w:rPr>
          <w:color w:val="231F20"/>
          <w:spacing w:val="-5"/>
          <w:szCs w:val="22"/>
        </w:rPr>
        <w:t>psychotic</w:t>
      </w:r>
      <w:r w:rsidRPr="00F57F7D">
        <w:rPr>
          <w:color w:val="231F20"/>
          <w:spacing w:val="-19"/>
          <w:szCs w:val="22"/>
        </w:rPr>
        <w:t xml:space="preserve"> </w:t>
      </w:r>
      <w:r w:rsidRPr="00F57F7D">
        <w:rPr>
          <w:color w:val="231F20"/>
          <w:szCs w:val="22"/>
        </w:rPr>
        <w:t>illness,</w:t>
      </w:r>
      <w:r w:rsidRPr="00F57F7D">
        <w:rPr>
          <w:color w:val="231F20"/>
          <w:spacing w:val="-19"/>
          <w:szCs w:val="22"/>
        </w:rPr>
        <w:t xml:space="preserve"> </w:t>
      </w:r>
      <w:r w:rsidRPr="00F57F7D">
        <w:rPr>
          <w:color w:val="231F20"/>
          <w:spacing w:val="-4"/>
          <w:szCs w:val="22"/>
        </w:rPr>
        <w:t>12</w:t>
      </w:r>
      <w:r w:rsidRPr="00F57F7D">
        <w:rPr>
          <w:color w:val="231F20"/>
          <w:spacing w:val="-19"/>
          <w:szCs w:val="22"/>
        </w:rPr>
        <w:t xml:space="preserve"> </w:t>
      </w:r>
      <w:r w:rsidRPr="00F57F7D">
        <w:rPr>
          <w:color w:val="231F20"/>
          <w:spacing w:val="-5"/>
          <w:szCs w:val="22"/>
        </w:rPr>
        <w:t>percent</w:t>
      </w:r>
      <w:r w:rsidRPr="00F57F7D">
        <w:rPr>
          <w:color w:val="231F20"/>
          <w:spacing w:val="-19"/>
          <w:szCs w:val="22"/>
        </w:rPr>
        <w:t xml:space="preserve"> </w:t>
      </w:r>
      <w:r w:rsidRPr="00F57F7D">
        <w:rPr>
          <w:color w:val="231F20"/>
          <w:szCs w:val="22"/>
        </w:rPr>
        <w:t>with</w:t>
      </w:r>
      <w:r w:rsidRPr="00F57F7D">
        <w:rPr>
          <w:color w:val="231F20"/>
          <w:spacing w:val="-19"/>
          <w:szCs w:val="22"/>
        </w:rPr>
        <w:t xml:space="preserve"> </w:t>
      </w:r>
      <w:r w:rsidRPr="00F57F7D">
        <w:rPr>
          <w:color w:val="231F20"/>
          <w:spacing w:val="-5"/>
          <w:szCs w:val="22"/>
        </w:rPr>
        <w:t>major</w:t>
      </w:r>
      <w:r w:rsidRPr="00F57F7D">
        <w:rPr>
          <w:color w:val="231F20"/>
          <w:spacing w:val="-19"/>
          <w:szCs w:val="22"/>
        </w:rPr>
        <w:t xml:space="preserve"> </w:t>
      </w:r>
      <w:r w:rsidRPr="00F57F7D">
        <w:rPr>
          <w:color w:val="231F20"/>
          <w:spacing w:val="-5"/>
          <w:szCs w:val="22"/>
        </w:rPr>
        <w:t>depression</w:t>
      </w:r>
      <w:r w:rsidRPr="00F57F7D">
        <w:rPr>
          <w:color w:val="231F20"/>
          <w:spacing w:val="-19"/>
          <w:szCs w:val="22"/>
        </w:rPr>
        <w:t xml:space="preserve"> </w:t>
      </w:r>
      <w:r w:rsidRPr="00F57F7D">
        <w:rPr>
          <w:color w:val="231F20"/>
          <w:szCs w:val="22"/>
        </w:rPr>
        <w:t>and</w:t>
      </w:r>
      <w:r w:rsidRPr="00F57F7D">
        <w:rPr>
          <w:color w:val="231F20"/>
          <w:spacing w:val="-19"/>
          <w:szCs w:val="22"/>
        </w:rPr>
        <w:t xml:space="preserve"> </w:t>
      </w:r>
      <w:r w:rsidRPr="00F57F7D">
        <w:rPr>
          <w:color w:val="231F20"/>
          <w:spacing w:val="-6"/>
          <w:szCs w:val="22"/>
        </w:rPr>
        <w:t>21</w:t>
      </w:r>
      <w:r w:rsidRPr="00F57F7D">
        <w:rPr>
          <w:color w:val="231F20"/>
          <w:spacing w:val="-19"/>
          <w:szCs w:val="22"/>
        </w:rPr>
        <w:t xml:space="preserve"> </w:t>
      </w:r>
      <w:r w:rsidRPr="00F57F7D">
        <w:rPr>
          <w:color w:val="231F20"/>
          <w:spacing w:val="-5"/>
          <w:szCs w:val="22"/>
        </w:rPr>
        <w:t xml:space="preserve">percent </w:t>
      </w:r>
      <w:r w:rsidRPr="00F57F7D">
        <w:rPr>
          <w:color w:val="231F20"/>
          <w:szCs w:val="22"/>
        </w:rPr>
        <w:t>with antisocial personality disorder. Prevalence rates for any personality</w:t>
      </w:r>
      <w:r w:rsidRPr="00F57F7D">
        <w:rPr>
          <w:color w:val="231F20"/>
          <w:spacing w:val="-14"/>
          <w:szCs w:val="22"/>
        </w:rPr>
        <w:t xml:space="preserve"> </w:t>
      </w:r>
      <w:r w:rsidRPr="00F57F7D">
        <w:rPr>
          <w:color w:val="231F20"/>
          <w:szCs w:val="22"/>
        </w:rPr>
        <w:t>disorder</w:t>
      </w:r>
      <w:r w:rsidRPr="00F57F7D">
        <w:rPr>
          <w:color w:val="231F20"/>
          <w:spacing w:val="-14"/>
          <w:szCs w:val="22"/>
        </w:rPr>
        <w:t xml:space="preserve"> </w:t>
      </w:r>
      <w:r w:rsidRPr="00F57F7D">
        <w:rPr>
          <w:color w:val="231F20"/>
          <w:szCs w:val="22"/>
        </w:rPr>
        <w:t>(including</w:t>
      </w:r>
      <w:r w:rsidRPr="00F57F7D">
        <w:rPr>
          <w:color w:val="231F20"/>
          <w:spacing w:val="-14"/>
          <w:szCs w:val="22"/>
        </w:rPr>
        <w:t xml:space="preserve"> </w:t>
      </w:r>
      <w:r w:rsidRPr="00F57F7D">
        <w:rPr>
          <w:color w:val="231F20"/>
          <w:szCs w:val="22"/>
        </w:rPr>
        <w:t>antisocial</w:t>
      </w:r>
      <w:r w:rsidRPr="00F57F7D">
        <w:rPr>
          <w:color w:val="231F20"/>
          <w:spacing w:val="-14"/>
          <w:szCs w:val="22"/>
        </w:rPr>
        <w:t xml:space="preserve"> </w:t>
      </w:r>
      <w:r w:rsidRPr="00F57F7D">
        <w:rPr>
          <w:color w:val="231F20"/>
          <w:szCs w:val="22"/>
        </w:rPr>
        <w:t>personality</w:t>
      </w:r>
      <w:r w:rsidRPr="00F57F7D">
        <w:rPr>
          <w:color w:val="231F20"/>
          <w:spacing w:val="-14"/>
          <w:szCs w:val="22"/>
        </w:rPr>
        <w:t xml:space="preserve"> </w:t>
      </w:r>
      <w:r w:rsidRPr="00F57F7D">
        <w:rPr>
          <w:color w:val="231F20"/>
          <w:spacing w:val="-3"/>
          <w:szCs w:val="22"/>
        </w:rPr>
        <w:t xml:space="preserve">disorder) </w:t>
      </w:r>
      <w:r w:rsidRPr="00F57F7D">
        <w:rPr>
          <w:color w:val="231F20"/>
          <w:spacing w:val="-6"/>
          <w:szCs w:val="22"/>
        </w:rPr>
        <w:t>were</w:t>
      </w:r>
      <w:r w:rsidRPr="00F57F7D">
        <w:rPr>
          <w:color w:val="231F20"/>
          <w:spacing w:val="-18"/>
          <w:szCs w:val="22"/>
        </w:rPr>
        <w:t xml:space="preserve"> </w:t>
      </w:r>
      <w:r w:rsidRPr="00F57F7D">
        <w:rPr>
          <w:color w:val="231F20"/>
          <w:szCs w:val="22"/>
        </w:rPr>
        <w:t>42</w:t>
      </w:r>
      <w:r w:rsidRPr="00F57F7D">
        <w:rPr>
          <w:color w:val="231F20"/>
          <w:spacing w:val="-18"/>
          <w:szCs w:val="22"/>
        </w:rPr>
        <w:t xml:space="preserve"> </w:t>
      </w:r>
      <w:r w:rsidRPr="00F57F7D">
        <w:rPr>
          <w:color w:val="231F20"/>
          <w:spacing w:val="-6"/>
          <w:szCs w:val="22"/>
        </w:rPr>
        <w:t>percent</w:t>
      </w:r>
      <w:r w:rsidRPr="00F57F7D">
        <w:rPr>
          <w:color w:val="231F20"/>
          <w:spacing w:val="-18"/>
          <w:szCs w:val="22"/>
        </w:rPr>
        <w:t xml:space="preserve"> </w:t>
      </w:r>
      <w:r w:rsidRPr="00F57F7D">
        <w:rPr>
          <w:color w:val="231F20"/>
          <w:spacing w:val="-3"/>
          <w:szCs w:val="22"/>
        </w:rPr>
        <w:t>and</w:t>
      </w:r>
      <w:r w:rsidRPr="00F57F7D">
        <w:rPr>
          <w:color w:val="231F20"/>
          <w:spacing w:val="-18"/>
          <w:szCs w:val="22"/>
        </w:rPr>
        <w:t xml:space="preserve"> </w:t>
      </w:r>
      <w:r w:rsidRPr="00F57F7D">
        <w:rPr>
          <w:color w:val="231F20"/>
          <w:spacing w:val="-3"/>
          <w:szCs w:val="22"/>
        </w:rPr>
        <w:t>25</w:t>
      </w:r>
      <w:r w:rsidRPr="00F57F7D">
        <w:rPr>
          <w:color w:val="231F20"/>
          <w:spacing w:val="-18"/>
          <w:szCs w:val="22"/>
        </w:rPr>
        <w:t xml:space="preserve"> </w:t>
      </w:r>
      <w:r w:rsidRPr="00F57F7D">
        <w:rPr>
          <w:color w:val="231F20"/>
          <w:spacing w:val="-6"/>
          <w:szCs w:val="22"/>
        </w:rPr>
        <w:t>percent</w:t>
      </w:r>
      <w:r w:rsidRPr="00F57F7D">
        <w:rPr>
          <w:color w:val="231F20"/>
          <w:spacing w:val="-18"/>
          <w:szCs w:val="22"/>
        </w:rPr>
        <w:t xml:space="preserve"> </w:t>
      </w:r>
      <w:r w:rsidRPr="00F57F7D">
        <w:rPr>
          <w:color w:val="231F20"/>
          <w:spacing w:val="-5"/>
          <w:szCs w:val="22"/>
        </w:rPr>
        <w:t>for</w:t>
      </w:r>
      <w:r w:rsidRPr="00F57F7D">
        <w:rPr>
          <w:color w:val="231F20"/>
          <w:spacing w:val="-18"/>
          <w:szCs w:val="22"/>
        </w:rPr>
        <w:t xml:space="preserve"> </w:t>
      </w:r>
      <w:r w:rsidRPr="00F57F7D">
        <w:rPr>
          <w:color w:val="231F20"/>
          <w:spacing w:val="-5"/>
          <w:szCs w:val="22"/>
        </w:rPr>
        <w:t>borderline</w:t>
      </w:r>
      <w:r w:rsidRPr="00F57F7D">
        <w:rPr>
          <w:color w:val="231F20"/>
          <w:spacing w:val="-18"/>
          <w:szCs w:val="22"/>
        </w:rPr>
        <w:t xml:space="preserve"> </w:t>
      </w:r>
      <w:r w:rsidRPr="00F57F7D">
        <w:rPr>
          <w:color w:val="231F20"/>
          <w:spacing w:val="-4"/>
          <w:szCs w:val="22"/>
        </w:rPr>
        <w:t>personality</w:t>
      </w:r>
      <w:r w:rsidRPr="00F57F7D">
        <w:rPr>
          <w:color w:val="231F20"/>
          <w:spacing w:val="-18"/>
          <w:szCs w:val="22"/>
        </w:rPr>
        <w:t xml:space="preserve"> </w:t>
      </w:r>
      <w:r w:rsidRPr="00F57F7D">
        <w:rPr>
          <w:color w:val="231F20"/>
          <w:spacing w:val="-6"/>
          <w:szCs w:val="22"/>
        </w:rPr>
        <w:t>disorder.</w:t>
      </w:r>
    </w:p>
    <w:p w:rsidR="006B750B" w:rsidRPr="00F57F7D" w:rsidRDefault="006B750B" w:rsidP="00F57F7D">
      <w:pPr>
        <w:pStyle w:val="BodyText"/>
        <w:spacing w:before="13"/>
        <w:ind w:right="111"/>
        <w:rPr>
          <w:szCs w:val="22"/>
        </w:rPr>
      </w:pPr>
    </w:p>
    <w:p w:rsidR="006B750B" w:rsidRPr="00F57F7D" w:rsidRDefault="00CD2B52" w:rsidP="000F7EB3">
      <w:pPr>
        <w:pStyle w:val="BodyText"/>
        <w:rPr>
          <w:szCs w:val="22"/>
        </w:rPr>
      </w:pPr>
      <w:r w:rsidRPr="00F57F7D">
        <w:rPr>
          <w:spacing w:val="3"/>
          <w:szCs w:val="22"/>
        </w:rPr>
        <w:t xml:space="preserve">Studies comparing the </w:t>
      </w:r>
      <w:r w:rsidRPr="00F57F7D">
        <w:rPr>
          <w:spacing w:val="2"/>
          <w:szCs w:val="22"/>
        </w:rPr>
        <w:t xml:space="preserve">mental </w:t>
      </w:r>
      <w:r w:rsidRPr="00F57F7D">
        <w:rPr>
          <w:spacing w:val="3"/>
          <w:szCs w:val="22"/>
        </w:rPr>
        <w:t xml:space="preserve">health </w:t>
      </w:r>
      <w:r w:rsidRPr="00F57F7D">
        <w:rPr>
          <w:spacing w:val="2"/>
          <w:szCs w:val="22"/>
        </w:rPr>
        <w:t xml:space="preserve">needs </w:t>
      </w:r>
      <w:r w:rsidRPr="00F57F7D">
        <w:rPr>
          <w:szCs w:val="22"/>
        </w:rPr>
        <w:t xml:space="preserve">of </w:t>
      </w:r>
      <w:r w:rsidRPr="00F57F7D">
        <w:rPr>
          <w:spacing w:val="2"/>
          <w:szCs w:val="22"/>
        </w:rPr>
        <w:t xml:space="preserve">female </w:t>
      </w:r>
      <w:r w:rsidRPr="00F57F7D">
        <w:rPr>
          <w:spacing w:val="3"/>
          <w:szCs w:val="22"/>
        </w:rPr>
        <w:t xml:space="preserve">and </w:t>
      </w:r>
      <w:r w:rsidRPr="00F57F7D">
        <w:rPr>
          <w:spacing w:val="2"/>
          <w:szCs w:val="22"/>
        </w:rPr>
        <w:t xml:space="preserve">male </w:t>
      </w:r>
      <w:r w:rsidRPr="00F57F7D">
        <w:rPr>
          <w:spacing w:val="1"/>
          <w:szCs w:val="22"/>
        </w:rPr>
        <w:t xml:space="preserve">prisoners </w:t>
      </w:r>
      <w:r w:rsidRPr="00F57F7D">
        <w:rPr>
          <w:szCs w:val="22"/>
        </w:rPr>
        <w:t xml:space="preserve">have </w:t>
      </w:r>
      <w:r w:rsidRPr="00F57F7D">
        <w:rPr>
          <w:spacing w:val="1"/>
          <w:szCs w:val="22"/>
        </w:rPr>
        <w:t xml:space="preserve">suggested </w:t>
      </w:r>
      <w:r w:rsidRPr="00F57F7D">
        <w:rPr>
          <w:spacing w:val="2"/>
          <w:szCs w:val="22"/>
        </w:rPr>
        <w:t xml:space="preserve">that </w:t>
      </w:r>
      <w:r w:rsidRPr="00F57F7D">
        <w:rPr>
          <w:spacing w:val="1"/>
          <w:szCs w:val="22"/>
        </w:rPr>
        <w:t xml:space="preserve">there are differences </w:t>
      </w:r>
      <w:r w:rsidRPr="00F57F7D">
        <w:rPr>
          <w:spacing w:val="2"/>
          <w:szCs w:val="22"/>
        </w:rPr>
        <w:t xml:space="preserve">in both prevalence </w:t>
      </w:r>
      <w:r w:rsidRPr="00F57F7D">
        <w:rPr>
          <w:spacing w:val="1"/>
          <w:szCs w:val="22"/>
        </w:rPr>
        <w:t xml:space="preserve">and symptomology </w:t>
      </w:r>
      <w:r w:rsidRPr="00F57F7D">
        <w:rPr>
          <w:szCs w:val="22"/>
        </w:rPr>
        <w:t xml:space="preserve">of </w:t>
      </w:r>
      <w:r w:rsidRPr="00F57F7D">
        <w:rPr>
          <w:spacing w:val="2"/>
          <w:szCs w:val="22"/>
        </w:rPr>
        <w:t xml:space="preserve">mental </w:t>
      </w:r>
      <w:r w:rsidRPr="00F57F7D">
        <w:rPr>
          <w:spacing w:val="1"/>
          <w:szCs w:val="22"/>
        </w:rPr>
        <w:t xml:space="preserve">disorder. In </w:t>
      </w:r>
      <w:r w:rsidRPr="00F57F7D">
        <w:rPr>
          <w:spacing w:val="5"/>
          <w:szCs w:val="22"/>
        </w:rPr>
        <w:t xml:space="preserve">Drapalski, </w:t>
      </w:r>
      <w:r w:rsidRPr="00F57F7D">
        <w:rPr>
          <w:spacing w:val="2"/>
          <w:szCs w:val="22"/>
        </w:rPr>
        <w:t xml:space="preserve">Youman, </w:t>
      </w:r>
      <w:r w:rsidRPr="00F57F7D">
        <w:rPr>
          <w:spacing w:val="5"/>
          <w:szCs w:val="22"/>
        </w:rPr>
        <w:t xml:space="preserve">Stuewig </w:t>
      </w:r>
      <w:r w:rsidRPr="00F57F7D">
        <w:rPr>
          <w:spacing w:val="3"/>
          <w:szCs w:val="22"/>
        </w:rPr>
        <w:t xml:space="preserve">and </w:t>
      </w:r>
      <w:r w:rsidRPr="00F57F7D">
        <w:rPr>
          <w:spacing w:val="2"/>
          <w:szCs w:val="22"/>
        </w:rPr>
        <w:t xml:space="preserve">Tangney’s </w:t>
      </w:r>
      <w:r w:rsidRPr="00F57F7D">
        <w:rPr>
          <w:spacing w:val="1"/>
          <w:szCs w:val="22"/>
        </w:rPr>
        <w:t xml:space="preserve">(2009) study, </w:t>
      </w:r>
      <w:r w:rsidRPr="00F57F7D">
        <w:rPr>
          <w:szCs w:val="22"/>
        </w:rPr>
        <w:t xml:space="preserve">for example, higher proportions of female inmates reported </w:t>
      </w:r>
      <w:r w:rsidRPr="00F57F7D">
        <w:rPr>
          <w:spacing w:val="1"/>
          <w:szCs w:val="22"/>
        </w:rPr>
        <w:t xml:space="preserve">clinically </w:t>
      </w:r>
      <w:r w:rsidRPr="00F57F7D">
        <w:rPr>
          <w:szCs w:val="22"/>
        </w:rPr>
        <w:t>significant symptoms of anxiety, somatisation and traumatic</w:t>
      </w:r>
      <w:r w:rsidRPr="00F57F7D">
        <w:rPr>
          <w:spacing w:val="-14"/>
          <w:szCs w:val="22"/>
        </w:rPr>
        <w:t xml:space="preserve"> </w:t>
      </w:r>
      <w:r w:rsidRPr="00F57F7D">
        <w:rPr>
          <w:szCs w:val="22"/>
        </w:rPr>
        <w:t>stress,</w:t>
      </w:r>
      <w:r w:rsidRPr="00F57F7D">
        <w:rPr>
          <w:spacing w:val="-14"/>
          <w:szCs w:val="22"/>
        </w:rPr>
        <w:t xml:space="preserve"> </w:t>
      </w:r>
      <w:r w:rsidRPr="00F57F7D">
        <w:rPr>
          <w:szCs w:val="22"/>
        </w:rPr>
        <w:t>whereas</w:t>
      </w:r>
      <w:r w:rsidRPr="00F57F7D">
        <w:rPr>
          <w:spacing w:val="-14"/>
          <w:szCs w:val="22"/>
        </w:rPr>
        <w:t xml:space="preserve"> </w:t>
      </w:r>
      <w:r w:rsidRPr="00F57F7D">
        <w:rPr>
          <w:szCs w:val="22"/>
        </w:rPr>
        <w:t>higher</w:t>
      </w:r>
      <w:r w:rsidRPr="00F57F7D">
        <w:rPr>
          <w:spacing w:val="-14"/>
          <w:szCs w:val="22"/>
        </w:rPr>
        <w:t xml:space="preserve"> </w:t>
      </w:r>
      <w:r w:rsidRPr="00F57F7D">
        <w:rPr>
          <w:szCs w:val="22"/>
        </w:rPr>
        <w:t>proportions</w:t>
      </w:r>
      <w:r w:rsidRPr="00F57F7D">
        <w:rPr>
          <w:spacing w:val="-13"/>
          <w:szCs w:val="22"/>
        </w:rPr>
        <w:t xml:space="preserve"> </w:t>
      </w:r>
      <w:r w:rsidRPr="00F57F7D">
        <w:rPr>
          <w:szCs w:val="22"/>
        </w:rPr>
        <w:t>of</w:t>
      </w:r>
      <w:r w:rsidRPr="00F57F7D">
        <w:rPr>
          <w:spacing w:val="-14"/>
          <w:szCs w:val="22"/>
        </w:rPr>
        <w:t xml:space="preserve"> </w:t>
      </w:r>
      <w:r w:rsidRPr="00F57F7D">
        <w:rPr>
          <w:szCs w:val="22"/>
        </w:rPr>
        <w:t>males</w:t>
      </w:r>
      <w:r w:rsidRPr="00F57F7D">
        <w:rPr>
          <w:spacing w:val="-14"/>
          <w:szCs w:val="22"/>
        </w:rPr>
        <w:t xml:space="preserve"> </w:t>
      </w:r>
      <w:r w:rsidRPr="00F57F7D">
        <w:rPr>
          <w:szCs w:val="22"/>
        </w:rPr>
        <w:t xml:space="preserve">reported </w:t>
      </w:r>
      <w:r w:rsidRPr="00F57F7D">
        <w:rPr>
          <w:spacing w:val="1"/>
          <w:szCs w:val="22"/>
        </w:rPr>
        <w:t xml:space="preserve">clinically </w:t>
      </w:r>
      <w:r w:rsidRPr="00F57F7D">
        <w:rPr>
          <w:szCs w:val="22"/>
        </w:rPr>
        <w:t xml:space="preserve">significant symptoms of mania, antisocial features </w:t>
      </w:r>
      <w:r w:rsidRPr="00F57F7D">
        <w:rPr>
          <w:spacing w:val="2"/>
          <w:szCs w:val="22"/>
        </w:rPr>
        <w:t xml:space="preserve">and alcohol </w:t>
      </w:r>
      <w:r w:rsidRPr="00F57F7D">
        <w:rPr>
          <w:spacing w:val="1"/>
          <w:szCs w:val="22"/>
        </w:rPr>
        <w:t xml:space="preserve">problems. </w:t>
      </w:r>
      <w:r w:rsidRPr="00F57F7D">
        <w:rPr>
          <w:szCs w:val="22"/>
        </w:rPr>
        <w:t xml:space="preserve">A </w:t>
      </w:r>
      <w:r w:rsidRPr="00F57F7D">
        <w:rPr>
          <w:spacing w:val="2"/>
          <w:szCs w:val="22"/>
        </w:rPr>
        <w:t xml:space="preserve">study </w:t>
      </w:r>
      <w:r w:rsidRPr="00F57F7D">
        <w:rPr>
          <w:szCs w:val="22"/>
        </w:rPr>
        <w:t xml:space="preserve">by </w:t>
      </w:r>
      <w:r w:rsidRPr="00F57F7D">
        <w:rPr>
          <w:spacing w:val="2"/>
          <w:szCs w:val="22"/>
        </w:rPr>
        <w:t xml:space="preserve">Zlotnick </w:t>
      </w:r>
      <w:r w:rsidRPr="00F57F7D">
        <w:rPr>
          <w:spacing w:val="1"/>
          <w:szCs w:val="22"/>
        </w:rPr>
        <w:t xml:space="preserve">et </w:t>
      </w:r>
      <w:r w:rsidRPr="00F57F7D">
        <w:rPr>
          <w:spacing w:val="5"/>
          <w:szCs w:val="22"/>
        </w:rPr>
        <w:t xml:space="preserve">al. </w:t>
      </w:r>
      <w:r w:rsidRPr="00F57F7D">
        <w:rPr>
          <w:szCs w:val="22"/>
        </w:rPr>
        <w:t>(2008) of prisoners enrolled in substance abuse treatment reported that compared</w:t>
      </w:r>
      <w:r w:rsidRPr="00F57F7D">
        <w:rPr>
          <w:spacing w:val="-5"/>
          <w:szCs w:val="22"/>
        </w:rPr>
        <w:t xml:space="preserve"> </w:t>
      </w:r>
      <w:r w:rsidRPr="00F57F7D">
        <w:rPr>
          <w:szCs w:val="22"/>
        </w:rPr>
        <w:t>to</w:t>
      </w:r>
      <w:r w:rsidRPr="00F57F7D">
        <w:rPr>
          <w:spacing w:val="-5"/>
          <w:szCs w:val="22"/>
        </w:rPr>
        <w:t xml:space="preserve"> </w:t>
      </w:r>
      <w:r w:rsidRPr="00F57F7D">
        <w:rPr>
          <w:szCs w:val="22"/>
        </w:rPr>
        <w:t>males,</w:t>
      </w:r>
      <w:r w:rsidRPr="00F57F7D">
        <w:rPr>
          <w:spacing w:val="-5"/>
          <w:szCs w:val="22"/>
        </w:rPr>
        <w:t xml:space="preserve"> </w:t>
      </w:r>
      <w:r w:rsidRPr="00F57F7D">
        <w:rPr>
          <w:szCs w:val="22"/>
        </w:rPr>
        <w:t>females</w:t>
      </w:r>
      <w:r w:rsidRPr="00F57F7D">
        <w:rPr>
          <w:spacing w:val="-5"/>
          <w:szCs w:val="22"/>
        </w:rPr>
        <w:t xml:space="preserve"> </w:t>
      </w:r>
      <w:r w:rsidRPr="00F57F7D">
        <w:rPr>
          <w:szCs w:val="22"/>
        </w:rPr>
        <w:t>were</w:t>
      </w:r>
      <w:r w:rsidRPr="00F57F7D">
        <w:rPr>
          <w:spacing w:val="-5"/>
          <w:szCs w:val="22"/>
        </w:rPr>
        <w:t xml:space="preserve"> </w:t>
      </w:r>
      <w:r w:rsidRPr="00F57F7D">
        <w:rPr>
          <w:szCs w:val="22"/>
        </w:rPr>
        <w:t>3.5</w:t>
      </w:r>
      <w:r w:rsidRPr="00F57F7D">
        <w:rPr>
          <w:spacing w:val="-5"/>
          <w:szCs w:val="22"/>
        </w:rPr>
        <w:t xml:space="preserve"> </w:t>
      </w:r>
      <w:r w:rsidRPr="00F57F7D">
        <w:rPr>
          <w:szCs w:val="22"/>
        </w:rPr>
        <w:t>times</w:t>
      </w:r>
      <w:r w:rsidRPr="00F57F7D">
        <w:rPr>
          <w:spacing w:val="-5"/>
          <w:szCs w:val="22"/>
        </w:rPr>
        <w:t xml:space="preserve"> </w:t>
      </w:r>
      <w:r w:rsidRPr="00F57F7D">
        <w:rPr>
          <w:szCs w:val="22"/>
        </w:rPr>
        <w:t>more</w:t>
      </w:r>
      <w:r w:rsidRPr="00F57F7D">
        <w:rPr>
          <w:spacing w:val="-5"/>
          <w:szCs w:val="22"/>
        </w:rPr>
        <w:t xml:space="preserve"> </w:t>
      </w:r>
      <w:r w:rsidRPr="00F57F7D">
        <w:rPr>
          <w:szCs w:val="22"/>
        </w:rPr>
        <w:t>likely</w:t>
      </w:r>
      <w:r w:rsidRPr="00F57F7D">
        <w:rPr>
          <w:spacing w:val="-5"/>
          <w:szCs w:val="22"/>
        </w:rPr>
        <w:t xml:space="preserve"> </w:t>
      </w:r>
      <w:r w:rsidRPr="00F57F7D">
        <w:rPr>
          <w:szCs w:val="22"/>
        </w:rPr>
        <w:t>to</w:t>
      </w:r>
      <w:r w:rsidRPr="00F57F7D">
        <w:rPr>
          <w:spacing w:val="-5"/>
          <w:szCs w:val="22"/>
        </w:rPr>
        <w:t xml:space="preserve"> </w:t>
      </w:r>
      <w:r w:rsidRPr="00F57F7D">
        <w:rPr>
          <w:szCs w:val="22"/>
        </w:rPr>
        <w:t xml:space="preserve">have </w:t>
      </w:r>
      <w:r w:rsidRPr="00F57F7D">
        <w:rPr>
          <w:spacing w:val="1"/>
          <w:szCs w:val="22"/>
        </w:rPr>
        <w:t xml:space="preserve">experienced </w:t>
      </w:r>
      <w:r w:rsidRPr="00F57F7D">
        <w:rPr>
          <w:szCs w:val="22"/>
        </w:rPr>
        <w:t xml:space="preserve">a </w:t>
      </w:r>
      <w:r w:rsidRPr="00F57F7D">
        <w:rPr>
          <w:spacing w:val="2"/>
          <w:szCs w:val="22"/>
        </w:rPr>
        <w:t xml:space="preserve">lifetime </w:t>
      </w:r>
      <w:r w:rsidRPr="00F57F7D">
        <w:rPr>
          <w:spacing w:val="1"/>
          <w:szCs w:val="22"/>
        </w:rPr>
        <w:t xml:space="preserve">mental disorder and </w:t>
      </w:r>
      <w:r w:rsidRPr="00F57F7D">
        <w:rPr>
          <w:szCs w:val="22"/>
        </w:rPr>
        <w:t xml:space="preserve">2.7 </w:t>
      </w:r>
      <w:r w:rsidRPr="00F57F7D">
        <w:rPr>
          <w:spacing w:val="2"/>
          <w:szCs w:val="22"/>
        </w:rPr>
        <w:t xml:space="preserve">times </w:t>
      </w:r>
      <w:r w:rsidRPr="00F57F7D">
        <w:rPr>
          <w:szCs w:val="22"/>
        </w:rPr>
        <w:t xml:space="preserve">more </w:t>
      </w:r>
      <w:r w:rsidRPr="00F57F7D">
        <w:rPr>
          <w:spacing w:val="1"/>
          <w:szCs w:val="22"/>
        </w:rPr>
        <w:t xml:space="preserve">likely </w:t>
      </w:r>
      <w:r w:rsidRPr="00F57F7D">
        <w:rPr>
          <w:szCs w:val="22"/>
        </w:rPr>
        <w:t xml:space="preserve">to have experienced a </w:t>
      </w:r>
      <w:r w:rsidRPr="00F57F7D">
        <w:rPr>
          <w:spacing w:val="1"/>
          <w:szCs w:val="22"/>
        </w:rPr>
        <w:t xml:space="preserve">lifetime </w:t>
      </w:r>
      <w:r w:rsidRPr="00F57F7D">
        <w:rPr>
          <w:szCs w:val="22"/>
        </w:rPr>
        <w:t>severe disorder (major depression, psychotic disorder, bipolar disorder). The largest difference between females and males was for eating disorders,</w:t>
      </w:r>
      <w:r w:rsidR="00F57F7D" w:rsidRPr="00F57F7D">
        <w:rPr>
          <w:szCs w:val="22"/>
        </w:rPr>
        <w:t xml:space="preserve"> </w:t>
      </w:r>
      <w:r w:rsidRPr="00F57F7D">
        <w:rPr>
          <w:szCs w:val="22"/>
        </w:rPr>
        <w:t>with females 18 times more likely to have experienced any eating disorder than males. Females also had higher odds of other individual</w:t>
      </w:r>
      <w:r w:rsidRPr="00F57F7D">
        <w:rPr>
          <w:spacing w:val="-17"/>
          <w:szCs w:val="22"/>
        </w:rPr>
        <w:t xml:space="preserve"> </w:t>
      </w:r>
      <w:r w:rsidRPr="00F57F7D">
        <w:rPr>
          <w:szCs w:val="22"/>
        </w:rPr>
        <w:t>mental</w:t>
      </w:r>
      <w:r w:rsidRPr="00F57F7D">
        <w:rPr>
          <w:spacing w:val="-17"/>
          <w:szCs w:val="22"/>
        </w:rPr>
        <w:t xml:space="preserve"> </w:t>
      </w:r>
      <w:r w:rsidRPr="00F57F7D">
        <w:rPr>
          <w:szCs w:val="22"/>
        </w:rPr>
        <w:t>health</w:t>
      </w:r>
      <w:r w:rsidRPr="00F57F7D">
        <w:rPr>
          <w:spacing w:val="-17"/>
          <w:szCs w:val="22"/>
        </w:rPr>
        <w:t xml:space="preserve"> </w:t>
      </w:r>
      <w:r w:rsidRPr="00F57F7D">
        <w:rPr>
          <w:spacing w:val="-3"/>
          <w:szCs w:val="22"/>
        </w:rPr>
        <w:t>problems,</w:t>
      </w:r>
      <w:r w:rsidRPr="00F57F7D">
        <w:rPr>
          <w:spacing w:val="-17"/>
          <w:szCs w:val="22"/>
        </w:rPr>
        <w:t xml:space="preserve"> </w:t>
      </w:r>
      <w:r w:rsidRPr="00F57F7D">
        <w:rPr>
          <w:szCs w:val="22"/>
        </w:rPr>
        <w:t>including</w:t>
      </w:r>
      <w:r w:rsidRPr="00F57F7D">
        <w:rPr>
          <w:spacing w:val="-17"/>
          <w:szCs w:val="22"/>
        </w:rPr>
        <w:t xml:space="preserve"> </w:t>
      </w:r>
      <w:r w:rsidRPr="00F57F7D">
        <w:rPr>
          <w:spacing w:val="-3"/>
          <w:szCs w:val="22"/>
        </w:rPr>
        <w:t>PTSD,</w:t>
      </w:r>
      <w:r w:rsidRPr="00F57F7D">
        <w:rPr>
          <w:spacing w:val="-17"/>
          <w:szCs w:val="22"/>
        </w:rPr>
        <w:t xml:space="preserve"> </w:t>
      </w:r>
      <w:r w:rsidRPr="00F57F7D">
        <w:rPr>
          <w:szCs w:val="22"/>
        </w:rPr>
        <w:t>borderline personality</w:t>
      </w:r>
      <w:r w:rsidRPr="00F57F7D">
        <w:rPr>
          <w:spacing w:val="-11"/>
          <w:szCs w:val="22"/>
        </w:rPr>
        <w:t xml:space="preserve"> </w:t>
      </w:r>
      <w:r w:rsidRPr="00F57F7D">
        <w:rPr>
          <w:szCs w:val="22"/>
        </w:rPr>
        <w:t>disorder,</w:t>
      </w:r>
      <w:r w:rsidRPr="00F57F7D">
        <w:rPr>
          <w:spacing w:val="-11"/>
          <w:szCs w:val="22"/>
        </w:rPr>
        <w:t xml:space="preserve"> </w:t>
      </w:r>
      <w:r w:rsidRPr="00F57F7D">
        <w:rPr>
          <w:szCs w:val="22"/>
        </w:rPr>
        <w:t>affective</w:t>
      </w:r>
      <w:r w:rsidRPr="00F57F7D">
        <w:rPr>
          <w:spacing w:val="-11"/>
          <w:szCs w:val="22"/>
        </w:rPr>
        <w:t xml:space="preserve"> </w:t>
      </w:r>
      <w:r w:rsidRPr="00F57F7D">
        <w:rPr>
          <w:szCs w:val="22"/>
        </w:rPr>
        <w:t>disorders,</w:t>
      </w:r>
      <w:r w:rsidRPr="00F57F7D">
        <w:rPr>
          <w:spacing w:val="-11"/>
          <w:szCs w:val="22"/>
        </w:rPr>
        <w:t xml:space="preserve"> </w:t>
      </w:r>
      <w:r w:rsidRPr="00F57F7D">
        <w:rPr>
          <w:spacing w:val="1"/>
          <w:szCs w:val="22"/>
        </w:rPr>
        <w:t>anxiety</w:t>
      </w:r>
      <w:r w:rsidRPr="00F57F7D">
        <w:rPr>
          <w:spacing w:val="-11"/>
          <w:szCs w:val="22"/>
        </w:rPr>
        <w:t xml:space="preserve"> </w:t>
      </w:r>
      <w:r w:rsidRPr="00F57F7D">
        <w:rPr>
          <w:szCs w:val="22"/>
        </w:rPr>
        <w:t>disorders</w:t>
      </w:r>
      <w:r w:rsidRPr="00F57F7D">
        <w:rPr>
          <w:spacing w:val="-11"/>
          <w:szCs w:val="22"/>
        </w:rPr>
        <w:t xml:space="preserve"> </w:t>
      </w:r>
      <w:r w:rsidRPr="00F57F7D">
        <w:rPr>
          <w:szCs w:val="22"/>
        </w:rPr>
        <w:t>and psychotic disorders, but lower odds of antisocial personality disorder.</w:t>
      </w:r>
      <w:r w:rsidRPr="00F57F7D">
        <w:rPr>
          <w:spacing w:val="-5"/>
          <w:szCs w:val="22"/>
        </w:rPr>
        <w:t xml:space="preserve"> </w:t>
      </w:r>
      <w:r w:rsidRPr="00F57F7D">
        <w:rPr>
          <w:szCs w:val="22"/>
        </w:rPr>
        <w:t>A</w:t>
      </w:r>
      <w:r w:rsidRPr="00F57F7D">
        <w:rPr>
          <w:spacing w:val="-5"/>
          <w:szCs w:val="22"/>
        </w:rPr>
        <w:t xml:space="preserve"> </w:t>
      </w:r>
      <w:r w:rsidRPr="00F57F7D">
        <w:rPr>
          <w:szCs w:val="22"/>
        </w:rPr>
        <w:t>higher</w:t>
      </w:r>
      <w:r w:rsidRPr="00F57F7D">
        <w:rPr>
          <w:spacing w:val="-5"/>
          <w:szCs w:val="22"/>
        </w:rPr>
        <w:t xml:space="preserve"> </w:t>
      </w:r>
      <w:r w:rsidRPr="00F57F7D">
        <w:rPr>
          <w:szCs w:val="22"/>
        </w:rPr>
        <w:t>proportion</w:t>
      </w:r>
      <w:r w:rsidRPr="00F57F7D">
        <w:rPr>
          <w:spacing w:val="-5"/>
          <w:szCs w:val="22"/>
        </w:rPr>
        <w:t xml:space="preserve"> </w:t>
      </w:r>
      <w:r w:rsidRPr="00F57F7D">
        <w:rPr>
          <w:szCs w:val="22"/>
        </w:rPr>
        <w:t>of</w:t>
      </w:r>
      <w:r w:rsidRPr="00F57F7D">
        <w:rPr>
          <w:spacing w:val="-5"/>
          <w:szCs w:val="22"/>
        </w:rPr>
        <w:t xml:space="preserve"> </w:t>
      </w:r>
      <w:r w:rsidRPr="00F57F7D">
        <w:rPr>
          <w:szCs w:val="22"/>
        </w:rPr>
        <w:t>females</w:t>
      </w:r>
      <w:r w:rsidRPr="00F57F7D">
        <w:rPr>
          <w:spacing w:val="-5"/>
          <w:szCs w:val="22"/>
        </w:rPr>
        <w:t xml:space="preserve"> </w:t>
      </w:r>
      <w:r w:rsidRPr="00F57F7D">
        <w:rPr>
          <w:szCs w:val="22"/>
        </w:rPr>
        <w:t>had</w:t>
      </w:r>
      <w:r w:rsidRPr="00F57F7D">
        <w:rPr>
          <w:spacing w:val="-5"/>
          <w:szCs w:val="22"/>
        </w:rPr>
        <w:t xml:space="preserve"> </w:t>
      </w:r>
      <w:r w:rsidRPr="00F57F7D">
        <w:rPr>
          <w:szCs w:val="22"/>
        </w:rPr>
        <w:t>also</w:t>
      </w:r>
      <w:r w:rsidRPr="00F57F7D">
        <w:rPr>
          <w:spacing w:val="-5"/>
          <w:szCs w:val="22"/>
        </w:rPr>
        <w:t xml:space="preserve"> </w:t>
      </w:r>
      <w:r w:rsidRPr="00F57F7D">
        <w:rPr>
          <w:szCs w:val="22"/>
        </w:rPr>
        <w:t>experienced a previous psychiatric hospitalisation.</w:t>
      </w:r>
    </w:p>
    <w:p w:rsidR="006B750B" w:rsidRPr="00F57F7D" w:rsidRDefault="006B750B" w:rsidP="000F7EB3">
      <w:pPr>
        <w:pStyle w:val="BodyText"/>
        <w:spacing w:before="2"/>
        <w:rPr>
          <w:szCs w:val="22"/>
        </w:rPr>
      </w:pPr>
    </w:p>
    <w:p w:rsidR="006B750B" w:rsidRPr="00F57F7D" w:rsidRDefault="00CD2B52" w:rsidP="000F7EB3">
      <w:pPr>
        <w:pStyle w:val="BodyText"/>
        <w:spacing w:line="213" w:lineRule="auto"/>
        <w:ind w:right="1"/>
        <w:rPr>
          <w:szCs w:val="22"/>
        </w:rPr>
      </w:pPr>
      <w:r w:rsidRPr="00F57F7D">
        <w:rPr>
          <w:color w:val="231F20"/>
          <w:szCs w:val="22"/>
        </w:rPr>
        <w:t>In</w:t>
      </w:r>
      <w:r w:rsidRPr="00F57F7D">
        <w:rPr>
          <w:color w:val="231F20"/>
          <w:spacing w:val="-19"/>
          <w:szCs w:val="22"/>
        </w:rPr>
        <w:t xml:space="preserve"> </w:t>
      </w:r>
      <w:r w:rsidRPr="00F57F7D">
        <w:rPr>
          <w:color w:val="231F20"/>
          <w:szCs w:val="22"/>
        </w:rPr>
        <w:t>an</w:t>
      </w:r>
      <w:r w:rsidRPr="00F57F7D">
        <w:rPr>
          <w:color w:val="231F20"/>
          <w:spacing w:val="-19"/>
          <w:szCs w:val="22"/>
        </w:rPr>
        <w:t xml:space="preserve"> </w:t>
      </w:r>
      <w:r w:rsidRPr="00F57F7D">
        <w:rPr>
          <w:color w:val="231F20"/>
          <w:szCs w:val="22"/>
        </w:rPr>
        <w:t>Australian</w:t>
      </w:r>
      <w:r w:rsidRPr="00F57F7D">
        <w:rPr>
          <w:color w:val="231F20"/>
          <w:spacing w:val="-19"/>
          <w:szCs w:val="22"/>
        </w:rPr>
        <w:t xml:space="preserve"> </w:t>
      </w:r>
      <w:r w:rsidRPr="00F57F7D">
        <w:rPr>
          <w:color w:val="231F20"/>
          <w:spacing w:val="-3"/>
          <w:szCs w:val="22"/>
        </w:rPr>
        <w:t>study</w:t>
      </w:r>
      <w:r w:rsidRPr="00F57F7D">
        <w:rPr>
          <w:color w:val="231F20"/>
          <w:spacing w:val="-19"/>
          <w:szCs w:val="22"/>
        </w:rPr>
        <w:t xml:space="preserve"> </w:t>
      </w:r>
      <w:r w:rsidRPr="00F57F7D">
        <w:rPr>
          <w:color w:val="231F20"/>
          <w:spacing w:val="-3"/>
          <w:szCs w:val="22"/>
        </w:rPr>
        <w:t>involving</w:t>
      </w:r>
      <w:r w:rsidRPr="00F57F7D">
        <w:rPr>
          <w:color w:val="231F20"/>
          <w:spacing w:val="-19"/>
          <w:szCs w:val="22"/>
        </w:rPr>
        <w:t xml:space="preserve"> </w:t>
      </w:r>
      <w:r w:rsidRPr="00F57F7D">
        <w:rPr>
          <w:color w:val="231F20"/>
          <w:szCs w:val="22"/>
        </w:rPr>
        <w:t>58</w:t>
      </w:r>
      <w:r w:rsidRPr="00F57F7D">
        <w:rPr>
          <w:color w:val="231F20"/>
          <w:spacing w:val="-19"/>
          <w:szCs w:val="22"/>
        </w:rPr>
        <w:t xml:space="preserve"> </w:t>
      </w:r>
      <w:r w:rsidRPr="00F57F7D">
        <w:rPr>
          <w:color w:val="231F20"/>
          <w:szCs w:val="22"/>
        </w:rPr>
        <w:t>male</w:t>
      </w:r>
      <w:r w:rsidRPr="00F57F7D">
        <w:rPr>
          <w:color w:val="231F20"/>
          <w:spacing w:val="-19"/>
          <w:szCs w:val="22"/>
        </w:rPr>
        <w:t xml:space="preserve"> </w:t>
      </w:r>
      <w:r w:rsidRPr="00F57F7D">
        <w:rPr>
          <w:color w:val="231F20"/>
          <w:szCs w:val="22"/>
        </w:rPr>
        <w:t>and</w:t>
      </w:r>
      <w:r w:rsidRPr="00F57F7D">
        <w:rPr>
          <w:color w:val="231F20"/>
          <w:spacing w:val="-19"/>
          <w:szCs w:val="22"/>
        </w:rPr>
        <w:t xml:space="preserve"> </w:t>
      </w:r>
      <w:r w:rsidRPr="00F57F7D">
        <w:rPr>
          <w:color w:val="231F20"/>
          <w:spacing w:val="-3"/>
          <w:szCs w:val="22"/>
        </w:rPr>
        <w:t>29</w:t>
      </w:r>
      <w:r w:rsidRPr="00F57F7D">
        <w:rPr>
          <w:color w:val="231F20"/>
          <w:spacing w:val="-19"/>
          <w:szCs w:val="22"/>
        </w:rPr>
        <w:t xml:space="preserve"> </w:t>
      </w:r>
      <w:r w:rsidRPr="00F57F7D">
        <w:rPr>
          <w:color w:val="231F20"/>
          <w:spacing w:val="-3"/>
          <w:szCs w:val="22"/>
        </w:rPr>
        <w:t>female</w:t>
      </w:r>
      <w:r w:rsidRPr="00F57F7D">
        <w:rPr>
          <w:color w:val="231F20"/>
          <w:spacing w:val="-19"/>
          <w:szCs w:val="22"/>
        </w:rPr>
        <w:t xml:space="preserve"> </w:t>
      </w:r>
      <w:r w:rsidRPr="00F57F7D">
        <w:rPr>
          <w:color w:val="231F20"/>
          <w:spacing w:val="-4"/>
          <w:szCs w:val="22"/>
        </w:rPr>
        <w:t xml:space="preserve">prisoners </w:t>
      </w:r>
      <w:r w:rsidRPr="00F57F7D">
        <w:rPr>
          <w:color w:val="231F20"/>
          <w:szCs w:val="22"/>
        </w:rPr>
        <w:t>in</w:t>
      </w:r>
      <w:r w:rsidRPr="00F57F7D">
        <w:rPr>
          <w:color w:val="231F20"/>
          <w:spacing w:val="-6"/>
          <w:szCs w:val="22"/>
        </w:rPr>
        <w:t xml:space="preserve"> </w:t>
      </w:r>
      <w:r w:rsidRPr="00F57F7D">
        <w:rPr>
          <w:color w:val="231F20"/>
          <w:szCs w:val="22"/>
        </w:rPr>
        <w:t>minimum-maximum</w:t>
      </w:r>
      <w:r w:rsidRPr="00F57F7D">
        <w:rPr>
          <w:color w:val="231F20"/>
          <w:spacing w:val="-6"/>
          <w:szCs w:val="22"/>
        </w:rPr>
        <w:t xml:space="preserve"> </w:t>
      </w:r>
      <w:r w:rsidRPr="00F57F7D">
        <w:rPr>
          <w:color w:val="231F20"/>
          <w:szCs w:val="22"/>
        </w:rPr>
        <w:t>security</w:t>
      </w:r>
      <w:r w:rsidRPr="00F57F7D">
        <w:rPr>
          <w:color w:val="231F20"/>
          <w:spacing w:val="-6"/>
          <w:szCs w:val="22"/>
        </w:rPr>
        <w:t xml:space="preserve"> </w:t>
      </w:r>
      <w:r w:rsidRPr="00F57F7D">
        <w:rPr>
          <w:color w:val="231F20"/>
          <w:szCs w:val="22"/>
        </w:rPr>
        <w:t>prisons</w:t>
      </w:r>
      <w:r w:rsidRPr="00F57F7D">
        <w:rPr>
          <w:color w:val="231F20"/>
          <w:spacing w:val="-6"/>
          <w:szCs w:val="22"/>
        </w:rPr>
        <w:t xml:space="preserve"> </w:t>
      </w:r>
      <w:r w:rsidRPr="00F57F7D">
        <w:rPr>
          <w:color w:val="231F20"/>
          <w:szCs w:val="22"/>
        </w:rPr>
        <w:t>who</w:t>
      </w:r>
      <w:r w:rsidRPr="00F57F7D">
        <w:rPr>
          <w:color w:val="231F20"/>
          <w:spacing w:val="-6"/>
          <w:szCs w:val="22"/>
        </w:rPr>
        <w:t xml:space="preserve"> </w:t>
      </w:r>
      <w:r w:rsidRPr="00F57F7D">
        <w:rPr>
          <w:color w:val="231F20"/>
          <w:szCs w:val="22"/>
        </w:rPr>
        <w:t>were</w:t>
      </w:r>
      <w:r w:rsidRPr="00F57F7D">
        <w:rPr>
          <w:color w:val="231F20"/>
          <w:spacing w:val="-6"/>
          <w:szCs w:val="22"/>
        </w:rPr>
        <w:t xml:space="preserve"> </w:t>
      </w:r>
      <w:r w:rsidRPr="00F57F7D">
        <w:rPr>
          <w:color w:val="231F20"/>
          <w:spacing w:val="1"/>
          <w:szCs w:val="22"/>
        </w:rPr>
        <w:t>within</w:t>
      </w:r>
      <w:r w:rsidRPr="00F57F7D">
        <w:rPr>
          <w:color w:val="231F20"/>
          <w:spacing w:val="-6"/>
          <w:szCs w:val="22"/>
        </w:rPr>
        <w:t xml:space="preserve"> </w:t>
      </w:r>
      <w:r w:rsidRPr="00F57F7D">
        <w:rPr>
          <w:color w:val="231F20"/>
          <w:szCs w:val="22"/>
        </w:rPr>
        <w:t xml:space="preserve">one month of </w:t>
      </w:r>
      <w:r w:rsidRPr="00F57F7D">
        <w:rPr>
          <w:color w:val="231F20"/>
          <w:spacing w:val="2"/>
          <w:szCs w:val="22"/>
        </w:rPr>
        <w:t xml:space="preserve">release, Shinkfield, Graffam </w:t>
      </w:r>
      <w:r w:rsidRPr="00F57F7D">
        <w:rPr>
          <w:color w:val="231F20"/>
          <w:spacing w:val="1"/>
          <w:szCs w:val="22"/>
        </w:rPr>
        <w:t xml:space="preserve">and Meneilly </w:t>
      </w:r>
      <w:r w:rsidRPr="00F57F7D">
        <w:rPr>
          <w:color w:val="231F20"/>
          <w:szCs w:val="22"/>
        </w:rPr>
        <w:t xml:space="preserve">(2009) </w:t>
      </w:r>
      <w:r w:rsidRPr="00F57F7D">
        <w:rPr>
          <w:color w:val="231F20"/>
          <w:spacing w:val="-3"/>
          <w:szCs w:val="22"/>
        </w:rPr>
        <w:t>noted</w:t>
      </w:r>
      <w:r w:rsidRPr="00F57F7D">
        <w:rPr>
          <w:color w:val="231F20"/>
          <w:spacing w:val="-16"/>
          <w:szCs w:val="22"/>
        </w:rPr>
        <w:t xml:space="preserve"> </w:t>
      </w:r>
      <w:r w:rsidRPr="00F57F7D">
        <w:rPr>
          <w:color w:val="231F20"/>
          <w:szCs w:val="22"/>
        </w:rPr>
        <w:t>that</w:t>
      </w:r>
      <w:r w:rsidRPr="00F57F7D">
        <w:rPr>
          <w:color w:val="231F20"/>
          <w:spacing w:val="-16"/>
          <w:szCs w:val="22"/>
        </w:rPr>
        <w:t xml:space="preserve"> </w:t>
      </w:r>
      <w:r w:rsidRPr="00F57F7D">
        <w:rPr>
          <w:color w:val="231F20"/>
          <w:szCs w:val="22"/>
        </w:rPr>
        <w:t>20.7</w:t>
      </w:r>
      <w:r w:rsidRPr="00F57F7D">
        <w:rPr>
          <w:color w:val="231F20"/>
          <w:spacing w:val="-16"/>
          <w:szCs w:val="22"/>
        </w:rPr>
        <w:t xml:space="preserve"> </w:t>
      </w:r>
      <w:r w:rsidRPr="00F57F7D">
        <w:rPr>
          <w:color w:val="231F20"/>
          <w:spacing w:val="-3"/>
          <w:szCs w:val="22"/>
        </w:rPr>
        <w:t>percent</w:t>
      </w:r>
      <w:r w:rsidRPr="00F57F7D">
        <w:rPr>
          <w:color w:val="231F20"/>
          <w:spacing w:val="-16"/>
          <w:szCs w:val="22"/>
        </w:rPr>
        <w:t xml:space="preserve"> </w:t>
      </w:r>
      <w:r w:rsidRPr="00F57F7D">
        <w:rPr>
          <w:color w:val="231F20"/>
          <w:szCs w:val="22"/>
        </w:rPr>
        <w:t>reported</w:t>
      </w:r>
      <w:r w:rsidRPr="00F57F7D">
        <w:rPr>
          <w:color w:val="231F20"/>
          <w:spacing w:val="-16"/>
          <w:szCs w:val="22"/>
        </w:rPr>
        <w:t xml:space="preserve"> </w:t>
      </w:r>
      <w:r w:rsidRPr="00F57F7D">
        <w:rPr>
          <w:color w:val="231F20"/>
          <w:szCs w:val="22"/>
        </w:rPr>
        <w:t>a</w:t>
      </w:r>
      <w:r w:rsidRPr="00F57F7D">
        <w:rPr>
          <w:color w:val="231F20"/>
          <w:spacing w:val="-16"/>
          <w:szCs w:val="22"/>
        </w:rPr>
        <w:t xml:space="preserve"> </w:t>
      </w:r>
      <w:r w:rsidRPr="00F57F7D">
        <w:rPr>
          <w:color w:val="231F20"/>
          <w:szCs w:val="22"/>
        </w:rPr>
        <w:t>physical</w:t>
      </w:r>
      <w:r w:rsidRPr="00F57F7D">
        <w:rPr>
          <w:color w:val="231F20"/>
          <w:spacing w:val="-16"/>
          <w:szCs w:val="22"/>
        </w:rPr>
        <w:t xml:space="preserve"> </w:t>
      </w:r>
      <w:r w:rsidRPr="00F57F7D">
        <w:rPr>
          <w:color w:val="231F20"/>
          <w:szCs w:val="22"/>
        </w:rPr>
        <w:t>health</w:t>
      </w:r>
      <w:r w:rsidRPr="00F57F7D">
        <w:rPr>
          <w:color w:val="231F20"/>
          <w:spacing w:val="-16"/>
          <w:szCs w:val="22"/>
        </w:rPr>
        <w:t xml:space="preserve"> </w:t>
      </w:r>
      <w:r w:rsidRPr="00F57F7D">
        <w:rPr>
          <w:color w:val="231F20"/>
          <w:spacing w:val="-3"/>
          <w:szCs w:val="22"/>
        </w:rPr>
        <w:t>condition</w:t>
      </w:r>
      <w:r w:rsidRPr="00F57F7D">
        <w:rPr>
          <w:color w:val="231F20"/>
          <w:spacing w:val="-16"/>
          <w:szCs w:val="22"/>
        </w:rPr>
        <w:t xml:space="preserve"> </w:t>
      </w:r>
      <w:r w:rsidRPr="00F57F7D">
        <w:rPr>
          <w:color w:val="231F20"/>
          <w:szCs w:val="22"/>
        </w:rPr>
        <w:t xml:space="preserve">and </w:t>
      </w:r>
      <w:r w:rsidRPr="00F57F7D">
        <w:rPr>
          <w:color w:val="231F20"/>
          <w:spacing w:val="-3"/>
          <w:szCs w:val="22"/>
        </w:rPr>
        <w:t>substance</w:t>
      </w:r>
      <w:r w:rsidRPr="00F57F7D">
        <w:rPr>
          <w:color w:val="231F20"/>
          <w:spacing w:val="-15"/>
          <w:szCs w:val="22"/>
        </w:rPr>
        <w:t xml:space="preserve"> </w:t>
      </w:r>
      <w:r w:rsidRPr="00F57F7D">
        <w:rPr>
          <w:color w:val="231F20"/>
          <w:szCs w:val="22"/>
        </w:rPr>
        <w:t>use</w:t>
      </w:r>
      <w:r w:rsidRPr="00F57F7D">
        <w:rPr>
          <w:color w:val="231F20"/>
          <w:spacing w:val="-15"/>
          <w:szCs w:val="22"/>
        </w:rPr>
        <w:t xml:space="preserve"> </w:t>
      </w:r>
      <w:r w:rsidRPr="00F57F7D">
        <w:rPr>
          <w:color w:val="231F20"/>
          <w:spacing w:val="-4"/>
          <w:szCs w:val="22"/>
        </w:rPr>
        <w:t>history,</w:t>
      </w:r>
      <w:r w:rsidRPr="00F57F7D">
        <w:rPr>
          <w:color w:val="231F20"/>
          <w:spacing w:val="-15"/>
          <w:szCs w:val="22"/>
        </w:rPr>
        <w:t xml:space="preserve"> </w:t>
      </w:r>
      <w:r w:rsidRPr="00F57F7D">
        <w:rPr>
          <w:color w:val="231F20"/>
          <w:spacing w:val="-6"/>
          <w:szCs w:val="22"/>
        </w:rPr>
        <w:t>14.9</w:t>
      </w:r>
      <w:r w:rsidRPr="00F57F7D">
        <w:rPr>
          <w:color w:val="231F20"/>
          <w:spacing w:val="-15"/>
          <w:szCs w:val="22"/>
        </w:rPr>
        <w:t xml:space="preserve"> </w:t>
      </w:r>
      <w:r w:rsidRPr="00F57F7D">
        <w:rPr>
          <w:color w:val="231F20"/>
          <w:spacing w:val="-4"/>
          <w:szCs w:val="22"/>
        </w:rPr>
        <w:t>percent</w:t>
      </w:r>
      <w:r w:rsidRPr="00F57F7D">
        <w:rPr>
          <w:color w:val="231F20"/>
          <w:spacing w:val="-15"/>
          <w:szCs w:val="22"/>
        </w:rPr>
        <w:t xml:space="preserve"> </w:t>
      </w:r>
      <w:r w:rsidRPr="00F57F7D">
        <w:rPr>
          <w:color w:val="231F20"/>
          <w:szCs w:val="22"/>
        </w:rPr>
        <w:t>a</w:t>
      </w:r>
      <w:r w:rsidRPr="00F57F7D">
        <w:rPr>
          <w:color w:val="231F20"/>
          <w:spacing w:val="-15"/>
          <w:szCs w:val="22"/>
        </w:rPr>
        <w:t xml:space="preserve"> </w:t>
      </w:r>
      <w:r w:rsidRPr="00F57F7D">
        <w:rPr>
          <w:color w:val="231F20"/>
          <w:spacing w:val="-3"/>
          <w:szCs w:val="22"/>
        </w:rPr>
        <w:t>mental</w:t>
      </w:r>
      <w:r w:rsidRPr="00F57F7D">
        <w:rPr>
          <w:color w:val="231F20"/>
          <w:spacing w:val="-15"/>
          <w:szCs w:val="22"/>
        </w:rPr>
        <w:t xml:space="preserve"> </w:t>
      </w:r>
      <w:r w:rsidRPr="00F57F7D">
        <w:rPr>
          <w:color w:val="231F20"/>
          <w:szCs w:val="22"/>
        </w:rPr>
        <w:t>health</w:t>
      </w:r>
      <w:r w:rsidRPr="00F57F7D">
        <w:rPr>
          <w:color w:val="231F20"/>
          <w:spacing w:val="-15"/>
          <w:szCs w:val="22"/>
        </w:rPr>
        <w:t xml:space="preserve"> </w:t>
      </w:r>
      <w:r w:rsidRPr="00F57F7D">
        <w:rPr>
          <w:color w:val="231F20"/>
          <w:spacing w:val="-4"/>
          <w:szCs w:val="22"/>
        </w:rPr>
        <w:t>condition</w:t>
      </w:r>
      <w:r w:rsidRPr="00F57F7D">
        <w:rPr>
          <w:color w:val="231F20"/>
          <w:spacing w:val="-15"/>
          <w:szCs w:val="22"/>
        </w:rPr>
        <w:t xml:space="preserve"> </w:t>
      </w:r>
      <w:r w:rsidRPr="00F57F7D">
        <w:rPr>
          <w:color w:val="231F20"/>
          <w:szCs w:val="22"/>
        </w:rPr>
        <w:t>and substance</w:t>
      </w:r>
      <w:r w:rsidRPr="00F57F7D">
        <w:rPr>
          <w:color w:val="231F20"/>
          <w:spacing w:val="-11"/>
          <w:szCs w:val="22"/>
        </w:rPr>
        <w:t xml:space="preserve"> </w:t>
      </w:r>
      <w:r w:rsidRPr="00F57F7D">
        <w:rPr>
          <w:color w:val="231F20"/>
          <w:szCs w:val="22"/>
        </w:rPr>
        <w:t>use</w:t>
      </w:r>
      <w:r w:rsidRPr="00F57F7D">
        <w:rPr>
          <w:color w:val="231F20"/>
          <w:spacing w:val="-11"/>
          <w:szCs w:val="22"/>
        </w:rPr>
        <w:t xml:space="preserve"> </w:t>
      </w:r>
      <w:r w:rsidRPr="00F57F7D">
        <w:rPr>
          <w:color w:val="231F20"/>
          <w:szCs w:val="22"/>
        </w:rPr>
        <w:t>history</w:t>
      </w:r>
      <w:r w:rsidRPr="00F57F7D">
        <w:rPr>
          <w:color w:val="231F20"/>
          <w:spacing w:val="-11"/>
          <w:szCs w:val="22"/>
        </w:rPr>
        <w:t xml:space="preserve"> </w:t>
      </w:r>
      <w:r w:rsidRPr="00F57F7D">
        <w:rPr>
          <w:color w:val="231F20"/>
          <w:szCs w:val="22"/>
        </w:rPr>
        <w:t>and</w:t>
      </w:r>
      <w:r w:rsidRPr="00F57F7D">
        <w:rPr>
          <w:color w:val="231F20"/>
          <w:spacing w:val="-11"/>
          <w:szCs w:val="22"/>
        </w:rPr>
        <w:t xml:space="preserve"> </w:t>
      </w:r>
      <w:r w:rsidRPr="00F57F7D">
        <w:rPr>
          <w:color w:val="231F20"/>
          <w:spacing w:val="-3"/>
          <w:szCs w:val="22"/>
        </w:rPr>
        <w:t>13.8</w:t>
      </w:r>
      <w:r w:rsidRPr="00F57F7D">
        <w:rPr>
          <w:color w:val="231F20"/>
          <w:spacing w:val="-11"/>
          <w:szCs w:val="22"/>
        </w:rPr>
        <w:t xml:space="preserve"> </w:t>
      </w:r>
      <w:r w:rsidRPr="00F57F7D">
        <w:rPr>
          <w:color w:val="231F20"/>
          <w:szCs w:val="22"/>
        </w:rPr>
        <w:t>percent</w:t>
      </w:r>
      <w:r w:rsidRPr="00F57F7D">
        <w:rPr>
          <w:color w:val="231F20"/>
          <w:spacing w:val="-11"/>
          <w:szCs w:val="22"/>
        </w:rPr>
        <w:t xml:space="preserve"> </w:t>
      </w:r>
      <w:r w:rsidRPr="00F57F7D">
        <w:rPr>
          <w:color w:val="231F20"/>
          <w:szCs w:val="22"/>
        </w:rPr>
        <w:t>exhibited</w:t>
      </w:r>
      <w:r w:rsidRPr="00F57F7D">
        <w:rPr>
          <w:color w:val="231F20"/>
          <w:spacing w:val="-11"/>
          <w:szCs w:val="22"/>
        </w:rPr>
        <w:t xml:space="preserve"> </w:t>
      </w:r>
      <w:r w:rsidRPr="00F57F7D">
        <w:rPr>
          <w:color w:val="231F20"/>
          <w:spacing w:val="1"/>
          <w:szCs w:val="22"/>
        </w:rPr>
        <w:t>all</w:t>
      </w:r>
      <w:r w:rsidRPr="00F57F7D">
        <w:rPr>
          <w:color w:val="231F20"/>
          <w:spacing w:val="-11"/>
          <w:szCs w:val="22"/>
        </w:rPr>
        <w:t xml:space="preserve"> </w:t>
      </w:r>
      <w:r w:rsidRPr="00F57F7D">
        <w:rPr>
          <w:color w:val="231F20"/>
          <w:szCs w:val="22"/>
        </w:rPr>
        <w:t>three</w:t>
      </w:r>
      <w:r w:rsidRPr="00F57F7D">
        <w:rPr>
          <w:color w:val="231F20"/>
          <w:spacing w:val="-11"/>
          <w:szCs w:val="22"/>
        </w:rPr>
        <w:t xml:space="preserve"> </w:t>
      </w:r>
      <w:r w:rsidRPr="00F57F7D">
        <w:rPr>
          <w:color w:val="231F20"/>
          <w:spacing w:val="1"/>
          <w:szCs w:val="22"/>
        </w:rPr>
        <w:t xml:space="preserve">types </w:t>
      </w:r>
      <w:r w:rsidRPr="00F57F7D">
        <w:rPr>
          <w:color w:val="231F20"/>
          <w:szCs w:val="22"/>
        </w:rPr>
        <w:t>of</w:t>
      </w:r>
      <w:r w:rsidRPr="00F57F7D">
        <w:rPr>
          <w:color w:val="231F20"/>
          <w:spacing w:val="-10"/>
          <w:szCs w:val="22"/>
        </w:rPr>
        <w:t xml:space="preserve"> </w:t>
      </w:r>
      <w:r w:rsidRPr="00F57F7D">
        <w:rPr>
          <w:color w:val="231F20"/>
          <w:szCs w:val="22"/>
        </w:rPr>
        <w:t>condition.</w:t>
      </w:r>
      <w:r w:rsidRPr="00F57F7D">
        <w:rPr>
          <w:color w:val="231F20"/>
          <w:spacing w:val="-10"/>
          <w:szCs w:val="22"/>
        </w:rPr>
        <w:t xml:space="preserve"> </w:t>
      </w:r>
      <w:r w:rsidRPr="00F57F7D">
        <w:rPr>
          <w:color w:val="231F20"/>
          <w:szCs w:val="22"/>
        </w:rPr>
        <w:t>Ogloff</w:t>
      </w:r>
      <w:r w:rsidRPr="00F57F7D">
        <w:rPr>
          <w:color w:val="231F20"/>
          <w:spacing w:val="-10"/>
          <w:szCs w:val="22"/>
        </w:rPr>
        <w:t xml:space="preserve"> </w:t>
      </w:r>
      <w:r w:rsidRPr="00F57F7D">
        <w:rPr>
          <w:color w:val="231F20"/>
          <w:szCs w:val="22"/>
        </w:rPr>
        <w:t>et</w:t>
      </w:r>
      <w:r w:rsidRPr="00F57F7D">
        <w:rPr>
          <w:color w:val="231F20"/>
          <w:spacing w:val="-10"/>
          <w:szCs w:val="22"/>
        </w:rPr>
        <w:t xml:space="preserve"> </w:t>
      </w:r>
      <w:r w:rsidRPr="00F57F7D">
        <w:rPr>
          <w:color w:val="231F20"/>
          <w:spacing w:val="-4"/>
          <w:szCs w:val="22"/>
        </w:rPr>
        <w:t>al.’s</w:t>
      </w:r>
      <w:r w:rsidRPr="00F57F7D">
        <w:rPr>
          <w:color w:val="231F20"/>
          <w:spacing w:val="-10"/>
          <w:szCs w:val="22"/>
        </w:rPr>
        <w:t xml:space="preserve"> </w:t>
      </w:r>
      <w:r w:rsidRPr="00F57F7D">
        <w:rPr>
          <w:color w:val="231F20"/>
          <w:spacing w:val="-6"/>
          <w:szCs w:val="22"/>
        </w:rPr>
        <w:t>(2013)</w:t>
      </w:r>
      <w:r w:rsidRPr="00F57F7D">
        <w:rPr>
          <w:color w:val="231F20"/>
          <w:spacing w:val="-10"/>
          <w:szCs w:val="22"/>
        </w:rPr>
        <w:t xml:space="preserve"> </w:t>
      </w:r>
      <w:r w:rsidRPr="00F57F7D">
        <w:rPr>
          <w:color w:val="231F20"/>
          <w:szCs w:val="22"/>
        </w:rPr>
        <w:t>survey</w:t>
      </w:r>
      <w:r w:rsidRPr="00F57F7D">
        <w:rPr>
          <w:color w:val="231F20"/>
          <w:spacing w:val="-10"/>
          <w:szCs w:val="22"/>
        </w:rPr>
        <w:t xml:space="preserve"> </w:t>
      </w:r>
      <w:r w:rsidRPr="00F57F7D">
        <w:rPr>
          <w:color w:val="231F20"/>
          <w:szCs w:val="22"/>
        </w:rPr>
        <w:t>of</w:t>
      </w:r>
      <w:r w:rsidRPr="00F57F7D">
        <w:rPr>
          <w:color w:val="231F20"/>
          <w:spacing w:val="-10"/>
          <w:szCs w:val="22"/>
        </w:rPr>
        <w:t xml:space="preserve"> </w:t>
      </w:r>
      <w:r w:rsidRPr="00F57F7D">
        <w:rPr>
          <w:color w:val="231F20"/>
          <w:szCs w:val="22"/>
        </w:rPr>
        <w:t>Victorian</w:t>
      </w:r>
      <w:r w:rsidRPr="00F57F7D">
        <w:rPr>
          <w:color w:val="231F20"/>
          <w:spacing w:val="-10"/>
          <w:szCs w:val="22"/>
        </w:rPr>
        <w:t xml:space="preserve"> </w:t>
      </w:r>
      <w:r w:rsidRPr="00F57F7D">
        <w:rPr>
          <w:color w:val="231F20"/>
          <w:szCs w:val="22"/>
        </w:rPr>
        <w:t>prisoners concluded</w:t>
      </w:r>
      <w:r w:rsidRPr="00F57F7D">
        <w:rPr>
          <w:color w:val="231F20"/>
          <w:spacing w:val="-6"/>
          <w:szCs w:val="22"/>
        </w:rPr>
        <w:t xml:space="preserve"> </w:t>
      </w:r>
      <w:r w:rsidRPr="00F57F7D">
        <w:rPr>
          <w:color w:val="231F20"/>
          <w:szCs w:val="22"/>
        </w:rPr>
        <w:t>that</w:t>
      </w:r>
      <w:r w:rsidRPr="00F57F7D">
        <w:rPr>
          <w:color w:val="231F20"/>
          <w:spacing w:val="-6"/>
          <w:szCs w:val="22"/>
        </w:rPr>
        <w:t xml:space="preserve"> </w:t>
      </w:r>
      <w:r w:rsidRPr="00F57F7D">
        <w:rPr>
          <w:color w:val="231F20"/>
          <w:szCs w:val="22"/>
        </w:rPr>
        <w:t>for</w:t>
      </w:r>
      <w:r w:rsidRPr="00F57F7D">
        <w:rPr>
          <w:color w:val="231F20"/>
          <w:spacing w:val="-6"/>
          <w:szCs w:val="22"/>
        </w:rPr>
        <w:t xml:space="preserve"> </w:t>
      </w:r>
      <w:r w:rsidRPr="00F57F7D">
        <w:rPr>
          <w:color w:val="231F20"/>
          <w:szCs w:val="22"/>
        </w:rPr>
        <w:t>both</w:t>
      </w:r>
      <w:r w:rsidRPr="00F57F7D">
        <w:rPr>
          <w:color w:val="231F20"/>
          <w:spacing w:val="-6"/>
          <w:szCs w:val="22"/>
        </w:rPr>
        <w:t xml:space="preserve"> </w:t>
      </w:r>
      <w:r w:rsidRPr="00F57F7D">
        <w:rPr>
          <w:color w:val="231F20"/>
          <w:szCs w:val="22"/>
        </w:rPr>
        <w:t>males</w:t>
      </w:r>
      <w:r w:rsidRPr="00F57F7D">
        <w:rPr>
          <w:color w:val="231F20"/>
          <w:spacing w:val="-6"/>
          <w:szCs w:val="22"/>
        </w:rPr>
        <w:t xml:space="preserve"> </w:t>
      </w:r>
      <w:r w:rsidRPr="00F57F7D">
        <w:rPr>
          <w:color w:val="231F20"/>
          <w:szCs w:val="22"/>
        </w:rPr>
        <w:t>and</w:t>
      </w:r>
      <w:r w:rsidRPr="00F57F7D">
        <w:rPr>
          <w:color w:val="231F20"/>
          <w:spacing w:val="-6"/>
          <w:szCs w:val="22"/>
        </w:rPr>
        <w:t xml:space="preserve"> </w:t>
      </w:r>
      <w:r w:rsidRPr="00F57F7D">
        <w:rPr>
          <w:color w:val="231F20"/>
          <w:szCs w:val="22"/>
        </w:rPr>
        <w:t>females,</w:t>
      </w:r>
      <w:r w:rsidRPr="00F57F7D">
        <w:rPr>
          <w:color w:val="231F20"/>
          <w:spacing w:val="-6"/>
          <w:szCs w:val="22"/>
        </w:rPr>
        <w:t xml:space="preserve"> </w:t>
      </w:r>
      <w:r w:rsidRPr="00F57F7D">
        <w:rPr>
          <w:color w:val="231F20"/>
          <w:szCs w:val="22"/>
        </w:rPr>
        <w:t>the</w:t>
      </w:r>
      <w:r w:rsidRPr="00F57F7D">
        <w:rPr>
          <w:color w:val="231F20"/>
          <w:spacing w:val="-6"/>
          <w:szCs w:val="22"/>
        </w:rPr>
        <w:t xml:space="preserve"> </w:t>
      </w:r>
      <w:r w:rsidRPr="00F57F7D">
        <w:rPr>
          <w:color w:val="231F20"/>
          <w:szCs w:val="22"/>
        </w:rPr>
        <w:t>most</w:t>
      </w:r>
      <w:r w:rsidRPr="00F57F7D">
        <w:rPr>
          <w:color w:val="231F20"/>
          <w:spacing w:val="-6"/>
          <w:szCs w:val="22"/>
        </w:rPr>
        <w:t xml:space="preserve"> </w:t>
      </w:r>
      <w:r w:rsidRPr="00F57F7D">
        <w:rPr>
          <w:color w:val="231F20"/>
          <w:szCs w:val="22"/>
        </w:rPr>
        <w:t xml:space="preserve">prevalent illnesses included major depressive episodes and PTSD. They reported that almost </w:t>
      </w:r>
      <w:r w:rsidRPr="00F57F7D">
        <w:rPr>
          <w:color w:val="231F20"/>
          <w:spacing w:val="1"/>
          <w:szCs w:val="22"/>
        </w:rPr>
        <w:t xml:space="preserve">half </w:t>
      </w:r>
      <w:r w:rsidRPr="00F57F7D">
        <w:rPr>
          <w:color w:val="231F20"/>
          <w:spacing w:val="-5"/>
          <w:szCs w:val="22"/>
        </w:rPr>
        <w:t xml:space="preserve">(46%) </w:t>
      </w:r>
      <w:r w:rsidRPr="00F57F7D">
        <w:rPr>
          <w:color w:val="231F20"/>
          <w:szCs w:val="22"/>
        </w:rPr>
        <w:t xml:space="preserve">of women, compared to </w:t>
      </w:r>
      <w:r w:rsidRPr="00F57F7D">
        <w:rPr>
          <w:color w:val="231F20"/>
          <w:spacing w:val="-3"/>
          <w:szCs w:val="22"/>
        </w:rPr>
        <w:t xml:space="preserve">14.7 </w:t>
      </w:r>
      <w:r w:rsidRPr="00F57F7D">
        <w:rPr>
          <w:color w:val="231F20"/>
          <w:szCs w:val="22"/>
        </w:rPr>
        <w:t>percent of men, were found to have met the criteria for PTSD at the time of the interview.</w:t>
      </w:r>
    </w:p>
    <w:p w:rsidR="006B750B" w:rsidRPr="00F57F7D" w:rsidRDefault="006B750B" w:rsidP="000F7EB3">
      <w:pPr>
        <w:pStyle w:val="BodyText"/>
        <w:spacing w:before="3"/>
        <w:rPr>
          <w:szCs w:val="22"/>
        </w:rPr>
      </w:pPr>
    </w:p>
    <w:p w:rsidR="006B750B" w:rsidRPr="00F57F7D" w:rsidRDefault="00CD2B52" w:rsidP="000F7EB3">
      <w:pPr>
        <w:pStyle w:val="BodyText"/>
        <w:spacing w:line="211" w:lineRule="auto"/>
        <w:rPr>
          <w:szCs w:val="22"/>
        </w:rPr>
      </w:pPr>
      <w:r w:rsidRPr="00F57F7D">
        <w:rPr>
          <w:color w:val="231F20"/>
          <w:szCs w:val="22"/>
        </w:rPr>
        <w:t>Particular</w:t>
      </w:r>
      <w:r w:rsidRPr="00F57F7D">
        <w:rPr>
          <w:color w:val="231F20"/>
          <w:spacing w:val="-13"/>
          <w:szCs w:val="22"/>
        </w:rPr>
        <w:t xml:space="preserve"> </w:t>
      </w:r>
      <w:r w:rsidRPr="00F57F7D">
        <w:rPr>
          <w:color w:val="231F20"/>
          <w:szCs w:val="22"/>
        </w:rPr>
        <w:t>concerns</w:t>
      </w:r>
      <w:r w:rsidRPr="00F57F7D">
        <w:rPr>
          <w:color w:val="231F20"/>
          <w:spacing w:val="-13"/>
          <w:szCs w:val="22"/>
        </w:rPr>
        <w:t xml:space="preserve"> </w:t>
      </w:r>
      <w:r w:rsidRPr="00F57F7D">
        <w:rPr>
          <w:color w:val="231F20"/>
          <w:spacing w:val="-3"/>
          <w:szCs w:val="22"/>
        </w:rPr>
        <w:t>have</w:t>
      </w:r>
      <w:r w:rsidRPr="00F57F7D">
        <w:rPr>
          <w:color w:val="231F20"/>
          <w:spacing w:val="-13"/>
          <w:szCs w:val="22"/>
        </w:rPr>
        <w:t xml:space="preserve"> </w:t>
      </w:r>
      <w:r w:rsidRPr="00F57F7D">
        <w:rPr>
          <w:color w:val="231F20"/>
          <w:szCs w:val="22"/>
        </w:rPr>
        <w:t>been</w:t>
      </w:r>
      <w:r w:rsidRPr="00F57F7D">
        <w:rPr>
          <w:color w:val="231F20"/>
          <w:spacing w:val="-13"/>
          <w:szCs w:val="22"/>
        </w:rPr>
        <w:t xml:space="preserve"> </w:t>
      </w:r>
      <w:r w:rsidRPr="00F57F7D">
        <w:rPr>
          <w:color w:val="231F20"/>
          <w:szCs w:val="22"/>
        </w:rPr>
        <w:t>raised</w:t>
      </w:r>
      <w:r w:rsidRPr="00F57F7D">
        <w:rPr>
          <w:color w:val="231F20"/>
          <w:spacing w:val="-13"/>
          <w:szCs w:val="22"/>
        </w:rPr>
        <w:t xml:space="preserve"> </w:t>
      </w:r>
      <w:r w:rsidRPr="00F57F7D">
        <w:rPr>
          <w:color w:val="231F20"/>
          <w:szCs w:val="22"/>
        </w:rPr>
        <w:t>regarding</w:t>
      </w:r>
      <w:r w:rsidRPr="00F57F7D">
        <w:rPr>
          <w:color w:val="231F20"/>
          <w:spacing w:val="-13"/>
          <w:szCs w:val="22"/>
        </w:rPr>
        <w:t xml:space="preserve"> </w:t>
      </w:r>
      <w:r w:rsidRPr="00F57F7D">
        <w:rPr>
          <w:color w:val="231F20"/>
          <w:szCs w:val="22"/>
        </w:rPr>
        <w:t>the</w:t>
      </w:r>
      <w:r w:rsidRPr="00F57F7D">
        <w:rPr>
          <w:color w:val="231F20"/>
          <w:spacing w:val="-13"/>
          <w:szCs w:val="22"/>
        </w:rPr>
        <w:t xml:space="preserve"> </w:t>
      </w:r>
      <w:r w:rsidRPr="00F57F7D">
        <w:rPr>
          <w:color w:val="231F20"/>
          <w:szCs w:val="22"/>
        </w:rPr>
        <w:t>detection</w:t>
      </w:r>
      <w:r w:rsidRPr="00F57F7D">
        <w:rPr>
          <w:color w:val="231F20"/>
          <w:spacing w:val="-13"/>
          <w:szCs w:val="22"/>
        </w:rPr>
        <w:t xml:space="preserve"> </w:t>
      </w:r>
      <w:r w:rsidRPr="00F57F7D">
        <w:rPr>
          <w:color w:val="231F20"/>
          <w:szCs w:val="22"/>
        </w:rPr>
        <w:t>of mental</w:t>
      </w:r>
      <w:r w:rsidRPr="00F57F7D">
        <w:rPr>
          <w:color w:val="231F20"/>
          <w:spacing w:val="-7"/>
          <w:szCs w:val="22"/>
        </w:rPr>
        <w:t xml:space="preserve"> </w:t>
      </w:r>
      <w:r w:rsidRPr="00F57F7D">
        <w:rPr>
          <w:color w:val="231F20"/>
          <w:szCs w:val="22"/>
        </w:rPr>
        <w:t>illness</w:t>
      </w:r>
      <w:r w:rsidRPr="00F57F7D">
        <w:rPr>
          <w:color w:val="231F20"/>
          <w:spacing w:val="-7"/>
          <w:szCs w:val="22"/>
        </w:rPr>
        <w:t xml:space="preserve"> </w:t>
      </w:r>
      <w:r w:rsidRPr="00F57F7D">
        <w:rPr>
          <w:color w:val="231F20"/>
          <w:szCs w:val="22"/>
        </w:rPr>
        <w:t>in</w:t>
      </w:r>
      <w:r w:rsidRPr="00F57F7D">
        <w:rPr>
          <w:color w:val="231F20"/>
          <w:spacing w:val="-7"/>
          <w:szCs w:val="22"/>
        </w:rPr>
        <w:t xml:space="preserve"> </w:t>
      </w:r>
      <w:r w:rsidRPr="00F57F7D">
        <w:rPr>
          <w:color w:val="231F20"/>
          <w:szCs w:val="22"/>
        </w:rPr>
        <w:t>female</w:t>
      </w:r>
      <w:r w:rsidRPr="00F57F7D">
        <w:rPr>
          <w:color w:val="231F20"/>
          <w:spacing w:val="-7"/>
          <w:szCs w:val="22"/>
        </w:rPr>
        <w:t xml:space="preserve"> </w:t>
      </w:r>
      <w:r w:rsidRPr="00F57F7D">
        <w:rPr>
          <w:color w:val="231F20"/>
          <w:szCs w:val="22"/>
        </w:rPr>
        <w:t>prisoners.</w:t>
      </w:r>
      <w:r w:rsidRPr="00F57F7D">
        <w:rPr>
          <w:color w:val="231F20"/>
          <w:spacing w:val="-7"/>
          <w:szCs w:val="22"/>
        </w:rPr>
        <w:t xml:space="preserve"> </w:t>
      </w:r>
      <w:r w:rsidRPr="00F57F7D">
        <w:rPr>
          <w:color w:val="231F20"/>
          <w:szCs w:val="22"/>
        </w:rPr>
        <w:t>Moloney</w:t>
      </w:r>
      <w:r w:rsidRPr="00F57F7D">
        <w:rPr>
          <w:color w:val="231F20"/>
          <w:spacing w:val="-7"/>
          <w:szCs w:val="22"/>
        </w:rPr>
        <w:t xml:space="preserve"> </w:t>
      </w:r>
      <w:r w:rsidRPr="00F57F7D">
        <w:rPr>
          <w:color w:val="231F20"/>
          <w:szCs w:val="22"/>
        </w:rPr>
        <w:t>and</w:t>
      </w:r>
      <w:r w:rsidRPr="00F57F7D">
        <w:rPr>
          <w:color w:val="231F20"/>
          <w:spacing w:val="-7"/>
          <w:szCs w:val="22"/>
        </w:rPr>
        <w:t xml:space="preserve"> </w:t>
      </w:r>
      <w:r w:rsidRPr="00F57F7D">
        <w:rPr>
          <w:color w:val="231F20"/>
          <w:szCs w:val="22"/>
        </w:rPr>
        <w:t>Moller</w:t>
      </w:r>
      <w:r w:rsidRPr="00F57F7D">
        <w:rPr>
          <w:color w:val="231F20"/>
          <w:spacing w:val="-7"/>
          <w:szCs w:val="22"/>
        </w:rPr>
        <w:t xml:space="preserve"> </w:t>
      </w:r>
      <w:r w:rsidRPr="00F57F7D">
        <w:rPr>
          <w:color w:val="231F20"/>
          <w:szCs w:val="22"/>
        </w:rPr>
        <w:t xml:space="preserve">(2009) discussed the </w:t>
      </w:r>
      <w:r w:rsidRPr="00F57F7D">
        <w:rPr>
          <w:color w:val="231F20"/>
          <w:spacing w:val="-3"/>
          <w:szCs w:val="22"/>
        </w:rPr>
        <w:t xml:space="preserve">World </w:t>
      </w:r>
      <w:r w:rsidRPr="00F57F7D">
        <w:rPr>
          <w:color w:val="231F20"/>
          <w:szCs w:val="22"/>
        </w:rPr>
        <w:t xml:space="preserve">Health Organization’s </w:t>
      </w:r>
      <w:r w:rsidRPr="00F57F7D">
        <w:rPr>
          <w:i/>
          <w:color w:val="231F20"/>
          <w:szCs w:val="22"/>
        </w:rPr>
        <w:t>Kyiv Declaration on</w:t>
      </w:r>
      <w:r w:rsidRPr="00F57F7D">
        <w:rPr>
          <w:i/>
          <w:color w:val="231F20"/>
          <w:spacing w:val="-17"/>
          <w:szCs w:val="22"/>
        </w:rPr>
        <w:t xml:space="preserve"> </w:t>
      </w:r>
      <w:r w:rsidRPr="00F57F7D">
        <w:rPr>
          <w:i/>
          <w:color w:val="231F20"/>
          <w:spacing w:val="-4"/>
          <w:szCs w:val="22"/>
        </w:rPr>
        <w:t>Women’s</w:t>
      </w:r>
      <w:r w:rsidRPr="00F57F7D">
        <w:rPr>
          <w:i/>
          <w:color w:val="231F20"/>
          <w:spacing w:val="-17"/>
          <w:szCs w:val="22"/>
        </w:rPr>
        <w:t xml:space="preserve"> </w:t>
      </w:r>
      <w:r w:rsidRPr="00F57F7D">
        <w:rPr>
          <w:i/>
          <w:color w:val="231F20"/>
          <w:szCs w:val="22"/>
        </w:rPr>
        <w:t>Health</w:t>
      </w:r>
      <w:r w:rsidRPr="00F57F7D">
        <w:rPr>
          <w:i/>
          <w:color w:val="231F20"/>
          <w:spacing w:val="-17"/>
          <w:szCs w:val="22"/>
        </w:rPr>
        <w:t xml:space="preserve"> </w:t>
      </w:r>
      <w:r w:rsidRPr="00F57F7D">
        <w:rPr>
          <w:i/>
          <w:color w:val="231F20"/>
          <w:szCs w:val="22"/>
        </w:rPr>
        <w:t>in</w:t>
      </w:r>
      <w:r w:rsidRPr="00F57F7D">
        <w:rPr>
          <w:i/>
          <w:color w:val="231F20"/>
          <w:spacing w:val="-17"/>
          <w:szCs w:val="22"/>
        </w:rPr>
        <w:t xml:space="preserve"> </w:t>
      </w:r>
      <w:r w:rsidRPr="00F57F7D">
        <w:rPr>
          <w:i/>
          <w:color w:val="231F20"/>
          <w:szCs w:val="22"/>
        </w:rPr>
        <w:t>Prison</w:t>
      </w:r>
      <w:r w:rsidRPr="00F57F7D">
        <w:rPr>
          <w:color w:val="231F20"/>
          <w:szCs w:val="22"/>
        </w:rPr>
        <w:t>,</w:t>
      </w:r>
      <w:r w:rsidRPr="00F57F7D">
        <w:rPr>
          <w:color w:val="231F20"/>
          <w:spacing w:val="-13"/>
          <w:szCs w:val="22"/>
        </w:rPr>
        <w:t xml:space="preserve"> </w:t>
      </w:r>
      <w:r w:rsidRPr="00F57F7D">
        <w:rPr>
          <w:color w:val="231F20"/>
          <w:szCs w:val="22"/>
        </w:rPr>
        <w:t>which</w:t>
      </w:r>
      <w:r w:rsidRPr="00F57F7D">
        <w:rPr>
          <w:color w:val="231F20"/>
          <w:spacing w:val="-13"/>
          <w:szCs w:val="22"/>
        </w:rPr>
        <w:t xml:space="preserve"> </w:t>
      </w:r>
      <w:r w:rsidRPr="00F57F7D">
        <w:rPr>
          <w:color w:val="231F20"/>
          <w:szCs w:val="22"/>
        </w:rPr>
        <w:t>focused</w:t>
      </w:r>
      <w:r w:rsidRPr="00F57F7D">
        <w:rPr>
          <w:color w:val="231F20"/>
          <w:spacing w:val="-13"/>
          <w:szCs w:val="22"/>
        </w:rPr>
        <w:t xml:space="preserve"> </w:t>
      </w:r>
      <w:r w:rsidRPr="00F57F7D">
        <w:rPr>
          <w:color w:val="231F20"/>
          <w:szCs w:val="22"/>
        </w:rPr>
        <w:t>on</w:t>
      </w:r>
      <w:r w:rsidRPr="00F57F7D">
        <w:rPr>
          <w:color w:val="231F20"/>
          <w:spacing w:val="-13"/>
          <w:szCs w:val="22"/>
        </w:rPr>
        <w:t xml:space="preserve"> </w:t>
      </w:r>
      <w:r w:rsidRPr="00F57F7D">
        <w:rPr>
          <w:color w:val="231F20"/>
          <w:szCs w:val="22"/>
        </w:rPr>
        <w:t>mental</w:t>
      </w:r>
      <w:r w:rsidRPr="00F57F7D">
        <w:rPr>
          <w:color w:val="231F20"/>
          <w:spacing w:val="-13"/>
          <w:szCs w:val="22"/>
        </w:rPr>
        <w:t xml:space="preserve"> </w:t>
      </w:r>
      <w:r w:rsidRPr="00F57F7D">
        <w:rPr>
          <w:color w:val="231F20"/>
          <w:szCs w:val="22"/>
        </w:rPr>
        <w:t>health, victimisation</w:t>
      </w:r>
      <w:r w:rsidRPr="00F57F7D">
        <w:rPr>
          <w:color w:val="231F20"/>
          <w:spacing w:val="-7"/>
          <w:szCs w:val="22"/>
        </w:rPr>
        <w:t xml:space="preserve"> </w:t>
      </w:r>
      <w:r w:rsidRPr="00F57F7D">
        <w:rPr>
          <w:color w:val="231F20"/>
          <w:szCs w:val="22"/>
        </w:rPr>
        <w:t>and</w:t>
      </w:r>
      <w:r w:rsidRPr="00F57F7D">
        <w:rPr>
          <w:color w:val="231F20"/>
          <w:spacing w:val="-7"/>
          <w:szCs w:val="22"/>
        </w:rPr>
        <w:t xml:space="preserve"> </w:t>
      </w:r>
      <w:r w:rsidRPr="00F57F7D">
        <w:rPr>
          <w:color w:val="231F20"/>
          <w:szCs w:val="22"/>
        </w:rPr>
        <w:t>substance</w:t>
      </w:r>
      <w:r w:rsidRPr="00F57F7D">
        <w:rPr>
          <w:color w:val="231F20"/>
          <w:spacing w:val="-7"/>
          <w:szCs w:val="22"/>
        </w:rPr>
        <w:t xml:space="preserve"> </w:t>
      </w:r>
      <w:r w:rsidRPr="00F57F7D">
        <w:rPr>
          <w:color w:val="231F20"/>
          <w:szCs w:val="22"/>
        </w:rPr>
        <w:t>use</w:t>
      </w:r>
      <w:r w:rsidRPr="00F57F7D">
        <w:rPr>
          <w:color w:val="231F20"/>
          <w:spacing w:val="-7"/>
          <w:szCs w:val="22"/>
        </w:rPr>
        <w:t xml:space="preserve"> </w:t>
      </w:r>
      <w:r w:rsidRPr="00F57F7D">
        <w:rPr>
          <w:color w:val="231F20"/>
          <w:szCs w:val="22"/>
        </w:rPr>
        <w:t>needs</w:t>
      </w:r>
      <w:r w:rsidRPr="00F57F7D">
        <w:rPr>
          <w:color w:val="231F20"/>
          <w:spacing w:val="-7"/>
          <w:szCs w:val="22"/>
        </w:rPr>
        <w:t xml:space="preserve"> </w:t>
      </w:r>
      <w:r w:rsidRPr="00F57F7D">
        <w:rPr>
          <w:color w:val="231F20"/>
          <w:szCs w:val="22"/>
        </w:rPr>
        <w:t>of</w:t>
      </w:r>
      <w:r w:rsidRPr="00F57F7D">
        <w:rPr>
          <w:color w:val="231F20"/>
          <w:spacing w:val="-7"/>
          <w:szCs w:val="22"/>
        </w:rPr>
        <w:t xml:space="preserve"> </w:t>
      </w:r>
      <w:r w:rsidRPr="00F57F7D">
        <w:rPr>
          <w:color w:val="231F20"/>
          <w:szCs w:val="22"/>
        </w:rPr>
        <w:t>incarcerated</w:t>
      </w:r>
      <w:r w:rsidRPr="00F57F7D">
        <w:rPr>
          <w:color w:val="231F20"/>
          <w:spacing w:val="-7"/>
          <w:szCs w:val="22"/>
        </w:rPr>
        <w:t xml:space="preserve"> </w:t>
      </w:r>
      <w:r w:rsidRPr="00F57F7D">
        <w:rPr>
          <w:color w:val="231F20"/>
          <w:szCs w:val="22"/>
        </w:rPr>
        <w:t xml:space="preserve">females. They suggested that “there remains a need to bridge the gap </w:t>
      </w:r>
      <w:r w:rsidRPr="00F57F7D">
        <w:rPr>
          <w:color w:val="231F20"/>
          <w:spacing w:val="-3"/>
          <w:szCs w:val="22"/>
        </w:rPr>
        <w:t>between</w:t>
      </w:r>
      <w:r w:rsidRPr="00F57F7D">
        <w:rPr>
          <w:color w:val="231F20"/>
          <w:spacing w:val="-15"/>
          <w:szCs w:val="22"/>
        </w:rPr>
        <w:t xml:space="preserve"> </w:t>
      </w:r>
      <w:r w:rsidRPr="00F57F7D">
        <w:rPr>
          <w:color w:val="231F20"/>
          <w:szCs w:val="22"/>
        </w:rPr>
        <w:t>this</w:t>
      </w:r>
      <w:r w:rsidRPr="00F57F7D">
        <w:rPr>
          <w:color w:val="231F20"/>
          <w:spacing w:val="-15"/>
          <w:szCs w:val="22"/>
        </w:rPr>
        <w:t xml:space="preserve"> </w:t>
      </w:r>
      <w:r w:rsidRPr="00F57F7D">
        <w:rPr>
          <w:color w:val="231F20"/>
          <w:spacing w:val="-3"/>
          <w:szCs w:val="22"/>
        </w:rPr>
        <w:t>international</w:t>
      </w:r>
      <w:r w:rsidRPr="00F57F7D">
        <w:rPr>
          <w:color w:val="231F20"/>
          <w:spacing w:val="-15"/>
          <w:szCs w:val="22"/>
        </w:rPr>
        <w:t xml:space="preserve"> </w:t>
      </w:r>
      <w:r w:rsidRPr="00F57F7D">
        <w:rPr>
          <w:color w:val="231F20"/>
          <w:spacing w:val="-3"/>
          <w:szCs w:val="22"/>
        </w:rPr>
        <w:t>instrument,</w:t>
      </w:r>
      <w:r w:rsidRPr="00F57F7D">
        <w:rPr>
          <w:color w:val="231F20"/>
          <w:spacing w:val="-15"/>
          <w:szCs w:val="22"/>
        </w:rPr>
        <w:t xml:space="preserve"> </w:t>
      </w:r>
      <w:r w:rsidRPr="00F57F7D">
        <w:rPr>
          <w:color w:val="231F20"/>
          <w:szCs w:val="22"/>
        </w:rPr>
        <w:t>and</w:t>
      </w:r>
      <w:r w:rsidRPr="00F57F7D">
        <w:rPr>
          <w:color w:val="231F20"/>
          <w:spacing w:val="-15"/>
          <w:szCs w:val="22"/>
        </w:rPr>
        <w:t xml:space="preserve"> </w:t>
      </w:r>
      <w:r w:rsidRPr="00F57F7D">
        <w:rPr>
          <w:color w:val="231F20"/>
          <w:spacing w:val="-3"/>
          <w:szCs w:val="22"/>
        </w:rPr>
        <w:t>research</w:t>
      </w:r>
      <w:r w:rsidRPr="00F57F7D">
        <w:rPr>
          <w:color w:val="231F20"/>
          <w:spacing w:val="-15"/>
          <w:szCs w:val="22"/>
        </w:rPr>
        <w:t xml:space="preserve"> </w:t>
      </w:r>
      <w:r w:rsidRPr="00F57F7D">
        <w:rPr>
          <w:color w:val="231F20"/>
          <w:szCs w:val="22"/>
        </w:rPr>
        <w:t>and</w:t>
      </w:r>
      <w:r w:rsidRPr="00F57F7D">
        <w:rPr>
          <w:color w:val="231F20"/>
          <w:spacing w:val="-15"/>
          <w:szCs w:val="22"/>
        </w:rPr>
        <w:t xml:space="preserve"> </w:t>
      </w:r>
      <w:r w:rsidRPr="00F57F7D">
        <w:rPr>
          <w:color w:val="231F20"/>
          <w:spacing w:val="-3"/>
          <w:szCs w:val="22"/>
        </w:rPr>
        <w:t xml:space="preserve">practice </w:t>
      </w:r>
      <w:r w:rsidRPr="00F57F7D">
        <w:rPr>
          <w:color w:val="231F20"/>
          <w:szCs w:val="22"/>
        </w:rPr>
        <w:t xml:space="preserve">in the treatment of mental illness among women involved in </w:t>
      </w:r>
      <w:r w:rsidRPr="00F57F7D">
        <w:rPr>
          <w:color w:val="231F20"/>
          <w:spacing w:val="1"/>
          <w:szCs w:val="22"/>
        </w:rPr>
        <w:t xml:space="preserve">the </w:t>
      </w:r>
      <w:r w:rsidRPr="00F57F7D">
        <w:rPr>
          <w:color w:val="231F20"/>
          <w:spacing w:val="3"/>
          <w:szCs w:val="22"/>
        </w:rPr>
        <w:t xml:space="preserve">criminal </w:t>
      </w:r>
      <w:r w:rsidRPr="00F57F7D">
        <w:rPr>
          <w:color w:val="231F20"/>
          <w:spacing w:val="1"/>
          <w:szCs w:val="22"/>
        </w:rPr>
        <w:t xml:space="preserve">justice </w:t>
      </w:r>
      <w:r w:rsidRPr="00F57F7D">
        <w:rPr>
          <w:color w:val="231F20"/>
          <w:szCs w:val="22"/>
        </w:rPr>
        <w:t xml:space="preserve">system” (p. </w:t>
      </w:r>
      <w:r w:rsidRPr="00F57F7D">
        <w:rPr>
          <w:color w:val="231F20"/>
          <w:spacing w:val="-4"/>
          <w:szCs w:val="22"/>
        </w:rPr>
        <w:t xml:space="preserve">431). </w:t>
      </w:r>
      <w:r w:rsidRPr="00F57F7D">
        <w:rPr>
          <w:color w:val="231F20"/>
          <w:szCs w:val="22"/>
        </w:rPr>
        <w:t xml:space="preserve">A New </w:t>
      </w:r>
      <w:r w:rsidRPr="00F57F7D">
        <w:rPr>
          <w:color w:val="231F20"/>
          <w:spacing w:val="2"/>
          <w:szCs w:val="22"/>
        </w:rPr>
        <w:t xml:space="preserve">Zealand </w:t>
      </w:r>
      <w:r w:rsidRPr="00F57F7D">
        <w:rPr>
          <w:color w:val="231F20"/>
          <w:szCs w:val="22"/>
        </w:rPr>
        <w:t>study (Brinded,</w:t>
      </w:r>
      <w:r w:rsidRPr="00F57F7D">
        <w:rPr>
          <w:color w:val="231F20"/>
          <w:spacing w:val="-12"/>
          <w:szCs w:val="22"/>
        </w:rPr>
        <w:t xml:space="preserve"> </w:t>
      </w:r>
      <w:r w:rsidRPr="00F57F7D">
        <w:rPr>
          <w:color w:val="231F20"/>
          <w:szCs w:val="22"/>
        </w:rPr>
        <w:t>Simpson,</w:t>
      </w:r>
      <w:r w:rsidRPr="00F57F7D">
        <w:rPr>
          <w:color w:val="231F20"/>
          <w:spacing w:val="-12"/>
          <w:szCs w:val="22"/>
        </w:rPr>
        <w:t xml:space="preserve"> </w:t>
      </w:r>
      <w:r w:rsidRPr="00F57F7D">
        <w:rPr>
          <w:color w:val="231F20"/>
          <w:szCs w:val="22"/>
        </w:rPr>
        <w:t>Laidlaw,</w:t>
      </w:r>
      <w:r w:rsidRPr="00F57F7D">
        <w:rPr>
          <w:color w:val="231F20"/>
          <w:spacing w:val="-12"/>
          <w:szCs w:val="22"/>
        </w:rPr>
        <w:t xml:space="preserve"> </w:t>
      </w:r>
      <w:r w:rsidRPr="00F57F7D">
        <w:rPr>
          <w:color w:val="231F20"/>
          <w:szCs w:val="22"/>
        </w:rPr>
        <w:t>Fairley,</w:t>
      </w:r>
      <w:r w:rsidRPr="00F57F7D">
        <w:rPr>
          <w:color w:val="231F20"/>
          <w:spacing w:val="-12"/>
          <w:szCs w:val="22"/>
        </w:rPr>
        <w:t xml:space="preserve"> </w:t>
      </w:r>
      <w:r w:rsidRPr="00F57F7D">
        <w:rPr>
          <w:color w:val="231F20"/>
          <w:szCs w:val="22"/>
        </w:rPr>
        <w:t>&amp;</w:t>
      </w:r>
      <w:r w:rsidRPr="00F57F7D">
        <w:rPr>
          <w:color w:val="231F20"/>
          <w:spacing w:val="-12"/>
          <w:szCs w:val="22"/>
        </w:rPr>
        <w:t xml:space="preserve"> </w:t>
      </w:r>
      <w:r w:rsidRPr="00F57F7D">
        <w:rPr>
          <w:color w:val="231F20"/>
          <w:szCs w:val="22"/>
        </w:rPr>
        <w:t>Malcolm,</w:t>
      </w:r>
      <w:r w:rsidRPr="00F57F7D">
        <w:rPr>
          <w:color w:val="231F20"/>
          <w:spacing w:val="-12"/>
          <w:szCs w:val="22"/>
        </w:rPr>
        <w:t xml:space="preserve"> </w:t>
      </w:r>
      <w:r w:rsidRPr="00F57F7D">
        <w:rPr>
          <w:color w:val="231F20"/>
          <w:spacing w:val="-4"/>
          <w:szCs w:val="22"/>
        </w:rPr>
        <w:t>2001)</w:t>
      </w:r>
      <w:r w:rsidRPr="00F57F7D">
        <w:rPr>
          <w:color w:val="231F20"/>
          <w:spacing w:val="-12"/>
          <w:szCs w:val="22"/>
        </w:rPr>
        <w:t xml:space="preserve"> </w:t>
      </w:r>
      <w:r w:rsidRPr="00F57F7D">
        <w:rPr>
          <w:color w:val="231F20"/>
          <w:szCs w:val="22"/>
        </w:rPr>
        <w:t>of</w:t>
      </w:r>
      <w:r w:rsidRPr="00F57F7D">
        <w:rPr>
          <w:color w:val="231F20"/>
          <w:spacing w:val="-12"/>
          <w:szCs w:val="22"/>
        </w:rPr>
        <w:t xml:space="preserve"> </w:t>
      </w:r>
      <w:r w:rsidRPr="00F57F7D">
        <w:rPr>
          <w:color w:val="231F20"/>
          <w:szCs w:val="22"/>
        </w:rPr>
        <w:t xml:space="preserve">1287 remand and sentenced prisoners (males = </w:t>
      </w:r>
      <w:r w:rsidRPr="00F57F7D">
        <w:rPr>
          <w:color w:val="231F20"/>
          <w:spacing w:val="-10"/>
          <w:szCs w:val="22"/>
        </w:rPr>
        <w:t xml:space="preserve">1117, </w:t>
      </w:r>
      <w:r w:rsidRPr="00F57F7D">
        <w:rPr>
          <w:color w:val="231F20"/>
          <w:szCs w:val="22"/>
        </w:rPr>
        <w:t xml:space="preserve">females = </w:t>
      </w:r>
      <w:r w:rsidRPr="00F57F7D">
        <w:rPr>
          <w:color w:val="231F20"/>
          <w:spacing w:val="-5"/>
          <w:szCs w:val="22"/>
        </w:rPr>
        <w:t xml:space="preserve">170) </w:t>
      </w:r>
      <w:r w:rsidRPr="00F57F7D">
        <w:rPr>
          <w:color w:val="231F20"/>
          <w:szCs w:val="22"/>
        </w:rPr>
        <w:t xml:space="preserve">found that 80.8 percent of inmates with a lifetime diagnosis of bipolar disorder had received psychiatric treatment in prison, </w:t>
      </w:r>
      <w:r w:rsidRPr="00F57F7D">
        <w:rPr>
          <w:color w:val="231F20"/>
          <w:spacing w:val="-3"/>
          <w:szCs w:val="22"/>
        </w:rPr>
        <w:t>but</w:t>
      </w:r>
      <w:r w:rsidRPr="00F57F7D">
        <w:rPr>
          <w:color w:val="231F20"/>
          <w:spacing w:val="-14"/>
          <w:szCs w:val="22"/>
        </w:rPr>
        <w:t xml:space="preserve"> </w:t>
      </w:r>
      <w:r w:rsidRPr="00F57F7D">
        <w:rPr>
          <w:color w:val="231F20"/>
          <w:szCs w:val="22"/>
        </w:rPr>
        <w:t>only</w:t>
      </w:r>
      <w:r w:rsidRPr="00F57F7D">
        <w:rPr>
          <w:color w:val="231F20"/>
          <w:spacing w:val="-14"/>
          <w:szCs w:val="22"/>
        </w:rPr>
        <w:t xml:space="preserve"> </w:t>
      </w:r>
      <w:r w:rsidRPr="00F57F7D">
        <w:rPr>
          <w:color w:val="231F20"/>
          <w:szCs w:val="22"/>
        </w:rPr>
        <w:t>46.4</w:t>
      </w:r>
      <w:r w:rsidRPr="00F57F7D">
        <w:rPr>
          <w:color w:val="231F20"/>
          <w:spacing w:val="-14"/>
          <w:szCs w:val="22"/>
        </w:rPr>
        <w:t xml:space="preserve"> </w:t>
      </w:r>
      <w:r w:rsidRPr="00F57F7D">
        <w:rPr>
          <w:color w:val="231F20"/>
          <w:spacing w:val="-3"/>
          <w:szCs w:val="22"/>
        </w:rPr>
        <w:t>percent</w:t>
      </w:r>
      <w:r w:rsidRPr="00F57F7D">
        <w:rPr>
          <w:color w:val="231F20"/>
          <w:spacing w:val="-14"/>
          <w:szCs w:val="22"/>
        </w:rPr>
        <w:t xml:space="preserve"> </w:t>
      </w:r>
      <w:r w:rsidRPr="00F57F7D">
        <w:rPr>
          <w:color w:val="231F20"/>
          <w:szCs w:val="22"/>
        </w:rPr>
        <w:t>with</w:t>
      </w:r>
      <w:r w:rsidRPr="00F57F7D">
        <w:rPr>
          <w:color w:val="231F20"/>
          <w:spacing w:val="-14"/>
          <w:szCs w:val="22"/>
        </w:rPr>
        <w:t xml:space="preserve"> </w:t>
      </w:r>
      <w:r w:rsidRPr="00F57F7D">
        <w:rPr>
          <w:color w:val="231F20"/>
          <w:spacing w:val="-3"/>
          <w:szCs w:val="22"/>
        </w:rPr>
        <w:t>major</w:t>
      </w:r>
      <w:r w:rsidRPr="00F57F7D">
        <w:rPr>
          <w:color w:val="231F20"/>
          <w:spacing w:val="-14"/>
          <w:szCs w:val="22"/>
        </w:rPr>
        <w:t xml:space="preserve"> </w:t>
      </w:r>
      <w:r w:rsidRPr="00F57F7D">
        <w:rPr>
          <w:color w:val="231F20"/>
          <w:spacing w:val="-3"/>
          <w:szCs w:val="22"/>
        </w:rPr>
        <w:t>depression</w:t>
      </w:r>
      <w:r w:rsidRPr="00F57F7D">
        <w:rPr>
          <w:color w:val="231F20"/>
          <w:spacing w:val="-14"/>
          <w:szCs w:val="22"/>
        </w:rPr>
        <w:t xml:space="preserve"> </w:t>
      </w:r>
      <w:r w:rsidRPr="00F57F7D">
        <w:rPr>
          <w:color w:val="231F20"/>
          <w:szCs w:val="22"/>
        </w:rPr>
        <w:t>and</w:t>
      </w:r>
      <w:r w:rsidRPr="00F57F7D">
        <w:rPr>
          <w:color w:val="231F20"/>
          <w:spacing w:val="-14"/>
          <w:szCs w:val="22"/>
        </w:rPr>
        <w:t xml:space="preserve"> </w:t>
      </w:r>
      <w:r w:rsidRPr="00F57F7D">
        <w:rPr>
          <w:color w:val="231F20"/>
          <w:spacing w:val="-4"/>
          <w:szCs w:val="22"/>
        </w:rPr>
        <w:t>37</w:t>
      </w:r>
      <w:r w:rsidRPr="00F57F7D">
        <w:rPr>
          <w:color w:val="231F20"/>
          <w:spacing w:val="-14"/>
          <w:szCs w:val="22"/>
        </w:rPr>
        <w:t xml:space="preserve"> </w:t>
      </w:r>
      <w:r w:rsidRPr="00F57F7D">
        <w:rPr>
          <w:color w:val="231F20"/>
          <w:spacing w:val="-3"/>
          <w:szCs w:val="22"/>
        </w:rPr>
        <w:t>percent</w:t>
      </w:r>
      <w:r w:rsidRPr="00F57F7D">
        <w:rPr>
          <w:color w:val="231F20"/>
          <w:spacing w:val="-14"/>
          <w:szCs w:val="22"/>
        </w:rPr>
        <w:t xml:space="preserve"> </w:t>
      </w:r>
      <w:r w:rsidRPr="00F57F7D">
        <w:rPr>
          <w:color w:val="231F20"/>
          <w:szCs w:val="22"/>
        </w:rPr>
        <w:t xml:space="preserve">with schizophrenia and related disorders had received treatment. </w:t>
      </w:r>
      <w:r w:rsidRPr="00F57F7D">
        <w:rPr>
          <w:color w:val="231F20"/>
          <w:spacing w:val="1"/>
          <w:szCs w:val="22"/>
        </w:rPr>
        <w:t xml:space="preserve">Specific </w:t>
      </w:r>
      <w:r w:rsidRPr="00F57F7D">
        <w:rPr>
          <w:color w:val="231F20"/>
          <w:szCs w:val="22"/>
        </w:rPr>
        <w:t xml:space="preserve">to </w:t>
      </w:r>
      <w:r w:rsidRPr="00F57F7D">
        <w:rPr>
          <w:color w:val="231F20"/>
          <w:spacing w:val="1"/>
          <w:szCs w:val="22"/>
        </w:rPr>
        <w:t xml:space="preserve">females, </w:t>
      </w:r>
      <w:r w:rsidRPr="00F57F7D">
        <w:rPr>
          <w:color w:val="231F20"/>
          <w:szCs w:val="22"/>
        </w:rPr>
        <w:t xml:space="preserve">five of 22 </w:t>
      </w:r>
      <w:r w:rsidRPr="00F57F7D">
        <w:rPr>
          <w:color w:val="231F20"/>
          <w:spacing w:val="1"/>
          <w:szCs w:val="22"/>
        </w:rPr>
        <w:t xml:space="preserve">inmates </w:t>
      </w:r>
      <w:r w:rsidRPr="00F57F7D">
        <w:rPr>
          <w:color w:val="231F20"/>
          <w:spacing w:val="2"/>
          <w:szCs w:val="22"/>
        </w:rPr>
        <w:t xml:space="preserve">with </w:t>
      </w:r>
      <w:r w:rsidRPr="00F57F7D">
        <w:rPr>
          <w:color w:val="231F20"/>
          <w:szCs w:val="22"/>
        </w:rPr>
        <w:t xml:space="preserve">a </w:t>
      </w:r>
      <w:r w:rsidRPr="00F57F7D">
        <w:rPr>
          <w:color w:val="231F20"/>
          <w:spacing w:val="1"/>
          <w:szCs w:val="22"/>
        </w:rPr>
        <w:t xml:space="preserve">current </w:t>
      </w:r>
      <w:r w:rsidRPr="00F57F7D">
        <w:rPr>
          <w:color w:val="231F20"/>
          <w:szCs w:val="22"/>
        </w:rPr>
        <w:t>major depression diagnosis needed admission to a</w:t>
      </w:r>
      <w:r w:rsidRPr="00F57F7D">
        <w:rPr>
          <w:color w:val="231F20"/>
          <w:spacing w:val="2"/>
          <w:szCs w:val="22"/>
        </w:rPr>
        <w:t xml:space="preserve"> </w:t>
      </w:r>
      <w:r w:rsidRPr="00F57F7D">
        <w:rPr>
          <w:color w:val="231F20"/>
          <w:szCs w:val="22"/>
        </w:rPr>
        <w:t>hospital.</w:t>
      </w:r>
    </w:p>
    <w:p w:rsidR="006B750B" w:rsidRPr="00F57F7D" w:rsidRDefault="006B750B" w:rsidP="00F57F7D">
      <w:pPr>
        <w:pStyle w:val="BodyText"/>
        <w:spacing w:before="7"/>
        <w:rPr>
          <w:szCs w:val="22"/>
        </w:rPr>
      </w:pPr>
    </w:p>
    <w:p w:rsidR="006B750B" w:rsidRPr="00F57F7D" w:rsidRDefault="00CD2B52" w:rsidP="00F57F7D">
      <w:pPr>
        <w:pStyle w:val="BodyText"/>
        <w:spacing w:line="213" w:lineRule="auto"/>
        <w:rPr>
          <w:szCs w:val="22"/>
        </w:rPr>
      </w:pPr>
      <w:r w:rsidRPr="00F57F7D">
        <w:rPr>
          <w:color w:val="231F20"/>
          <w:szCs w:val="22"/>
        </w:rPr>
        <w:t xml:space="preserve">Parsons, Walker and Grubin </w:t>
      </w:r>
      <w:r w:rsidRPr="00F57F7D">
        <w:rPr>
          <w:color w:val="231F20"/>
          <w:spacing w:val="-4"/>
          <w:szCs w:val="22"/>
        </w:rPr>
        <w:t xml:space="preserve">(2001) </w:t>
      </w:r>
      <w:r w:rsidRPr="00F57F7D">
        <w:rPr>
          <w:color w:val="231F20"/>
          <w:szCs w:val="22"/>
        </w:rPr>
        <w:t xml:space="preserve">compared the efficacy of a standard prison questionnaire to detect mental disorder in a sample of 382 female remand prisoners from two UK prisons. While community psychiatric nurses using a semi-structured </w:t>
      </w:r>
      <w:r w:rsidRPr="00F57F7D">
        <w:rPr>
          <w:color w:val="231F20"/>
          <w:spacing w:val="5"/>
          <w:szCs w:val="22"/>
        </w:rPr>
        <w:t xml:space="preserve">interview incorporating </w:t>
      </w:r>
      <w:r w:rsidRPr="00F57F7D">
        <w:rPr>
          <w:color w:val="231F20"/>
          <w:spacing w:val="2"/>
          <w:szCs w:val="22"/>
        </w:rPr>
        <w:t xml:space="preserve">multiple </w:t>
      </w:r>
      <w:r w:rsidRPr="00F57F7D">
        <w:rPr>
          <w:color w:val="231F20"/>
          <w:spacing w:val="3"/>
          <w:szCs w:val="22"/>
        </w:rPr>
        <w:t xml:space="preserve">measures </w:t>
      </w:r>
      <w:r w:rsidRPr="00F57F7D">
        <w:rPr>
          <w:color w:val="231F20"/>
          <w:spacing w:val="5"/>
          <w:szCs w:val="22"/>
        </w:rPr>
        <w:t xml:space="preserve">identified </w:t>
      </w:r>
      <w:r w:rsidRPr="00F57F7D">
        <w:rPr>
          <w:color w:val="231F20"/>
          <w:spacing w:val="1"/>
          <w:szCs w:val="22"/>
        </w:rPr>
        <w:t xml:space="preserve">227 </w:t>
      </w:r>
      <w:r w:rsidRPr="00F57F7D">
        <w:rPr>
          <w:color w:val="231F20"/>
          <w:spacing w:val="-6"/>
          <w:szCs w:val="22"/>
        </w:rPr>
        <w:t xml:space="preserve">(59.4%) </w:t>
      </w:r>
      <w:r w:rsidRPr="00F57F7D">
        <w:rPr>
          <w:color w:val="231F20"/>
          <w:szCs w:val="22"/>
        </w:rPr>
        <w:t>of</w:t>
      </w:r>
      <w:r w:rsidRPr="00F57F7D">
        <w:rPr>
          <w:color w:val="231F20"/>
          <w:spacing w:val="-6"/>
          <w:szCs w:val="22"/>
        </w:rPr>
        <w:t xml:space="preserve"> </w:t>
      </w:r>
      <w:r w:rsidRPr="00F57F7D">
        <w:rPr>
          <w:color w:val="231F20"/>
          <w:szCs w:val="22"/>
        </w:rPr>
        <w:t>the</w:t>
      </w:r>
      <w:r w:rsidRPr="00F57F7D">
        <w:rPr>
          <w:color w:val="231F20"/>
          <w:spacing w:val="-6"/>
          <w:szCs w:val="22"/>
        </w:rPr>
        <w:t xml:space="preserve"> </w:t>
      </w:r>
      <w:r w:rsidRPr="00F57F7D">
        <w:rPr>
          <w:color w:val="231F20"/>
          <w:szCs w:val="22"/>
        </w:rPr>
        <w:t>women</w:t>
      </w:r>
      <w:r w:rsidRPr="00F57F7D">
        <w:rPr>
          <w:color w:val="231F20"/>
          <w:spacing w:val="-6"/>
          <w:szCs w:val="22"/>
        </w:rPr>
        <w:t xml:space="preserve"> </w:t>
      </w:r>
      <w:r w:rsidRPr="00F57F7D">
        <w:rPr>
          <w:color w:val="231F20"/>
          <w:szCs w:val="22"/>
        </w:rPr>
        <w:t>as</w:t>
      </w:r>
      <w:r w:rsidRPr="00F57F7D">
        <w:rPr>
          <w:color w:val="231F20"/>
          <w:spacing w:val="-6"/>
          <w:szCs w:val="22"/>
        </w:rPr>
        <w:t xml:space="preserve"> </w:t>
      </w:r>
      <w:r w:rsidRPr="00F57F7D">
        <w:rPr>
          <w:color w:val="231F20"/>
          <w:szCs w:val="22"/>
        </w:rPr>
        <w:t>having</w:t>
      </w:r>
      <w:r w:rsidRPr="00F57F7D">
        <w:rPr>
          <w:color w:val="231F20"/>
          <w:spacing w:val="-6"/>
          <w:szCs w:val="22"/>
        </w:rPr>
        <w:t xml:space="preserve"> </w:t>
      </w:r>
      <w:r w:rsidRPr="00F57F7D">
        <w:rPr>
          <w:color w:val="231F20"/>
          <w:szCs w:val="22"/>
        </w:rPr>
        <w:t>a</w:t>
      </w:r>
      <w:r w:rsidRPr="00F57F7D">
        <w:rPr>
          <w:color w:val="231F20"/>
          <w:spacing w:val="-6"/>
          <w:szCs w:val="22"/>
        </w:rPr>
        <w:t xml:space="preserve"> </w:t>
      </w:r>
      <w:r w:rsidRPr="00F57F7D">
        <w:rPr>
          <w:color w:val="231F20"/>
          <w:szCs w:val="22"/>
        </w:rPr>
        <w:t>current</w:t>
      </w:r>
      <w:r w:rsidRPr="00F57F7D">
        <w:rPr>
          <w:color w:val="231F20"/>
          <w:spacing w:val="-6"/>
          <w:szCs w:val="22"/>
        </w:rPr>
        <w:t xml:space="preserve"> </w:t>
      </w:r>
      <w:r w:rsidRPr="00F57F7D">
        <w:rPr>
          <w:color w:val="231F20"/>
          <w:szCs w:val="22"/>
        </w:rPr>
        <w:t>mental</w:t>
      </w:r>
      <w:r w:rsidRPr="00F57F7D">
        <w:rPr>
          <w:color w:val="231F20"/>
          <w:spacing w:val="-6"/>
          <w:szCs w:val="22"/>
        </w:rPr>
        <w:t xml:space="preserve"> </w:t>
      </w:r>
      <w:r w:rsidRPr="00F57F7D">
        <w:rPr>
          <w:color w:val="231F20"/>
          <w:szCs w:val="22"/>
        </w:rPr>
        <w:t>disorder,</w:t>
      </w:r>
      <w:r w:rsidRPr="00F57F7D">
        <w:rPr>
          <w:color w:val="231F20"/>
          <w:spacing w:val="-6"/>
          <w:szCs w:val="22"/>
        </w:rPr>
        <w:t xml:space="preserve"> </w:t>
      </w:r>
      <w:r w:rsidRPr="00F57F7D">
        <w:rPr>
          <w:color w:val="231F20"/>
          <w:szCs w:val="22"/>
        </w:rPr>
        <w:t xml:space="preserve">less </w:t>
      </w:r>
      <w:r w:rsidRPr="00F57F7D">
        <w:rPr>
          <w:color w:val="231F20"/>
          <w:spacing w:val="1"/>
          <w:szCs w:val="22"/>
        </w:rPr>
        <w:t>than</w:t>
      </w:r>
      <w:r w:rsidRPr="00F57F7D">
        <w:rPr>
          <w:color w:val="231F20"/>
          <w:spacing w:val="-8"/>
          <w:szCs w:val="22"/>
        </w:rPr>
        <w:t xml:space="preserve"> </w:t>
      </w:r>
      <w:r w:rsidRPr="00F57F7D">
        <w:rPr>
          <w:color w:val="231F20"/>
          <w:szCs w:val="22"/>
        </w:rPr>
        <w:t>20</w:t>
      </w:r>
      <w:r w:rsidRPr="00F57F7D">
        <w:rPr>
          <w:color w:val="231F20"/>
          <w:spacing w:val="-8"/>
          <w:szCs w:val="22"/>
        </w:rPr>
        <w:t xml:space="preserve"> </w:t>
      </w:r>
      <w:r w:rsidRPr="00F57F7D">
        <w:rPr>
          <w:color w:val="231F20"/>
          <w:szCs w:val="22"/>
        </w:rPr>
        <w:t>percent</w:t>
      </w:r>
      <w:r w:rsidRPr="00F57F7D">
        <w:rPr>
          <w:color w:val="231F20"/>
          <w:spacing w:val="-8"/>
          <w:szCs w:val="22"/>
        </w:rPr>
        <w:t xml:space="preserve"> </w:t>
      </w:r>
      <w:r w:rsidRPr="00F57F7D">
        <w:rPr>
          <w:color w:val="231F20"/>
          <w:spacing w:val="-4"/>
          <w:szCs w:val="22"/>
        </w:rPr>
        <w:t>(n</w:t>
      </w:r>
      <w:r w:rsidRPr="00F57F7D">
        <w:rPr>
          <w:color w:val="231F20"/>
          <w:spacing w:val="-8"/>
          <w:szCs w:val="22"/>
        </w:rPr>
        <w:t xml:space="preserve"> </w:t>
      </w:r>
      <w:r w:rsidRPr="00F57F7D">
        <w:rPr>
          <w:color w:val="231F20"/>
          <w:szCs w:val="22"/>
        </w:rPr>
        <w:t>=</w:t>
      </w:r>
      <w:r w:rsidRPr="00F57F7D">
        <w:rPr>
          <w:color w:val="231F20"/>
          <w:spacing w:val="-8"/>
          <w:szCs w:val="22"/>
        </w:rPr>
        <w:t xml:space="preserve"> </w:t>
      </w:r>
      <w:r w:rsidRPr="00F57F7D">
        <w:rPr>
          <w:color w:val="231F20"/>
          <w:szCs w:val="22"/>
        </w:rPr>
        <w:t>73,</w:t>
      </w:r>
      <w:r w:rsidRPr="00F57F7D">
        <w:rPr>
          <w:color w:val="231F20"/>
          <w:spacing w:val="-8"/>
          <w:szCs w:val="22"/>
        </w:rPr>
        <w:t xml:space="preserve"> 19.1%) </w:t>
      </w:r>
      <w:r w:rsidRPr="00F57F7D">
        <w:rPr>
          <w:color w:val="231F20"/>
          <w:szCs w:val="22"/>
        </w:rPr>
        <w:t>of</w:t>
      </w:r>
      <w:r w:rsidRPr="00F57F7D">
        <w:rPr>
          <w:color w:val="231F20"/>
          <w:spacing w:val="-8"/>
          <w:szCs w:val="22"/>
        </w:rPr>
        <w:t xml:space="preserve"> </w:t>
      </w:r>
      <w:r w:rsidRPr="00F57F7D">
        <w:rPr>
          <w:color w:val="231F20"/>
          <w:szCs w:val="22"/>
        </w:rPr>
        <w:t>these</w:t>
      </w:r>
      <w:r w:rsidRPr="00F57F7D">
        <w:rPr>
          <w:color w:val="231F20"/>
          <w:spacing w:val="-8"/>
          <w:szCs w:val="22"/>
        </w:rPr>
        <w:t xml:space="preserve"> </w:t>
      </w:r>
      <w:r w:rsidRPr="00F57F7D">
        <w:rPr>
          <w:color w:val="231F20"/>
          <w:szCs w:val="22"/>
        </w:rPr>
        <w:t>women</w:t>
      </w:r>
      <w:r w:rsidRPr="00F57F7D">
        <w:rPr>
          <w:color w:val="231F20"/>
          <w:spacing w:val="-8"/>
          <w:szCs w:val="22"/>
        </w:rPr>
        <w:t xml:space="preserve"> </w:t>
      </w:r>
      <w:r w:rsidRPr="00F57F7D">
        <w:rPr>
          <w:color w:val="231F20"/>
          <w:szCs w:val="22"/>
        </w:rPr>
        <w:t>were</w:t>
      </w:r>
      <w:r w:rsidRPr="00F57F7D">
        <w:rPr>
          <w:color w:val="231F20"/>
          <w:spacing w:val="-8"/>
          <w:szCs w:val="22"/>
        </w:rPr>
        <w:t xml:space="preserve"> </w:t>
      </w:r>
      <w:r w:rsidRPr="00F57F7D">
        <w:rPr>
          <w:color w:val="231F20"/>
          <w:szCs w:val="22"/>
        </w:rPr>
        <w:t>identified by</w:t>
      </w:r>
      <w:r w:rsidRPr="00F57F7D">
        <w:rPr>
          <w:color w:val="231F20"/>
          <w:spacing w:val="-9"/>
          <w:szCs w:val="22"/>
        </w:rPr>
        <w:t xml:space="preserve"> </w:t>
      </w:r>
      <w:r w:rsidRPr="00F57F7D">
        <w:rPr>
          <w:color w:val="231F20"/>
          <w:szCs w:val="22"/>
        </w:rPr>
        <w:t>the</w:t>
      </w:r>
      <w:r w:rsidRPr="00F57F7D">
        <w:rPr>
          <w:color w:val="231F20"/>
          <w:spacing w:val="-9"/>
          <w:szCs w:val="22"/>
        </w:rPr>
        <w:t xml:space="preserve"> </w:t>
      </w:r>
      <w:r w:rsidRPr="00F57F7D">
        <w:rPr>
          <w:color w:val="231F20"/>
          <w:szCs w:val="22"/>
        </w:rPr>
        <w:t>prison</w:t>
      </w:r>
      <w:r w:rsidRPr="00F57F7D">
        <w:rPr>
          <w:color w:val="231F20"/>
          <w:spacing w:val="-9"/>
          <w:szCs w:val="22"/>
        </w:rPr>
        <w:t xml:space="preserve"> </w:t>
      </w:r>
      <w:r w:rsidRPr="00F57F7D">
        <w:rPr>
          <w:color w:val="231F20"/>
          <w:szCs w:val="22"/>
        </w:rPr>
        <w:t>screening</w:t>
      </w:r>
      <w:r w:rsidRPr="00F57F7D">
        <w:rPr>
          <w:color w:val="231F20"/>
          <w:spacing w:val="-9"/>
          <w:szCs w:val="22"/>
        </w:rPr>
        <w:t xml:space="preserve"> </w:t>
      </w:r>
      <w:r w:rsidRPr="00F57F7D">
        <w:rPr>
          <w:color w:val="231F20"/>
          <w:szCs w:val="22"/>
        </w:rPr>
        <w:t>instrument.</w:t>
      </w:r>
      <w:r w:rsidRPr="00F57F7D">
        <w:rPr>
          <w:color w:val="231F20"/>
          <w:spacing w:val="-9"/>
          <w:szCs w:val="22"/>
        </w:rPr>
        <w:t xml:space="preserve"> </w:t>
      </w:r>
      <w:r w:rsidRPr="00F57F7D">
        <w:rPr>
          <w:color w:val="231F20"/>
          <w:szCs w:val="22"/>
        </w:rPr>
        <w:t>The</w:t>
      </w:r>
      <w:r w:rsidRPr="00F57F7D">
        <w:rPr>
          <w:color w:val="231F20"/>
          <w:spacing w:val="-9"/>
          <w:szCs w:val="22"/>
        </w:rPr>
        <w:t xml:space="preserve"> </w:t>
      </w:r>
      <w:r w:rsidRPr="00F57F7D">
        <w:rPr>
          <w:color w:val="231F20"/>
          <w:szCs w:val="22"/>
        </w:rPr>
        <w:t>researchers</w:t>
      </w:r>
      <w:r w:rsidRPr="00F57F7D">
        <w:rPr>
          <w:color w:val="231F20"/>
          <w:spacing w:val="-9"/>
          <w:szCs w:val="22"/>
        </w:rPr>
        <w:t xml:space="preserve"> </w:t>
      </w:r>
      <w:r w:rsidRPr="00F57F7D">
        <w:rPr>
          <w:color w:val="231F20"/>
          <w:szCs w:val="22"/>
        </w:rPr>
        <w:t>suggested</w:t>
      </w:r>
      <w:r w:rsidR="00F57F7D" w:rsidRPr="00F57F7D">
        <w:rPr>
          <w:color w:val="231F20"/>
          <w:szCs w:val="22"/>
        </w:rPr>
        <w:t xml:space="preserve"> </w:t>
      </w:r>
      <w:r w:rsidRPr="00F57F7D">
        <w:rPr>
          <w:color w:val="231F20"/>
          <w:szCs w:val="22"/>
        </w:rPr>
        <w:t xml:space="preserve">that this was “a missed opportunity” </w:t>
      </w:r>
      <w:r w:rsidRPr="00F57F7D">
        <w:rPr>
          <w:color w:val="231F20"/>
          <w:spacing w:val="-3"/>
          <w:szCs w:val="22"/>
        </w:rPr>
        <w:t xml:space="preserve">(p. </w:t>
      </w:r>
      <w:r w:rsidRPr="00F57F7D">
        <w:rPr>
          <w:color w:val="231F20"/>
          <w:spacing w:val="-6"/>
          <w:szCs w:val="22"/>
        </w:rPr>
        <w:t xml:space="preserve">201) </w:t>
      </w:r>
      <w:r w:rsidRPr="00F57F7D">
        <w:rPr>
          <w:color w:val="231F20"/>
          <w:szCs w:val="22"/>
        </w:rPr>
        <w:t xml:space="preserve">for treatment. In </w:t>
      </w:r>
      <w:r w:rsidRPr="00F57F7D">
        <w:rPr>
          <w:color w:val="231F20"/>
          <w:spacing w:val="1"/>
          <w:szCs w:val="22"/>
        </w:rPr>
        <w:t xml:space="preserve">an </w:t>
      </w:r>
      <w:r w:rsidRPr="00F57F7D">
        <w:rPr>
          <w:color w:val="231F20"/>
          <w:szCs w:val="22"/>
        </w:rPr>
        <w:t xml:space="preserve">examination by Warren and South (2009) of the properties of the Structured Clinical Interview for DSM-IV Personality </w:t>
      </w:r>
      <w:r w:rsidRPr="00F57F7D">
        <w:rPr>
          <w:color w:val="231F20"/>
          <w:spacing w:val="5"/>
          <w:szCs w:val="22"/>
        </w:rPr>
        <w:t xml:space="preserve">Disorders-Personality Questionnaire </w:t>
      </w:r>
      <w:r w:rsidRPr="00F57F7D">
        <w:rPr>
          <w:color w:val="231F20"/>
          <w:spacing w:val="3"/>
          <w:szCs w:val="22"/>
        </w:rPr>
        <w:t xml:space="preserve">(SCID-II) </w:t>
      </w:r>
      <w:r w:rsidRPr="00F57F7D">
        <w:rPr>
          <w:color w:val="231F20"/>
          <w:spacing w:val="5"/>
          <w:szCs w:val="22"/>
        </w:rPr>
        <w:t xml:space="preserve">with </w:t>
      </w:r>
      <w:r w:rsidRPr="00F57F7D">
        <w:rPr>
          <w:color w:val="231F20"/>
          <w:szCs w:val="22"/>
        </w:rPr>
        <w:t>261 women</w:t>
      </w:r>
      <w:r w:rsidRPr="00F57F7D">
        <w:rPr>
          <w:color w:val="231F20"/>
          <w:spacing w:val="-6"/>
          <w:szCs w:val="22"/>
        </w:rPr>
        <w:t xml:space="preserve"> </w:t>
      </w:r>
      <w:r w:rsidRPr="00F57F7D">
        <w:rPr>
          <w:color w:val="231F20"/>
          <w:szCs w:val="22"/>
        </w:rPr>
        <w:t>at</w:t>
      </w:r>
      <w:r w:rsidRPr="00F57F7D">
        <w:rPr>
          <w:color w:val="231F20"/>
          <w:spacing w:val="-6"/>
          <w:szCs w:val="22"/>
        </w:rPr>
        <w:t xml:space="preserve"> </w:t>
      </w:r>
      <w:r w:rsidRPr="00F57F7D">
        <w:rPr>
          <w:color w:val="231F20"/>
          <w:szCs w:val="22"/>
        </w:rPr>
        <w:t>a</w:t>
      </w:r>
      <w:r w:rsidRPr="00F57F7D">
        <w:rPr>
          <w:color w:val="231F20"/>
          <w:spacing w:val="-6"/>
          <w:szCs w:val="22"/>
        </w:rPr>
        <w:t xml:space="preserve"> </w:t>
      </w:r>
      <w:r w:rsidRPr="00F57F7D">
        <w:rPr>
          <w:color w:val="231F20"/>
          <w:szCs w:val="22"/>
        </w:rPr>
        <w:t>maximum</w:t>
      </w:r>
      <w:r w:rsidRPr="00F57F7D">
        <w:rPr>
          <w:color w:val="231F20"/>
          <w:spacing w:val="-6"/>
          <w:szCs w:val="22"/>
        </w:rPr>
        <w:t xml:space="preserve"> </w:t>
      </w:r>
      <w:r w:rsidRPr="00F57F7D">
        <w:rPr>
          <w:color w:val="231F20"/>
          <w:szCs w:val="22"/>
        </w:rPr>
        <w:t>security</w:t>
      </w:r>
      <w:r w:rsidRPr="00F57F7D">
        <w:rPr>
          <w:color w:val="231F20"/>
          <w:spacing w:val="-6"/>
          <w:szCs w:val="22"/>
        </w:rPr>
        <w:t xml:space="preserve"> </w:t>
      </w:r>
      <w:r w:rsidRPr="00F57F7D">
        <w:rPr>
          <w:color w:val="231F20"/>
          <w:szCs w:val="22"/>
        </w:rPr>
        <w:t>prison,</w:t>
      </w:r>
      <w:r w:rsidRPr="00F57F7D">
        <w:rPr>
          <w:color w:val="231F20"/>
          <w:spacing w:val="-6"/>
          <w:szCs w:val="22"/>
        </w:rPr>
        <w:t xml:space="preserve"> </w:t>
      </w:r>
      <w:r w:rsidRPr="00F57F7D">
        <w:rPr>
          <w:color w:val="231F20"/>
          <w:szCs w:val="22"/>
        </w:rPr>
        <w:t>the</w:t>
      </w:r>
      <w:r w:rsidRPr="00F57F7D">
        <w:rPr>
          <w:color w:val="231F20"/>
          <w:spacing w:val="-6"/>
          <w:szCs w:val="22"/>
        </w:rPr>
        <w:t xml:space="preserve"> </w:t>
      </w:r>
      <w:r w:rsidRPr="00F57F7D">
        <w:rPr>
          <w:color w:val="231F20"/>
          <w:szCs w:val="22"/>
        </w:rPr>
        <w:t>measure</w:t>
      </w:r>
      <w:r w:rsidRPr="00F57F7D">
        <w:rPr>
          <w:color w:val="231F20"/>
          <w:spacing w:val="-6"/>
          <w:szCs w:val="22"/>
        </w:rPr>
        <w:t xml:space="preserve"> </w:t>
      </w:r>
      <w:r w:rsidRPr="00F57F7D">
        <w:rPr>
          <w:color w:val="231F20"/>
          <w:szCs w:val="22"/>
        </w:rPr>
        <w:t>was</w:t>
      </w:r>
      <w:r w:rsidRPr="00F57F7D">
        <w:rPr>
          <w:color w:val="231F20"/>
          <w:spacing w:val="-6"/>
          <w:szCs w:val="22"/>
        </w:rPr>
        <w:t xml:space="preserve"> </w:t>
      </w:r>
      <w:r w:rsidRPr="00F57F7D">
        <w:rPr>
          <w:color w:val="231F20"/>
          <w:szCs w:val="22"/>
        </w:rPr>
        <w:t>found to</w:t>
      </w:r>
      <w:r w:rsidRPr="00F57F7D">
        <w:rPr>
          <w:color w:val="231F20"/>
          <w:spacing w:val="-7"/>
          <w:szCs w:val="22"/>
        </w:rPr>
        <w:t xml:space="preserve"> </w:t>
      </w:r>
      <w:r w:rsidRPr="00F57F7D">
        <w:rPr>
          <w:color w:val="231F20"/>
          <w:szCs w:val="22"/>
        </w:rPr>
        <w:t>have</w:t>
      </w:r>
      <w:r w:rsidRPr="00F57F7D">
        <w:rPr>
          <w:color w:val="231F20"/>
          <w:spacing w:val="-7"/>
          <w:szCs w:val="22"/>
        </w:rPr>
        <w:t xml:space="preserve"> </w:t>
      </w:r>
      <w:r w:rsidRPr="00F57F7D">
        <w:rPr>
          <w:color w:val="231F20"/>
          <w:szCs w:val="22"/>
        </w:rPr>
        <w:t>good</w:t>
      </w:r>
      <w:r w:rsidRPr="00F57F7D">
        <w:rPr>
          <w:color w:val="231F20"/>
          <w:spacing w:val="-7"/>
          <w:szCs w:val="22"/>
        </w:rPr>
        <w:t xml:space="preserve"> </w:t>
      </w:r>
      <w:r w:rsidRPr="00F57F7D">
        <w:rPr>
          <w:color w:val="231F20"/>
          <w:szCs w:val="22"/>
        </w:rPr>
        <w:t>sensitivity</w:t>
      </w:r>
      <w:r w:rsidRPr="00F57F7D">
        <w:rPr>
          <w:color w:val="231F20"/>
          <w:spacing w:val="-7"/>
          <w:szCs w:val="22"/>
        </w:rPr>
        <w:t xml:space="preserve"> </w:t>
      </w:r>
      <w:r w:rsidRPr="00F57F7D">
        <w:rPr>
          <w:color w:val="231F20"/>
          <w:szCs w:val="22"/>
        </w:rPr>
        <w:t>(i.e.</w:t>
      </w:r>
      <w:r w:rsidRPr="00F57F7D">
        <w:rPr>
          <w:color w:val="231F20"/>
          <w:spacing w:val="-7"/>
          <w:szCs w:val="22"/>
        </w:rPr>
        <w:t xml:space="preserve"> </w:t>
      </w:r>
      <w:r w:rsidRPr="00F57F7D">
        <w:rPr>
          <w:color w:val="231F20"/>
          <w:szCs w:val="22"/>
        </w:rPr>
        <w:t>correctly</w:t>
      </w:r>
      <w:r w:rsidRPr="00F57F7D">
        <w:rPr>
          <w:color w:val="231F20"/>
          <w:spacing w:val="-7"/>
          <w:szCs w:val="22"/>
        </w:rPr>
        <w:t xml:space="preserve"> </w:t>
      </w:r>
      <w:r w:rsidRPr="00F57F7D">
        <w:rPr>
          <w:color w:val="231F20"/>
          <w:szCs w:val="22"/>
        </w:rPr>
        <w:t>identifying</w:t>
      </w:r>
      <w:r w:rsidRPr="00F57F7D">
        <w:rPr>
          <w:color w:val="231F20"/>
          <w:spacing w:val="-7"/>
          <w:szCs w:val="22"/>
        </w:rPr>
        <w:t xml:space="preserve"> </w:t>
      </w:r>
      <w:r w:rsidRPr="00F57F7D">
        <w:rPr>
          <w:color w:val="231F20"/>
          <w:szCs w:val="22"/>
        </w:rPr>
        <w:t>presence</w:t>
      </w:r>
      <w:r w:rsidRPr="00F57F7D">
        <w:rPr>
          <w:color w:val="231F20"/>
          <w:spacing w:val="-7"/>
          <w:szCs w:val="22"/>
        </w:rPr>
        <w:t xml:space="preserve"> </w:t>
      </w:r>
      <w:r w:rsidRPr="00F57F7D">
        <w:rPr>
          <w:color w:val="231F20"/>
          <w:szCs w:val="22"/>
        </w:rPr>
        <w:t>of</w:t>
      </w:r>
      <w:r w:rsidRPr="00F57F7D">
        <w:rPr>
          <w:color w:val="231F20"/>
          <w:spacing w:val="-7"/>
          <w:szCs w:val="22"/>
        </w:rPr>
        <w:t xml:space="preserve"> </w:t>
      </w:r>
      <w:r w:rsidRPr="00F57F7D">
        <w:rPr>
          <w:color w:val="231F20"/>
          <w:szCs w:val="22"/>
        </w:rPr>
        <w:t xml:space="preserve">a </w:t>
      </w:r>
      <w:r w:rsidRPr="00F57F7D">
        <w:rPr>
          <w:color w:val="231F20"/>
          <w:spacing w:val="-4"/>
          <w:szCs w:val="22"/>
        </w:rPr>
        <w:t>disorder),</w:t>
      </w:r>
      <w:r w:rsidRPr="00F57F7D">
        <w:rPr>
          <w:color w:val="231F20"/>
          <w:spacing w:val="-19"/>
          <w:szCs w:val="22"/>
        </w:rPr>
        <w:t xml:space="preserve"> </w:t>
      </w:r>
      <w:r w:rsidRPr="00F57F7D">
        <w:rPr>
          <w:color w:val="231F20"/>
          <w:spacing w:val="-3"/>
          <w:szCs w:val="22"/>
        </w:rPr>
        <w:t>but</w:t>
      </w:r>
      <w:r w:rsidRPr="00F57F7D">
        <w:rPr>
          <w:color w:val="231F20"/>
          <w:spacing w:val="-19"/>
          <w:szCs w:val="22"/>
        </w:rPr>
        <w:t xml:space="preserve"> </w:t>
      </w:r>
      <w:r w:rsidRPr="00F57F7D">
        <w:rPr>
          <w:color w:val="231F20"/>
          <w:szCs w:val="22"/>
        </w:rPr>
        <w:t>lesser</w:t>
      </w:r>
      <w:r w:rsidRPr="00F57F7D">
        <w:rPr>
          <w:color w:val="231F20"/>
          <w:spacing w:val="-19"/>
          <w:szCs w:val="22"/>
        </w:rPr>
        <w:t xml:space="preserve"> </w:t>
      </w:r>
      <w:r w:rsidRPr="00F57F7D">
        <w:rPr>
          <w:color w:val="231F20"/>
          <w:szCs w:val="22"/>
        </w:rPr>
        <w:t>specificity</w:t>
      </w:r>
      <w:r w:rsidRPr="00F57F7D">
        <w:rPr>
          <w:color w:val="231F20"/>
          <w:spacing w:val="-19"/>
          <w:szCs w:val="22"/>
        </w:rPr>
        <w:t xml:space="preserve"> </w:t>
      </w:r>
      <w:r w:rsidRPr="00F57F7D">
        <w:rPr>
          <w:color w:val="231F20"/>
          <w:spacing w:val="-4"/>
          <w:szCs w:val="22"/>
        </w:rPr>
        <w:t>(i.e.</w:t>
      </w:r>
      <w:r w:rsidRPr="00F57F7D">
        <w:rPr>
          <w:color w:val="231F20"/>
          <w:spacing w:val="-19"/>
          <w:szCs w:val="22"/>
        </w:rPr>
        <w:t xml:space="preserve"> </w:t>
      </w:r>
      <w:r w:rsidRPr="00F57F7D">
        <w:rPr>
          <w:color w:val="231F20"/>
          <w:szCs w:val="22"/>
        </w:rPr>
        <w:t>correctly</w:t>
      </w:r>
      <w:r w:rsidRPr="00F57F7D">
        <w:rPr>
          <w:color w:val="231F20"/>
          <w:spacing w:val="-19"/>
          <w:szCs w:val="22"/>
        </w:rPr>
        <w:t xml:space="preserve"> </w:t>
      </w:r>
      <w:r w:rsidRPr="00F57F7D">
        <w:rPr>
          <w:color w:val="231F20"/>
          <w:szCs w:val="22"/>
        </w:rPr>
        <w:t>identifying</w:t>
      </w:r>
      <w:r w:rsidRPr="00F57F7D">
        <w:rPr>
          <w:color w:val="231F20"/>
          <w:spacing w:val="-19"/>
          <w:szCs w:val="22"/>
        </w:rPr>
        <w:t xml:space="preserve"> </w:t>
      </w:r>
      <w:r w:rsidRPr="00F57F7D">
        <w:rPr>
          <w:color w:val="231F20"/>
          <w:szCs w:val="22"/>
        </w:rPr>
        <w:t xml:space="preserve">absence of disorder) for </w:t>
      </w:r>
      <w:r w:rsidRPr="00F57F7D">
        <w:rPr>
          <w:color w:val="231F20"/>
          <w:spacing w:val="1"/>
          <w:szCs w:val="22"/>
        </w:rPr>
        <w:t xml:space="preserve">detecting </w:t>
      </w:r>
      <w:r w:rsidRPr="00F57F7D">
        <w:rPr>
          <w:color w:val="231F20"/>
          <w:szCs w:val="22"/>
        </w:rPr>
        <w:t xml:space="preserve">personality disorders identified </w:t>
      </w:r>
      <w:r w:rsidRPr="00F57F7D">
        <w:rPr>
          <w:color w:val="231F20"/>
          <w:spacing w:val="1"/>
          <w:szCs w:val="22"/>
        </w:rPr>
        <w:t xml:space="preserve">in </w:t>
      </w:r>
      <w:r w:rsidRPr="00F57F7D">
        <w:rPr>
          <w:color w:val="231F20"/>
          <w:szCs w:val="22"/>
        </w:rPr>
        <w:t>clinical interviews, and low positive predictive power but high negative predictive power. The researchers advocated that the measure</w:t>
      </w:r>
      <w:r w:rsidRPr="00F57F7D">
        <w:rPr>
          <w:color w:val="231F20"/>
          <w:spacing w:val="-10"/>
          <w:szCs w:val="22"/>
        </w:rPr>
        <w:t xml:space="preserve"> </w:t>
      </w:r>
      <w:r w:rsidRPr="00F57F7D">
        <w:rPr>
          <w:color w:val="231F20"/>
          <w:szCs w:val="22"/>
        </w:rPr>
        <w:t>not</w:t>
      </w:r>
      <w:r w:rsidRPr="00F57F7D">
        <w:rPr>
          <w:color w:val="231F20"/>
          <w:spacing w:val="-10"/>
          <w:szCs w:val="22"/>
        </w:rPr>
        <w:t xml:space="preserve"> </w:t>
      </w:r>
      <w:r w:rsidRPr="00F57F7D">
        <w:rPr>
          <w:color w:val="231F20"/>
          <w:szCs w:val="22"/>
        </w:rPr>
        <w:t>be</w:t>
      </w:r>
      <w:r w:rsidRPr="00F57F7D">
        <w:rPr>
          <w:color w:val="231F20"/>
          <w:spacing w:val="-10"/>
          <w:szCs w:val="22"/>
        </w:rPr>
        <w:t xml:space="preserve"> </w:t>
      </w:r>
      <w:r w:rsidRPr="00F57F7D">
        <w:rPr>
          <w:color w:val="231F20"/>
          <w:szCs w:val="22"/>
        </w:rPr>
        <w:t>used</w:t>
      </w:r>
      <w:r w:rsidRPr="00F57F7D">
        <w:rPr>
          <w:color w:val="231F20"/>
          <w:spacing w:val="-10"/>
          <w:szCs w:val="22"/>
        </w:rPr>
        <w:t xml:space="preserve"> </w:t>
      </w:r>
      <w:r w:rsidRPr="00F57F7D">
        <w:rPr>
          <w:color w:val="231F20"/>
          <w:szCs w:val="22"/>
        </w:rPr>
        <w:t>in</w:t>
      </w:r>
      <w:r w:rsidRPr="00F57F7D">
        <w:rPr>
          <w:color w:val="231F20"/>
          <w:spacing w:val="-10"/>
          <w:szCs w:val="22"/>
        </w:rPr>
        <w:t xml:space="preserve"> </w:t>
      </w:r>
      <w:r w:rsidRPr="00F57F7D">
        <w:rPr>
          <w:color w:val="231F20"/>
          <w:szCs w:val="22"/>
        </w:rPr>
        <w:t>isolation</w:t>
      </w:r>
      <w:r w:rsidRPr="00F57F7D">
        <w:rPr>
          <w:color w:val="231F20"/>
          <w:spacing w:val="-10"/>
          <w:szCs w:val="22"/>
        </w:rPr>
        <w:t xml:space="preserve"> </w:t>
      </w:r>
      <w:r w:rsidRPr="00F57F7D">
        <w:rPr>
          <w:color w:val="231F20"/>
          <w:szCs w:val="22"/>
        </w:rPr>
        <w:t>from</w:t>
      </w:r>
      <w:r w:rsidRPr="00F57F7D">
        <w:rPr>
          <w:color w:val="231F20"/>
          <w:spacing w:val="-10"/>
          <w:szCs w:val="22"/>
        </w:rPr>
        <w:t xml:space="preserve"> </w:t>
      </w:r>
      <w:r w:rsidRPr="00F57F7D">
        <w:rPr>
          <w:color w:val="231F20"/>
          <w:szCs w:val="22"/>
        </w:rPr>
        <w:t>other</w:t>
      </w:r>
      <w:r w:rsidRPr="00F57F7D">
        <w:rPr>
          <w:color w:val="231F20"/>
          <w:spacing w:val="-10"/>
          <w:szCs w:val="22"/>
        </w:rPr>
        <w:t xml:space="preserve"> </w:t>
      </w:r>
      <w:r w:rsidRPr="00F57F7D">
        <w:rPr>
          <w:color w:val="231F20"/>
          <w:szCs w:val="22"/>
        </w:rPr>
        <w:t>measures.</w:t>
      </w:r>
      <w:r w:rsidRPr="00F57F7D">
        <w:rPr>
          <w:color w:val="231F20"/>
          <w:spacing w:val="-10"/>
          <w:szCs w:val="22"/>
        </w:rPr>
        <w:t xml:space="preserve"> </w:t>
      </w:r>
      <w:r w:rsidRPr="00F57F7D">
        <w:rPr>
          <w:color w:val="231F20"/>
          <w:szCs w:val="22"/>
        </w:rPr>
        <w:t xml:space="preserve">Kubiak, Beeble and Bybee </w:t>
      </w:r>
      <w:r w:rsidRPr="00F57F7D">
        <w:rPr>
          <w:color w:val="231F20"/>
          <w:spacing w:val="-4"/>
          <w:szCs w:val="22"/>
        </w:rPr>
        <w:t xml:space="preserve">(2012) </w:t>
      </w:r>
      <w:r w:rsidRPr="00F57F7D">
        <w:rPr>
          <w:color w:val="231F20"/>
          <w:szCs w:val="22"/>
        </w:rPr>
        <w:t>found support for the suitability of the</w:t>
      </w:r>
      <w:r w:rsidRPr="00F57F7D">
        <w:rPr>
          <w:color w:val="231F20"/>
          <w:spacing w:val="-6"/>
          <w:szCs w:val="22"/>
        </w:rPr>
        <w:t xml:space="preserve"> </w:t>
      </w:r>
      <w:r w:rsidRPr="00F57F7D">
        <w:rPr>
          <w:color w:val="231F20"/>
          <w:szCs w:val="22"/>
        </w:rPr>
        <w:t>K6,</w:t>
      </w:r>
      <w:r w:rsidRPr="00F57F7D">
        <w:rPr>
          <w:color w:val="231F20"/>
          <w:spacing w:val="-6"/>
          <w:szCs w:val="22"/>
        </w:rPr>
        <w:t xml:space="preserve"> </w:t>
      </w:r>
      <w:r w:rsidRPr="00F57F7D">
        <w:rPr>
          <w:color w:val="231F20"/>
          <w:szCs w:val="22"/>
        </w:rPr>
        <w:t>a</w:t>
      </w:r>
      <w:r w:rsidRPr="00F57F7D">
        <w:rPr>
          <w:color w:val="231F20"/>
          <w:spacing w:val="-6"/>
          <w:szCs w:val="22"/>
        </w:rPr>
        <w:t xml:space="preserve"> </w:t>
      </w:r>
      <w:r w:rsidRPr="00F57F7D">
        <w:rPr>
          <w:color w:val="231F20"/>
          <w:szCs w:val="22"/>
        </w:rPr>
        <w:t>six-item</w:t>
      </w:r>
      <w:r w:rsidRPr="00F57F7D">
        <w:rPr>
          <w:color w:val="231F20"/>
          <w:spacing w:val="-6"/>
          <w:szCs w:val="22"/>
        </w:rPr>
        <w:t xml:space="preserve"> </w:t>
      </w:r>
      <w:r w:rsidRPr="00F57F7D">
        <w:rPr>
          <w:color w:val="231F20"/>
          <w:szCs w:val="22"/>
        </w:rPr>
        <w:t>screener</w:t>
      </w:r>
      <w:r w:rsidRPr="00F57F7D">
        <w:rPr>
          <w:color w:val="231F20"/>
          <w:spacing w:val="-6"/>
          <w:szCs w:val="22"/>
        </w:rPr>
        <w:t xml:space="preserve"> </w:t>
      </w:r>
      <w:r w:rsidRPr="00F57F7D">
        <w:rPr>
          <w:color w:val="231F20"/>
          <w:szCs w:val="22"/>
        </w:rPr>
        <w:t>of</w:t>
      </w:r>
      <w:r w:rsidRPr="00F57F7D">
        <w:rPr>
          <w:color w:val="231F20"/>
          <w:spacing w:val="-6"/>
          <w:szCs w:val="22"/>
        </w:rPr>
        <w:t xml:space="preserve"> </w:t>
      </w:r>
      <w:r w:rsidRPr="00F57F7D">
        <w:rPr>
          <w:color w:val="231F20"/>
          <w:szCs w:val="22"/>
        </w:rPr>
        <w:t>past-year</w:t>
      </w:r>
      <w:r w:rsidRPr="00F57F7D">
        <w:rPr>
          <w:color w:val="231F20"/>
          <w:spacing w:val="-6"/>
          <w:szCs w:val="22"/>
        </w:rPr>
        <w:t xml:space="preserve"> </w:t>
      </w:r>
      <w:r w:rsidRPr="00F57F7D">
        <w:rPr>
          <w:color w:val="231F20"/>
          <w:szCs w:val="22"/>
        </w:rPr>
        <w:t>DSM-IV</w:t>
      </w:r>
      <w:r w:rsidRPr="00F57F7D">
        <w:rPr>
          <w:color w:val="231F20"/>
          <w:spacing w:val="-6"/>
          <w:szCs w:val="22"/>
        </w:rPr>
        <w:t xml:space="preserve"> </w:t>
      </w:r>
      <w:r w:rsidRPr="00F57F7D">
        <w:rPr>
          <w:color w:val="231F20"/>
          <w:szCs w:val="22"/>
        </w:rPr>
        <w:t>diagnosis,</w:t>
      </w:r>
      <w:r w:rsidRPr="00F57F7D">
        <w:rPr>
          <w:color w:val="231F20"/>
          <w:spacing w:val="-6"/>
          <w:szCs w:val="22"/>
        </w:rPr>
        <w:t xml:space="preserve"> </w:t>
      </w:r>
      <w:r w:rsidRPr="00F57F7D">
        <w:rPr>
          <w:color w:val="231F20"/>
          <w:szCs w:val="22"/>
        </w:rPr>
        <w:t xml:space="preserve">for use </w:t>
      </w:r>
      <w:r w:rsidRPr="00F57F7D">
        <w:rPr>
          <w:color w:val="231F20"/>
          <w:spacing w:val="1"/>
          <w:szCs w:val="22"/>
        </w:rPr>
        <w:t xml:space="preserve">with </w:t>
      </w:r>
      <w:r w:rsidRPr="00F57F7D">
        <w:rPr>
          <w:color w:val="231F20"/>
          <w:szCs w:val="22"/>
        </w:rPr>
        <w:t>incarcerated females. However, they suggested that the usual threshold of a cut score of 13 to indicate presence of disorder be lowered for use with incarcerated</w:t>
      </w:r>
      <w:r w:rsidRPr="00F57F7D">
        <w:rPr>
          <w:color w:val="231F20"/>
          <w:spacing w:val="5"/>
          <w:szCs w:val="22"/>
        </w:rPr>
        <w:t xml:space="preserve"> </w:t>
      </w:r>
      <w:r w:rsidRPr="00F57F7D">
        <w:rPr>
          <w:color w:val="231F20"/>
          <w:szCs w:val="22"/>
        </w:rPr>
        <w:t>persons.</w:t>
      </w:r>
    </w:p>
    <w:p w:rsidR="006B750B" w:rsidRPr="00F57F7D" w:rsidRDefault="006B750B" w:rsidP="00F57F7D">
      <w:pPr>
        <w:pStyle w:val="BodyText"/>
        <w:spacing w:before="1"/>
        <w:rPr>
          <w:szCs w:val="22"/>
        </w:rPr>
      </w:pPr>
    </w:p>
    <w:p w:rsidR="006B750B" w:rsidRPr="00F57F7D" w:rsidRDefault="00CD2B52" w:rsidP="00F57F7D">
      <w:pPr>
        <w:pStyle w:val="BodyText"/>
        <w:spacing w:line="213" w:lineRule="auto"/>
        <w:rPr>
          <w:szCs w:val="22"/>
        </w:rPr>
      </w:pPr>
      <w:r w:rsidRPr="00F57F7D">
        <w:rPr>
          <w:color w:val="231F20"/>
          <w:szCs w:val="22"/>
        </w:rPr>
        <w:t xml:space="preserve">A </w:t>
      </w:r>
      <w:r w:rsidRPr="00F57F7D">
        <w:rPr>
          <w:color w:val="231F20"/>
          <w:spacing w:val="2"/>
          <w:szCs w:val="22"/>
        </w:rPr>
        <w:t xml:space="preserve">small </w:t>
      </w:r>
      <w:r w:rsidRPr="00F57F7D">
        <w:rPr>
          <w:color w:val="231F20"/>
          <w:szCs w:val="22"/>
        </w:rPr>
        <w:t xml:space="preserve">number of other papers have considered </w:t>
      </w:r>
      <w:r w:rsidRPr="00F57F7D">
        <w:rPr>
          <w:color w:val="231F20"/>
          <w:spacing w:val="1"/>
          <w:szCs w:val="22"/>
        </w:rPr>
        <w:t xml:space="preserve">screening </w:t>
      </w:r>
      <w:r w:rsidRPr="00F57F7D">
        <w:rPr>
          <w:color w:val="231F20"/>
          <w:szCs w:val="22"/>
        </w:rPr>
        <w:t>developmental</w:t>
      </w:r>
      <w:r w:rsidRPr="00F57F7D">
        <w:rPr>
          <w:color w:val="231F20"/>
          <w:spacing w:val="-14"/>
          <w:szCs w:val="22"/>
        </w:rPr>
        <w:t xml:space="preserve"> </w:t>
      </w:r>
      <w:r w:rsidRPr="00F57F7D">
        <w:rPr>
          <w:color w:val="231F20"/>
          <w:szCs w:val="22"/>
        </w:rPr>
        <w:t>disorders.</w:t>
      </w:r>
      <w:r w:rsidRPr="00F57F7D">
        <w:rPr>
          <w:color w:val="231F20"/>
          <w:spacing w:val="-14"/>
          <w:szCs w:val="22"/>
        </w:rPr>
        <w:t xml:space="preserve"> </w:t>
      </w:r>
      <w:r w:rsidRPr="00F57F7D">
        <w:rPr>
          <w:color w:val="231F20"/>
          <w:szCs w:val="22"/>
        </w:rPr>
        <w:t>In</w:t>
      </w:r>
      <w:r w:rsidRPr="00F57F7D">
        <w:rPr>
          <w:color w:val="231F20"/>
          <w:spacing w:val="-14"/>
          <w:szCs w:val="22"/>
        </w:rPr>
        <w:t xml:space="preserve"> </w:t>
      </w:r>
      <w:r w:rsidRPr="00F57F7D">
        <w:rPr>
          <w:color w:val="231F20"/>
          <w:szCs w:val="22"/>
        </w:rPr>
        <w:t>particular,</w:t>
      </w:r>
      <w:r w:rsidRPr="00F57F7D">
        <w:rPr>
          <w:color w:val="231F20"/>
          <w:spacing w:val="-14"/>
          <w:szCs w:val="22"/>
        </w:rPr>
        <w:t xml:space="preserve"> </w:t>
      </w:r>
      <w:r w:rsidRPr="00F57F7D">
        <w:rPr>
          <w:color w:val="231F20"/>
          <w:szCs w:val="22"/>
        </w:rPr>
        <w:t>challenges</w:t>
      </w:r>
      <w:r w:rsidRPr="00F57F7D">
        <w:rPr>
          <w:color w:val="231F20"/>
          <w:spacing w:val="-14"/>
          <w:szCs w:val="22"/>
        </w:rPr>
        <w:t xml:space="preserve"> </w:t>
      </w:r>
      <w:r w:rsidRPr="00F57F7D">
        <w:rPr>
          <w:color w:val="231F20"/>
          <w:szCs w:val="22"/>
        </w:rPr>
        <w:t>in</w:t>
      </w:r>
      <w:r w:rsidRPr="00F57F7D">
        <w:rPr>
          <w:color w:val="231F20"/>
          <w:spacing w:val="-14"/>
          <w:szCs w:val="22"/>
        </w:rPr>
        <w:t xml:space="preserve"> </w:t>
      </w:r>
      <w:r w:rsidRPr="00F57F7D">
        <w:rPr>
          <w:color w:val="231F20"/>
          <w:szCs w:val="22"/>
        </w:rPr>
        <w:t xml:space="preserve">screening for autism spectrum disorders </w:t>
      </w:r>
      <w:r w:rsidRPr="00F57F7D">
        <w:rPr>
          <w:color w:val="231F20"/>
          <w:spacing w:val="-3"/>
          <w:szCs w:val="22"/>
        </w:rPr>
        <w:t xml:space="preserve">(ASDs) </w:t>
      </w:r>
      <w:r w:rsidRPr="00F57F7D">
        <w:rPr>
          <w:color w:val="231F20"/>
          <w:szCs w:val="22"/>
        </w:rPr>
        <w:t xml:space="preserve">(Robinson et al., </w:t>
      </w:r>
      <w:r w:rsidRPr="00F57F7D">
        <w:rPr>
          <w:color w:val="231F20"/>
          <w:spacing w:val="-4"/>
          <w:szCs w:val="22"/>
        </w:rPr>
        <w:t xml:space="preserve">2012), </w:t>
      </w:r>
      <w:r w:rsidRPr="00F57F7D">
        <w:rPr>
          <w:color w:val="231F20"/>
          <w:szCs w:val="22"/>
        </w:rPr>
        <w:t xml:space="preserve">foetal alcohol syndrome </w:t>
      </w:r>
      <w:r w:rsidRPr="00F57F7D">
        <w:rPr>
          <w:color w:val="231F20"/>
          <w:spacing w:val="-4"/>
          <w:szCs w:val="22"/>
        </w:rPr>
        <w:t xml:space="preserve">(FAS), </w:t>
      </w:r>
      <w:r w:rsidRPr="00F57F7D">
        <w:rPr>
          <w:color w:val="231F20"/>
          <w:szCs w:val="22"/>
        </w:rPr>
        <w:t xml:space="preserve">neurodevelopmental disorder </w:t>
      </w:r>
      <w:r w:rsidRPr="00F57F7D">
        <w:rPr>
          <w:color w:val="231F20"/>
          <w:spacing w:val="-4"/>
          <w:szCs w:val="22"/>
        </w:rPr>
        <w:t>(ARND)</w:t>
      </w:r>
      <w:r w:rsidRPr="00F57F7D">
        <w:rPr>
          <w:color w:val="231F20"/>
          <w:spacing w:val="-18"/>
          <w:szCs w:val="22"/>
        </w:rPr>
        <w:t xml:space="preserve"> </w:t>
      </w:r>
      <w:r w:rsidRPr="00F57F7D">
        <w:rPr>
          <w:color w:val="231F20"/>
          <w:spacing w:val="-3"/>
          <w:szCs w:val="22"/>
        </w:rPr>
        <w:t>(Burd,</w:t>
      </w:r>
      <w:r w:rsidRPr="00F57F7D">
        <w:rPr>
          <w:color w:val="231F20"/>
          <w:spacing w:val="-18"/>
          <w:szCs w:val="22"/>
        </w:rPr>
        <w:t xml:space="preserve"> </w:t>
      </w:r>
      <w:r w:rsidRPr="00F57F7D">
        <w:rPr>
          <w:color w:val="231F20"/>
          <w:szCs w:val="22"/>
        </w:rPr>
        <w:t>Selfridge,</w:t>
      </w:r>
      <w:r w:rsidRPr="00F57F7D">
        <w:rPr>
          <w:color w:val="231F20"/>
          <w:spacing w:val="-18"/>
          <w:szCs w:val="22"/>
        </w:rPr>
        <w:t xml:space="preserve"> </w:t>
      </w:r>
      <w:r w:rsidRPr="00F57F7D">
        <w:rPr>
          <w:color w:val="231F20"/>
          <w:szCs w:val="22"/>
        </w:rPr>
        <w:t>Klug,</w:t>
      </w:r>
      <w:r w:rsidRPr="00F57F7D">
        <w:rPr>
          <w:color w:val="231F20"/>
          <w:spacing w:val="-18"/>
          <w:szCs w:val="22"/>
        </w:rPr>
        <w:t xml:space="preserve"> </w:t>
      </w:r>
      <w:r w:rsidRPr="00F57F7D">
        <w:rPr>
          <w:color w:val="231F20"/>
          <w:szCs w:val="22"/>
        </w:rPr>
        <w:t>&amp;</w:t>
      </w:r>
      <w:r w:rsidRPr="00F57F7D">
        <w:rPr>
          <w:color w:val="231F20"/>
          <w:spacing w:val="-18"/>
          <w:szCs w:val="22"/>
        </w:rPr>
        <w:t xml:space="preserve"> </w:t>
      </w:r>
      <w:r w:rsidRPr="00F57F7D">
        <w:rPr>
          <w:color w:val="231F20"/>
          <w:szCs w:val="22"/>
        </w:rPr>
        <w:t>Bakko,</w:t>
      </w:r>
      <w:r w:rsidRPr="00F57F7D">
        <w:rPr>
          <w:color w:val="231F20"/>
          <w:spacing w:val="-18"/>
          <w:szCs w:val="22"/>
        </w:rPr>
        <w:t xml:space="preserve"> </w:t>
      </w:r>
      <w:r w:rsidRPr="00F57F7D">
        <w:rPr>
          <w:color w:val="231F20"/>
          <w:spacing w:val="-3"/>
          <w:szCs w:val="22"/>
        </w:rPr>
        <w:t>2004),</w:t>
      </w:r>
      <w:r w:rsidRPr="00F57F7D">
        <w:rPr>
          <w:color w:val="231F20"/>
          <w:spacing w:val="-18"/>
          <w:szCs w:val="22"/>
        </w:rPr>
        <w:t xml:space="preserve"> </w:t>
      </w:r>
      <w:r w:rsidRPr="00F57F7D">
        <w:rPr>
          <w:color w:val="231F20"/>
          <w:szCs w:val="22"/>
        </w:rPr>
        <w:t>and</w:t>
      </w:r>
      <w:r w:rsidRPr="00F57F7D">
        <w:rPr>
          <w:color w:val="231F20"/>
          <w:spacing w:val="-18"/>
          <w:szCs w:val="22"/>
        </w:rPr>
        <w:t xml:space="preserve"> </w:t>
      </w:r>
      <w:r w:rsidRPr="00F57F7D">
        <w:rPr>
          <w:color w:val="231F20"/>
          <w:szCs w:val="22"/>
        </w:rPr>
        <w:t xml:space="preserve">intellectual disabilities (Hayes, 2007) were highlighted. </w:t>
      </w:r>
      <w:r w:rsidRPr="00F57F7D">
        <w:rPr>
          <w:color w:val="231F20"/>
          <w:spacing w:val="-3"/>
          <w:szCs w:val="22"/>
        </w:rPr>
        <w:t xml:space="preserve">It </w:t>
      </w:r>
      <w:r w:rsidRPr="00F57F7D">
        <w:rPr>
          <w:color w:val="231F20"/>
          <w:szCs w:val="22"/>
        </w:rPr>
        <w:t xml:space="preserve">is worth noting that Baldry, McCausland, Dowse and McEntyre </w:t>
      </w:r>
      <w:r w:rsidRPr="00F57F7D">
        <w:rPr>
          <w:color w:val="231F20"/>
          <w:spacing w:val="-4"/>
          <w:szCs w:val="22"/>
        </w:rPr>
        <w:t xml:space="preserve">(2015) </w:t>
      </w:r>
      <w:r w:rsidRPr="00F57F7D">
        <w:rPr>
          <w:color w:val="231F20"/>
          <w:szCs w:val="22"/>
        </w:rPr>
        <w:t>have considered</w:t>
      </w:r>
      <w:r w:rsidRPr="00F57F7D">
        <w:rPr>
          <w:color w:val="231F20"/>
          <w:spacing w:val="-16"/>
          <w:szCs w:val="22"/>
        </w:rPr>
        <w:t xml:space="preserve"> </w:t>
      </w:r>
      <w:r w:rsidRPr="00F57F7D">
        <w:rPr>
          <w:color w:val="231F20"/>
          <w:szCs w:val="22"/>
        </w:rPr>
        <w:t>the</w:t>
      </w:r>
      <w:r w:rsidRPr="00F57F7D">
        <w:rPr>
          <w:color w:val="231F20"/>
          <w:spacing w:val="-16"/>
          <w:szCs w:val="22"/>
        </w:rPr>
        <w:t xml:space="preserve"> </w:t>
      </w:r>
      <w:r w:rsidRPr="00F57F7D">
        <w:rPr>
          <w:color w:val="231F20"/>
          <w:szCs w:val="22"/>
        </w:rPr>
        <w:t>specific</w:t>
      </w:r>
      <w:r w:rsidRPr="00F57F7D">
        <w:rPr>
          <w:color w:val="231F20"/>
          <w:spacing w:val="-16"/>
          <w:szCs w:val="22"/>
        </w:rPr>
        <w:t xml:space="preserve"> </w:t>
      </w:r>
      <w:r w:rsidRPr="00F57F7D">
        <w:rPr>
          <w:color w:val="231F20"/>
          <w:szCs w:val="22"/>
        </w:rPr>
        <w:t>role</w:t>
      </w:r>
      <w:r w:rsidRPr="00F57F7D">
        <w:rPr>
          <w:color w:val="231F20"/>
          <w:spacing w:val="-16"/>
          <w:szCs w:val="22"/>
        </w:rPr>
        <w:t xml:space="preserve"> </w:t>
      </w:r>
      <w:r w:rsidRPr="00F57F7D">
        <w:rPr>
          <w:color w:val="231F20"/>
          <w:szCs w:val="22"/>
        </w:rPr>
        <w:t>that</w:t>
      </w:r>
      <w:r w:rsidRPr="00F57F7D">
        <w:rPr>
          <w:color w:val="231F20"/>
          <w:spacing w:val="-16"/>
          <w:szCs w:val="22"/>
        </w:rPr>
        <w:t xml:space="preserve"> </w:t>
      </w:r>
      <w:r w:rsidRPr="00F57F7D">
        <w:rPr>
          <w:color w:val="231F20"/>
          <w:szCs w:val="22"/>
        </w:rPr>
        <w:t>disability</w:t>
      </w:r>
      <w:r w:rsidRPr="00F57F7D">
        <w:rPr>
          <w:color w:val="231F20"/>
          <w:spacing w:val="-16"/>
          <w:szCs w:val="22"/>
        </w:rPr>
        <w:t xml:space="preserve"> </w:t>
      </w:r>
      <w:r w:rsidRPr="00F57F7D">
        <w:rPr>
          <w:color w:val="231F20"/>
          <w:szCs w:val="22"/>
        </w:rPr>
        <w:t>plays</w:t>
      </w:r>
      <w:r w:rsidRPr="00F57F7D">
        <w:rPr>
          <w:color w:val="231F20"/>
          <w:spacing w:val="-16"/>
          <w:szCs w:val="22"/>
        </w:rPr>
        <w:t xml:space="preserve"> </w:t>
      </w:r>
      <w:r w:rsidRPr="00F57F7D">
        <w:rPr>
          <w:color w:val="231F20"/>
          <w:szCs w:val="22"/>
        </w:rPr>
        <w:t>in</w:t>
      </w:r>
      <w:r w:rsidRPr="00F57F7D">
        <w:rPr>
          <w:color w:val="231F20"/>
          <w:spacing w:val="-16"/>
          <w:szCs w:val="22"/>
        </w:rPr>
        <w:t xml:space="preserve"> </w:t>
      </w:r>
      <w:r w:rsidRPr="00F57F7D">
        <w:rPr>
          <w:color w:val="231F20"/>
          <w:szCs w:val="22"/>
        </w:rPr>
        <w:t>the</w:t>
      </w:r>
      <w:r w:rsidRPr="00F57F7D">
        <w:rPr>
          <w:color w:val="231F20"/>
          <w:spacing w:val="-16"/>
          <w:szCs w:val="22"/>
        </w:rPr>
        <w:t xml:space="preserve"> </w:t>
      </w:r>
      <w:r w:rsidRPr="00F57F7D">
        <w:rPr>
          <w:color w:val="231F20"/>
          <w:szCs w:val="22"/>
        </w:rPr>
        <w:t xml:space="preserve">pathways </w:t>
      </w:r>
      <w:r w:rsidRPr="00F57F7D">
        <w:rPr>
          <w:color w:val="231F20"/>
          <w:spacing w:val="-3"/>
          <w:szCs w:val="22"/>
        </w:rPr>
        <w:t>to</w:t>
      </w:r>
      <w:r w:rsidRPr="00F57F7D">
        <w:rPr>
          <w:color w:val="231F20"/>
          <w:spacing w:val="-17"/>
          <w:szCs w:val="22"/>
        </w:rPr>
        <w:t xml:space="preserve"> </w:t>
      </w:r>
      <w:r w:rsidRPr="00F57F7D">
        <w:rPr>
          <w:color w:val="231F20"/>
          <w:spacing w:val="-5"/>
          <w:szCs w:val="22"/>
        </w:rPr>
        <w:t>imprisonment</w:t>
      </w:r>
      <w:r w:rsidRPr="00F57F7D">
        <w:rPr>
          <w:color w:val="231F20"/>
          <w:spacing w:val="-17"/>
          <w:szCs w:val="22"/>
        </w:rPr>
        <w:t xml:space="preserve"> </w:t>
      </w:r>
      <w:r w:rsidRPr="00F57F7D">
        <w:rPr>
          <w:color w:val="231F20"/>
          <w:spacing w:val="-5"/>
          <w:szCs w:val="22"/>
        </w:rPr>
        <w:t>among</w:t>
      </w:r>
      <w:r w:rsidRPr="00F57F7D">
        <w:rPr>
          <w:color w:val="231F20"/>
          <w:spacing w:val="-17"/>
          <w:szCs w:val="22"/>
        </w:rPr>
        <w:t xml:space="preserve"> </w:t>
      </w:r>
      <w:r w:rsidRPr="00F57F7D">
        <w:rPr>
          <w:color w:val="231F20"/>
          <w:spacing w:val="-4"/>
          <w:szCs w:val="22"/>
        </w:rPr>
        <w:t>Aboriginal</w:t>
      </w:r>
      <w:r w:rsidRPr="00F57F7D">
        <w:rPr>
          <w:color w:val="231F20"/>
          <w:spacing w:val="-17"/>
          <w:szCs w:val="22"/>
        </w:rPr>
        <w:t xml:space="preserve"> </w:t>
      </w:r>
      <w:r w:rsidRPr="00F57F7D">
        <w:rPr>
          <w:color w:val="231F20"/>
          <w:spacing w:val="-6"/>
          <w:szCs w:val="22"/>
        </w:rPr>
        <w:t>women.</w:t>
      </w:r>
      <w:r w:rsidRPr="00F57F7D">
        <w:rPr>
          <w:color w:val="231F20"/>
          <w:spacing w:val="-17"/>
          <w:szCs w:val="22"/>
        </w:rPr>
        <w:t xml:space="preserve"> </w:t>
      </w:r>
      <w:r w:rsidRPr="00F57F7D">
        <w:rPr>
          <w:color w:val="231F20"/>
          <w:spacing w:val="-5"/>
          <w:szCs w:val="22"/>
        </w:rPr>
        <w:t>Finally,</w:t>
      </w:r>
      <w:r w:rsidRPr="00F57F7D">
        <w:rPr>
          <w:color w:val="231F20"/>
          <w:spacing w:val="-17"/>
          <w:szCs w:val="22"/>
        </w:rPr>
        <w:t xml:space="preserve"> </w:t>
      </w:r>
      <w:r w:rsidRPr="00F57F7D">
        <w:rPr>
          <w:color w:val="231F20"/>
          <w:spacing w:val="-4"/>
          <w:szCs w:val="22"/>
        </w:rPr>
        <w:t xml:space="preserve">Borschmann </w:t>
      </w:r>
      <w:r w:rsidRPr="00F57F7D">
        <w:rPr>
          <w:color w:val="231F20"/>
          <w:szCs w:val="22"/>
        </w:rPr>
        <w:t xml:space="preserve">et al. </w:t>
      </w:r>
      <w:r w:rsidRPr="00F57F7D">
        <w:rPr>
          <w:color w:val="231F20"/>
          <w:spacing w:val="-5"/>
          <w:szCs w:val="22"/>
        </w:rPr>
        <w:t xml:space="preserve">(2017) </w:t>
      </w:r>
      <w:r w:rsidRPr="00F57F7D">
        <w:rPr>
          <w:color w:val="231F20"/>
          <w:szCs w:val="22"/>
        </w:rPr>
        <w:t>have drawn attention to the risks of self-harm and suicide for those who have been released from prison.</w:t>
      </w:r>
    </w:p>
    <w:p w:rsidR="006B750B" w:rsidRDefault="006B750B">
      <w:pPr>
        <w:pStyle w:val="BodyText"/>
        <w:spacing w:before="9"/>
        <w:rPr>
          <w:sz w:val="32"/>
        </w:rPr>
      </w:pPr>
    </w:p>
    <w:p w:rsidR="006B750B" w:rsidRDefault="00CD2B52" w:rsidP="00F57F7D">
      <w:pPr>
        <w:pStyle w:val="Heading4"/>
        <w:spacing w:before="1"/>
        <w:jc w:val="both"/>
        <w:rPr>
          <w:b/>
        </w:rPr>
      </w:pPr>
      <w:r>
        <w:rPr>
          <w:b/>
          <w:color w:val="231F20"/>
        </w:rPr>
        <w:t>Sexual and physical abuse</w:t>
      </w:r>
    </w:p>
    <w:p w:rsidR="006B750B" w:rsidRPr="00F57F7D" w:rsidRDefault="00CD2B52" w:rsidP="000F7EB3">
      <w:pPr>
        <w:pStyle w:val="BodyText"/>
        <w:rPr>
          <w:szCs w:val="22"/>
        </w:rPr>
      </w:pPr>
      <w:r w:rsidRPr="00F57F7D">
        <w:rPr>
          <w:szCs w:val="22"/>
        </w:rPr>
        <w:t>In</w:t>
      </w:r>
      <w:r w:rsidRPr="00F57F7D">
        <w:rPr>
          <w:spacing w:val="-12"/>
          <w:szCs w:val="22"/>
        </w:rPr>
        <w:t xml:space="preserve"> </w:t>
      </w:r>
      <w:r w:rsidRPr="00F57F7D">
        <w:rPr>
          <w:szCs w:val="22"/>
        </w:rPr>
        <w:t>Martin</w:t>
      </w:r>
      <w:r w:rsidRPr="00F57F7D">
        <w:rPr>
          <w:spacing w:val="-12"/>
          <w:szCs w:val="22"/>
        </w:rPr>
        <w:t xml:space="preserve"> </w:t>
      </w:r>
      <w:r w:rsidRPr="00F57F7D">
        <w:rPr>
          <w:szCs w:val="22"/>
        </w:rPr>
        <w:t>and</w:t>
      </w:r>
      <w:r w:rsidRPr="00F57F7D">
        <w:rPr>
          <w:spacing w:val="-12"/>
          <w:szCs w:val="22"/>
        </w:rPr>
        <w:t xml:space="preserve"> </w:t>
      </w:r>
      <w:r w:rsidRPr="00F57F7D">
        <w:rPr>
          <w:szCs w:val="22"/>
        </w:rPr>
        <w:t>Hesselbrock’s</w:t>
      </w:r>
      <w:r w:rsidRPr="00F57F7D">
        <w:rPr>
          <w:spacing w:val="-12"/>
          <w:szCs w:val="22"/>
        </w:rPr>
        <w:t xml:space="preserve"> </w:t>
      </w:r>
      <w:r w:rsidRPr="00F57F7D">
        <w:rPr>
          <w:spacing w:val="-6"/>
          <w:szCs w:val="22"/>
        </w:rPr>
        <w:t>(2001)</w:t>
      </w:r>
      <w:r w:rsidRPr="00F57F7D">
        <w:rPr>
          <w:spacing w:val="-12"/>
          <w:szCs w:val="22"/>
        </w:rPr>
        <w:t xml:space="preserve"> </w:t>
      </w:r>
      <w:r w:rsidRPr="00F57F7D">
        <w:rPr>
          <w:szCs w:val="22"/>
        </w:rPr>
        <w:t>study</w:t>
      </w:r>
      <w:r w:rsidRPr="00F57F7D">
        <w:rPr>
          <w:spacing w:val="-12"/>
          <w:szCs w:val="22"/>
        </w:rPr>
        <w:t xml:space="preserve"> </w:t>
      </w:r>
      <w:r w:rsidRPr="00F57F7D">
        <w:rPr>
          <w:szCs w:val="22"/>
        </w:rPr>
        <w:t>of</w:t>
      </w:r>
      <w:r w:rsidRPr="00F57F7D">
        <w:rPr>
          <w:spacing w:val="-12"/>
          <w:szCs w:val="22"/>
        </w:rPr>
        <w:t xml:space="preserve"> </w:t>
      </w:r>
      <w:r w:rsidRPr="00F57F7D">
        <w:rPr>
          <w:szCs w:val="22"/>
        </w:rPr>
        <w:t>49</w:t>
      </w:r>
      <w:r w:rsidRPr="00F57F7D">
        <w:rPr>
          <w:spacing w:val="-12"/>
          <w:szCs w:val="22"/>
        </w:rPr>
        <w:t xml:space="preserve"> </w:t>
      </w:r>
      <w:r w:rsidRPr="00F57F7D">
        <w:rPr>
          <w:szCs w:val="22"/>
        </w:rPr>
        <w:t>female</w:t>
      </w:r>
      <w:r w:rsidRPr="00F57F7D">
        <w:rPr>
          <w:spacing w:val="-12"/>
          <w:szCs w:val="22"/>
        </w:rPr>
        <w:t xml:space="preserve"> </w:t>
      </w:r>
      <w:r w:rsidRPr="00F57F7D">
        <w:rPr>
          <w:szCs w:val="22"/>
        </w:rPr>
        <w:t>inmates: 49</w:t>
      </w:r>
      <w:r w:rsidRPr="00F57F7D">
        <w:rPr>
          <w:spacing w:val="15"/>
          <w:szCs w:val="22"/>
        </w:rPr>
        <w:t xml:space="preserve"> </w:t>
      </w:r>
      <w:r w:rsidRPr="00F57F7D">
        <w:rPr>
          <w:szCs w:val="22"/>
        </w:rPr>
        <w:t>percent</w:t>
      </w:r>
      <w:r w:rsidRPr="00F57F7D">
        <w:rPr>
          <w:spacing w:val="15"/>
          <w:szCs w:val="22"/>
        </w:rPr>
        <w:t xml:space="preserve"> </w:t>
      </w:r>
      <w:r w:rsidRPr="00F57F7D">
        <w:rPr>
          <w:szCs w:val="22"/>
        </w:rPr>
        <w:t>reported</w:t>
      </w:r>
      <w:r w:rsidRPr="00F57F7D">
        <w:rPr>
          <w:spacing w:val="15"/>
          <w:szCs w:val="22"/>
        </w:rPr>
        <w:t xml:space="preserve"> </w:t>
      </w:r>
      <w:r w:rsidRPr="00F57F7D">
        <w:rPr>
          <w:szCs w:val="22"/>
        </w:rPr>
        <w:t>“a</w:t>
      </w:r>
      <w:r w:rsidRPr="00F57F7D">
        <w:rPr>
          <w:spacing w:val="15"/>
          <w:szCs w:val="22"/>
        </w:rPr>
        <w:t xml:space="preserve"> </w:t>
      </w:r>
      <w:r w:rsidRPr="00F57F7D">
        <w:rPr>
          <w:szCs w:val="22"/>
        </w:rPr>
        <w:t>traumatic</w:t>
      </w:r>
      <w:r w:rsidRPr="00F57F7D">
        <w:rPr>
          <w:spacing w:val="15"/>
          <w:szCs w:val="22"/>
        </w:rPr>
        <w:t xml:space="preserve"> </w:t>
      </w:r>
      <w:r w:rsidRPr="00F57F7D">
        <w:rPr>
          <w:spacing w:val="1"/>
          <w:szCs w:val="22"/>
        </w:rPr>
        <w:t>sexual</w:t>
      </w:r>
      <w:r w:rsidRPr="00F57F7D">
        <w:rPr>
          <w:spacing w:val="15"/>
          <w:szCs w:val="22"/>
        </w:rPr>
        <w:t xml:space="preserve"> </w:t>
      </w:r>
      <w:r w:rsidRPr="00F57F7D">
        <w:rPr>
          <w:szCs w:val="22"/>
        </w:rPr>
        <w:t>incident</w:t>
      </w:r>
      <w:r w:rsidRPr="00F57F7D">
        <w:rPr>
          <w:spacing w:val="15"/>
          <w:szCs w:val="22"/>
        </w:rPr>
        <w:t xml:space="preserve"> </w:t>
      </w:r>
      <w:r w:rsidRPr="00F57F7D">
        <w:rPr>
          <w:szCs w:val="22"/>
        </w:rPr>
        <w:t>as</w:t>
      </w:r>
      <w:r w:rsidRPr="00F57F7D">
        <w:rPr>
          <w:spacing w:val="15"/>
          <w:szCs w:val="22"/>
        </w:rPr>
        <w:t xml:space="preserve"> </w:t>
      </w:r>
      <w:r w:rsidRPr="00F57F7D">
        <w:rPr>
          <w:szCs w:val="22"/>
        </w:rPr>
        <w:t>a</w:t>
      </w:r>
      <w:r w:rsidRPr="00F57F7D">
        <w:rPr>
          <w:spacing w:val="15"/>
          <w:szCs w:val="22"/>
        </w:rPr>
        <w:t xml:space="preserve"> </w:t>
      </w:r>
      <w:r w:rsidRPr="00F57F7D">
        <w:rPr>
          <w:szCs w:val="22"/>
        </w:rPr>
        <w:t>child”;</w:t>
      </w:r>
      <w:r w:rsidR="00F57F7D" w:rsidRPr="00F57F7D">
        <w:rPr>
          <w:szCs w:val="22"/>
        </w:rPr>
        <w:t xml:space="preserve"> </w:t>
      </w:r>
      <w:r w:rsidRPr="00F57F7D">
        <w:rPr>
          <w:spacing w:val="-4"/>
          <w:szCs w:val="22"/>
        </w:rPr>
        <w:t>41.9</w:t>
      </w:r>
      <w:r w:rsidRPr="00F57F7D">
        <w:rPr>
          <w:spacing w:val="-11"/>
          <w:szCs w:val="22"/>
        </w:rPr>
        <w:t xml:space="preserve"> </w:t>
      </w:r>
      <w:r w:rsidRPr="00F57F7D">
        <w:rPr>
          <w:szCs w:val="22"/>
        </w:rPr>
        <w:t>percent</w:t>
      </w:r>
      <w:r w:rsidRPr="00F57F7D">
        <w:rPr>
          <w:spacing w:val="-11"/>
          <w:szCs w:val="22"/>
        </w:rPr>
        <w:t xml:space="preserve"> </w:t>
      </w:r>
      <w:r w:rsidRPr="00F57F7D">
        <w:rPr>
          <w:szCs w:val="22"/>
        </w:rPr>
        <w:t>reported</w:t>
      </w:r>
      <w:r w:rsidRPr="00F57F7D">
        <w:rPr>
          <w:spacing w:val="-11"/>
          <w:szCs w:val="22"/>
        </w:rPr>
        <w:t xml:space="preserve"> </w:t>
      </w:r>
      <w:r w:rsidRPr="00F57F7D">
        <w:rPr>
          <w:szCs w:val="22"/>
        </w:rPr>
        <w:t>having</w:t>
      </w:r>
      <w:r w:rsidRPr="00F57F7D">
        <w:rPr>
          <w:spacing w:val="-11"/>
          <w:szCs w:val="22"/>
        </w:rPr>
        <w:t xml:space="preserve"> </w:t>
      </w:r>
      <w:r w:rsidRPr="00F57F7D">
        <w:rPr>
          <w:szCs w:val="22"/>
        </w:rPr>
        <w:t>had</w:t>
      </w:r>
      <w:r w:rsidRPr="00F57F7D">
        <w:rPr>
          <w:spacing w:val="-11"/>
          <w:szCs w:val="22"/>
        </w:rPr>
        <w:t xml:space="preserve"> </w:t>
      </w:r>
      <w:r w:rsidRPr="00F57F7D">
        <w:rPr>
          <w:szCs w:val="22"/>
        </w:rPr>
        <w:t>sexual</w:t>
      </w:r>
      <w:r w:rsidRPr="00F57F7D">
        <w:rPr>
          <w:spacing w:val="-11"/>
          <w:szCs w:val="22"/>
        </w:rPr>
        <w:t xml:space="preserve"> </w:t>
      </w:r>
      <w:r w:rsidRPr="00F57F7D">
        <w:rPr>
          <w:szCs w:val="22"/>
        </w:rPr>
        <w:t>relations</w:t>
      </w:r>
      <w:r w:rsidRPr="00F57F7D">
        <w:rPr>
          <w:spacing w:val="-11"/>
          <w:szCs w:val="22"/>
        </w:rPr>
        <w:t xml:space="preserve"> </w:t>
      </w:r>
      <w:r w:rsidRPr="00F57F7D">
        <w:rPr>
          <w:szCs w:val="22"/>
        </w:rPr>
        <w:t>with</w:t>
      </w:r>
      <w:r w:rsidRPr="00F57F7D">
        <w:rPr>
          <w:spacing w:val="-11"/>
          <w:szCs w:val="22"/>
        </w:rPr>
        <w:t xml:space="preserve"> </w:t>
      </w:r>
      <w:r w:rsidRPr="00F57F7D">
        <w:rPr>
          <w:szCs w:val="22"/>
        </w:rPr>
        <w:t>an</w:t>
      </w:r>
      <w:r w:rsidRPr="00F57F7D">
        <w:rPr>
          <w:spacing w:val="-11"/>
          <w:szCs w:val="22"/>
        </w:rPr>
        <w:t xml:space="preserve"> </w:t>
      </w:r>
      <w:r w:rsidRPr="00F57F7D">
        <w:rPr>
          <w:szCs w:val="22"/>
        </w:rPr>
        <w:t xml:space="preserve">adult </w:t>
      </w:r>
      <w:r w:rsidRPr="00F57F7D">
        <w:rPr>
          <w:spacing w:val="-3"/>
          <w:szCs w:val="22"/>
        </w:rPr>
        <w:t>when</w:t>
      </w:r>
      <w:r w:rsidRPr="00F57F7D">
        <w:rPr>
          <w:spacing w:val="-18"/>
          <w:szCs w:val="22"/>
        </w:rPr>
        <w:t xml:space="preserve"> </w:t>
      </w:r>
      <w:r w:rsidRPr="00F57F7D">
        <w:rPr>
          <w:szCs w:val="22"/>
        </w:rPr>
        <w:t>they</w:t>
      </w:r>
      <w:r w:rsidRPr="00F57F7D">
        <w:rPr>
          <w:spacing w:val="-18"/>
          <w:szCs w:val="22"/>
        </w:rPr>
        <w:t xml:space="preserve"> </w:t>
      </w:r>
      <w:r w:rsidRPr="00F57F7D">
        <w:rPr>
          <w:spacing w:val="-3"/>
          <w:szCs w:val="22"/>
        </w:rPr>
        <w:t>were</w:t>
      </w:r>
      <w:r w:rsidRPr="00F57F7D">
        <w:rPr>
          <w:spacing w:val="-18"/>
          <w:szCs w:val="22"/>
        </w:rPr>
        <w:t xml:space="preserve"> </w:t>
      </w:r>
      <w:r w:rsidRPr="00F57F7D">
        <w:rPr>
          <w:szCs w:val="22"/>
        </w:rPr>
        <w:t>less</w:t>
      </w:r>
      <w:r w:rsidRPr="00F57F7D">
        <w:rPr>
          <w:spacing w:val="-18"/>
          <w:szCs w:val="22"/>
        </w:rPr>
        <w:t xml:space="preserve"> </w:t>
      </w:r>
      <w:r w:rsidRPr="00F57F7D">
        <w:rPr>
          <w:szCs w:val="22"/>
        </w:rPr>
        <w:t>than</w:t>
      </w:r>
      <w:r w:rsidRPr="00F57F7D">
        <w:rPr>
          <w:spacing w:val="-18"/>
          <w:szCs w:val="22"/>
        </w:rPr>
        <w:t xml:space="preserve"> </w:t>
      </w:r>
      <w:r w:rsidRPr="00F57F7D">
        <w:rPr>
          <w:spacing w:val="-7"/>
          <w:szCs w:val="22"/>
        </w:rPr>
        <w:t>14</w:t>
      </w:r>
      <w:r w:rsidRPr="00F57F7D">
        <w:rPr>
          <w:spacing w:val="-18"/>
          <w:szCs w:val="22"/>
        </w:rPr>
        <w:t xml:space="preserve"> </w:t>
      </w:r>
      <w:r w:rsidRPr="00F57F7D">
        <w:rPr>
          <w:szCs w:val="22"/>
        </w:rPr>
        <w:t>years</w:t>
      </w:r>
      <w:r w:rsidRPr="00F57F7D">
        <w:rPr>
          <w:spacing w:val="-18"/>
          <w:szCs w:val="22"/>
        </w:rPr>
        <w:t xml:space="preserve"> </w:t>
      </w:r>
      <w:r w:rsidRPr="00F57F7D">
        <w:rPr>
          <w:spacing w:val="-3"/>
          <w:szCs w:val="22"/>
        </w:rPr>
        <w:t>of</w:t>
      </w:r>
      <w:r w:rsidRPr="00F57F7D">
        <w:rPr>
          <w:spacing w:val="-18"/>
          <w:szCs w:val="22"/>
        </w:rPr>
        <w:t xml:space="preserve"> </w:t>
      </w:r>
      <w:r w:rsidRPr="00F57F7D">
        <w:rPr>
          <w:szCs w:val="22"/>
        </w:rPr>
        <w:t>age;</w:t>
      </w:r>
      <w:r w:rsidRPr="00F57F7D">
        <w:rPr>
          <w:spacing w:val="-18"/>
          <w:szCs w:val="22"/>
        </w:rPr>
        <w:t xml:space="preserve"> </w:t>
      </w:r>
      <w:r w:rsidRPr="00F57F7D">
        <w:rPr>
          <w:szCs w:val="22"/>
        </w:rPr>
        <w:t>and</w:t>
      </w:r>
      <w:r w:rsidRPr="00F57F7D">
        <w:rPr>
          <w:spacing w:val="-18"/>
          <w:szCs w:val="22"/>
        </w:rPr>
        <w:t xml:space="preserve"> </w:t>
      </w:r>
      <w:r w:rsidRPr="00F57F7D">
        <w:rPr>
          <w:spacing w:val="-4"/>
          <w:szCs w:val="22"/>
        </w:rPr>
        <w:t>19</w:t>
      </w:r>
      <w:r w:rsidRPr="00F57F7D">
        <w:rPr>
          <w:spacing w:val="-18"/>
          <w:szCs w:val="22"/>
        </w:rPr>
        <w:t xml:space="preserve"> </w:t>
      </w:r>
      <w:r w:rsidRPr="00F57F7D">
        <w:rPr>
          <w:spacing w:val="-3"/>
          <w:szCs w:val="22"/>
        </w:rPr>
        <w:t>percent</w:t>
      </w:r>
      <w:r w:rsidRPr="00F57F7D">
        <w:rPr>
          <w:spacing w:val="-18"/>
          <w:szCs w:val="22"/>
        </w:rPr>
        <w:t xml:space="preserve"> </w:t>
      </w:r>
      <w:r w:rsidRPr="00F57F7D">
        <w:rPr>
          <w:szCs w:val="22"/>
        </w:rPr>
        <w:t xml:space="preserve">reported </w:t>
      </w:r>
      <w:r w:rsidRPr="00F57F7D">
        <w:rPr>
          <w:spacing w:val="2"/>
          <w:szCs w:val="22"/>
        </w:rPr>
        <w:t xml:space="preserve">having </w:t>
      </w:r>
      <w:r w:rsidRPr="00F57F7D">
        <w:rPr>
          <w:szCs w:val="22"/>
        </w:rPr>
        <w:t xml:space="preserve">had </w:t>
      </w:r>
      <w:r w:rsidRPr="00F57F7D">
        <w:rPr>
          <w:spacing w:val="3"/>
          <w:szCs w:val="22"/>
        </w:rPr>
        <w:t xml:space="preserve">sexual </w:t>
      </w:r>
      <w:r w:rsidRPr="00F57F7D">
        <w:rPr>
          <w:szCs w:val="22"/>
        </w:rPr>
        <w:t xml:space="preserve">relations </w:t>
      </w:r>
      <w:r w:rsidRPr="00F57F7D">
        <w:rPr>
          <w:spacing w:val="3"/>
          <w:szCs w:val="22"/>
        </w:rPr>
        <w:t xml:space="preserve">with </w:t>
      </w:r>
      <w:r w:rsidRPr="00F57F7D">
        <w:rPr>
          <w:szCs w:val="22"/>
        </w:rPr>
        <w:t xml:space="preserve">a </w:t>
      </w:r>
      <w:r w:rsidRPr="00F57F7D">
        <w:rPr>
          <w:spacing w:val="1"/>
          <w:szCs w:val="22"/>
        </w:rPr>
        <w:t xml:space="preserve">parent. In </w:t>
      </w:r>
      <w:r w:rsidRPr="00F57F7D">
        <w:rPr>
          <w:spacing w:val="2"/>
          <w:szCs w:val="22"/>
        </w:rPr>
        <w:t xml:space="preserve">their </w:t>
      </w:r>
      <w:r w:rsidRPr="00F57F7D">
        <w:rPr>
          <w:spacing w:val="1"/>
          <w:szCs w:val="22"/>
        </w:rPr>
        <w:t xml:space="preserve">current </w:t>
      </w:r>
      <w:r w:rsidRPr="00F57F7D">
        <w:rPr>
          <w:szCs w:val="22"/>
        </w:rPr>
        <w:t xml:space="preserve">relationships: more </w:t>
      </w:r>
      <w:r w:rsidRPr="00F57F7D">
        <w:rPr>
          <w:spacing w:val="1"/>
          <w:szCs w:val="22"/>
        </w:rPr>
        <w:t xml:space="preserve">than </w:t>
      </w:r>
      <w:r w:rsidRPr="00F57F7D">
        <w:rPr>
          <w:szCs w:val="22"/>
        </w:rPr>
        <w:t>90 percent reported emotional abuse by</w:t>
      </w:r>
      <w:r w:rsidRPr="00F57F7D">
        <w:rPr>
          <w:spacing w:val="-6"/>
          <w:szCs w:val="22"/>
        </w:rPr>
        <w:t xml:space="preserve"> </w:t>
      </w:r>
      <w:r w:rsidRPr="00F57F7D">
        <w:rPr>
          <w:szCs w:val="22"/>
        </w:rPr>
        <w:t>a</w:t>
      </w:r>
      <w:r w:rsidRPr="00F57F7D">
        <w:rPr>
          <w:spacing w:val="-6"/>
          <w:szCs w:val="22"/>
        </w:rPr>
        <w:t xml:space="preserve"> </w:t>
      </w:r>
      <w:r w:rsidRPr="00F57F7D">
        <w:rPr>
          <w:szCs w:val="22"/>
        </w:rPr>
        <w:t>partner</w:t>
      </w:r>
      <w:r w:rsidRPr="00F57F7D">
        <w:rPr>
          <w:spacing w:val="-6"/>
          <w:szCs w:val="22"/>
        </w:rPr>
        <w:t xml:space="preserve"> (91.4%); </w:t>
      </w:r>
      <w:r w:rsidRPr="00F57F7D">
        <w:rPr>
          <w:szCs w:val="22"/>
        </w:rPr>
        <w:t>65.7</w:t>
      </w:r>
      <w:r w:rsidRPr="00F57F7D">
        <w:rPr>
          <w:spacing w:val="-6"/>
          <w:szCs w:val="22"/>
        </w:rPr>
        <w:t xml:space="preserve"> </w:t>
      </w:r>
      <w:r w:rsidRPr="00F57F7D">
        <w:rPr>
          <w:szCs w:val="22"/>
        </w:rPr>
        <w:t>percent</w:t>
      </w:r>
      <w:r w:rsidRPr="00F57F7D">
        <w:rPr>
          <w:spacing w:val="-6"/>
          <w:szCs w:val="22"/>
        </w:rPr>
        <w:t xml:space="preserve"> </w:t>
      </w:r>
      <w:r w:rsidRPr="00F57F7D">
        <w:rPr>
          <w:szCs w:val="22"/>
        </w:rPr>
        <w:t>reported</w:t>
      </w:r>
      <w:r w:rsidRPr="00F57F7D">
        <w:rPr>
          <w:spacing w:val="-6"/>
          <w:szCs w:val="22"/>
        </w:rPr>
        <w:t xml:space="preserve"> </w:t>
      </w:r>
      <w:r w:rsidRPr="00F57F7D">
        <w:rPr>
          <w:szCs w:val="22"/>
        </w:rPr>
        <w:t>physical</w:t>
      </w:r>
      <w:r w:rsidRPr="00F57F7D">
        <w:rPr>
          <w:spacing w:val="-6"/>
          <w:szCs w:val="22"/>
        </w:rPr>
        <w:t xml:space="preserve"> </w:t>
      </w:r>
      <w:r w:rsidRPr="00F57F7D">
        <w:rPr>
          <w:szCs w:val="22"/>
        </w:rPr>
        <w:t>abuse;</w:t>
      </w:r>
      <w:r w:rsidRPr="00F57F7D">
        <w:rPr>
          <w:spacing w:val="-6"/>
          <w:szCs w:val="22"/>
        </w:rPr>
        <w:t xml:space="preserve"> </w:t>
      </w:r>
      <w:r w:rsidRPr="00F57F7D">
        <w:rPr>
          <w:szCs w:val="22"/>
        </w:rPr>
        <w:t>and</w:t>
      </w:r>
      <w:r w:rsidR="00F57F7D" w:rsidRPr="00F57F7D">
        <w:rPr>
          <w:szCs w:val="22"/>
        </w:rPr>
        <w:t xml:space="preserve"> </w:t>
      </w:r>
      <w:r w:rsidRPr="00F57F7D">
        <w:rPr>
          <w:szCs w:val="22"/>
        </w:rPr>
        <w:t>64.6</w:t>
      </w:r>
      <w:r w:rsidRPr="00F57F7D">
        <w:rPr>
          <w:spacing w:val="-18"/>
          <w:szCs w:val="22"/>
        </w:rPr>
        <w:t xml:space="preserve"> </w:t>
      </w:r>
      <w:r w:rsidRPr="00F57F7D">
        <w:rPr>
          <w:spacing w:val="-3"/>
          <w:szCs w:val="22"/>
        </w:rPr>
        <w:t>percent</w:t>
      </w:r>
      <w:r w:rsidRPr="00F57F7D">
        <w:rPr>
          <w:spacing w:val="-18"/>
          <w:szCs w:val="22"/>
        </w:rPr>
        <w:t xml:space="preserve"> </w:t>
      </w:r>
      <w:r w:rsidRPr="00F57F7D">
        <w:rPr>
          <w:szCs w:val="22"/>
        </w:rPr>
        <w:t>reported</w:t>
      </w:r>
      <w:r w:rsidRPr="00F57F7D">
        <w:rPr>
          <w:spacing w:val="-18"/>
          <w:szCs w:val="22"/>
        </w:rPr>
        <w:t xml:space="preserve"> </w:t>
      </w:r>
      <w:r w:rsidRPr="00F57F7D">
        <w:rPr>
          <w:szCs w:val="22"/>
        </w:rPr>
        <w:t>sexual</w:t>
      </w:r>
      <w:r w:rsidRPr="00F57F7D">
        <w:rPr>
          <w:spacing w:val="-18"/>
          <w:szCs w:val="22"/>
        </w:rPr>
        <w:t xml:space="preserve"> </w:t>
      </w:r>
      <w:r w:rsidRPr="00F57F7D">
        <w:rPr>
          <w:szCs w:val="22"/>
        </w:rPr>
        <w:t>assault.</w:t>
      </w:r>
      <w:r w:rsidRPr="00F57F7D">
        <w:rPr>
          <w:spacing w:val="-18"/>
          <w:szCs w:val="22"/>
        </w:rPr>
        <w:t xml:space="preserve"> </w:t>
      </w:r>
      <w:r w:rsidRPr="00F57F7D">
        <w:rPr>
          <w:szCs w:val="22"/>
        </w:rPr>
        <w:t>Of</w:t>
      </w:r>
      <w:r w:rsidRPr="00F57F7D">
        <w:rPr>
          <w:spacing w:val="-18"/>
          <w:szCs w:val="22"/>
        </w:rPr>
        <w:t xml:space="preserve"> </w:t>
      </w:r>
      <w:r w:rsidRPr="00F57F7D">
        <w:rPr>
          <w:szCs w:val="22"/>
        </w:rPr>
        <w:t>those</w:t>
      </w:r>
      <w:r w:rsidRPr="00F57F7D">
        <w:rPr>
          <w:spacing w:val="-18"/>
          <w:szCs w:val="22"/>
        </w:rPr>
        <w:t xml:space="preserve"> </w:t>
      </w:r>
      <w:r w:rsidRPr="00F57F7D">
        <w:rPr>
          <w:szCs w:val="22"/>
        </w:rPr>
        <w:t>who</w:t>
      </w:r>
      <w:r w:rsidRPr="00F57F7D">
        <w:rPr>
          <w:spacing w:val="-18"/>
          <w:szCs w:val="22"/>
        </w:rPr>
        <w:t xml:space="preserve"> </w:t>
      </w:r>
      <w:r w:rsidRPr="00F57F7D">
        <w:rPr>
          <w:szCs w:val="22"/>
        </w:rPr>
        <w:t>met</w:t>
      </w:r>
      <w:r w:rsidRPr="00F57F7D">
        <w:rPr>
          <w:spacing w:val="-18"/>
          <w:szCs w:val="22"/>
        </w:rPr>
        <w:t xml:space="preserve"> </w:t>
      </w:r>
      <w:r w:rsidRPr="00F57F7D">
        <w:rPr>
          <w:szCs w:val="22"/>
        </w:rPr>
        <w:t>a</w:t>
      </w:r>
      <w:r w:rsidRPr="00F57F7D">
        <w:rPr>
          <w:spacing w:val="-18"/>
          <w:szCs w:val="22"/>
        </w:rPr>
        <w:t xml:space="preserve"> </w:t>
      </w:r>
      <w:r w:rsidRPr="00F57F7D">
        <w:rPr>
          <w:szCs w:val="22"/>
        </w:rPr>
        <w:t xml:space="preserve">current </w:t>
      </w:r>
      <w:r w:rsidRPr="00F57F7D">
        <w:rPr>
          <w:spacing w:val="2"/>
          <w:szCs w:val="22"/>
        </w:rPr>
        <w:t xml:space="preserve">diagnosis </w:t>
      </w:r>
      <w:r w:rsidRPr="00F57F7D">
        <w:rPr>
          <w:szCs w:val="22"/>
        </w:rPr>
        <w:t xml:space="preserve">of </w:t>
      </w:r>
      <w:r w:rsidRPr="00F57F7D">
        <w:rPr>
          <w:spacing w:val="1"/>
          <w:szCs w:val="22"/>
        </w:rPr>
        <w:t xml:space="preserve">PTSD, </w:t>
      </w:r>
      <w:r w:rsidRPr="00F57F7D">
        <w:rPr>
          <w:szCs w:val="22"/>
        </w:rPr>
        <w:t xml:space="preserve">22 had </w:t>
      </w:r>
      <w:r w:rsidRPr="00F57F7D">
        <w:rPr>
          <w:spacing w:val="2"/>
          <w:szCs w:val="22"/>
        </w:rPr>
        <w:t xml:space="preserve">experienced an </w:t>
      </w:r>
      <w:r w:rsidRPr="00F57F7D">
        <w:rPr>
          <w:szCs w:val="22"/>
        </w:rPr>
        <w:t xml:space="preserve">event </w:t>
      </w:r>
      <w:r w:rsidRPr="00F57F7D">
        <w:rPr>
          <w:spacing w:val="2"/>
          <w:szCs w:val="22"/>
        </w:rPr>
        <w:t xml:space="preserve">involving </w:t>
      </w:r>
      <w:r w:rsidRPr="00F57F7D">
        <w:rPr>
          <w:szCs w:val="22"/>
        </w:rPr>
        <w:t>extreme</w:t>
      </w:r>
      <w:r w:rsidRPr="00F57F7D">
        <w:rPr>
          <w:spacing w:val="-10"/>
          <w:szCs w:val="22"/>
        </w:rPr>
        <w:t xml:space="preserve"> </w:t>
      </w:r>
      <w:r w:rsidRPr="00F57F7D">
        <w:rPr>
          <w:szCs w:val="22"/>
        </w:rPr>
        <w:t>fear</w:t>
      </w:r>
      <w:r w:rsidRPr="00F57F7D">
        <w:rPr>
          <w:spacing w:val="-10"/>
          <w:szCs w:val="22"/>
        </w:rPr>
        <w:t xml:space="preserve"> </w:t>
      </w:r>
      <w:r w:rsidRPr="00F57F7D">
        <w:rPr>
          <w:szCs w:val="22"/>
        </w:rPr>
        <w:t>and</w:t>
      </w:r>
      <w:r w:rsidRPr="00F57F7D">
        <w:rPr>
          <w:spacing w:val="-10"/>
          <w:szCs w:val="22"/>
        </w:rPr>
        <w:t xml:space="preserve"> </w:t>
      </w:r>
      <w:r w:rsidRPr="00F57F7D">
        <w:rPr>
          <w:szCs w:val="22"/>
        </w:rPr>
        <w:t>helplessness</w:t>
      </w:r>
      <w:r w:rsidRPr="00F57F7D">
        <w:rPr>
          <w:spacing w:val="-10"/>
          <w:szCs w:val="22"/>
        </w:rPr>
        <w:t xml:space="preserve"> </w:t>
      </w:r>
      <w:r w:rsidRPr="00F57F7D">
        <w:rPr>
          <w:spacing w:val="-8"/>
          <w:szCs w:val="22"/>
        </w:rPr>
        <w:t>(16</w:t>
      </w:r>
      <w:r w:rsidRPr="00F57F7D">
        <w:rPr>
          <w:spacing w:val="-10"/>
          <w:szCs w:val="22"/>
        </w:rPr>
        <w:t xml:space="preserve"> </w:t>
      </w:r>
      <w:r w:rsidRPr="00F57F7D">
        <w:rPr>
          <w:szCs w:val="22"/>
        </w:rPr>
        <w:t>in</w:t>
      </w:r>
      <w:r w:rsidRPr="00F57F7D">
        <w:rPr>
          <w:spacing w:val="-10"/>
          <w:szCs w:val="22"/>
        </w:rPr>
        <w:t xml:space="preserve"> </w:t>
      </w:r>
      <w:r w:rsidRPr="00F57F7D">
        <w:rPr>
          <w:szCs w:val="22"/>
        </w:rPr>
        <w:t>childhood</w:t>
      </w:r>
      <w:r w:rsidRPr="00F57F7D">
        <w:rPr>
          <w:spacing w:val="-10"/>
          <w:szCs w:val="22"/>
        </w:rPr>
        <w:t xml:space="preserve"> </w:t>
      </w:r>
      <w:r w:rsidRPr="00F57F7D">
        <w:rPr>
          <w:szCs w:val="22"/>
        </w:rPr>
        <w:t>or</w:t>
      </w:r>
      <w:r w:rsidRPr="00F57F7D">
        <w:rPr>
          <w:spacing w:val="-10"/>
          <w:szCs w:val="22"/>
        </w:rPr>
        <w:t xml:space="preserve"> </w:t>
      </w:r>
      <w:r w:rsidRPr="00F57F7D">
        <w:rPr>
          <w:spacing w:val="-3"/>
          <w:szCs w:val="22"/>
        </w:rPr>
        <w:t xml:space="preserve">adolescence). </w:t>
      </w:r>
      <w:r w:rsidRPr="00F57F7D">
        <w:rPr>
          <w:szCs w:val="22"/>
        </w:rPr>
        <w:t xml:space="preserve">In another study of 100 women awaiting trial or </w:t>
      </w:r>
      <w:r w:rsidRPr="00F57F7D">
        <w:rPr>
          <w:spacing w:val="1"/>
          <w:szCs w:val="22"/>
        </w:rPr>
        <w:t xml:space="preserve">serving </w:t>
      </w:r>
      <w:r w:rsidRPr="00F57F7D">
        <w:rPr>
          <w:szCs w:val="22"/>
        </w:rPr>
        <w:t xml:space="preserve">their sentence, Green, </w:t>
      </w:r>
      <w:r w:rsidRPr="00F57F7D">
        <w:rPr>
          <w:spacing w:val="2"/>
          <w:szCs w:val="22"/>
        </w:rPr>
        <w:t xml:space="preserve">Miranda, </w:t>
      </w:r>
      <w:r w:rsidRPr="00F57F7D">
        <w:rPr>
          <w:spacing w:val="1"/>
          <w:szCs w:val="22"/>
        </w:rPr>
        <w:t xml:space="preserve">Daroowalla </w:t>
      </w:r>
      <w:r w:rsidRPr="00F57F7D">
        <w:rPr>
          <w:szCs w:val="22"/>
        </w:rPr>
        <w:t xml:space="preserve">and Siddique (2005) </w:t>
      </w:r>
      <w:r w:rsidRPr="00F57F7D">
        <w:rPr>
          <w:spacing w:val="-3"/>
          <w:szCs w:val="22"/>
        </w:rPr>
        <w:t>found</w:t>
      </w:r>
      <w:r w:rsidRPr="00F57F7D">
        <w:rPr>
          <w:spacing w:val="-16"/>
          <w:szCs w:val="22"/>
        </w:rPr>
        <w:t xml:space="preserve"> </w:t>
      </w:r>
      <w:r w:rsidRPr="00F57F7D">
        <w:rPr>
          <w:szCs w:val="22"/>
        </w:rPr>
        <w:t>that</w:t>
      </w:r>
      <w:r w:rsidRPr="00F57F7D">
        <w:rPr>
          <w:spacing w:val="-16"/>
          <w:szCs w:val="22"/>
        </w:rPr>
        <w:t xml:space="preserve"> </w:t>
      </w:r>
      <w:r w:rsidRPr="00F57F7D">
        <w:rPr>
          <w:szCs w:val="22"/>
        </w:rPr>
        <w:t>48</w:t>
      </w:r>
      <w:r w:rsidRPr="00F57F7D">
        <w:rPr>
          <w:spacing w:val="-16"/>
          <w:szCs w:val="22"/>
        </w:rPr>
        <w:t xml:space="preserve"> </w:t>
      </w:r>
      <w:r w:rsidRPr="00F57F7D">
        <w:rPr>
          <w:spacing w:val="-4"/>
          <w:szCs w:val="22"/>
        </w:rPr>
        <w:t>percent</w:t>
      </w:r>
      <w:r w:rsidRPr="00F57F7D">
        <w:rPr>
          <w:spacing w:val="-16"/>
          <w:szCs w:val="22"/>
        </w:rPr>
        <w:t xml:space="preserve"> </w:t>
      </w:r>
      <w:r w:rsidRPr="00F57F7D">
        <w:rPr>
          <w:spacing w:val="-3"/>
          <w:szCs w:val="22"/>
        </w:rPr>
        <w:t>of</w:t>
      </w:r>
      <w:r w:rsidRPr="00F57F7D">
        <w:rPr>
          <w:spacing w:val="-16"/>
          <w:szCs w:val="22"/>
        </w:rPr>
        <w:t xml:space="preserve"> </w:t>
      </w:r>
      <w:r w:rsidRPr="00F57F7D">
        <w:rPr>
          <w:spacing w:val="-4"/>
          <w:szCs w:val="22"/>
        </w:rPr>
        <w:t>respondents</w:t>
      </w:r>
      <w:r w:rsidRPr="00F57F7D">
        <w:rPr>
          <w:spacing w:val="-16"/>
          <w:szCs w:val="22"/>
        </w:rPr>
        <w:t xml:space="preserve"> </w:t>
      </w:r>
      <w:r w:rsidRPr="00F57F7D">
        <w:rPr>
          <w:szCs w:val="22"/>
        </w:rPr>
        <w:t>had</w:t>
      </w:r>
      <w:r w:rsidRPr="00F57F7D">
        <w:rPr>
          <w:spacing w:val="-16"/>
          <w:szCs w:val="22"/>
        </w:rPr>
        <w:t xml:space="preserve"> </w:t>
      </w:r>
      <w:r w:rsidRPr="00F57F7D">
        <w:rPr>
          <w:szCs w:val="22"/>
        </w:rPr>
        <w:t>been</w:t>
      </w:r>
      <w:r w:rsidRPr="00F57F7D">
        <w:rPr>
          <w:spacing w:val="-16"/>
          <w:szCs w:val="22"/>
        </w:rPr>
        <w:t xml:space="preserve"> </w:t>
      </w:r>
      <w:r w:rsidRPr="00F57F7D">
        <w:rPr>
          <w:szCs w:val="22"/>
        </w:rPr>
        <w:t>sexually</w:t>
      </w:r>
      <w:r w:rsidRPr="00F57F7D">
        <w:rPr>
          <w:spacing w:val="-16"/>
          <w:szCs w:val="22"/>
        </w:rPr>
        <w:t xml:space="preserve"> </w:t>
      </w:r>
      <w:r w:rsidRPr="00F57F7D">
        <w:rPr>
          <w:spacing w:val="-3"/>
          <w:szCs w:val="22"/>
        </w:rPr>
        <w:t xml:space="preserve">molested </w:t>
      </w:r>
      <w:r w:rsidRPr="00F57F7D">
        <w:rPr>
          <w:spacing w:val="2"/>
          <w:szCs w:val="22"/>
        </w:rPr>
        <w:t xml:space="preserve">in </w:t>
      </w:r>
      <w:r w:rsidRPr="00F57F7D">
        <w:rPr>
          <w:spacing w:val="3"/>
          <w:szCs w:val="22"/>
        </w:rPr>
        <w:t xml:space="preserve">childhood, </w:t>
      </w:r>
      <w:r w:rsidRPr="00F57F7D">
        <w:rPr>
          <w:spacing w:val="1"/>
          <w:szCs w:val="22"/>
        </w:rPr>
        <w:t xml:space="preserve">26 </w:t>
      </w:r>
      <w:r w:rsidRPr="00F57F7D">
        <w:rPr>
          <w:szCs w:val="22"/>
        </w:rPr>
        <w:t xml:space="preserve">percent </w:t>
      </w:r>
      <w:r w:rsidRPr="00F57F7D">
        <w:rPr>
          <w:spacing w:val="2"/>
          <w:szCs w:val="22"/>
        </w:rPr>
        <w:t xml:space="preserve">physically abused </w:t>
      </w:r>
      <w:r w:rsidRPr="00F57F7D">
        <w:rPr>
          <w:spacing w:val="1"/>
          <w:szCs w:val="22"/>
        </w:rPr>
        <w:t xml:space="preserve">and </w:t>
      </w:r>
      <w:r w:rsidRPr="00F57F7D">
        <w:rPr>
          <w:szCs w:val="22"/>
        </w:rPr>
        <w:t>25 percent neglected. These figures are startling. Beyond documenting the prevalence of abuse histories in women prisoners, some studies have attempted to examine the relationships between abuse and</w:t>
      </w:r>
      <w:r w:rsidR="00F57F7D" w:rsidRPr="00F57F7D">
        <w:rPr>
          <w:szCs w:val="22"/>
        </w:rPr>
        <w:t xml:space="preserve"> </w:t>
      </w:r>
      <w:r w:rsidRPr="00F57F7D">
        <w:rPr>
          <w:szCs w:val="22"/>
        </w:rPr>
        <w:t xml:space="preserve">subsequent outcomes. In the Australian Drug Use Careers of Offernders study (Johnson, 2006a), for example, past </w:t>
      </w:r>
      <w:r w:rsidRPr="00F57F7D">
        <w:rPr>
          <w:spacing w:val="1"/>
          <w:szCs w:val="22"/>
        </w:rPr>
        <w:t xml:space="preserve">sexual </w:t>
      </w:r>
      <w:r w:rsidRPr="00F57F7D">
        <w:rPr>
          <w:szCs w:val="22"/>
        </w:rPr>
        <w:t>and emotional abuse as a child or adult predicted subsequent mental</w:t>
      </w:r>
      <w:r w:rsidRPr="00F57F7D">
        <w:rPr>
          <w:spacing w:val="-5"/>
          <w:szCs w:val="22"/>
        </w:rPr>
        <w:t xml:space="preserve"> </w:t>
      </w:r>
      <w:r w:rsidRPr="00F57F7D">
        <w:rPr>
          <w:szCs w:val="22"/>
        </w:rPr>
        <w:t>health</w:t>
      </w:r>
      <w:r w:rsidRPr="00F57F7D">
        <w:rPr>
          <w:spacing w:val="-5"/>
          <w:szCs w:val="22"/>
        </w:rPr>
        <w:t xml:space="preserve"> </w:t>
      </w:r>
      <w:r w:rsidRPr="00F57F7D">
        <w:rPr>
          <w:szCs w:val="22"/>
        </w:rPr>
        <w:t>problems,</w:t>
      </w:r>
      <w:r w:rsidRPr="00F57F7D">
        <w:rPr>
          <w:spacing w:val="-5"/>
          <w:szCs w:val="22"/>
        </w:rPr>
        <w:t xml:space="preserve"> </w:t>
      </w:r>
      <w:r w:rsidRPr="00F57F7D">
        <w:rPr>
          <w:szCs w:val="22"/>
        </w:rPr>
        <w:t>but</w:t>
      </w:r>
      <w:r w:rsidRPr="00F57F7D">
        <w:rPr>
          <w:spacing w:val="-5"/>
          <w:szCs w:val="22"/>
        </w:rPr>
        <w:t xml:space="preserve"> </w:t>
      </w:r>
      <w:r w:rsidRPr="00F57F7D">
        <w:rPr>
          <w:szCs w:val="22"/>
        </w:rPr>
        <w:t>not</w:t>
      </w:r>
      <w:r w:rsidRPr="00F57F7D">
        <w:rPr>
          <w:spacing w:val="-5"/>
          <w:szCs w:val="22"/>
        </w:rPr>
        <w:t xml:space="preserve"> </w:t>
      </w:r>
      <w:r w:rsidRPr="00F57F7D">
        <w:rPr>
          <w:szCs w:val="22"/>
        </w:rPr>
        <w:t>substance</w:t>
      </w:r>
      <w:r w:rsidRPr="00F57F7D">
        <w:rPr>
          <w:spacing w:val="-5"/>
          <w:szCs w:val="22"/>
        </w:rPr>
        <w:t xml:space="preserve"> </w:t>
      </w:r>
      <w:r w:rsidRPr="00F57F7D">
        <w:rPr>
          <w:szCs w:val="22"/>
        </w:rPr>
        <w:t>use.</w:t>
      </w:r>
      <w:r w:rsidRPr="00F57F7D">
        <w:rPr>
          <w:spacing w:val="-5"/>
          <w:szCs w:val="22"/>
        </w:rPr>
        <w:t xml:space="preserve"> </w:t>
      </w:r>
      <w:r w:rsidRPr="00F57F7D">
        <w:rPr>
          <w:szCs w:val="22"/>
        </w:rPr>
        <w:t>Another</w:t>
      </w:r>
      <w:r w:rsidRPr="00F57F7D">
        <w:rPr>
          <w:spacing w:val="-5"/>
          <w:szCs w:val="22"/>
        </w:rPr>
        <w:t xml:space="preserve"> </w:t>
      </w:r>
      <w:r w:rsidRPr="00F57F7D">
        <w:rPr>
          <w:szCs w:val="22"/>
        </w:rPr>
        <w:t xml:space="preserve">study by </w:t>
      </w:r>
      <w:r w:rsidRPr="00F57F7D">
        <w:rPr>
          <w:spacing w:val="1"/>
          <w:szCs w:val="22"/>
        </w:rPr>
        <w:t xml:space="preserve">Milligan </w:t>
      </w:r>
      <w:r w:rsidRPr="00F57F7D">
        <w:rPr>
          <w:szCs w:val="22"/>
        </w:rPr>
        <w:t xml:space="preserve">and Andrews (2005) found that childhood sexual abuse </w:t>
      </w:r>
      <w:r w:rsidRPr="00F57F7D">
        <w:rPr>
          <w:spacing w:val="1"/>
          <w:szCs w:val="22"/>
        </w:rPr>
        <w:t xml:space="preserve">was </w:t>
      </w:r>
      <w:r w:rsidRPr="00F57F7D">
        <w:rPr>
          <w:szCs w:val="22"/>
        </w:rPr>
        <w:t xml:space="preserve">related to self-harm, </w:t>
      </w:r>
      <w:r w:rsidRPr="00F57F7D">
        <w:rPr>
          <w:spacing w:val="2"/>
          <w:szCs w:val="22"/>
        </w:rPr>
        <w:t xml:space="preserve">with </w:t>
      </w:r>
      <w:r w:rsidRPr="00F57F7D">
        <w:rPr>
          <w:spacing w:val="1"/>
          <w:szCs w:val="22"/>
        </w:rPr>
        <w:t xml:space="preserve">bodily </w:t>
      </w:r>
      <w:r w:rsidRPr="00F57F7D">
        <w:rPr>
          <w:szCs w:val="22"/>
        </w:rPr>
        <w:t xml:space="preserve">shame </w:t>
      </w:r>
      <w:r w:rsidRPr="00F57F7D">
        <w:rPr>
          <w:spacing w:val="2"/>
          <w:szCs w:val="22"/>
        </w:rPr>
        <w:t xml:space="preserve">partially </w:t>
      </w:r>
      <w:r w:rsidRPr="00F57F7D">
        <w:rPr>
          <w:szCs w:val="22"/>
        </w:rPr>
        <w:t>explaining this relationship (being Caucasian was also shown to be significantly related to self-harm).</w:t>
      </w:r>
    </w:p>
    <w:p w:rsidR="006B750B" w:rsidRPr="00F57F7D" w:rsidRDefault="006B750B" w:rsidP="00F57F7D">
      <w:pPr>
        <w:pStyle w:val="BodyText"/>
        <w:spacing w:before="2"/>
        <w:ind w:right="-31"/>
        <w:rPr>
          <w:szCs w:val="22"/>
        </w:rPr>
      </w:pPr>
    </w:p>
    <w:p w:rsidR="006B750B" w:rsidRPr="00F57F7D" w:rsidRDefault="00CD2B52" w:rsidP="00F57F7D">
      <w:pPr>
        <w:pStyle w:val="BodyText"/>
        <w:spacing w:line="213" w:lineRule="auto"/>
        <w:ind w:right="-31"/>
        <w:rPr>
          <w:szCs w:val="22"/>
        </w:rPr>
      </w:pPr>
      <w:r w:rsidRPr="00F57F7D">
        <w:rPr>
          <w:color w:val="231F20"/>
          <w:szCs w:val="22"/>
        </w:rPr>
        <w:t xml:space="preserve">Kimonis et </w:t>
      </w:r>
      <w:r w:rsidRPr="00F57F7D">
        <w:rPr>
          <w:color w:val="231F20"/>
          <w:spacing w:val="1"/>
          <w:szCs w:val="22"/>
        </w:rPr>
        <w:t xml:space="preserve">al. </w:t>
      </w:r>
      <w:r w:rsidRPr="00F57F7D">
        <w:rPr>
          <w:color w:val="231F20"/>
          <w:spacing w:val="-5"/>
          <w:szCs w:val="22"/>
        </w:rPr>
        <w:t xml:space="preserve">(2010) </w:t>
      </w:r>
      <w:r w:rsidRPr="00F57F7D">
        <w:rPr>
          <w:color w:val="231F20"/>
          <w:szCs w:val="22"/>
        </w:rPr>
        <w:t xml:space="preserve">investigated whether externalising and internalising disorders could explain the relationship between </w:t>
      </w:r>
      <w:r w:rsidRPr="00F57F7D">
        <w:rPr>
          <w:color w:val="231F20"/>
          <w:spacing w:val="1"/>
          <w:szCs w:val="22"/>
        </w:rPr>
        <w:t xml:space="preserve">childhood </w:t>
      </w:r>
      <w:r w:rsidRPr="00F57F7D">
        <w:rPr>
          <w:color w:val="231F20"/>
          <w:szCs w:val="22"/>
        </w:rPr>
        <w:t xml:space="preserve">abuse and subsequent </w:t>
      </w:r>
      <w:r w:rsidRPr="00F57F7D">
        <w:rPr>
          <w:color w:val="231F20"/>
          <w:spacing w:val="1"/>
          <w:szCs w:val="22"/>
        </w:rPr>
        <w:t xml:space="preserve">suicidal </w:t>
      </w:r>
      <w:r w:rsidRPr="00F57F7D">
        <w:rPr>
          <w:color w:val="231F20"/>
          <w:szCs w:val="22"/>
        </w:rPr>
        <w:t xml:space="preserve">behaviour, </w:t>
      </w:r>
      <w:r w:rsidRPr="00F57F7D">
        <w:rPr>
          <w:color w:val="231F20"/>
          <w:spacing w:val="1"/>
          <w:szCs w:val="22"/>
        </w:rPr>
        <w:t xml:space="preserve">as </w:t>
      </w:r>
      <w:r w:rsidRPr="00F57F7D">
        <w:rPr>
          <w:color w:val="231F20"/>
          <w:szCs w:val="22"/>
        </w:rPr>
        <w:t xml:space="preserve">well as lifetime </w:t>
      </w:r>
      <w:r w:rsidRPr="00F57F7D">
        <w:rPr>
          <w:color w:val="231F20"/>
          <w:spacing w:val="1"/>
          <w:szCs w:val="22"/>
        </w:rPr>
        <w:t xml:space="preserve">criminality </w:t>
      </w:r>
      <w:r w:rsidRPr="00F57F7D">
        <w:rPr>
          <w:color w:val="231F20"/>
          <w:szCs w:val="22"/>
        </w:rPr>
        <w:t xml:space="preserve">and recidivism. Participants were 266 adult females, 129 of whom were in prison and </w:t>
      </w:r>
      <w:r w:rsidRPr="00F57F7D">
        <w:rPr>
          <w:color w:val="231F20"/>
          <w:spacing w:val="-3"/>
          <w:szCs w:val="22"/>
        </w:rPr>
        <w:t xml:space="preserve">137 </w:t>
      </w:r>
      <w:r w:rsidRPr="00F57F7D">
        <w:rPr>
          <w:color w:val="231F20"/>
          <w:szCs w:val="22"/>
        </w:rPr>
        <w:t xml:space="preserve">residents in a substance abuse treatment facility. The findings revealed that a significant relationship between childhood abuse and suicide-related behaviour was </w:t>
      </w:r>
      <w:r w:rsidRPr="00F57F7D">
        <w:rPr>
          <w:color w:val="231F20"/>
          <w:spacing w:val="2"/>
          <w:szCs w:val="22"/>
        </w:rPr>
        <w:t xml:space="preserve">fully </w:t>
      </w:r>
      <w:r w:rsidRPr="00F57F7D">
        <w:rPr>
          <w:color w:val="231F20"/>
          <w:szCs w:val="22"/>
        </w:rPr>
        <w:t xml:space="preserve">mediated by externalising behaviours (antisocial features, alcohol and </w:t>
      </w:r>
      <w:r w:rsidRPr="00F57F7D">
        <w:rPr>
          <w:color w:val="231F20"/>
          <w:spacing w:val="2"/>
          <w:szCs w:val="22"/>
        </w:rPr>
        <w:t xml:space="preserve">drug </w:t>
      </w:r>
      <w:r w:rsidRPr="00F57F7D">
        <w:rPr>
          <w:color w:val="231F20"/>
          <w:szCs w:val="22"/>
        </w:rPr>
        <w:t>problems); and that internalising behaviours were related to a childhood abuse</w:t>
      </w:r>
      <w:r w:rsidRPr="00F57F7D">
        <w:rPr>
          <w:color w:val="231F20"/>
          <w:spacing w:val="-18"/>
          <w:szCs w:val="22"/>
        </w:rPr>
        <w:t xml:space="preserve"> </w:t>
      </w:r>
      <w:r w:rsidRPr="00F57F7D">
        <w:rPr>
          <w:color w:val="231F20"/>
          <w:szCs w:val="22"/>
        </w:rPr>
        <w:t>history,</w:t>
      </w:r>
      <w:r w:rsidRPr="00F57F7D">
        <w:rPr>
          <w:color w:val="231F20"/>
          <w:spacing w:val="-18"/>
          <w:szCs w:val="22"/>
        </w:rPr>
        <w:t xml:space="preserve"> </w:t>
      </w:r>
      <w:r w:rsidRPr="00F57F7D">
        <w:rPr>
          <w:color w:val="231F20"/>
          <w:szCs w:val="22"/>
        </w:rPr>
        <w:t>but</w:t>
      </w:r>
      <w:r w:rsidRPr="00F57F7D">
        <w:rPr>
          <w:color w:val="231F20"/>
          <w:spacing w:val="-18"/>
          <w:szCs w:val="22"/>
        </w:rPr>
        <w:t xml:space="preserve"> </w:t>
      </w:r>
      <w:r w:rsidRPr="00F57F7D">
        <w:rPr>
          <w:color w:val="231F20"/>
          <w:szCs w:val="22"/>
        </w:rPr>
        <w:t>not</w:t>
      </w:r>
      <w:r w:rsidRPr="00F57F7D">
        <w:rPr>
          <w:color w:val="231F20"/>
          <w:spacing w:val="-18"/>
          <w:szCs w:val="22"/>
        </w:rPr>
        <w:t xml:space="preserve"> </w:t>
      </w:r>
      <w:r w:rsidRPr="00F57F7D">
        <w:rPr>
          <w:color w:val="231F20"/>
          <w:szCs w:val="22"/>
        </w:rPr>
        <w:t>suicide-related</w:t>
      </w:r>
      <w:r w:rsidRPr="00F57F7D">
        <w:rPr>
          <w:color w:val="231F20"/>
          <w:spacing w:val="-18"/>
          <w:szCs w:val="22"/>
        </w:rPr>
        <w:t xml:space="preserve"> </w:t>
      </w:r>
      <w:r w:rsidRPr="00F57F7D">
        <w:rPr>
          <w:color w:val="231F20"/>
          <w:szCs w:val="22"/>
        </w:rPr>
        <w:t>behaviours.</w:t>
      </w:r>
      <w:r w:rsidRPr="00F57F7D">
        <w:rPr>
          <w:color w:val="231F20"/>
          <w:spacing w:val="-18"/>
          <w:szCs w:val="22"/>
        </w:rPr>
        <w:t xml:space="preserve"> </w:t>
      </w:r>
      <w:r w:rsidRPr="00F57F7D">
        <w:rPr>
          <w:color w:val="231F20"/>
          <w:szCs w:val="22"/>
        </w:rPr>
        <w:t xml:space="preserve">Externalising </w:t>
      </w:r>
      <w:r w:rsidRPr="00F57F7D">
        <w:rPr>
          <w:color w:val="231F20"/>
          <w:spacing w:val="3"/>
          <w:szCs w:val="22"/>
        </w:rPr>
        <w:t xml:space="preserve">behaviours </w:t>
      </w:r>
      <w:r w:rsidRPr="00F57F7D">
        <w:rPr>
          <w:color w:val="231F20"/>
          <w:spacing w:val="2"/>
          <w:szCs w:val="22"/>
        </w:rPr>
        <w:t xml:space="preserve">(but </w:t>
      </w:r>
      <w:r w:rsidRPr="00F57F7D">
        <w:rPr>
          <w:color w:val="231F20"/>
          <w:szCs w:val="22"/>
        </w:rPr>
        <w:t xml:space="preserve">not </w:t>
      </w:r>
      <w:r w:rsidRPr="00F57F7D">
        <w:rPr>
          <w:color w:val="231F20"/>
          <w:spacing w:val="5"/>
          <w:szCs w:val="22"/>
        </w:rPr>
        <w:t xml:space="preserve">internalising </w:t>
      </w:r>
      <w:r w:rsidRPr="00F57F7D">
        <w:rPr>
          <w:color w:val="231F20"/>
          <w:spacing w:val="2"/>
          <w:szCs w:val="22"/>
        </w:rPr>
        <w:t xml:space="preserve">behaviours) </w:t>
      </w:r>
      <w:r w:rsidRPr="00F57F7D">
        <w:rPr>
          <w:color w:val="231F20"/>
          <w:spacing w:val="1"/>
          <w:szCs w:val="22"/>
        </w:rPr>
        <w:t xml:space="preserve">were </w:t>
      </w:r>
      <w:r w:rsidRPr="00F57F7D">
        <w:rPr>
          <w:color w:val="231F20"/>
          <w:spacing w:val="6"/>
          <w:szCs w:val="22"/>
        </w:rPr>
        <w:t xml:space="preserve">partly </w:t>
      </w:r>
      <w:r w:rsidRPr="00F57F7D">
        <w:rPr>
          <w:color w:val="231F20"/>
          <w:spacing w:val="1"/>
          <w:szCs w:val="22"/>
        </w:rPr>
        <w:t xml:space="preserve">explained </w:t>
      </w:r>
      <w:r w:rsidRPr="00F57F7D">
        <w:rPr>
          <w:color w:val="231F20"/>
          <w:szCs w:val="22"/>
        </w:rPr>
        <w:t xml:space="preserve">by the relationship between </w:t>
      </w:r>
      <w:r w:rsidRPr="00F57F7D">
        <w:rPr>
          <w:color w:val="231F20"/>
          <w:spacing w:val="1"/>
          <w:szCs w:val="22"/>
        </w:rPr>
        <w:t xml:space="preserve">childhood </w:t>
      </w:r>
      <w:r w:rsidRPr="00F57F7D">
        <w:rPr>
          <w:color w:val="231F20"/>
          <w:szCs w:val="22"/>
        </w:rPr>
        <w:t xml:space="preserve">abuse and criminality, but recidivism was not explained by externalising disorders. The researchers concluded that treatment focusing on victimisation, mental health and externalising behaviours “may be well-placed” </w:t>
      </w:r>
      <w:r w:rsidRPr="00F57F7D">
        <w:rPr>
          <w:color w:val="231F20"/>
          <w:spacing w:val="-3"/>
          <w:szCs w:val="22"/>
        </w:rPr>
        <w:t>(p.</w:t>
      </w:r>
      <w:r w:rsidRPr="00F57F7D">
        <w:rPr>
          <w:color w:val="231F20"/>
          <w:szCs w:val="22"/>
        </w:rPr>
        <w:t xml:space="preserve"> </w:t>
      </w:r>
      <w:r w:rsidRPr="00F57F7D">
        <w:rPr>
          <w:color w:val="231F20"/>
          <w:spacing w:val="-5"/>
          <w:szCs w:val="22"/>
        </w:rPr>
        <w:t>601).</w:t>
      </w:r>
    </w:p>
    <w:p w:rsidR="006B750B" w:rsidRPr="00F57F7D" w:rsidRDefault="006B750B" w:rsidP="00F57F7D">
      <w:pPr>
        <w:pStyle w:val="BodyText"/>
        <w:ind w:right="-31"/>
        <w:rPr>
          <w:szCs w:val="22"/>
        </w:rPr>
      </w:pPr>
    </w:p>
    <w:p w:rsidR="006B750B" w:rsidRPr="00F57F7D" w:rsidRDefault="00CD2B52" w:rsidP="00F57F7D">
      <w:pPr>
        <w:pStyle w:val="BodyText"/>
        <w:spacing w:line="213" w:lineRule="auto"/>
        <w:ind w:right="-31"/>
        <w:rPr>
          <w:szCs w:val="22"/>
        </w:rPr>
      </w:pPr>
      <w:r w:rsidRPr="00F57F7D">
        <w:rPr>
          <w:color w:val="231F20"/>
          <w:szCs w:val="22"/>
        </w:rPr>
        <w:t>Sexual</w:t>
      </w:r>
      <w:r w:rsidRPr="00F57F7D">
        <w:rPr>
          <w:color w:val="231F20"/>
          <w:spacing w:val="-13"/>
          <w:szCs w:val="22"/>
        </w:rPr>
        <w:t xml:space="preserve"> </w:t>
      </w:r>
      <w:r w:rsidRPr="00F57F7D">
        <w:rPr>
          <w:color w:val="231F20"/>
          <w:szCs w:val="22"/>
        </w:rPr>
        <w:t>and</w:t>
      </w:r>
      <w:r w:rsidRPr="00F57F7D">
        <w:rPr>
          <w:color w:val="231F20"/>
          <w:spacing w:val="-13"/>
          <w:szCs w:val="22"/>
        </w:rPr>
        <w:t xml:space="preserve"> </w:t>
      </w:r>
      <w:r w:rsidRPr="00F57F7D">
        <w:rPr>
          <w:color w:val="231F20"/>
          <w:szCs w:val="22"/>
        </w:rPr>
        <w:t>physical</w:t>
      </w:r>
      <w:r w:rsidRPr="00F57F7D">
        <w:rPr>
          <w:color w:val="231F20"/>
          <w:spacing w:val="-13"/>
          <w:szCs w:val="22"/>
        </w:rPr>
        <w:t xml:space="preserve"> </w:t>
      </w:r>
      <w:r w:rsidRPr="00F57F7D">
        <w:rPr>
          <w:color w:val="231F20"/>
          <w:szCs w:val="22"/>
        </w:rPr>
        <w:t>assault</w:t>
      </w:r>
      <w:r w:rsidRPr="00F57F7D">
        <w:rPr>
          <w:color w:val="231F20"/>
          <w:spacing w:val="-13"/>
          <w:szCs w:val="22"/>
        </w:rPr>
        <w:t xml:space="preserve"> </w:t>
      </w:r>
      <w:r w:rsidRPr="00F57F7D">
        <w:rPr>
          <w:color w:val="231F20"/>
          <w:szCs w:val="22"/>
        </w:rPr>
        <w:t>is</w:t>
      </w:r>
      <w:r w:rsidRPr="00F57F7D">
        <w:rPr>
          <w:color w:val="231F20"/>
          <w:spacing w:val="-13"/>
          <w:szCs w:val="22"/>
        </w:rPr>
        <w:t xml:space="preserve"> </w:t>
      </w:r>
      <w:r w:rsidRPr="00F57F7D">
        <w:rPr>
          <w:color w:val="231F20"/>
          <w:szCs w:val="22"/>
        </w:rPr>
        <w:t>not</w:t>
      </w:r>
      <w:r w:rsidRPr="00F57F7D">
        <w:rPr>
          <w:color w:val="231F20"/>
          <w:spacing w:val="-13"/>
          <w:szCs w:val="22"/>
        </w:rPr>
        <w:t xml:space="preserve"> </w:t>
      </w:r>
      <w:r w:rsidRPr="00F57F7D">
        <w:rPr>
          <w:color w:val="231F20"/>
          <w:szCs w:val="22"/>
        </w:rPr>
        <w:t>confined</w:t>
      </w:r>
      <w:r w:rsidRPr="00F57F7D">
        <w:rPr>
          <w:color w:val="231F20"/>
          <w:spacing w:val="-13"/>
          <w:szCs w:val="22"/>
        </w:rPr>
        <w:t xml:space="preserve"> </w:t>
      </w:r>
      <w:r w:rsidRPr="00F57F7D">
        <w:rPr>
          <w:color w:val="231F20"/>
          <w:szCs w:val="22"/>
        </w:rPr>
        <w:t>to</w:t>
      </w:r>
      <w:r w:rsidRPr="00F57F7D">
        <w:rPr>
          <w:color w:val="231F20"/>
          <w:spacing w:val="-13"/>
          <w:szCs w:val="22"/>
        </w:rPr>
        <w:t xml:space="preserve"> </w:t>
      </w:r>
      <w:r w:rsidRPr="00F57F7D">
        <w:rPr>
          <w:color w:val="231F20"/>
          <w:szCs w:val="22"/>
        </w:rPr>
        <w:t>relationships</w:t>
      </w:r>
      <w:r w:rsidRPr="00F57F7D">
        <w:rPr>
          <w:color w:val="231F20"/>
          <w:spacing w:val="-13"/>
          <w:szCs w:val="22"/>
        </w:rPr>
        <w:t xml:space="preserve"> </w:t>
      </w:r>
      <w:r w:rsidRPr="00F57F7D">
        <w:rPr>
          <w:color w:val="231F20"/>
          <w:szCs w:val="22"/>
        </w:rPr>
        <w:t xml:space="preserve">that occur prior to entry into the prison environment. A US study of </w:t>
      </w:r>
      <w:r w:rsidRPr="00F57F7D">
        <w:rPr>
          <w:color w:val="231F20"/>
          <w:spacing w:val="2"/>
          <w:szCs w:val="22"/>
        </w:rPr>
        <w:t xml:space="preserve">sexual </w:t>
      </w:r>
      <w:r w:rsidRPr="00F57F7D">
        <w:rPr>
          <w:color w:val="231F20"/>
          <w:spacing w:val="1"/>
          <w:szCs w:val="22"/>
        </w:rPr>
        <w:t xml:space="preserve">victimisation in </w:t>
      </w:r>
      <w:r w:rsidRPr="00F57F7D">
        <w:rPr>
          <w:color w:val="231F20"/>
          <w:szCs w:val="22"/>
        </w:rPr>
        <w:t xml:space="preserve">prison </w:t>
      </w:r>
      <w:r w:rsidRPr="00F57F7D">
        <w:rPr>
          <w:color w:val="231F20"/>
          <w:spacing w:val="1"/>
          <w:szCs w:val="22"/>
        </w:rPr>
        <w:t xml:space="preserve">undertaken </w:t>
      </w:r>
      <w:r w:rsidRPr="00F57F7D">
        <w:rPr>
          <w:color w:val="231F20"/>
          <w:szCs w:val="22"/>
        </w:rPr>
        <w:t xml:space="preserve">by Wolff, Blitz and Shi (2007) found that </w:t>
      </w:r>
      <w:r w:rsidRPr="00F57F7D">
        <w:rPr>
          <w:color w:val="231F20"/>
          <w:spacing w:val="-5"/>
          <w:szCs w:val="22"/>
        </w:rPr>
        <w:t xml:space="preserve">27.2 </w:t>
      </w:r>
      <w:r w:rsidRPr="00F57F7D">
        <w:rPr>
          <w:color w:val="231F20"/>
          <w:szCs w:val="22"/>
        </w:rPr>
        <w:t xml:space="preserve">percent of female inmates with a mental disorder and 20.9 percent without a mental disorder </w:t>
      </w:r>
      <w:r w:rsidRPr="00F57F7D">
        <w:rPr>
          <w:color w:val="231F20"/>
          <w:spacing w:val="-4"/>
          <w:szCs w:val="22"/>
        </w:rPr>
        <w:t>reported</w:t>
      </w:r>
      <w:r w:rsidRPr="00F57F7D">
        <w:rPr>
          <w:color w:val="231F20"/>
          <w:spacing w:val="-19"/>
          <w:szCs w:val="22"/>
        </w:rPr>
        <w:t xml:space="preserve"> </w:t>
      </w:r>
      <w:r w:rsidRPr="00F57F7D">
        <w:rPr>
          <w:color w:val="231F20"/>
          <w:spacing w:val="-3"/>
          <w:szCs w:val="22"/>
        </w:rPr>
        <w:t>victimisation</w:t>
      </w:r>
      <w:r w:rsidRPr="00F57F7D">
        <w:rPr>
          <w:color w:val="231F20"/>
          <w:spacing w:val="-19"/>
          <w:szCs w:val="22"/>
        </w:rPr>
        <w:t xml:space="preserve"> </w:t>
      </w:r>
      <w:r w:rsidRPr="00F57F7D">
        <w:rPr>
          <w:color w:val="231F20"/>
          <w:spacing w:val="-3"/>
          <w:szCs w:val="22"/>
        </w:rPr>
        <w:t>by</w:t>
      </w:r>
      <w:r w:rsidRPr="00F57F7D">
        <w:rPr>
          <w:color w:val="231F20"/>
          <w:spacing w:val="-19"/>
          <w:szCs w:val="22"/>
        </w:rPr>
        <w:t xml:space="preserve"> </w:t>
      </w:r>
      <w:r w:rsidRPr="00F57F7D">
        <w:rPr>
          <w:color w:val="231F20"/>
          <w:spacing w:val="-4"/>
          <w:szCs w:val="22"/>
        </w:rPr>
        <w:t>another</w:t>
      </w:r>
      <w:r w:rsidRPr="00F57F7D">
        <w:rPr>
          <w:color w:val="231F20"/>
          <w:spacing w:val="-19"/>
          <w:szCs w:val="22"/>
        </w:rPr>
        <w:t xml:space="preserve"> </w:t>
      </w:r>
      <w:r w:rsidRPr="00F57F7D">
        <w:rPr>
          <w:color w:val="231F20"/>
          <w:spacing w:val="-3"/>
          <w:szCs w:val="22"/>
        </w:rPr>
        <w:t>inmate</w:t>
      </w:r>
      <w:r w:rsidRPr="00F57F7D">
        <w:rPr>
          <w:color w:val="231F20"/>
          <w:spacing w:val="-19"/>
          <w:szCs w:val="22"/>
        </w:rPr>
        <w:t xml:space="preserve"> </w:t>
      </w:r>
      <w:r w:rsidRPr="00F57F7D">
        <w:rPr>
          <w:color w:val="231F20"/>
          <w:spacing w:val="-3"/>
          <w:szCs w:val="22"/>
        </w:rPr>
        <w:t>or</w:t>
      </w:r>
      <w:r w:rsidRPr="00F57F7D">
        <w:rPr>
          <w:color w:val="231F20"/>
          <w:spacing w:val="-19"/>
          <w:szCs w:val="22"/>
        </w:rPr>
        <w:t xml:space="preserve"> </w:t>
      </w:r>
      <w:r w:rsidRPr="00F57F7D">
        <w:rPr>
          <w:color w:val="231F20"/>
          <w:szCs w:val="22"/>
        </w:rPr>
        <w:t>staff.</w:t>
      </w:r>
      <w:r w:rsidRPr="00F57F7D">
        <w:rPr>
          <w:color w:val="231F20"/>
          <w:spacing w:val="-19"/>
          <w:szCs w:val="22"/>
        </w:rPr>
        <w:t xml:space="preserve"> </w:t>
      </w:r>
      <w:r w:rsidRPr="00F57F7D">
        <w:rPr>
          <w:color w:val="231F20"/>
          <w:szCs w:val="22"/>
        </w:rPr>
        <w:t>The</w:t>
      </w:r>
      <w:r w:rsidRPr="00F57F7D">
        <w:rPr>
          <w:color w:val="231F20"/>
          <w:spacing w:val="-19"/>
          <w:szCs w:val="22"/>
        </w:rPr>
        <w:t xml:space="preserve"> </w:t>
      </w:r>
      <w:r w:rsidRPr="00F57F7D">
        <w:rPr>
          <w:color w:val="231F20"/>
          <w:spacing w:val="-4"/>
          <w:szCs w:val="22"/>
        </w:rPr>
        <w:t xml:space="preserve">proportion </w:t>
      </w:r>
      <w:r w:rsidRPr="00F57F7D">
        <w:rPr>
          <w:color w:val="231F20"/>
          <w:szCs w:val="22"/>
        </w:rPr>
        <w:t>appears</w:t>
      </w:r>
      <w:r w:rsidRPr="00F57F7D">
        <w:rPr>
          <w:color w:val="231F20"/>
          <w:spacing w:val="-7"/>
          <w:szCs w:val="22"/>
        </w:rPr>
        <w:t xml:space="preserve"> </w:t>
      </w:r>
      <w:r w:rsidRPr="00F57F7D">
        <w:rPr>
          <w:color w:val="231F20"/>
          <w:szCs w:val="22"/>
        </w:rPr>
        <w:t>to</w:t>
      </w:r>
      <w:r w:rsidRPr="00F57F7D">
        <w:rPr>
          <w:color w:val="231F20"/>
          <w:spacing w:val="-7"/>
          <w:szCs w:val="22"/>
        </w:rPr>
        <w:t xml:space="preserve"> </w:t>
      </w:r>
      <w:r w:rsidRPr="00F57F7D">
        <w:rPr>
          <w:color w:val="231F20"/>
          <w:szCs w:val="22"/>
        </w:rPr>
        <w:t>be</w:t>
      </w:r>
      <w:r w:rsidRPr="00F57F7D">
        <w:rPr>
          <w:color w:val="231F20"/>
          <w:spacing w:val="-7"/>
          <w:szCs w:val="22"/>
        </w:rPr>
        <w:t xml:space="preserve"> </w:t>
      </w:r>
      <w:r w:rsidRPr="00F57F7D">
        <w:rPr>
          <w:color w:val="231F20"/>
          <w:szCs w:val="22"/>
        </w:rPr>
        <w:t>lower</w:t>
      </w:r>
      <w:r w:rsidRPr="00F57F7D">
        <w:rPr>
          <w:color w:val="231F20"/>
          <w:spacing w:val="-7"/>
          <w:szCs w:val="22"/>
        </w:rPr>
        <w:t xml:space="preserve"> </w:t>
      </w:r>
      <w:r w:rsidRPr="00F57F7D">
        <w:rPr>
          <w:color w:val="231F20"/>
          <w:szCs w:val="22"/>
        </w:rPr>
        <w:t>in</w:t>
      </w:r>
      <w:r w:rsidRPr="00F57F7D">
        <w:rPr>
          <w:color w:val="231F20"/>
          <w:spacing w:val="-7"/>
          <w:szCs w:val="22"/>
        </w:rPr>
        <w:t xml:space="preserve"> </w:t>
      </w:r>
      <w:r w:rsidRPr="00F57F7D">
        <w:rPr>
          <w:color w:val="231F20"/>
          <w:szCs w:val="22"/>
        </w:rPr>
        <w:t>Australia,</w:t>
      </w:r>
      <w:r w:rsidRPr="00F57F7D">
        <w:rPr>
          <w:color w:val="231F20"/>
          <w:spacing w:val="-7"/>
          <w:szCs w:val="22"/>
        </w:rPr>
        <w:t xml:space="preserve"> </w:t>
      </w:r>
      <w:r w:rsidRPr="00F57F7D">
        <w:rPr>
          <w:color w:val="231F20"/>
          <w:szCs w:val="22"/>
        </w:rPr>
        <w:t>where</w:t>
      </w:r>
      <w:r w:rsidRPr="00F57F7D">
        <w:rPr>
          <w:color w:val="231F20"/>
          <w:spacing w:val="-7"/>
          <w:szCs w:val="22"/>
        </w:rPr>
        <w:t xml:space="preserve"> </w:t>
      </w:r>
      <w:r w:rsidRPr="00F57F7D">
        <w:rPr>
          <w:color w:val="231F20"/>
          <w:szCs w:val="22"/>
        </w:rPr>
        <w:t>a</w:t>
      </w:r>
      <w:r w:rsidRPr="00F57F7D">
        <w:rPr>
          <w:color w:val="231F20"/>
          <w:spacing w:val="-7"/>
          <w:szCs w:val="22"/>
        </w:rPr>
        <w:t xml:space="preserve"> </w:t>
      </w:r>
      <w:r w:rsidRPr="00F57F7D">
        <w:rPr>
          <w:color w:val="231F20"/>
          <w:szCs w:val="22"/>
        </w:rPr>
        <w:t>study</w:t>
      </w:r>
      <w:r w:rsidRPr="00F57F7D">
        <w:rPr>
          <w:color w:val="231F20"/>
          <w:spacing w:val="-7"/>
          <w:szCs w:val="22"/>
        </w:rPr>
        <w:t xml:space="preserve"> </w:t>
      </w:r>
      <w:r w:rsidRPr="00F57F7D">
        <w:rPr>
          <w:color w:val="231F20"/>
          <w:szCs w:val="22"/>
        </w:rPr>
        <w:t>by</w:t>
      </w:r>
      <w:r w:rsidRPr="00F57F7D">
        <w:rPr>
          <w:color w:val="231F20"/>
          <w:spacing w:val="-7"/>
          <w:szCs w:val="22"/>
        </w:rPr>
        <w:t xml:space="preserve"> </w:t>
      </w:r>
      <w:r w:rsidRPr="00F57F7D">
        <w:rPr>
          <w:color w:val="231F20"/>
          <w:szCs w:val="22"/>
        </w:rPr>
        <w:t>Schneider</w:t>
      </w:r>
      <w:r w:rsidRPr="00F57F7D">
        <w:rPr>
          <w:color w:val="231F20"/>
          <w:spacing w:val="-7"/>
          <w:szCs w:val="22"/>
        </w:rPr>
        <w:t xml:space="preserve"> </w:t>
      </w:r>
      <w:r w:rsidRPr="00F57F7D">
        <w:rPr>
          <w:color w:val="231F20"/>
          <w:szCs w:val="22"/>
        </w:rPr>
        <w:t>et al.</w:t>
      </w:r>
      <w:r w:rsidRPr="00F57F7D">
        <w:rPr>
          <w:color w:val="231F20"/>
          <w:spacing w:val="-11"/>
          <w:szCs w:val="22"/>
        </w:rPr>
        <w:t xml:space="preserve"> </w:t>
      </w:r>
      <w:r w:rsidRPr="00F57F7D">
        <w:rPr>
          <w:color w:val="231F20"/>
          <w:spacing w:val="-8"/>
          <w:szCs w:val="22"/>
        </w:rPr>
        <w:t>(2011)</w:t>
      </w:r>
      <w:r w:rsidRPr="00F57F7D">
        <w:rPr>
          <w:color w:val="231F20"/>
          <w:spacing w:val="-11"/>
          <w:szCs w:val="22"/>
        </w:rPr>
        <w:t xml:space="preserve"> </w:t>
      </w:r>
      <w:r w:rsidRPr="00F57F7D">
        <w:rPr>
          <w:color w:val="231F20"/>
          <w:szCs w:val="22"/>
        </w:rPr>
        <w:t>investigated</w:t>
      </w:r>
      <w:r w:rsidRPr="00F57F7D">
        <w:rPr>
          <w:color w:val="231F20"/>
          <w:spacing w:val="-11"/>
          <w:szCs w:val="22"/>
        </w:rPr>
        <w:t xml:space="preserve"> </w:t>
      </w:r>
      <w:r w:rsidRPr="00F57F7D">
        <w:rPr>
          <w:color w:val="231F20"/>
          <w:szCs w:val="22"/>
        </w:rPr>
        <w:t>the</w:t>
      </w:r>
      <w:r w:rsidRPr="00F57F7D">
        <w:rPr>
          <w:color w:val="231F20"/>
          <w:spacing w:val="-11"/>
          <w:szCs w:val="22"/>
        </w:rPr>
        <w:t xml:space="preserve"> </w:t>
      </w:r>
      <w:r w:rsidRPr="00F57F7D">
        <w:rPr>
          <w:color w:val="231F20"/>
          <w:szCs w:val="22"/>
        </w:rPr>
        <w:t>associations</w:t>
      </w:r>
      <w:r w:rsidRPr="00F57F7D">
        <w:rPr>
          <w:color w:val="231F20"/>
          <w:spacing w:val="-11"/>
          <w:szCs w:val="22"/>
        </w:rPr>
        <w:t xml:space="preserve"> </w:t>
      </w:r>
      <w:r w:rsidRPr="00F57F7D">
        <w:rPr>
          <w:color w:val="231F20"/>
          <w:szCs w:val="22"/>
        </w:rPr>
        <w:t>between</w:t>
      </w:r>
      <w:r w:rsidRPr="00F57F7D">
        <w:rPr>
          <w:color w:val="231F20"/>
          <w:spacing w:val="-11"/>
          <w:szCs w:val="22"/>
        </w:rPr>
        <w:t xml:space="preserve"> </w:t>
      </w:r>
      <w:r w:rsidRPr="00F57F7D">
        <w:rPr>
          <w:color w:val="231F20"/>
          <w:szCs w:val="22"/>
        </w:rPr>
        <w:t>sexual</w:t>
      </w:r>
      <w:r w:rsidRPr="00F57F7D">
        <w:rPr>
          <w:color w:val="231F20"/>
          <w:spacing w:val="-11"/>
          <w:szCs w:val="22"/>
        </w:rPr>
        <w:t xml:space="preserve"> </w:t>
      </w:r>
      <w:r w:rsidRPr="00F57F7D">
        <w:rPr>
          <w:color w:val="231F20"/>
          <w:szCs w:val="22"/>
        </w:rPr>
        <w:t xml:space="preserve">coercion </w:t>
      </w:r>
      <w:r w:rsidRPr="00F57F7D">
        <w:rPr>
          <w:color w:val="231F20"/>
          <w:spacing w:val="1"/>
          <w:szCs w:val="22"/>
        </w:rPr>
        <w:t xml:space="preserve">(both </w:t>
      </w:r>
      <w:r w:rsidRPr="00F57F7D">
        <w:rPr>
          <w:color w:val="231F20"/>
          <w:szCs w:val="22"/>
        </w:rPr>
        <w:t xml:space="preserve">prior to and </w:t>
      </w:r>
      <w:r w:rsidRPr="00F57F7D">
        <w:rPr>
          <w:color w:val="231F20"/>
          <w:spacing w:val="1"/>
          <w:szCs w:val="22"/>
        </w:rPr>
        <w:t xml:space="preserve">during </w:t>
      </w:r>
      <w:r w:rsidRPr="00F57F7D">
        <w:rPr>
          <w:color w:val="231F20"/>
          <w:szCs w:val="22"/>
        </w:rPr>
        <w:t xml:space="preserve">incarceration), physical assault </w:t>
      </w:r>
      <w:r w:rsidRPr="00F57F7D">
        <w:rPr>
          <w:color w:val="231F20"/>
          <w:spacing w:val="1"/>
          <w:szCs w:val="22"/>
        </w:rPr>
        <w:t xml:space="preserve">in </w:t>
      </w:r>
      <w:r w:rsidRPr="00F57F7D">
        <w:rPr>
          <w:color w:val="231F20"/>
          <w:szCs w:val="22"/>
        </w:rPr>
        <w:t xml:space="preserve">prison and psychological </w:t>
      </w:r>
      <w:r w:rsidRPr="00F57F7D">
        <w:rPr>
          <w:color w:val="231F20"/>
          <w:spacing w:val="1"/>
          <w:szCs w:val="22"/>
        </w:rPr>
        <w:t xml:space="preserve">distress. An </w:t>
      </w:r>
      <w:r w:rsidRPr="00F57F7D">
        <w:rPr>
          <w:color w:val="231F20"/>
          <w:spacing w:val="2"/>
          <w:szCs w:val="22"/>
        </w:rPr>
        <w:t xml:space="preserve">initial </w:t>
      </w:r>
      <w:r w:rsidRPr="00F57F7D">
        <w:rPr>
          <w:color w:val="231F20"/>
          <w:szCs w:val="22"/>
        </w:rPr>
        <w:t xml:space="preserve">sample of </w:t>
      </w:r>
      <w:r w:rsidRPr="00F57F7D">
        <w:rPr>
          <w:color w:val="231F20"/>
          <w:spacing w:val="-3"/>
          <w:szCs w:val="22"/>
        </w:rPr>
        <w:t xml:space="preserve">4574 </w:t>
      </w:r>
      <w:r w:rsidRPr="00F57F7D">
        <w:rPr>
          <w:color w:val="231F20"/>
          <w:szCs w:val="22"/>
        </w:rPr>
        <w:t>prisoners</w:t>
      </w:r>
      <w:r w:rsidRPr="00F57F7D">
        <w:rPr>
          <w:color w:val="231F20"/>
          <w:spacing w:val="-8"/>
          <w:szCs w:val="22"/>
        </w:rPr>
        <w:t xml:space="preserve"> </w:t>
      </w:r>
      <w:r w:rsidRPr="00F57F7D">
        <w:rPr>
          <w:color w:val="231F20"/>
          <w:szCs w:val="22"/>
        </w:rPr>
        <w:t>in</w:t>
      </w:r>
      <w:r w:rsidRPr="00F57F7D">
        <w:rPr>
          <w:color w:val="231F20"/>
          <w:spacing w:val="-8"/>
          <w:szCs w:val="22"/>
        </w:rPr>
        <w:t xml:space="preserve"> </w:t>
      </w:r>
      <w:r w:rsidRPr="00F57F7D">
        <w:rPr>
          <w:color w:val="231F20"/>
          <w:szCs w:val="22"/>
        </w:rPr>
        <w:t>NSW</w:t>
      </w:r>
      <w:r w:rsidRPr="00F57F7D">
        <w:rPr>
          <w:color w:val="231F20"/>
          <w:spacing w:val="-8"/>
          <w:szCs w:val="22"/>
        </w:rPr>
        <w:t xml:space="preserve"> </w:t>
      </w:r>
      <w:r w:rsidRPr="00F57F7D">
        <w:rPr>
          <w:color w:val="231F20"/>
          <w:szCs w:val="22"/>
        </w:rPr>
        <w:t>and</w:t>
      </w:r>
      <w:r w:rsidRPr="00F57F7D">
        <w:rPr>
          <w:color w:val="231F20"/>
          <w:spacing w:val="-8"/>
          <w:szCs w:val="22"/>
        </w:rPr>
        <w:t xml:space="preserve"> </w:t>
      </w:r>
      <w:r w:rsidRPr="00F57F7D">
        <w:rPr>
          <w:color w:val="231F20"/>
          <w:szCs w:val="22"/>
        </w:rPr>
        <w:t>QLD</w:t>
      </w:r>
      <w:r w:rsidRPr="00F57F7D">
        <w:rPr>
          <w:color w:val="231F20"/>
          <w:spacing w:val="-8"/>
          <w:szCs w:val="22"/>
        </w:rPr>
        <w:t xml:space="preserve"> </w:t>
      </w:r>
      <w:r w:rsidRPr="00F57F7D">
        <w:rPr>
          <w:color w:val="231F20"/>
          <w:szCs w:val="22"/>
        </w:rPr>
        <w:t>were</w:t>
      </w:r>
      <w:r w:rsidRPr="00F57F7D">
        <w:rPr>
          <w:color w:val="231F20"/>
          <w:spacing w:val="-8"/>
          <w:szCs w:val="22"/>
        </w:rPr>
        <w:t xml:space="preserve"> </w:t>
      </w:r>
      <w:r w:rsidRPr="00F57F7D">
        <w:rPr>
          <w:color w:val="231F20"/>
          <w:szCs w:val="22"/>
        </w:rPr>
        <w:t>recruited,</w:t>
      </w:r>
      <w:r w:rsidRPr="00F57F7D">
        <w:rPr>
          <w:color w:val="231F20"/>
          <w:spacing w:val="-8"/>
          <w:szCs w:val="22"/>
        </w:rPr>
        <w:t xml:space="preserve"> </w:t>
      </w:r>
      <w:r w:rsidRPr="00F57F7D">
        <w:rPr>
          <w:color w:val="231F20"/>
          <w:szCs w:val="22"/>
        </w:rPr>
        <w:t>but</w:t>
      </w:r>
      <w:r w:rsidRPr="00F57F7D">
        <w:rPr>
          <w:color w:val="231F20"/>
          <w:spacing w:val="-8"/>
          <w:szCs w:val="22"/>
        </w:rPr>
        <w:t xml:space="preserve"> </w:t>
      </w:r>
      <w:r w:rsidRPr="00F57F7D">
        <w:rPr>
          <w:color w:val="231F20"/>
          <w:szCs w:val="22"/>
        </w:rPr>
        <w:t>with</w:t>
      </w:r>
      <w:r w:rsidRPr="00F57F7D">
        <w:rPr>
          <w:color w:val="231F20"/>
          <w:spacing w:val="-8"/>
          <w:szCs w:val="22"/>
        </w:rPr>
        <w:t xml:space="preserve"> </w:t>
      </w:r>
      <w:r w:rsidRPr="00F57F7D">
        <w:rPr>
          <w:color w:val="231F20"/>
          <w:szCs w:val="22"/>
        </w:rPr>
        <w:t xml:space="preserve">exclusion </w:t>
      </w:r>
      <w:r w:rsidRPr="00F57F7D">
        <w:rPr>
          <w:color w:val="231F20"/>
          <w:spacing w:val="2"/>
          <w:szCs w:val="22"/>
        </w:rPr>
        <w:t xml:space="preserve">criteria </w:t>
      </w:r>
      <w:r w:rsidRPr="00F57F7D">
        <w:rPr>
          <w:color w:val="231F20"/>
          <w:szCs w:val="22"/>
        </w:rPr>
        <w:t xml:space="preserve">(e.g. </w:t>
      </w:r>
      <w:r w:rsidRPr="00F57F7D">
        <w:rPr>
          <w:color w:val="231F20"/>
          <w:spacing w:val="3"/>
          <w:szCs w:val="22"/>
        </w:rPr>
        <w:t xml:space="preserve">inability </w:t>
      </w:r>
      <w:r w:rsidRPr="00F57F7D">
        <w:rPr>
          <w:color w:val="231F20"/>
          <w:szCs w:val="22"/>
        </w:rPr>
        <w:t xml:space="preserve">to </w:t>
      </w:r>
      <w:r w:rsidRPr="00F57F7D">
        <w:rPr>
          <w:color w:val="231F20"/>
          <w:spacing w:val="2"/>
          <w:szCs w:val="22"/>
        </w:rPr>
        <w:t xml:space="preserve">consent, lack </w:t>
      </w:r>
      <w:r w:rsidRPr="00F57F7D">
        <w:rPr>
          <w:color w:val="231F20"/>
          <w:szCs w:val="22"/>
        </w:rPr>
        <w:t xml:space="preserve">of </w:t>
      </w:r>
      <w:r w:rsidRPr="00F57F7D">
        <w:rPr>
          <w:color w:val="231F20"/>
          <w:spacing w:val="3"/>
          <w:szCs w:val="22"/>
        </w:rPr>
        <w:t xml:space="preserve">English-language </w:t>
      </w:r>
      <w:r w:rsidRPr="00F57F7D">
        <w:rPr>
          <w:color w:val="231F20"/>
          <w:szCs w:val="22"/>
        </w:rPr>
        <w:t xml:space="preserve">proficiency) </w:t>
      </w:r>
      <w:r w:rsidRPr="00F57F7D">
        <w:rPr>
          <w:color w:val="231F20"/>
          <w:spacing w:val="1"/>
          <w:szCs w:val="22"/>
        </w:rPr>
        <w:t xml:space="preserve">and missing correctional </w:t>
      </w:r>
      <w:r w:rsidRPr="00F57F7D">
        <w:rPr>
          <w:color w:val="231F20"/>
          <w:spacing w:val="2"/>
          <w:szCs w:val="22"/>
        </w:rPr>
        <w:t xml:space="preserve">service </w:t>
      </w:r>
      <w:r w:rsidRPr="00F57F7D">
        <w:rPr>
          <w:color w:val="231F20"/>
          <w:spacing w:val="1"/>
          <w:szCs w:val="22"/>
        </w:rPr>
        <w:t xml:space="preserve">data the </w:t>
      </w:r>
      <w:r w:rsidRPr="00F57F7D">
        <w:rPr>
          <w:color w:val="231F20"/>
          <w:spacing w:val="2"/>
          <w:szCs w:val="22"/>
        </w:rPr>
        <w:t xml:space="preserve">final </w:t>
      </w:r>
      <w:r w:rsidRPr="00F57F7D">
        <w:rPr>
          <w:color w:val="231F20"/>
          <w:szCs w:val="22"/>
        </w:rPr>
        <w:t xml:space="preserve">sample consisted of </w:t>
      </w:r>
      <w:r w:rsidRPr="00F57F7D">
        <w:rPr>
          <w:color w:val="231F20"/>
          <w:spacing w:val="-4"/>
          <w:szCs w:val="22"/>
        </w:rPr>
        <w:t xml:space="preserve">2018 </w:t>
      </w:r>
      <w:r w:rsidRPr="00F57F7D">
        <w:rPr>
          <w:color w:val="231F20"/>
          <w:szCs w:val="22"/>
        </w:rPr>
        <w:t xml:space="preserve">men and </w:t>
      </w:r>
      <w:r w:rsidRPr="00F57F7D">
        <w:rPr>
          <w:color w:val="231F20"/>
          <w:spacing w:val="-4"/>
          <w:szCs w:val="22"/>
        </w:rPr>
        <w:t xml:space="preserve">333 </w:t>
      </w:r>
      <w:r w:rsidRPr="00F57F7D">
        <w:rPr>
          <w:color w:val="231F20"/>
          <w:szCs w:val="22"/>
        </w:rPr>
        <w:t>women. For the female sample,</w:t>
      </w:r>
      <w:r w:rsidRPr="00F57F7D">
        <w:rPr>
          <w:color w:val="231F20"/>
          <w:spacing w:val="-12"/>
          <w:szCs w:val="22"/>
        </w:rPr>
        <w:t xml:space="preserve"> </w:t>
      </w:r>
      <w:r w:rsidRPr="00F57F7D">
        <w:rPr>
          <w:color w:val="231F20"/>
          <w:spacing w:val="-4"/>
          <w:szCs w:val="22"/>
        </w:rPr>
        <w:t>18.9</w:t>
      </w:r>
      <w:r w:rsidRPr="00F57F7D">
        <w:rPr>
          <w:color w:val="231F20"/>
          <w:spacing w:val="-12"/>
          <w:szCs w:val="22"/>
        </w:rPr>
        <w:t xml:space="preserve"> </w:t>
      </w:r>
      <w:r w:rsidRPr="00F57F7D">
        <w:rPr>
          <w:color w:val="231F20"/>
          <w:szCs w:val="22"/>
        </w:rPr>
        <w:t>percent</w:t>
      </w:r>
      <w:r w:rsidRPr="00F57F7D">
        <w:rPr>
          <w:color w:val="231F20"/>
          <w:spacing w:val="-12"/>
          <w:szCs w:val="22"/>
        </w:rPr>
        <w:t xml:space="preserve"> </w:t>
      </w:r>
      <w:r w:rsidRPr="00F57F7D">
        <w:rPr>
          <w:color w:val="231F20"/>
          <w:szCs w:val="22"/>
        </w:rPr>
        <w:t>met</w:t>
      </w:r>
      <w:r w:rsidRPr="00F57F7D">
        <w:rPr>
          <w:color w:val="231F20"/>
          <w:spacing w:val="-12"/>
          <w:szCs w:val="22"/>
        </w:rPr>
        <w:t xml:space="preserve"> </w:t>
      </w:r>
      <w:r w:rsidRPr="00F57F7D">
        <w:rPr>
          <w:color w:val="231F20"/>
          <w:szCs w:val="22"/>
        </w:rPr>
        <w:t>the</w:t>
      </w:r>
      <w:r w:rsidRPr="00F57F7D">
        <w:rPr>
          <w:color w:val="231F20"/>
          <w:spacing w:val="-12"/>
          <w:szCs w:val="22"/>
        </w:rPr>
        <w:t xml:space="preserve"> </w:t>
      </w:r>
      <w:r w:rsidRPr="00F57F7D">
        <w:rPr>
          <w:color w:val="231F20"/>
          <w:szCs w:val="22"/>
        </w:rPr>
        <w:t>criteria</w:t>
      </w:r>
      <w:r w:rsidRPr="00F57F7D">
        <w:rPr>
          <w:color w:val="231F20"/>
          <w:spacing w:val="-12"/>
          <w:szCs w:val="22"/>
        </w:rPr>
        <w:t xml:space="preserve"> </w:t>
      </w:r>
      <w:r w:rsidRPr="00F57F7D">
        <w:rPr>
          <w:color w:val="231F20"/>
          <w:szCs w:val="22"/>
        </w:rPr>
        <w:t>for</w:t>
      </w:r>
      <w:r w:rsidRPr="00F57F7D">
        <w:rPr>
          <w:color w:val="231F20"/>
          <w:spacing w:val="-12"/>
          <w:szCs w:val="22"/>
        </w:rPr>
        <w:t xml:space="preserve"> </w:t>
      </w:r>
      <w:r w:rsidRPr="00F57F7D">
        <w:rPr>
          <w:color w:val="231F20"/>
          <w:szCs w:val="22"/>
        </w:rPr>
        <w:t>extreme</w:t>
      </w:r>
      <w:r w:rsidRPr="00F57F7D">
        <w:rPr>
          <w:color w:val="231F20"/>
          <w:spacing w:val="-12"/>
          <w:szCs w:val="22"/>
        </w:rPr>
        <w:t xml:space="preserve"> </w:t>
      </w:r>
      <w:r w:rsidRPr="00F57F7D">
        <w:rPr>
          <w:color w:val="231F20"/>
          <w:szCs w:val="22"/>
        </w:rPr>
        <w:t>distress.</w:t>
      </w:r>
      <w:r w:rsidRPr="00F57F7D">
        <w:rPr>
          <w:color w:val="231F20"/>
          <w:spacing w:val="-12"/>
          <w:szCs w:val="22"/>
        </w:rPr>
        <w:t xml:space="preserve"> </w:t>
      </w:r>
      <w:r w:rsidRPr="00F57F7D">
        <w:rPr>
          <w:color w:val="231F20"/>
          <w:szCs w:val="22"/>
        </w:rPr>
        <w:t xml:space="preserve">More </w:t>
      </w:r>
      <w:r w:rsidRPr="00F57F7D">
        <w:rPr>
          <w:color w:val="231F20"/>
          <w:spacing w:val="-4"/>
          <w:szCs w:val="22"/>
        </w:rPr>
        <w:t>women</w:t>
      </w:r>
      <w:r w:rsidRPr="00F57F7D">
        <w:rPr>
          <w:color w:val="231F20"/>
          <w:spacing w:val="-15"/>
          <w:szCs w:val="22"/>
        </w:rPr>
        <w:t xml:space="preserve"> </w:t>
      </w:r>
      <w:r w:rsidRPr="00F57F7D">
        <w:rPr>
          <w:color w:val="231F20"/>
          <w:spacing w:val="-3"/>
          <w:szCs w:val="22"/>
        </w:rPr>
        <w:t>had</w:t>
      </w:r>
      <w:r w:rsidRPr="00F57F7D">
        <w:rPr>
          <w:color w:val="231F20"/>
          <w:spacing w:val="-15"/>
          <w:szCs w:val="22"/>
        </w:rPr>
        <w:t xml:space="preserve"> </w:t>
      </w:r>
      <w:r w:rsidRPr="00F57F7D">
        <w:rPr>
          <w:color w:val="231F20"/>
          <w:spacing w:val="-3"/>
          <w:szCs w:val="22"/>
        </w:rPr>
        <w:t>experienced</w:t>
      </w:r>
      <w:r w:rsidRPr="00F57F7D">
        <w:rPr>
          <w:color w:val="231F20"/>
          <w:spacing w:val="-15"/>
          <w:szCs w:val="22"/>
        </w:rPr>
        <w:t xml:space="preserve"> </w:t>
      </w:r>
      <w:r w:rsidRPr="00F57F7D">
        <w:rPr>
          <w:color w:val="231F20"/>
          <w:szCs w:val="22"/>
        </w:rPr>
        <w:t>sexual</w:t>
      </w:r>
      <w:r w:rsidRPr="00F57F7D">
        <w:rPr>
          <w:color w:val="231F20"/>
          <w:spacing w:val="-15"/>
          <w:szCs w:val="22"/>
        </w:rPr>
        <w:t xml:space="preserve"> </w:t>
      </w:r>
      <w:r w:rsidRPr="00F57F7D">
        <w:rPr>
          <w:color w:val="231F20"/>
          <w:spacing w:val="-4"/>
          <w:szCs w:val="22"/>
        </w:rPr>
        <w:t>coercion</w:t>
      </w:r>
      <w:r w:rsidRPr="00F57F7D">
        <w:rPr>
          <w:color w:val="231F20"/>
          <w:spacing w:val="-15"/>
          <w:szCs w:val="22"/>
        </w:rPr>
        <w:t xml:space="preserve"> </w:t>
      </w:r>
      <w:r w:rsidRPr="00F57F7D">
        <w:rPr>
          <w:color w:val="231F20"/>
          <w:spacing w:val="-4"/>
          <w:szCs w:val="22"/>
        </w:rPr>
        <w:t>outside</w:t>
      </w:r>
      <w:r w:rsidRPr="00F57F7D">
        <w:rPr>
          <w:color w:val="231F20"/>
          <w:spacing w:val="-15"/>
          <w:szCs w:val="22"/>
        </w:rPr>
        <w:t xml:space="preserve"> </w:t>
      </w:r>
      <w:r w:rsidRPr="00F57F7D">
        <w:rPr>
          <w:color w:val="231F20"/>
          <w:spacing w:val="-3"/>
          <w:szCs w:val="22"/>
        </w:rPr>
        <w:t>of</w:t>
      </w:r>
      <w:r w:rsidRPr="00F57F7D">
        <w:rPr>
          <w:color w:val="231F20"/>
          <w:spacing w:val="-15"/>
          <w:szCs w:val="22"/>
        </w:rPr>
        <w:t xml:space="preserve"> </w:t>
      </w:r>
      <w:r w:rsidRPr="00F57F7D">
        <w:rPr>
          <w:color w:val="231F20"/>
          <w:spacing w:val="-3"/>
          <w:szCs w:val="22"/>
        </w:rPr>
        <w:t>prison</w:t>
      </w:r>
      <w:r w:rsidRPr="00F57F7D">
        <w:rPr>
          <w:color w:val="231F20"/>
          <w:spacing w:val="-15"/>
          <w:szCs w:val="22"/>
        </w:rPr>
        <w:t xml:space="preserve"> </w:t>
      </w:r>
      <w:r w:rsidRPr="00F57F7D">
        <w:rPr>
          <w:color w:val="231F20"/>
          <w:spacing w:val="-7"/>
          <w:szCs w:val="22"/>
        </w:rPr>
        <w:t xml:space="preserve">(59.5% </w:t>
      </w:r>
      <w:r w:rsidRPr="00F57F7D">
        <w:rPr>
          <w:color w:val="231F20"/>
          <w:szCs w:val="22"/>
        </w:rPr>
        <w:t xml:space="preserve">vs </w:t>
      </w:r>
      <w:r w:rsidRPr="00F57F7D">
        <w:rPr>
          <w:color w:val="231F20"/>
          <w:spacing w:val="-3"/>
          <w:szCs w:val="22"/>
        </w:rPr>
        <w:t xml:space="preserve">13.4% </w:t>
      </w:r>
      <w:r w:rsidRPr="00F57F7D">
        <w:rPr>
          <w:color w:val="231F20"/>
          <w:szCs w:val="22"/>
        </w:rPr>
        <w:t xml:space="preserve">males), with similar proportions of women and men having been threatened with sexual coercion/assault in prison </w:t>
      </w:r>
      <w:r w:rsidRPr="00F57F7D">
        <w:rPr>
          <w:color w:val="231F20"/>
          <w:spacing w:val="-5"/>
          <w:szCs w:val="22"/>
        </w:rPr>
        <w:t>(6.6%</w:t>
      </w:r>
      <w:r w:rsidRPr="00F57F7D">
        <w:rPr>
          <w:color w:val="231F20"/>
          <w:spacing w:val="-17"/>
          <w:szCs w:val="22"/>
        </w:rPr>
        <w:t xml:space="preserve"> </w:t>
      </w:r>
      <w:r w:rsidRPr="00F57F7D">
        <w:rPr>
          <w:color w:val="231F20"/>
          <w:szCs w:val="22"/>
        </w:rPr>
        <w:t>vs</w:t>
      </w:r>
      <w:r w:rsidRPr="00F57F7D">
        <w:rPr>
          <w:color w:val="231F20"/>
          <w:spacing w:val="-17"/>
          <w:szCs w:val="22"/>
        </w:rPr>
        <w:t xml:space="preserve"> </w:t>
      </w:r>
      <w:r w:rsidRPr="00F57F7D">
        <w:rPr>
          <w:color w:val="231F20"/>
          <w:spacing w:val="-5"/>
          <w:szCs w:val="22"/>
        </w:rPr>
        <w:t>6.9%)</w:t>
      </w:r>
      <w:r w:rsidRPr="00F57F7D">
        <w:rPr>
          <w:color w:val="231F20"/>
          <w:spacing w:val="-17"/>
          <w:szCs w:val="22"/>
        </w:rPr>
        <w:t xml:space="preserve"> </w:t>
      </w:r>
      <w:r w:rsidRPr="00F57F7D">
        <w:rPr>
          <w:color w:val="231F20"/>
          <w:szCs w:val="22"/>
        </w:rPr>
        <w:t>and</w:t>
      </w:r>
      <w:r w:rsidRPr="00F57F7D">
        <w:rPr>
          <w:color w:val="231F20"/>
          <w:spacing w:val="-17"/>
          <w:szCs w:val="22"/>
        </w:rPr>
        <w:t xml:space="preserve"> </w:t>
      </w:r>
      <w:r w:rsidRPr="00F57F7D">
        <w:rPr>
          <w:color w:val="231F20"/>
          <w:szCs w:val="22"/>
        </w:rPr>
        <w:t>having</w:t>
      </w:r>
      <w:r w:rsidRPr="00F57F7D">
        <w:rPr>
          <w:color w:val="231F20"/>
          <w:spacing w:val="-17"/>
          <w:szCs w:val="22"/>
        </w:rPr>
        <w:t xml:space="preserve"> </w:t>
      </w:r>
      <w:r w:rsidRPr="00F57F7D">
        <w:rPr>
          <w:color w:val="231F20"/>
          <w:szCs w:val="22"/>
        </w:rPr>
        <w:t>experienced</w:t>
      </w:r>
      <w:r w:rsidRPr="00F57F7D">
        <w:rPr>
          <w:color w:val="231F20"/>
          <w:spacing w:val="-17"/>
          <w:szCs w:val="22"/>
        </w:rPr>
        <w:t xml:space="preserve"> </w:t>
      </w:r>
      <w:r w:rsidRPr="00F57F7D">
        <w:rPr>
          <w:color w:val="231F20"/>
          <w:szCs w:val="22"/>
        </w:rPr>
        <w:t>sexual</w:t>
      </w:r>
      <w:r w:rsidRPr="00F57F7D">
        <w:rPr>
          <w:color w:val="231F20"/>
          <w:spacing w:val="-17"/>
          <w:szCs w:val="22"/>
        </w:rPr>
        <w:t xml:space="preserve"> </w:t>
      </w:r>
      <w:r w:rsidRPr="00F57F7D">
        <w:rPr>
          <w:color w:val="231F20"/>
          <w:spacing w:val="-3"/>
          <w:szCs w:val="22"/>
        </w:rPr>
        <w:t>coercion</w:t>
      </w:r>
      <w:r w:rsidRPr="00F57F7D">
        <w:rPr>
          <w:color w:val="231F20"/>
          <w:spacing w:val="-17"/>
          <w:szCs w:val="22"/>
        </w:rPr>
        <w:t xml:space="preserve"> </w:t>
      </w:r>
      <w:r w:rsidRPr="00F57F7D">
        <w:rPr>
          <w:color w:val="231F20"/>
          <w:szCs w:val="22"/>
        </w:rPr>
        <w:t>in</w:t>
      </w:r>
      <w:r w:rsidRPr="00F57F7D">
        <w:rPr>
          <w:color w:val="231F20"/>
          <w:spacing w:val="-17"/>
          <w:szCs w:val="22"/>
        </w:rPr>
        <w:t xml:space="preserve"> </w:t>
      </w:r>
      <w:r w:rsidRPr="00F57F7D">
        <w:rPr>
          <w:color w:val="231F20"/>
          <w:spacing w:val="-3"/>
          <w:szCs w:val="22"/>
        </w:rPr>
        <w:t xml:space="preserve">prison </w:t>
      </w:r>
      <w:r w:rsidRPr="00F57F7D">
        <w:rPr>
          <w:color w:val="231F20"/>
          <w:spacing w:val="-4"/>
          <w:szCs w:val="22"/>
        </w:rPr>
        <w:t xml:space="preserve">(3.9% </w:t>
      </w:r>
      <w:r w:rsidRPr="00F57F7D">
        <w:rPr>
          <w:color w:val="231F20"/>
          <w:szCs w:val="22"/>
        </w:rPr>
        <w:t xml:space="preserve">vs </w:t>
      </w:r>
      <w:r w:rsidRPr="00F57F7D">
        <w:rPr>
          <w:color w:val="231F20"/>
          <w:spacing w:val="-3"/>
          <w:szCs w:val="22"/>
        </w:rPr>
        <w:t xml:space="preserve">2.6%); </w:t>
      </w:r>
      <w:r w:rsidRPr="00F57F7D">
        <w:rPr>
          <w:color w:val="231F20"/>
          <w:szCs w:val="22"/>
        </w:rPr>
        <w:t xml:space="preserve">fewer females had experienced physical assault in prison (24.3% vs </w:t>
      </w:r>
      <w:r w:rsidRPr="00F57F7D">
        <w:rPr>
          <w:color w:val="231F20"/>
          <w:spacing w:val="-4"/>
          <w:szCs w:val="22"/>
        </w:rPr>
        <w:t xml:space="preserve">33.8%). </w:t>
      </w:r>
      <w:r w:rsidRPr="00F57F7D">
        <w:rPr>
          <w:color w:val="231F20"/>
          <w:szCs w:val="22"/>
        </w:rPr>
        <w:t>Multivariate analysis revealed that significant predictors of distress were: being threatened with sexual</w:t>
      </w:r>
      <w:r w:rsidRPr="00F57F7D">
        <w:rPr>
          <w:color w:val="231F20"/>
          <w:spacing w:val="-13"/>
          <w:szCs w:val="22"/>
        </w:rPr>
        <w:t xml:space="preserve"> </w:t>
      </w:r>
      <w:r w:rsidRPr="00F57F7D">
        <w:rPr>
          <w:color w:val="231F20"/>
          <w:spacing w:val="-3"/>
          <w:szCs w:val="22"/>
        </w:rPr>
        <w:t>coercion/assault</w:t>
      </w:r>
      <w:r w:rsidRPr="00F57F7D">
        <w:rPr>
          <w:color w:val="231F20"/>
          <w:spacing w:val="-13"/>
          <w:szCs w:val="22"/>
        </w:rPr>
        <w:t xml:space="preserve"> </w:t>
      </w:r>
      <w:r w:rsidRPr="00F57F7D">
        <w:rPr>
          <w:color w:val="231F20"/>
          <w:szCs w:val="22"/>
        </w:rPr>
        <w:t>in</w:t>
      </w:r>
      <w:r w:rsidRPr="00F57F7D">
        <w:rPr>
          <w:color w:val="231F20"/>
          <w:spacing w:val="-13"/>
          <w:szCs w:val="22"/>
        </w:rPr>
        <w:t xml:space="preserve"> </w:t>
      </w:r>
      <w:r w:rsidRPr="00F57F7D">
        <w:rPr>
          <w:color w:val="231F20"/>
          <w:szCs w:val="22"/>
        </w:rPr>
        <w:t>prison</w:t>
      </w:r>
      <w:r w:rsidRPr="00F57F7D">
        <w:rPr>
          <w:color w:val="231F20"/>
          <w:spacing w:val="-13"/>
          <w:szCs w:val="22"/>
        </w:rPr>
        <w:t xml:space="preserve"> </w:t>
      </w:r>
      <w:r w:rsidRPr="00F57F7D">
        <w:rPr>
          <w:color w:val="231F20"/>
          <w:spacing w:val="-3"/>
          <w:szCs w:val="22"/>
        </w:rPr>
        <w:t>(but</w:t>
      </w:r>
      <w:r w:rsidRPr="00F57F7D">
        <w:rPr>
          <w:color w:val="231F20"/>
          <w:spacing w:val="-13"/>
          <w:szCs w:val="22"/>
        </w:rPr>
        <w:t xml:space="preserve"> </w:t>
      </w:r>
      <w:r w:rsidRPr="00F57F7D">
        <w:rPr>
          <w:color w:val="231F20"/>
          <w:spacing w:val="-3"/>
          <w:szCs w:val="22"/>
        </w:rPr>
        <w:t>not</w:t>
      </w:r>
      <w:r w:rsidRPr="00F57F7D">
        <w:rPr>
          <w:color w:val="231F20"/>
          <w:spacing w:val="-13"/>
          <w:szCs w:val="22"/>
        </w:rPr>
        <w:t xml:space="preserve"> </w:t>
      </w:r>
      <w:r w:rsidRPr="00F57F7D">
        <w:rPr>
          <w:color w:val="231F20"/>
          <w:szCs w:val="22"/>
        </w:rPr>
        <w:t>actual</w:t>
      </w:r>
      <w:r w:rsidRPr="00F57F7D">
        <w:rPr>
          <w:color w:val="231F20"/>
          <w:spacing w:val="-13"/>
          <w:szCs w:val="22"/>
        </w:rPr>
        <w:t xml:space="preserve"> </w:t>
      </w:r>
      <w:r w:rsidRPr="00F57F7D">
        <w:rPr>
          <w:color w:val="231F20"/>
          <w:szCs w:val="22"/>
        </w:rPr>
        <w:t>sexual</w:t>
      </w:r>
      <w:r w:rsidRPr="00F57F7D">
        <w:rPr>
          <w:color w:val="231F20"/>
          <w:spacing w:val="-13"/>
          <w:szCs w:val="22"/>
        </w:rPr>
        <w:t xml:space="preserve"> </w:t>
      </w:r>
      <w:r w:rsidRPr="00F57F7D">
        <w:rPr>
          <w:color w:val="231F20"/>
          <w:spacing w:val="-3"/>
          <w:szCs w:val="22"/>
        </w:rPr>
        <w:t>coercion</w:t>
      </w:r>
      <w:r w:rsidR="00F57F7D" w:rsidRPr="00F57F7D">
        <w:rPr>
          <w:szCs w:val="22"/>
        </w:rPr>
        <w:t xml:space="preserve"> </w:t>
      </w:r>
      <w:r w:rsidRPr="00F57F7D">
        <w:rPr>
          <w:color w:val="231F20"/>
          <w:szCs w:val="22"/>
        </w:rPr>
        <w:t>in</w:t>
      </w:r>
      <w:r w:rsidRPr="00F57F7D">
        <w:rPr>
          <w:color w:val="231F20"/>
          <w:spacing w:val="-12"/>
          <w:szCs w:val="22"/>
        </w:rPr>
        <w:t xml:space="preserve"> </w:t>
      </w:r>
      <w:r w:rsidRPr="00F57F7D">
        <w:rPr>
          <w:color w:val="231F20"/>
          <w:spacing w:val="-3"/>
          <w:szCs w:val="22"/>
        </w:rPr>
        <w:t>prison);</w:t>
      </w:r>
      <w:r w:rsidRPr="00F57F7D">
        <w:rPr>
          <w:color w:val="231F20"/>
          <w:spacing w:val="-12"/>
          <w:szCs w:val="22"/>
        </w:rPr>
        <w:t xml:space="preserve"> </w:t>
      </w:r>
      <w:r w:rsidRPr="00F57F7D">
        <w:rPr>
          <w:color w:val="231F20"/>
          <w:szCs w:val="22"/>
        </w:rPr>
        <w:t>sexual</w:t>
      </w:r>
      <w:r w:rsidRPr="00F57F7D">
        <w:rPr>
          <w:color w:val="231F20"/>
          <w:spacing w:val="-12"/>
          <w:szCs w:val="22"/>
        </w:rPr>
        <w:t xml:space="preserve"> </w:t>
      </w:r>
      <w:r w:rsidRPr="00F57F7D">
        <w:rPr>
          <w:color w:val="231F20"/>
          <w:szCs w:val="22"/>
        </w:rPr>
        <w:t>coercion</w:t>
      </w:r>
      <w:r w:rsidRPr="00F57F7D">
        <w:rPr>
          <w:color w:val="231F20"/>
          <w:spacing w:val="-12"/>
          <w:szCs w:val="22"/>
        </w:rPr>
        <w:t xml:space="preserve"> </w:t>
      </w:r>
      <w:r w:rsidRPr="00F57F7D">
        <w:rPr>
          <w:color w:val="231F20"/>
          <w:szCs w:val="22"/>
        </w:rPr>
        <w:t>outside</w:t>
      </w:r>
      <w:r w:rsidRPr="00F57F7D">
        <w:rPr>
          <w:color w:val="231F20"/>
          <w:spacing w:val="-12"/>
          <w:szCs w:val="22"/>
        </w:rPr>
        <w:t xml:space="preserve"> </w:t>
      </w:r>
      <w:r w:rsidRPr="00F57F7D">
        <w:rPr>
          <w:color w:val="231F20"/>
          <w:szCs w:val="22"/>
        </w:rPr>
        <w:t>of</w:t>
      </w:r>
      <w:r w:rsidRPr="00F57F7D">
        <w:rPr>
          <w:color w:val="231F20"/>
          <w:spacing w:val="-12"/>
          <w:szCs w:val="22"/>
        </w:rPr>
        <w:t xml:space="preserve"> </w:t>
      </w:r>
      <w:r w:rsidRPr="00F57F7D">
        <w:rPr>
          <w:color w:val="231F20"/>
          <w:szCs w:val="22"/>
        </w:rPr>
        <w:t>prison;</w:t>
      </w:r>
      <w:r w:rsidRPr="00F57F7D">
        <w:rPr>
          <w:color w:val="231F20"/>
          <w:spacing w:val="-12"/>
          <w:szCs w:val="22"/>
        </w:rPr>
        <w:t xml:space="preserve"> </w:t>
      </w:r>
      <w:r w:rsidRPr="00F57F7D">
        <w:rPr>
          <w:color w:val="231F20"/>
          <w:szCs w:val="22"/>
        </w:rPr>
        <w:t>physical</w:t>
      </w:r>
      <w:r w:rsidRPr="00F57F7D">
        <w:rPr>
          <w:color w:val="231F20"/>
          <w:spacing w:val="-12"/>
          <w:szCs w:val="22"/>
        </w:rPr>
        <w:t xml:space="preserve"> </w:t>
      </w:r>
      <w:r w:rsidRPr="00F57F7D">
        <w:rPr>
          <w:color w:val="231F20"/>
          <w:szCs w:val="22"/>
        </w:rPr>
        <w:t>assault</w:t>
      </w:r>
      <w:r w:rsidRPr="00F57F7D">
        <w:rPr>
          <w:color w:val="231F20"/>
          <w:spacing w:val="-12"/>
          <w:szCs w:val="22"/>
        </w:rPr>
        <w:t xml:space="preserve"> </w:t>
      </w:r>
      <w:r w:rsidRPr="00F57F7D">
        <w:rPr>
          <w:color w:val="231F20"/>
          <w:szCs w:val="22"/>
        </w:rPr>
        <w:t>in prison; being female; not being visited while in prison; being Aboriginal; and having poorer general</w:t>
      </w:r>
      <w:r w:rsidRPr="00F57F7D">
        <w:rPr>
          <w:color w:val="231F20"/>
          <w:spacing w:val="5"/>
          <w:szCs w:val="22"/>
        </w:rPr>
        <w:t xml:space="preserve"> </w:t>
      </w:r>
      <w:r w:rsidRPr="00F57F7D">
        <w:rPr>
          <w:color w:val="231F20"/>
          <w:szCs w:val="22"/>
        </w:rPr>
        <w:t>health.</w:t>
      </w:r>
    </w:p>
    <w:p w:rsidR="006B750B" w:rsidRDefault="006B750B">
      <w:pPr>
        <w:pStyle w:val="BodyText"/>
        <w:spacing w:before="11"/>
        <w:rPr>
          <w:sz w:val="32"/>
        </w:rPr>
      </w:pPr>
    </w:p>
    <w:p w:rsidR="006B750B" w:rsidRDefault="00CD2B52" w:rsidP="00925245">
      <w:pPr>
        <w:pStyle w:val="Heading4"/>
        <w:jc w:val="both"/>
        <w:rPr>
          <w:b/>
        </w:rPr>
      </w:pPr>
      <w:r>
        <w:rPr>
          <w:b/>
          <w:color w:val="231F20"/>
        </w:rPr>
        <w:t>Substance misuse</w:t>
      </w:r>
    </w:p>
    <w:p w:rsidR="006B750B" w:rsidRPr="00925245" w:rsidRDefault="00CD2B52" w:rsidP="00925245">
      <w:pPr>
        <w:pStyle w:val="BodyText"/>
        <w:spacing w:before="150" w:line="213" w:lineRule="auto"/>
        <w:ind w:right="-31"/>
        <w:rPr>
          <w:szCs w:val="22"/>
        </w:rPr>
      </w:pPr>
      <w:r w:rsidRPr="00925245">
        <w:rPr>
          <w:color w:val="231F20"/>
          <w:szCs w:val="22"/>
        </w:rPr>
        <w:t>The</w:t>
      </w:r>
      <w:r w:rsidRPr="00925245">
        <w:rPr>
          <w:color w:val="231F20"/>
          <w:spacing w:val="-21"/>
          <w:szCs w:val="22"/>
        </w:rPr>
        <w:t xml:space="preserve"> </w:t>
      </w:r>
      <w:r w:rsidRPr="00925245">
        <w:rPr>
          <w:color w:val="231F20"/>
          <w:szCs w:val="22"/>
        </w:rPr>
        <w:t>use</w:t>
      </w:r>
      <w:r w:rsidRPr="00925245">
        <w:rPr>
          <w:color w:val="231F20"/>
          <w:spacing w:val="-21"/>
          <w:szCs w:val="22"/>
        </w:rPr>
        <w:t xml:space="preserve"> </w:t>
      </w:r>
      <w:r w:rsidRPr="00925245">
        <w:rPr>
          <w:color w:val="231F20"/>
          <w:szCs w:val="22"/>
        </w:rPr>
        <w:t>and</w:t>
      </w:r>
      <w:r w:rsidRPr="00925245">
        <w:rPr>
          <w:color w:val="231F20"/>
          <w:spacing w:val="-21"/>
          <w:szCs w:val="22"/>
        </w:rPr>
        <w:t xml:space="preserve"> </w:t>
      </w:r>
      <w:r w:rsidRPr="00925245">
        <w:rPr>
          <w:color w:val="231F20"/>
          <w:spacing w:val="-3"/>
          <w:szCs w:val="22"/>
        </w:rPr>
        <w:t>abuse</w:t>
      </w:r>
      <w:r w:rsidRPr="00925245">
        <w:rPr>
          <w:color w:val="231F20"/>
          <w:spacing w:val="-21"/>
          <w:szCs w:val="22"/>
        </w:rPr>
        <w:t xml:space="preserve"> </w:t>
      </w:r>
      <w:r w:rsidRPr="00925245">
        <w:rPr>
          <w:color w:val="231F20"/>
          <w:spacing w:val="-3"/>
          <w:szCs w:val="22"/>
        </w:rPr>
        <w:t>of</w:t>
      </w:r>
      <w:r w:rsidRPr="00925245">
        <w:rPr>
          <w:color w:val="231F20"/>
          <w:spacing w:val="-21"/>
          <w:szCs w:val="22"/>
        </w:rPr>
        <w:t xml:space="preserve"> </w:t>
      </w:r>
      <w:r w:rsidRPr="00925245">
        <w:rPr>
          <w:color w:val="231F20"/>
          <w:spacing w:val="-3"/>
          <w:szCs w:val="22"/>
        </w:rPr>
        <w:t>licit</w:t>
      </w:r>
      <w:r w:rsidRPr="00925245">
        <w:rPr>
          <w:color w:val="231F20"/>
          <w:spacing w:val="-21"/>
          <w:szCs w:val="22"/>
        </w:rPr>
        <w:t xml:space="preserve"> </w:t>
      </w:r>
      <w:r w:rsidRPr="00925245">
        <w:rPr>
          <w:color w:val="231F20"/>
          <w:szCs w:val="22"/>
        </w:rPr>
        <w:t>and</w:t>
      </w:r>
      <w:r w:rsidRPr="00925245">
        <w:rPr>
          <w:color w:val="231F20"/>
          <w:spacing w:val="-21"/>
          <w:szCs w:val="22"/>
        </w:rPr>
        <w:t xml:space="preserve"> </w:t>
      </w:r>
      <w:r w:rsidRPr="00925245">
        <w:rPr>
          <w:color w:val="231F20"/>
          <w:spacing w:val="-3"/>
          <w:szCs w:val="22"/>
        </w:rPr>
        <w:t>illicit</w:t>
      </w:r>
      <w:r w:rsidRPr="00925245">
        <w:rPr>
          <w:color w:val="231F20"/>
          <w:spacing w:val="-20"/>
          <w:szCs w:val="22"/>
        </w:rPr>
        <w:t xml:space="preserve"> </w:t>
      </w:r>
      <w:r w:rsidRPr="00925245">
        <w:rPr>
          <w:color w:val="231F20"/>
          <w:spacing w:val="-3"/>
          <w:szCs w:val="22"/>
        </w:rPr>
        <w:t>substances</w:t>
      </w:r>
      <w:r w:rsidRPr="00925245">
        <w:rPr>
          <w:color w:val="231F20"/>
          <w:spacing w:val="-21"/>
          <w:szCs w:val="22"/>
        </w:rPr>
        <w:t xml:space="preserve"> </w:t>
      </w:r>
      <w:r w:rsidRPr="00925245">
        <w:rPr>
          <w:color w:val="231F20"/>
          <w:szCs w:val="22"/>
        </w:rPr>
        <w:t>has</w:t>
      </w:r>
      <w:r w:rsidRPr="00925245">
        <w:rPr>
          <w:color w:val="231F20"/>
          <w:spacing w:val="-21"/>
          <w:szCs w:val="22"/>
        </w:rPr>
        <w:t xml:space="preserve"> </w:t>
      </w:r>
      <w:r w:rsidRPr="00925245">
        <w:rPr>
          <w:color w:val="231F20"/>
          <w:spacing w:val="-3"/>
          <w:szCs w:val="22"/>
        </w:rPr>
        <w:t>been</w:t>
      </w:r>
      <w:r w:rsidRPr="00925245">
        <w:rPr>
          <w:color w:val="231F20"/>
          <w:spacing w:val="-20"/>
          <w:szCs w:val="22"/>
        </w:rPr>
        <w:t xml:space="preserve"> </w:t>
      </w:r>
      <w:r w:rsidRPr="00925245">
        <w:rPr>
          <w:color w:val="231F20"/>
          <w:spacing w:val="-3"/>
          <w:szCs w:val="22"/>
        </w:rPr>
        <w:t xml:space="preserve">identified </w:t>
      </w:r>
      <w:r w:rsidRPr="00925245">
        <w:rPr>
          <w:color w:val="231F20"/>
          <w:szCs w:val="22"/>
        </w:rPr>
        <w:t>as a major factor in the initial arrest of women (Eliason, 2006) and</w:t>
      </w:r>
      <w:r w:rsidRPr="00925245">
        <w:rPr>
          <w:color w:val="231F20"/>
          <w:spacing w:val="-9"/>
          <w:szCs w:val="22"/>
        </w:rPr>
        <w:t xml:space="preserve"> </w:t>
      </w:r>
      <w:r w:rsidRPr="00925245">
        <w:rPr>
          <w:color w:val="231F20"/>
          <w:szCs w:val="22"/>
        </w:rPr>
        <w:t>a</w:t>
      </w:r>
      <w:r w:rsidRPr="00925245">
        <w:rPr>
          <w:color w:val="231F20"/>
          <w:spacing w:val="-9"/>
          <w:szCs w:val="22"/>
        </w:rPr>
        <w:t xml:space="preserve"> </w:t>
      </w:r>
      <w:r w:rsidRPr="00925245">
        <w:rPr>
          <w:color w:val="231F20"/>
          <w:szCs w:val="22"/>
        </w:rPr>
        <w:t>key</w:t>
      </w:r>
      <w:r w:rsidRPr="00925245">
        <w:rPr>
          <w:color w:val="231F20"/>
          <w:spacing w:val="-9"/>
          <w:szCs w:val="22"/>
        </w:rPr>
        <w:t xml:space="preserve"> </w:t>
      </w:r>
      <w:r w:rsidRPr="00925245">
        <w:rPr>
          <w:color w:val="231F20"/>
          <w:szCs w:val="22"/>
        </w:rPr>
        <w:t>contributor</w:t>
      </w:r>
      <w:r w:rsidRPr="00925245">
        <w:rPr>
          <w:color w:val="231F20"/>
          <w:spacing w:val="-9"/>
          <w:szCs w:val="22"/>
        </w:rPr>
        <w:t xml:space="preserve"> </w:t>
      </w:r>
      <w:r w:rsidRPr="00925245">
        <w:rPr>
          <w:color w:val="231F20"/>
          <w:szCs w:val="22"/>
        </w:rPr>
        <w:t>to</w:t>
      </w:r>
      <w:r w:rsidRPr="00925245">
        <w:rPr>
          <w:color w:val="231F20"/>
          <w:spacing w:val="-9"/>
          <w:szCs w:val="22"/>
        </w:rPr>
        <w:t xml:space="preserve"> </w:t>
      </w:r>
      <w:r w:rsidRPr="00925245">
        <w:rPr>
          <w:color w:val="231F20"/>
          <w:szCs w:val="22"/>
        </w:rPr>
        <w:t>the</w:t>
      </w:r>
      <w:r w:rsidRPr="00925245">
        <w:rPr>
          <w:color w:val="231F20"/>
          <w:spacing w:val="-9"/>
          <w:szCs w:val="22"/>
        </w:rPr>
        <w:t xml:space="preserve"> </w:t>
      </w:r>
      <w:r w:rsidRPr="00925245">
        <w:rPr>
          <w:color w:val="231F20"/>
          <w:szCs w:val="22"/>
        </w:rPr>
        <w:t>increasing</w:t>
      </w:r>
      <w:r w:rsidRPr="00925245">
        <w:rPr>
          <w:color w:val="231F20"/>
          <w:spacing w:val="-9"/>
          <w:szCs w:val="22"/>
        </w:rPr>
        <w:t xml:space="preserve"> </w:t>
      </w:r>
      <w:r w:rsidRPr="00925245">
        <w:rPr>
          <w:color w:val="231F20"/>
          <w:szCs w:val="22"/>
        </w:rPr>
        <w:t>incarceration</w:t>
      </w:r>
      <w:r w:rsidRPr="00925245">
        <w:rPr>
          <w:color w:val="231F20"/>
          <w:spacing w:val="-9"/>
          <w:szCs w:val="22"/>
        </w:rPr>
        <w:t xml:space="preserve"> </w:t>
      </w:r>
      <w:r w:rsidRPr="00925245">
        <w:rPr>
          <w:color w:val="231F20"/>
          <w:szCs w:val="22"/>
        </w:rPr>
        <w:t>of</w:t>
      </w:r>
      <w:r w:rsidRPr="00925245">
        <w:rPr>
          <w:color w:val="231F20"/>
          <w:spacing w:val="-9"/>
          <w:szCs w:val="22"/>
        </w:rPr>
        <w:t xml:space="preserve"> </w:t>
      </w:r>
      <w:r w:rsidRPr="00925245">
        <w:rPr>
          <w:color w:val="231F20"/>
          <w:szCs w:val="22"/>
        </w:rPr>
        <w:t>female offenders</w:t>
      </w:r>
      <w:r w:rsidRPr="00925245">
        <w:rPr>
          <w:color w:val="231F20"/>
          <w:spacing w:val="-11"/>
          <w:szCs w:val="22"/>
        </w:rPr>
        <w:t xml:space="preserve"> </w:t>
      </w:r>
      <w:r w:rsidRPr="00925245">
        <w:rPr>
          <w:color w:val="231F20"/>
          <w:szCs w:val="22"/>
        </w:rPr>
        <w:t>(Adams,</w:t>
      </w:r>
      <w:r w:rsidRPr="00925245">
        <w:rPr>
          <w:color w:val="231F20"/>
          <w:spacing w:val="-11"/>
          <w:szCs w:val="22"/>
        </w:rPr>
        <w:t xml:space="preserve"> </w:t>
      </w:r>
      <w:r w:rsidRPr="00925245">
        <w:rPr>
          <w:color w:val="231F20"/>
          <w:szCs w:val="22"/>
        </w:rPr>
        <w:t>Luekefeld,</w:t>
      </w:r>
      <w:r w:rsidRPr="00925245">
        <w:rPr>
          <w:color w:val="231F20"/>
          <w:spacing w:val="-11"/>
          <w:szCs w:val="22"/>
        </w:rPr>
        <w:t xml:space="preserve"> </w:t>
      </w:r>
      <w:r w:rsidRPr="00925245">
        <w:rPr>
          <w:color w:val="231F20"/>
          <w:szCs w:val="22"/>
        </w:rPr>
        <w:t>&amp;</w:t>
      </w:r>
      <w:r w:rsidRPr="00925245">
        <w:rPr>
          <w:color w:val="231F20"/>
          <w:spacing w:val="-11"/>
          <w:szCs w:val="22"/>
        </w:rPr>
        <w:t xml:space="preserve"> </w:t>
      </w:r>
      <w:r w:rsidRPr="00925245">
        <w:rPr>
          <w:color w:val="231F20"/>
          <w:szCs w:val="22"/>
        </w:rPr>
        <w:t>Peden,</w:t>
      </w:r>
      <w:r w:rsidRPr="00925245">
        <w:rPr>
          <w:color w:val="231F20"/>
          <w:spacing w:val="-11"/>
          <w:szCs w:val="22"/>
        </w:rPr>
        <w:t xml:space="preserve"> </w:t>
      </w:r>
      <w:r w:rsidRPr="00925245">
        <w:rPr>
          <w:color w:val="231F20"/>
          <w:szCs w:val="22"/>
        </w:rPr>
        <w:t>2008;</w:t>
      </w:r>
      <w:r w:rsidRPr="00925245">
        <w:rPr>
          <w:color w:val="231F20"/>
          <w:spacing w:val="-11"/>
          <w:szCs w:val="22"/>
        </w:rPr>
        <w:t xml:space="preserve"> </w:t>
      </w:r>
      <w:r w:rsidRPr="00925245">
        <w:rPr>
          <w:color w:val="231F20"/>
          <w:szCs w:val="22"/>
        </w:rPr>
        <w:t>Staton,</w:t>
      </w:r>
      <w:r w:rsidRPr="00925245">
        <w:rPr>
          <w:color w:val="231F20"/>
          <w:spacing w:val="-11"/>
          <w:szCs w:val="22"/>
        </w:rPr>
        <w:t xml:space="preserve"> </w:t>
      </w:r>
      <w:r w:rsidRPr="00925245">
        <w:rPr>
          <w:color w:val="231F20"/>
          <w:szCs w:val="22"/>
        </w:rPr>
        <w:t xml:space="preserve">Leukfeld, &amp; Logan, 2001; </w:t>
      </w:r>
      <w:r w:rsidRPr="00925245">
        <w:rPr>
          <w:color w:val="231F20"/>
          <w:spacing w:val="1"/>
          <w:szCs w:val="22"/>
        </w:rPr>
        <w:t xml:space="preserve">Tindall, </w:t>
      </w:r>
      <w:r w:rsidRPr="00925245">
        <w:rPr>
          <w:color w:val="231F20"/>
          <w:szCs w:val="22"/>
        </w:rPr>
        <w:t xml:space="preserve">Oser, Duvall, Leukefeld, &amp; </w:t>
      </w:r>
      <w:r w:rsidRPr="00925245">
        <w:rPr>
          <w:color w:val="231F20"/>
          <w:spacing w:val="-3"/>
          <w:szCs w:val="22"/>
        </w:rPr>
        <w:t xml:space="preserve">Webster, </w:t>
      </w:r>
      <w:r w:rsidRPr="00925245">
        <w:rPr>
          <w:color w:val="231F20"/>
          <w:szCs w:val="22"/>
        </w:rPr>
        <w:t xml:space="preserve">2007). For many women, crimes are committed either under the influence of drugs or as a means to support their drug use (Adams et </w:t>
      </w:r>
      <w:r w:rsidRPr="00925245">
        <w:rPr>
          <w:color w:val="231F20"/>
          <w:spacing w:val="1"/>
          <w:szCs w:val="22"/>
        </w:rPr>
        <w:t xml:space="preserve">al., 2008; </w:t>
      </w:r>
      <w:r w:rsidRPr="00925245">
        <w:rPr>
          <w:color w:val="231F20"/>
          <w:szCs w:val="22"/>
        </w:rPr>
        <w:t>Chesney-Lind &amp; Pasko, 2013; Johnson, 2004;</w:t>
      </w:r>
      <w:r w:rsidRPr="00925245">
        <w:rPr>
          <w:color w:val="231F20"/>
          <w:spacing w:val="-15"/>
          <w:szCs w:val="22"/>
        </w:rPr>
        <w:t xml:space="preserve"> </w:t>
      </w:r>
      <w:r w:rsidRPr="00925245">
        <w:rPr>
          <w:color w:val="231F20"/>
          <w:szCs w:val="22"/>
        </w:rPr>
        <w:t>2006b;</w:t>
      </w:r>
      <w:r w:rsidRPr="00925245">
        <w:rPr>
          <w:color w:val="231F20"/>
          <w:spacing w:val="-15"/>
          <w:szCs w:val="22"/>
        </w:rPr>
        <w:t xml:space="preserve"> </w:t>
      </w:r>
      <w:r w:rsidRPr="00925245">
        <w:rPr>
          <w:color w:val="231F20"/>
          <w:spacing w:val="-3"/>
          <w:szCs w:val="22"/>
        </w:rPr>
        <w:t>Roll,</w:t>
      </w:r>
      <w:r w:rsidRPr="00925245">
        <w:rPr>
          <w:color w:val="231F20"/>
          <w:spacing w:val="-15"/>
          <w:szCs w:val="22"/>
        </w:rPr>
        <w:t xml:space="preserve"> </w:t>
      </w:r>
      <w:r w:rsidRPr="00925245">
        <w:rPr>
          <w:color w:val="231F20"/>
          <w:spacing w:val="-3"/>
          <w:szCs w:val="22"/>
        </w:rPr>
        <w:t>Prendergast,</w:t>
      </w:r>
      <w:r w:rsidRPr="00925245">
        <w:rPr>
          <w:color w:val="231F20"/>
          <w:spacing w:val="-15"/>
          <w:szCs w:val="22"/>
        </w:rPr>
        <w:t xml:space="preserve"> </w:t>
      </w:r>
      <w:r w:rsidRPr="00925245">
        <w:rPr>
          <w:color w:val="231F20"/>
          <w:spacing w:val="-3"/>
          <w:szCs w:val="22"/>
        </w:rPr>
        <w:t>Richardson,</w:t>
      </w:r>
      <w:r w:rsidRPr="00925245">
        <w:rPr>
          <w:color w:val="231F20"/>
          <w:spacing w:val="-15"/>
          <w:szCs w:val="22"/>
        </w:rPr>
        <w:t xml:space="preserve"> </w:t>
      </w:r>
      <w:r w:rsidRPr="00925245">
        <w:rPr>
          <w:color w:val="231F20"/>
          <w:spacing w:val="-4"/>
          <w:szCs w:val="22"/>
        </w:rPr>
        <w:t>Burdon,</w:t>
      </w:r>
      <w:r w:rsidRPr="00925245">
        <w:rPr>
          <w:color w:val="231F20"/>
          <w:spacing w:val="-15"/>
          <w:szCs w:val="22"/>
        </w:rPr>
        <w:t xml:space="preserve"> </w:t>
      </w:r>
      <w:r w:rsidRPr="00925245">
        <w:rPr>
          <w:color w:val="231F20"/>
          <w:szCs w:val="22"/>
        </w:rPr>
        <w:t>&amp;</w:t>
      </w:r>
      <w:r w:rsidRPr="00925245">
        <w:rPr>
          <w:color w:val="231F20"/>
          <w:spacing w:val="-15"/>
          <w:szCs w:val="22"/>
        </w:rPr>
        <w:t xml:space="preserve"> </w:t>
      </w:r>
      <w:r w:rsidRPr="00925245">
        <w:rPr>
          <w:color w:val="231F20"/>
          <w:szCs w:val="22"/>
        </w:rPr>
        <w:t>Ramirez, 2005). In the US, for example, results from the Arrestee Drug Abuse</w:t>
      </w:r>
      <w:r w:rsidRPr="00925245">
        <w:rPr>
          <w:color w:val="231F20"/>
          <w:spacing w:val="-9"/>
          <w:szCs w:val="22"/>
        </w:rPr>
        <w:t xml:space="preserve"> </w:t>
      </w:r>
      <w:r w:rsidRPr="00925245">
        <w:rPr>
          <w:color w:val="231F20"/>
          <w:szCs w:val="22"/>
        </w:rPr>
        <w:t>Monitoring</w:t>
      </w:r>
      <w:r w:rsidRPr="00925245">
        <w:rPr>
          <w:color w:val="231F20"/>
          <w:spacing w:val="-9"/>
          <w:szCs w:val="22"/>
        </w:rPr>
        <w:t xml:space="preserve"> </w:t>
      </w:r>
      <w:r w:rsidRPr="00925245">
        <w:rPr>
          <w:color w:val="231F20"/>
          <w:szCs w:val="22"/>
        </w:rPr>
        <w:t>(ADAM)</w:t>
      </w:r>
      <w:r w:rsidRPr="00925245">
        <w:rPr>
          <w:color w:val="231F20"/>
          <w:spacing w:val="-9"/>
          <w:szCs w:val="22"/>
        </w:rPr>
        <w:t xml:space="preserve"> </w:t>
      </w:r>
      <w:r w:rsidRPr="00925245">
        <w:rPr>
          <w:color w:val="231F20"/>
          <w:szCs w:val="22"/>
        </w:rPr>
        <w:t>program</w:t>
      </w:r>
      <w:r w:rsidRPr="00925245">
        <w:rPr>
          <w:color w:val="231F20"/>
          <w:spacing w:val="-9"/>
          <w:szCs w:val="22"/>
        </w:rPr>
        <w:t xml:space="preserve"> </w:t>
      </w:r>
      <w:r w:rsidRPr="00925245">
        <w:rPr>
          <w:color w:val="231F20"/>
          <w:szCs w:val="22"/>
        </w:rPr>
        <w:t>have</w:t>
      </w:r>
      <w:r w:rsidRPr="00925245">
        <w:rPr>
          <w:color w:val="231F20"/>
          <w:spacing w:val="-9"/>
          <w:szCs w:val="22"/>
        </w:rPr>
        <w:t xml:space="preserve"> </w:t>
      </w:r>
      <w:r w:rsidRPr="00925245">
        <w:rPr>
          <w:color w:val="231F20"/>
          <w:szCs w:val="22"/>
        </w:rPr>
        <w:t>revealed</w:t>
      </w:r>
      <w:r w:rsidRPr="00925245">
        <w:rPr>
          <w:color w:val="231F20"/>
          <w:spacing w:val="-9"/>
          <w:szCs w:val="22"/>
        </w:rPr>
        <w:t xml:space="preserve"> </w:t>
      </w:r>
      <w:r w:rsidRPr="00925245">
        <w:rPr>
          <w:color w:val="231F20"/>
          <w:szCs w:val="22"/>
        </w:rPr>
        <w:t>that</w:t>
      </w:r>
      <w:r w:rsidRPr="00925245">
        <w:rPr>
          <w:color w:val="231F20"/>
          <w:spacing w:val="-9"/>
          <w:szCs w:val="22"/>
        </w:rPr>
        <w:t xml:space="preserve"> </w:t>
      </w:r>
      <w:r w:rsidRPr="00925245">
        <w:rPr>
          <w:color w:val="231F20"/>
          <w:szCs w:val="22"/>
        </w:rPr>
        <w:t>at</w:t>
      </w:r>
      <w:r w:rsidRPr="00925245">
        <w:rPr>
          <w:color w:val="231F20"/>
          <w:spacing w:val="-9"/>
          <w:szCs w:val="22"/>
        </w:rPr>
        <w:t xml:space="preserve"> </w:t>
      </w:r>
      <w:r w:rsidRPr="00925245">
        <w:rPr>
          <w:color w:val="231F20"/>
          <w:szCs w:val="22"/>
        </w:rPr>
        <w:t xml:space="preserve">the time of arrest, between </w:t>
      </w:r>
      <w:r w:rsidRPr="00925245">
        <w:rPr>
          <w:color w:val="231F20"/>
          <w:spacing w:val="-3"/>
          <w:szCs w:val="22"/>
        </w:rPr>
        <w:t xml:space="preserve">33 </w:t>
      </w:r>
      <w:r w:rsidRPr="00925245">
        <w:rPr>
          <w:color w:val="231F20"/>
          <w:szCs w:val="22"/>
        </w:rPr>
        <w:t xml:space="preserve">percent and 82 percent of females </w:t>
      </w:r>
      <w:r w:rsidRPr="00925245">
        <w:rPr>
          <w:color w:val="231F20"/>
          <w:spacing w:val="3"/>
          <w:szCs w:val="22"/>
        </w:rPr>
        <w:t xml:space="preserve">tested </w:t>
      </w:r>
      <w:r w:rsidRPr="00925245">
        <w:rPr>
          <w:color w:val="231F20"/>
          <w:spacing w:val="2"/>
          <w:szCs w:val="22"/>
        </w:rPr>
        <w:t xml:space="preserve">positive </w:t>
      </w:r>
      <w:r w:rsidRPr="00925245">
        <w:rPr>
          <w:color w:val="231F20"/>
          <w:szCs w:val="22"/>
        </w:rPr>
        <w:t xml:space="preserve">for at </w:t>
      </w:r>
      <w:r w:rsidRPr="00925245">
        <w:rPr>
          <w:color w:val="231F20"/>
          <w:spacing w:val="3"/>
          <w:szCs w:val="22"/>
        </w:rPr>
        <w:t xml:space="preserve">least </w:t>
      </w:r>
      <w:r w:rsidRPr="00925245">
        <w:rPr>
          <w:color w:val="231F20"/>
          <w:szCs w:val="22"/>
        </w:rPr>
        <w:t xml:space="preserve">one </w:t>
      </w:r>
      <w:r w:rsidRPr="00925245">
        <w:rPr>
          <w:color w:val="231F20"/>
          <w:spacing w:val="5"/>
          <w:szCs w:val="22"/>
        </w:rPr>
        <w:t xml:space="preserve">drug </w:t>
      </w:r>
      <w:r w:rsidRPr="00925245">
        <w:rPr>
          <w:color w:val="231F20"/>
          <w:szCs w:val="22"/>
        </w:rPr>
        <w:t xml:space="preserve">(see </w:t>
      </w:r>
      <w:r w:rsidRPr="00925245">
        <w:rPr>
          <w:color w:val="231F20"/>
          <w:spacing w:val="3"/>
          <w:szCs w:val="22"/>
        </w:rPr>
        <w:t xml:space="preserve">Roll </w:t>
      </w:r>
      <w:r w:rsidRPr="00925245">
        <w:rPr>
          <w:color w:val="231F20"/>
          <w:spacing w:val="1"/>
          <w:szCs w:val="22"/>
        </w:rPr>
        <w:t xml:space="preserve">et </w:t>
      </w:r>
      <w:r w:rsidRPr="00925245">
        <w:rPr>
          <w:color w:val="231F20"/>
          <w:spacing w:val="3"/>
          <w:szCs w:val="22"/>
        </w:rPr>
        <w:t xml:space="preserve">al., </w:t>
      </w:r>
      <w:r w:rsidRPr="00925245">
        <w:rPr>
          <w:color w:val="231F20"/>
          <w:spacing w:val="2"/>
          <w:szCs w:val="22"/>
        </w:rPr>
        <w:t xml:space="preserve">2005). </w:t>
      </w:r>
      <w:r w:rsidRPr="00925245">
        <w:rPr>
          <w:color w:val="231F20"/>
          <w:szCs w:val="22"/>
        </w:rPr>
        <w:t>Once incarcerated, treatment needs are high, with the greater proportion</w:t>
      </w:r>
      <w:r w:rsidRPr="00925245">
        <w:rPr>
          <w:color w:val="231F20"/>
          <w:spacing w:val="-10"/>
          <w:szCs w:val="22"/>
        </w:rPr>
        <w:t xml:space="preserve"> </w:t>
      </w:r>
      <w:r w:rsidRPr="00925245">
        <w:rPr>
          <w:color w:val="231F20"/>
          <w:szCs w:val="22"/>
        </w:rPr>
        <w:t>of</w:t>
      </w:r>
      <w:r w:rsidRPr="00925245">
        <w:rPr>
          <w:color w:val="231F20"/>
          <w:spacing w:val="-10"/>
          <w:szCs w:val="22"/>
        </w:rPr>
        <w:t xml:space="preserve"> </w:t>
      </w:r>
      <w:r w:rsidRPr="00925245">
        <w:rPr>
          <w:color w:val="231F20"/>
          <w:szCs w:val="22"/>
        </w:rPr>
        <w:t>female</w:t>
      </w:r>
      <w:r w:rsidRPr="00925245">
        <w:rPr>
          <w:color w:val="231F20"/>
          <w:spacing w:val="-10"/>
          <w:szCs w:val="22"/>
        </w:rPr>
        <w:t xml:space="preserve"> </w:t>
      </w:r>
      <w:r w:rsidRPr="00925245">
        <w:rPr>
          <w:color w:val="231F20"/>
          <w:szCs w:val="22"/>
        </w:rPr>
        <w:t>prisoners</w:t>
      </w:r>
      <w:r w:rsidRPr="00925245">
        <w:rPr>
          <w:color w:val="231F20"/>
          <w:spacing w:val="-10"/>
          <w:szCs w:val="22"/>
        </w:rPr>
        <w:t xml:space="preserve"> </w:t>
      </w:r>
      <w:r w:rsidRPr="00925245">
        <w:rPr>
          <w:color w:val="231F20"/>
          <w:szCs w:val="22"/>
        </w:rPr>
        <w:t>meeting</w:t>
      </w:r>
      <w:r w:rsidRPr="00925245">
        <w:rPr>
          <w:color w:val="231F20"/>
          <w:spacing w:val="-10"/>
          <w:szCs w:val="22"/>
        </w:rPr>
        <w:t xml:space="preserve"> </w:t>
      </w:r>
      <w:r w:rsidRPr="00925245">
        <w:rPr>
          <w:color w:val="231F20"/>
          <w:szCs w:val="22"/>
        </w:rPr>
        <w:t>the</w:t>
      </w:r>
      <w:r w:rsidRPr="00925245">
        <w:rPr>
          <w:color w:val="231F20"/>
          <w:spacing w:val="-10"/>
          <w:szCs w:val="22"/>
        </w:rPr>
        <w:t xml:space="preserve"> </w:t>
      </w:r>
      <w:r w:rsidRPr="00925245">
        <w:rPr>
          <w:color w:val="231F20"/>
          <w:szCs w:val="22"/>
        </w:rPr>
        <w:t>criteria</w:t>
      </w:r>
      <w:r w:rsidRPr="00925245">
        <w:rPr>
          <w:color w:val="231F20"/>
          <w:spacing w:val="-10"/>
          <w:szCs w:val="22"/>
        </w:rPr>
        <w:t xml:space="preserve"> </w:t>
      </w:r>
      <w:r w:rsidRPr="00925245">
        <w:rPr>
          <w:color w:val="231F20"/>
          <w:szCs w:val="22"/>
        </w:rPr>
        <w:t>for</w:t>
      </w:r>
      <w:r w:rsidRPr="00925245">
        <w:rPr>
          <w:color w:val="231F20"/>
          <w:spacing w:val="-10"/>
          <w:szCs w:val="22"/>
        </w:rPr>
        <w:t xml:space="preserve"> </w:t>
      </w:r>
      <w:r w:rsidRPr="00925245">
        <w:rPr>
          <w:color w:val="231F20"/>
          <w:szCs w:val="22"/>
        </w:rPr>
        <w:t xml:space="preserve">current substance use problems, including dependency, in addition to presenting with physical and mental health problems (Adams </w:t>
      </w:r>
      <w:r w:rsidRPr="00925245">
        <w:rPr>
          <w:color w:val="231F20"/>
          <w:spacing w:val="2"/>
          <w:szCs w:val="22"/>
        </w:rPr>
        <w:t xml:space="preserve">et </w:t>
      </w:r>
      <w:r w:rsidRPr="00925245">
        <w:rPr>
          <w:color w:val="231F20"/>
          <w:spacing w:val="5"/>
          <w:szCs w:val="22"/>
        </w:rPr>
        <w:t xml:space="preserve">al., 2008; Belenko </w:t>
      </w:r>
      <w:r w:rsidRPr="00925245">
        <w:rPr>
          <w:color w:val="231F20"/>
          <w:szCs w:val="22"/>
        </w:rPr>
        <w:t xml:space="preserve">&amp; </w:t>
      </w:r>
      <w:r w:rsidRPr="00925245">
        <w:rPr>
          <w:color w:val="231F20"/>
          <w:spacing w:val="3"/>
          <w:szCs w:val="22"/>
        </w:rPr>
        <w:t xml:space="preserve">Peugh, </w:t>
      </w:r>
      <w:r w:rsidRPr="00925245">
        <w:rPr>
          <w:color w:val="231F20"/>
          <w:spacing w:val="5"/>
          <w:szCs w:val="22"/>
        </w:rPr>
        <w:t xml:space="preserve">2005; Mahmood, </w:t>
      </w:r>
      <w:r w:rsidRPr="00925245">
        <w:rPr>
          <w:color w:val="231F20"/>
          <w:spacing w:val="2"/>
          <w:szCs w:val="22"/>
        </w:rPr>
        <w:t xml:space="preserve">Vaughn, </w:t>
      </w:r>
      <w:r w:rsidRPr="00925245">
        <w:rPr>
          <w:color w:val="231F20"/>
          <w:szCs w:val="22"/>
        </w:rPr>
        <w:t xml:space="preserve">Mancini, &amp; Fu, </w:t>
      </w:r>
      <w:r w:rsidRPr="00925245">
        <w:rPr>
          <w:color w:val="231F20"/>
          <w:spacing w:val="-5"/>
          <w:szCs w:val="22"/>
        </w:rPr>
        <w:t>2013).</w:t>
      </w:r>
    </w:p>
    <w:p w:rsidR="006B750B" w:rsidRPr="00925245" w:rsidRDefault="006B750B" w:rsidP="00925245">
      <w:pPr>
        <w:pStyle w:val="BodyText"/>
        <w:ind w:right="-31"/>
        <w:rPr>
          <w:szCs w:val="22"/>
        </w:rPr>
      </w:pPr>
    </w:p>
    <w:p w:rsidR="006B750B" w:rsidRPr="00925245" w:rsidRDefault="00CD2B52" w:rsidP="00925245">
      <w:pPr>
        <w:pStyle w:val="BodyText"/>
        <w:spacing w:line="213" w:lineRule="auto"/>
        <w:ind w:right="-31"/>
        <w:rPr>
          <w:szCs w:val="22"/>
        </w:rPr>
      </w:pPr>
      <w:r w:rsidRPr="00925245">
        <w:rPr>
          <w:color w:val="231F20"/>
          <w:spacing w:val="1"/>
          <w:szCs w:val="22"/>
        </w:rPr>
        <w:t xml:space="preserve">In </w:t>
      </w:r>
      <w:r w:rsidRPr="00925245">
        <w:rPr>
          <w:color w:val="231F20"/>
          <w:szCs w:val="22"/>
        </w:rPr>
        <w:t xml:space="preserve">a study </w:t>
      </w:r>
      <w:r w:rsidRPr="00925245">
        <w:rPr>
          <w:color w:val="231F20"/>
          <w:spacing w:val="1"/>
          <w:szCs w:val="22"/>
        </w:rPr>
        <w:t xml:space="preserve">assessing the substance use </w:t>
      </w:r>
      <w:r w:rsidRPr="00925245">
        <w:rPr>
          <w:color w:val="231F20"/>
          <w:szCs w:val="22"/>
        </w:rPr>
        <w:t xml:space="preserve">treatment needs of a large sample of women </w:t>
      </w:r>
      <w:r w:rsidRPr="00925245">
        <w:rPr>
          <w:color w:val="231F20"/>
          <w:spacing w:val="-4"/>
          <w:szCs w:val="22"/>
        </w:rPr>
        <w:t xml:space="preserve">(n </w:t>
      </w:r>
      <w:r w:rsidRPr="00925245">
        <w:rPr>
          <w:color w:val="231F20"/>
          <w:szCs w:val="22"/>
        </w:rPr>
        <w:t xml:space="preserve">= </w:t>
      </w:r>
      <w:r w:rsidRPr="00925245">
        <w:rPr>
          <w:color w:val="231F20"/>
          <w:spacing w:val="-3"/>
          <w:szCs w:val="22"/>
        </w:rPr>
        <w:t xml:space="preserve">1404) </w:t>
      </w:r>
      <w:r w:rsidRPr="00925245">
        <w:rPr>
          <w:color w:val="231F20"/>
          <w:szCs w:val="22"/>
        </w:rPr>
        <w:t>at admission to one of</w:t>
      </w:r>
      <w:r w:rsidRPr="00925245">
        <w:rPr>
          <w:color w:val="231F20"/>
          <w:spacing w:val="-33"/>
          <w:szCs w:val="22"/>
        </w:rPr>
        <w:t xml:space="preserve"> </w:t>
      </w:r>
      <w:r w:rsidRPr="00925245">
        <w:rPr>
          <w:color w:val="231F20"/>
          <w:szCs w:val="22"/>
        </w:rPr>
        <w:t xml:space="preserve">eight </w:t>
      </w:r>
      <w:r w:rsidRPr="00925245">
        <w:rPr>
          <w:color w:val="231F20"/>
          <w:spacing w:val="-4"/>
          <w:szCs w:val="22"/>
        </w:rPr>
        <w:t>residential</w:t>
      </w:r>
      <w:r w:rsidRPr="00925245">
        <w:rPr>
          <w:color w:val="231F20"/>
          <w:spacing w:val="-16"/>
          <w:szCs w:val="22"/>
        </w:rPr>
        <w:t xml:space="preserve"> </w:t>
      </w:r>
      <w:r w:rsidRPr="00925245">
        <w:rPr>
          <w:color w:val="231F20"/>
          <w:spacing w:val="-4"/>
          <w:szCs w:val="22"/>
        </w:rPr>
        <w:t>prison</w:t>
      </w:r>
      <w:r w:rsidRPr="00925245">
        <w:rPr>
          <w:color w:val="231F20"/>
          <w:spacing w:val="-16"/>
          <w:szCs w:val="22"/>
        </w:rPr>
        <w:t xml:space="preserve"> </w:t>
      </w:r>
      <w:r w:rsidRPr="00925245">
        <w:rPr>
          <w:color w:val="231F20"/>
          <w:spacing w:val="-4"/>
          <w:szCs w:val="22"/>
        </w:rPr>
        <w:t>treatment</w:t>
      </w:r>
      <w:r w:rsidRPr="00925245">
        <w:rPr>
          <w:color w:val="231F20"/>
          <w:spacing w:val="-16"/>
          <w:szCs w:val="22"/>
        </w:rPr>
        <w:t xml:space="preserve"> </w:t>
      </w:r>
      <w:r w:rsidRPr="00925245">
        <w:rPr>
          <w:color w:val="231F20"/>
          <w:spacing w:val="-3"/>
          <w:szCs w:val="22"/>
        </w:rPr>
        <w:t>facilities</w:t>
      </w:r>
      <w:r w:rsidRPr="00925245">
        <w:rPr>
          <w:color w:val="231F20"/>
          <w:spacing w:val="-16"/>
          <w:szCs w:val="22"/>
        </w:rPr>
        <w:t xml:space="preserve"> </w:t>
      </w:r>
      <w:r w:rsidRPr="00925245">
        <w:rPr>
          <w:color w:val="231F20"/>
          <w:szCs w:val="22"/>
        </w:rPr>
        <w:t>in</w:t>
      </w:r>
      <w:r w:rsidRPr="00925245">
        <w:rPr>
          <w:color w:val="231F20"/>
          <w:spacing w:val="-16"/>
          <w:szCs w:val="22"/>
        </w:rPr>
        <w:t xml:space="preserve"> </w:t>
      </w:r>
      <w:r w:rsidRPr="00925245">
        <w:rPr>
          <w:color w:val="231F20"/>
          <w:szCs w:val="22"/>
        </w:rPr>
        <w:t>the</w:t>
      </w:r>
      <w:r w:rsidRPr="00925245">
        <w:rPr>
          <w:color w:val="231F20"/>
          <w:spacing w:val="-16"/>
          <w:szCs w:val="22"/>
        </w:rPr>
        <w:t xml:space="preserve"> </w:t>
      </w:r>
      <w:r w:rsidRPr="00925245">
        <w:rPr>
          <w:color w:val="231F20"/>
          <w:spacing w:val="-4"/>
          <w:szCs w:val="22"/>
        </w:rPr>
        <w:t>US</w:t>
      </w:r>
      <w:r w:rsidRPr="00925245">
        <w:rPr>
          <w:color w:val="231F20"/>
          <w:spacing w:val="-16"/>
          <w:szCs w:val="22"/>
        </w:rPr>
        <w:t xml:space="preserve"> </w:t>
      </w:r>
      <w:r w:rsidRPr="00925245">
        <w:rPr>
          <w:color w:val="231F20"/>
          <w:spacing w:val="-3"/>
          <w:szCs w:val="22"/>
        </w:rPr>
        <w:t>state</w:t>
      </w:r>
      <w:r w:rsidRPr="00925245">
        <w:rPr>
          <w:color w:val="231F20"/>
          <w:spacing w:val="-16"/>
          <w:szCs w:val="22"/>
        </w:rPr>
        <w:t xml:space="preserve"> </w:t>
      </w:r>
      <w:r w:rsidRPr="00925245">
        <w:rPr>
          <w:color w:val="231F20"/>
          <w:spacing w:val="-3"/>
          <w:szCs w:val="22"/>
        </w:rPr>
        <w:t>of</w:t>
      </w:r>
      <w:r w:rsidRPr="00925245">
        <w:rPr>
          <w:color w:val="231F20"/>
          <w:spacing w:val="-16"/>
          <w:szCs w:val="22"/>
        </w:rPr>
        <w:t xml:space="preserve"> </w:t>
      </w:r>
      <w:r w:rsidRPr="00925245">
        <w:rPr>
          <w:color w:val="231F20"/>
          <w:spacing w:val="-3"/>
          <w:szCs w:val="22"/>
        </w:rPr>
        <w:t xml:space="preserve">California, </w:t>
      </w:r>
      <w:r w:rsidRPr="00925245">
        <w:rPr>
          <w:color w:val="231F20"/>
          <w:szCs w:val="22"/>
        </w:rPr>
        <w:t xml:space="preserve">Grella and Greenwell (2007) found the most commonly used substances prior to admission were cocaine/crack </w:t>
      </w:r>
      <w:r w:rsidRPr="00925245">
        <w:rPr>
          <w:color w:val="231F20"/>
          <w:spacing w:val="-4"/>
          <w:szCs w:val="22"/>
        </w:rPr>
        <w:t xml:space="preserve">(50%) </w:t>
      </w:r>
      <w:r w:rsidRPr="00925245">
        <w:rPr>
          <w:color w:val="231F20"/>
          <w:szCs w:val="22"/>
        </w:rPr>
        <w:t xml:space="preserve">and amphetamines </w:t>
      </w:r>
      <w:r w:rsidRPr="00925245">
        <w:rPr>
          <w:color w:val="231F20"/>
          <w:spacing w:val="-8"/>
          <w:szCs w:val="22"/>
        </w:rPr>
        <w:t xml:space="preserve">(41%). </w:t>
      </w:r>
      <w:r w:rsidRPr="00925245">
        <w:rPr>
          <w:color w:val="231F20"/>
          <w:szCs w:val="22"/>
        </w:rPr>
        <w:t xml:space="preserve">A similar pattern was revealed in terms of </w:t>
      </w:r>
      <w:r w:rsidRPr="00925245">
        <w:rPr>
          <w:color w:val="231F20"/>
          <w:spacing w:val="2"/>
          <w:szCs w:val="22"/>
        </w:rPr>
        <w:t xml:space="preserve">self-reported treatment needs, </w:t>
      </w:r>
      <w:r w:rsidRPr="00925245">
        <w:rPr>
          <w:color w:val="231F20"/>
          <w:spacing w:val="5"/>
          <w:szCs w:val="22"/>
        </w:rPr>
        <w:t xml:space="preserve">with </w:t>
      </w:r>
      <w:r w:rsidRPr="00925245">
        <w:rPr>
          <w:color w:val="231F20"/>
          <w:szCs w:val="22"/>
        </w:rPr>
        <w:t xml:space="preserve">38 </w:t>
      </w:r>
      <w:r w:rsidRPr="00925245">
        <w:rPr>
          <w:color w:val="231F20"/>
          <w:spacing w:val="1"/>
          <w:szCs w:val="22"/>
        </w:rPr>
        <w:t xml:space="preserve">percent </w:t>
      </w:r>
      <w:r w:rsidRPr="00925245">
        <w:rPr>
          <w:color w:val="231F20"/>
          <w:spacing w:val="3"/>
          <w:szCs w:val="22"/>
        </w:rPr>
        <w:t xml:space="preserve">cocaine/ </w:t>
      </w:r>
      <w:r w:rsidRPr="00925245">
        <w:rPr>
          <w:color w:val="231F20"/>
          <w:szCs w:val="22"/>
        </w:rPr>
        <w:t xml:space="preserve">crack users and 34 percent amphetamines users indicating a </w:t>
      </w:r>
      <w:r w:rsidRPr="00925245">
        <w:rPr>
          <w:color w:val="231F20"/>
          <w:spacing w:val="-5"/>
          <w:szCs w:val="22"/>
        </w:rPr>
        <w:t>“considerable”</w:t>
      </w:r>
      <w:r w:rsidRPr="00925245">
        <w:rPr>
          <w:color w:val="231F20"/>
          <w:spacing w:val="-13"/>
          <w:szCs w:val="22"/>
        </w:rPr>
        <w:t xml:space="preserve"> </w:t>
      </w:r>
      <w:r w:rsidRPr="00925245">
        <w:rPr>
          <w:color w:val="231F20"/>
          <w:spacing w:val="-3"/>
          <w:szCs w:val="22"/>
        </w:rPr>
        <w:t>or</w:t>
      </w:r>
      <w:r w:rsidRPr="00925245">
        <w:rPr>
          <w:color w:val="231F20"/>
          <w:spacing w:val="-13"/>
          <w:szCs w:val="22"/>
        </w:rPr>
        <w:t xml:space="preserve"> </w:t>
      </w:r>
      <w:r w:rsidRPr="00925245">
        <w:rPr>
          <w:color w:val="231F20"/>
          <w:spacing w:val="-3"/>
          <w:szCs w:val="22"/>
        </w:rPr>
        <w:t>“immediate”</w:t>
      </w:r>
      <w:r w:rsidRPr="00925245">
        <w:rPr>
          <w:color w:val="231F20"/>
          <w:spacing w:val="-13"/>
          <w:szCs w:val="22"/>
        </w:rPr>
        <w:t xml:space="preserve"> </w:t>
      </w:r>
      <w:r w:rsidRPr="00925245">
        <w:rPr>
          <w:color w:val="231F20"/>
          <w:spacing w:val="-3"/>
          <w:szCs w:val="22"/>
        </w:rPr>
        <w:t>need</w:t>
      </w:r>
      <w:r w:rsidRPr="00925245">
        <w:rPr>
          <w:color w:val="231F20"/>
          <w:spacing w:val="-13"/>
          <w:szCs w:val="22"/>
        </w:rPr>
        <w:t xml:space="preserve"> </w:t>
      </w:r>
      <w:r w:rsidRPr="00925245">
        <w:rPr>
          <w:color w:val="231F20"/>
          <w:spacing w:val="-4"/>
          <w:szCs w:val="22"/>
        </w:rPr>
        <w:t>for</w:t>
      </w:r>
      <w:r w:rsidRPr="00925245">
        <w:rPr>
          <w:color w:val="231F20"/>
          <w:spacing w:val="-13"/>
          <w:szCs w:val="22"/>
        </w:rPr>
        <w:t xml:space="preserve"> </w:t>
      </w:r>
      <w:r w:rsidRPr="00925245">
        <w:rPr>
          <w:color w:val="231F20"/>
          <w:spacing w:val="-3"/>
          <w:szCs w:val="22"/>
        </w:rPr>
        <w:t>counselling</w:t>
      </w:r>
      <w:r w:rsidRPr="00925245">
        <w:rPr>
          <w:color w:val="231F20"/>
          <w:spacing w:val="-13"/>
          <w:szCs w:val="22"/>
        </w:rPr>
        <w:t xml:space="preserve"> </w:t>
      </w:r>
      <w:r w:rsidRPr="00925245">
        <w:rPr>
          <w:color w:val="231F20"/>
          <w:spacing w:val="-3"/>
          <w:szCs w:val="22"/>
        </w:rPr>
        <w:t>or</w:t>
      </w:r>
      <w:r w:rsidRPr="00925245">
        <w:rPr>
          <w:color w:val="231F20"/>
          <w:spacing w:val="-13"/>
          <w:szCs w:val="22"/>
        </w:rPr>
        <w:t xml:space="preserve"> </w:t>
      </w:r>
      <w:r w:rsidRPr="00925245">
        <w:rPr>
          <w:color w:val="231F20"/>
          <w:spacing w:val="-4"/>
          <w:szCs w:val="22"/>
        </w:rPr>
        <w:t xml:space="preserve">treatment. </w:t>
      </w:r>
      <w:r w:rsidRPr="00925245">
        <w:rPr>
          <w:color w:val="231F20"/>
          <w:szCs w:val="22"/>
        </w:rPr>
        <w:t>In</w:t>
      </w:r>
      <w:r w:rsidRPr="00925245">
        <w:rPr>
          <w:color w:val="231F20"/>
          <w:spacing w:val="-9"/>
          <w:szCs w:val="22"/>
        </w:rPr>
        <w:t xml:space="preserve"> </w:t>
      </w:r>
      <w:r w:rsidRPr="00925245">
        <w:rPr>
          <w:color w:val="231F20"/>
          <w:szCs w:val="22"/>
        </w:rPr>
        <w:t>another</w:t>
      </w:r>
      <w:r w:rsidRPr="00925245">
        <w:rPr>
          <w:color w:val="231F20"/>
          <w:spacing w:val="-9"/>
          <w:szCs w:val="22"/>
        </w:rPr>
        <w:t xml:space="preserve"> </w:t>
      </w:r>
      <w:r w:rsidRPr="00925245">
        <w:rPr>
          <w:color w:val="231F20"/>
          <w:szCs w:val="22"/>
        </w:rPr>
        <w:t>US</w:t>
      </w:r>
      <w:r w:rsidRPr="00925245">
        <w:rPr>
          <w:color w:val="231F20"/>
          <w:spacing w:val="-9"/>
          <w:szCs w:val="22"/>
        </w:rPr>
        <w:t xml:space="preserve"> </w:t>
      </w:r>
      <w:r w:rsidRPr="00925245">
        <w:rPr>
          <w:color w:val="231F20"/>
          <w:szCs w:val="22"/>
        </w:rPr>
        <w:t>study,</w:t>
      </w:r>
      <w:r w:rsidRPr="00925245">
        <w:rPr>
          <w:color w:val="231F20"/>
          <w:spacing w:val="-9"/>
          <w:szCs w:val="22"/>
        </w:rPr>
        <w:t xml:space="preserve"> </w:t>
      </w:r>
      <w:r w:rsidRPr="00925245">
        <w:rPr>
          <w:color w:val="231F20"/>
          <w:szCs w:val="22"/>
        </w:rPr>
        <w:t>Tindall</w:t>
      </w:r>
      <w:r w:rsidRPr="00925245">
        <w:rPr>
          <w:color w:val="231F20"/>
          <w:spacing w:val="-9"/>
          <w:szCs w:val="22"/>
        </w:rPr>
        <w:t xml:space="preserve"> </w:t>
      </w:r>
      <w:r w:rsidRPr="00925245">
        <w:rPr>
          <w:color w:val="231F20"/>
          <w:szCs w:val="22"/>
        </w:rPr>
        <w:t>et</w:t>
      </w:r>
      <w:r w:rsidRPr="00925245">
        <w:rPr>
          <w:color w:val="231F20"/>
          <w:spacing w:val="-9"/>
          <w:szCs w:val="22"/>
        </w:rPr>
        <w:t xml:space="preserve"> </w:t>
      </w:r>
      <w:r w:rsidRPr="00925245">
        <w:rPr>
          <w:color w:val="231F20"/>
          <w:szCs w:val="22"/>
        </w:rPr>
        <w:t>al.,</w:t>
      </w:r>
      <w:r w:rsidRPr="00925245">
        <w:rPr>
          <w:color w:val="231F20"/>
          <w:spacing w:val="-9"/>
          <w:szCs w:val="22"/>
        </w:rPr>
        <w:t xml:space="preserve"> </w:t>
      </w:r>
      <w:r w:rsidRPr="00925245">
        <w:rPr>
          <w:color w:val="231F20"/>
          <w:szCs w:val="22"/>
        </w:rPr>
        <w:t>(2007)</w:t>
      </w:r>
      <w:r w:rsidRPr="00925245">
        <w:rPr>
          <w:color w:val="231F20"/>
          <w:spacing w:val="-9"/>
          <w:szCs w:val="22"/>
        </w:rPr>
        <w:t xml:space="preserve"> </w:t>
      </w:r>
      <w:r w:rsidRPr="00925245">
        <w:rPr>
          <w:color w:val="231F20"/>
          <w:szCs w:val="22"/>
        </w:rPr>
        <w:t>compared</w:t>
      </w:r>
      <w:r w:rsidRPr="00925245">
        <w:rPr>
          <w:color w:val="231F20"/>
          <w:spacing w:val="-9"/>
          <w:szCs w:val="22"/>
        </w:rPr>
        <w:t xml:space="preserve"> </w:t>
      </w:r>
      <w:r w:rsidRPr="00925245">
        <w:rPr>
          <w:color w:val="231F20"/>
          <w:szCs w:val="22"/>
        </w:rPr>
        <w:t>substance use</w:t>
      </w:r>
      <w:r w:rsidRPr="00925245">
        <w:rPr>
          <w:color w:val="231F20"/>
          <w:spacing w:val="8"/>
          <w:szCs w:val="22"/>
        </w:rPr>
        <w:t xml:space="preserve"> </w:t>
      </w:r>
      <w:r w:rsidRPr="00925245">
        <w:rPr>
          <w:color w:val="231F20"/>
          <w:szCs w:val="22"/>
        </w:rPr>
        <w:t>preference</w:t>
      </w:r>
      <w:r w:rsidRPr="00925245">
        <w:rPr>
          <w:color w:val="231F20"/>
          <w:spacing w:val="8"/>
          <w:szCs w:val="22"/>
        </w:rPr>
        <w:t xml:space="preserve"> </w:t>
      </w:r>
      <w:r w:rsidRPr="00925245">
        <w:rPr>
          <w:color w:val="231F20"/>
          <w:szCs w:val="22"/>
        </w:rPr>
        <w:t>and</w:t>
      </w:r>
      <w:r w:rsidRPr="00925245">
        <w:rPr>
          <w:color w:val="231F20"/>
          <w:spacing w:val="8"/>
          <w:szCs w:val="22"/>
        </w:rPr>
        <w:t xml:space="preserve"> </w:t>
      </w:r>
      <w:r w:rsidRPr="00925245">
        <w:rPr>
          <w:color w:val="231F20"/>
          <w:szCs w:val="22"/>
        </w:rPr>
        <w:t>patterns</w:t>
      </w:r>
      <w:r w:rsidRPr="00925245">
        <w:rPr>
          <w:color w:val="231F20"/>
          <w:spacing w:val="8"/>
          <w:szCs w:val="22"/>
        </w:rPr>
        <w:t xml:space="preserve"> </w:t>
      </w:r>
      <w:r w:rsidRPr="00925245">
        <w:rPr>
          <w:color w:val="231F20"/>
          <w:szCs w:val="22"/>
        </w:rPr>
        <w:t>of</w:t>
      </w:r>
      <w:r w:rsidRPr="00925245">
        <w:rPr>
          <w:color w:val="231F20"/>
          <w:spacing w:val="8"/>
          <w:szCs w:val="22"/>
        </w:rPr>
        <w:t xml:space="preserve"> </w:t>
      </w:r>
      <w:r w:rsidRPr="00925245">
        <w:rPr>
          <w:color w:val="231F20"/>
          <w:szCs w:val="22"/>
        </w:rPr>
        <w:t>use</w:t>
      </w:r>
      <w:r w:rsidRPr="00925245">
        <w:rPr>
          <w:color w:val="231F20"/>
          <w:spacing w:val="8"/>
          <w:szCs w:val="22"/>
        </w:rPr>
        <w:t xml:space="preserve"> </w:t>
      </w:r>
      <w:r w:rsidRPr="00925245">
        <w:rPr>
          <w:color w:val="231F20"/>
          <w:szCs w:val="22"/>
        </w:rPr>
        <w:t>in</w:t>
      </w:r>
      <w:r w:rsidRPr="00925245">
        <w:rPr>
          <w:color w:val="231F20"/>
          <w:spacing w:val="8"/>
          <w:szCs w:val="22"/>
        </w:rPr>
        <w:t xml:space="preserve"> </w:t>
      </w:r>
      <w:r w:rsidRPr="00925245">
        <w:rPr>
          <w:color w:val="231F20"/>
          <w:szCs w:val="22"/>
        </w:rPr>
        <w:t>a</w:t>
      </w:r>
      <w:r w:rsidRPr="00925245">
        <w:rPr>
          <w:color w:val="231F20"/>
          <w:spacing w:val="8"/>
          <w:szCs w:val="22"/>
        </w:rPr>
        <w:t xml:space="preserve"> </w:t>
      </w:r>
      <w:r w:rsidRPr="00925245">
        <w:rPr>
          <w:color w:val="231F20"/>
          <w:szCs w:val="22"/>
        </w:rPr>
        <w:t>group</w:t>
      </w:r>
      <w:r w:rsidRPr="00925245">
        <w:rPr>
          <w:color w:val="231F20"/>
          <w:spacing w:val="8"/>
          <w:szCs w:val="22"/>
        </w:rPr>
        <w:t xml:space="preserve"> </w:t>
      </w:r>
      <w:r w:rsidRPr="00925245">
        <w:rPr>
          <w:color w:val="231F20"/>
          <w:szCs w:val="22"/>
        </w:rPr>
        <w:t>of</w:t>
      </w:r>
      <w:r w:rsidRPr="00925245">
        <w:rPr>
          <w:color w:val="231F20"/>
          <w:spacing w:val="8"/>
          <w:szCs w:val="22"/>
        </w:rPr>
        <w:t xml:space="preserve"> </w:t>
      </w:r>
      <w:r w:rsidRPr="00925245">
        <w:rPr>
          <w:color w:val="231F20"/>
          <w:szCs w:val="22"/>
        </w:rPr>
        <w:t>women</w:t>
      </w:r>
      <w:r w:rsidRPr="00925245">
        <w:rPr>
          <w:color w:val="231F20"/>
          <w:spacing w:val="8"/>
          <w:szCs w:val="22"/>
        </w:rPr>
        <w:t xml:space="preserve"> </w:t>
      </w:r>
      <w:r w:rsidRPr="00925245">
        <w:rPr>
          <w:color w:val="231F20"/>
          <w:spacing w:val="-4"/>
          <w:szCs w:val="22"/>
        </w:rPr>
        <w:t>(n</w:t>
      </w:r>
      <w:r w:rsidR="00925245" w:rsidRPr="00925245">
        <w:rPr>
          <w:color w:val="231F20"/>
          <w:spacing w:val="-4"/>
          <w:szCs w:val="22"/>
        </w:rPr>
        <w:t xml:space="preserve"> </w:t>
      </w:r>
      <w:r w:rsidR="00925245" w:rsidRPr="00925245">
        <w:rPr>
          <w:color w:val="231F20"/>
          <w:spacing w:val="8"/>
          <w:szCs w:val="22"/>
        </w:rPr>
        <w:t>= 160)</w:t>
      </w:r>
      <w:r w:rsidR="00925245" w:rsidRPr="00925245">
        <w:rPr>
          <w:color w:val="231F20"/>
          <w:szCs w:val="22"/>
        </w:rPr>
        <w:t xml:space="preserve"> </w:t>
      </w:r>
      <w:r w:rsidRPr="00925245">
        <w:rPr>
          <w:color w:val="231F20"/>
          <w:szCs w:val="22"/>
        </w:rPr>
        <w:t>under</w:t>
      </w:r>
      <w:r w:rsidRPr="00925245">
        <w:rPr>
          <w:color w:val="231F20"/>
          <w:spacing w:val="-15"/>
          <w:szCs w:val="22"/>
        </w:rPr>
        <w:t xml:space="preserve"> </w:t>
      </w:r>
      <w:r w:rsidRPr="00925245">
        <w:rPr>
          <w:color w:val="231F20"/>
          <w:szCs w:val="22"/>
        </w:rPr>
        <w:t>community</w:t>
      </w:r>
      <w:r w:rsidRPr="00925245">
        <w:rPr>
          <w:color w:val="231F20"/>
          <w:spacing w:val="-15"/>
          <w:szCs w:val="22"/>
        </w:rPr>
        <w:t xml:space="preserve"> </w:t>
      </w:r>
      <w:r w:rsidRPr="00925245">
        <w:rPr>
          <w:color w:val="231F20"/>
          <w:szCs w:val="22"/>
        </w:rPr>
        <w:t>supervision</w:t>
      </w:r>
      <w:r w:rsidRPr="00925245">
        <w:rPr>
          <w:color w:val="231F20"/>
          <w:spacing w:val="-15"/>
          <w:szCs w:val="22"/>
        </w:rPr>
        <w:t xml:space="preserve"> </w:t>
      </w:r>
      <w:r w:rsidRPr="00925245">
        <w:rPr>
          <w:color w:val="231F20"/>
          <w:spacing w:val="-4"/>
          <w:szCs w:val="22"/>
        </w:rPr>
        <w:t>(probationers)</w:t>
      </w:r>
      <w:r w:rsidRPr="00925245">
        <w:rPr>
          <w:color w:val="231F20"/>
          <w:spacing w:val="-15"/>
          <w:szCs w:val="22"/>
        </w:rPr>
        <w:t xml:space="preserve"> </w:t>
      </w:r>
      <w:r w:rsidRPr="00925245">
        <w:rPr>
          <w:color w:val="231F20"/>
          <w:szCs w:val="22"/>
        </w:rPr>
        <w:t>with</w:t>
      </w:r>
      <w:r w:rsidRPr="00925245">
        <w:rPr>
          <w:color w:val="231F20"/>
          <w:spacing w:val="-15"/>
          <w:szCs w:val="22"/>
        </w:rPr>
        <w:t xml:space="preserve"> </w:t>
      </w:r>
      <w:r w:rsidRPr="00925245">
        <w:rPr>
          <w:color w:val="231F20"/>
          <w:szCs w:val="22"/>
        </w:rPr>
        <w:t>a</w:t>
      </w:r>
      <w:r w:rsidRPr="00925245">
        <w:rPr>
          <w:color w:val="231F20"/>
          <w:spacing w:val="-15"/>
          <w:szCs w:val="22"/>
        </w:rPr>
        <w:t xml:space="preserve"> </w:t>
      </w:r>
      <w:r w:rsidRPr="00925245">
        <w:rPr>
          <w:color w:val="231F20"/>
          <w:szCs w:val="22"/>
        </w:rPr>
        <w:t xml:space="preserve">group appearing before a </w:t>
      </w:r>
      <w:r w:rsidRPr="00925245">
        <w:rPr>
          <w:color w:val="231F20"/>
          <w:spacing w:val="1"/>
          <w:szCs w:val="22"/>
        </w:rPr>
        <w:t xml:space="preserve">drug </w:t>
      </w:r>
      <w:r w:rsidRPr="00925245">
        <w:rPr>
          <w:color w:val="231F20"/>
          <w:szCs w:val="22"/>
        </w:rPr>
        <w:t xml:space="preserve">court </w:t>
      </w:r>
      <w:r w:rsidRPr="00925245">
        <w:rPr>
          <w:color w:val="231F20"/>
          <w:spacing w:val="-4"/>
          <w:szCs w:val="22"/>
        </w:rPr>
        <w:t xml:space="preserve">(n </w:t>
      </w:r>
      <w:r w:rsidRPr="00925245">
        <w:rPr>
          <w:color w:val="231F20"/>
          <w:szCs w:val="22"/>
        </w:rPr>
        <w:t xml:space="preserve">= </w:t>
      </w:r>
      <w:r w:rsidRPr="00925245">
        <w:rPr>
          <w:color w:val="231F20"/>
          <w:spacing w:val="-5"/>
          <w:szCs w:val="22"/>
        </w:rPr>
        <w:t xml:space="preserve">173). </w:t>
      </w:r>
      <w:r w:rsidRPr="00925245">
        <w:rPr>
          <w:color w:val="231F20"/>
          <w:szCs w:val="22"/>
        </w:rPr>
        <w:t>It was hypothesised that probationers would be more heavily involved in criminal activity</w:t>
      </w:r>
      <w:r w:rsidRPr="00925245">
        <w:rPr>
          <w:color w:val="231F20"/>
          <w:spacing w:val="-18"/>
          <w:szCs w:val="22"/>
        </w:rPr>
        <w:t xml:space="preserve"> </w:t>
      </w:r>
      <w:r w:rsidRPr="00925245">
        <w:rPr>
          <w:color w:val="231F20"/>
          <w:spacing w:val="-4"/>
          <w:szCs w:val="22"/>
        </w:rPr>
        <w:t>whereas</w:t>
      </w:r>
      <w:r w:rsidRPr="00925245">
        <w:rPr>
          <w:color w:val="231F20"/>
          <w:spacing w:val="-18"/>
          <w:szCs w:val="22"/>
        </w:rPr>
        <w:t xml:space="preserve"> </w:t>
      </w:r>
      <w:r w:rsidRPr="00925245">
        <w:rPr>
          <w:color w:val="231F20"/>
          <w:szCs w:val="22"/>
        </w:rPr>
        <w:t>the</w:t>
      </w:r>
      <w:r w:rsidRPr="00925245">
        <w:rPr>
          <w:color w:val="231F20"/>
          <w:spacing w:val="-18"/>
          <w:szCs w:val="22"/>
        </w:rPr>
        <w:t xml:space="preserve"> </w:t>
      </w:r>
      <w:r w:rsidRPr="00925245">
        <w:rPr>
          <w:color w:val="231F20"/>
          <w:szCs w:val="22"/>
        </w:rPr>
        <w:t>drug</w:t>
      </w:r>
      <w:r w:rsidRPr="00925245">
        <w:rPr>
          <w:color w:val="231F20"/>
          <w:spacing w:val="-18"/>
          <w:szCs w:val="22"/>
        </w:rPr>
        <w:t xml:space="preserve"> </w:t>
      </w:r>
      <w:r w:rsidRPr="00925245">
        <w:rPr>
          <w:color w:val="231F20"/>
          <w:spacing w:val="-3"/>
          <w:szCs w:val="22"/>
        </w:rPr>
        <w:t>court</w:t>
      </w:r>
      <w:r w:rsidRPr="00925245">
        <w:rPr>
          <w:color w:val="231F20"/>
          <w:spacing w:val="-18"/>
          <w:szCs w:val="22"/>
        </w:rPr>
        <w:t xml:space="preserve"> </w:t>
      </w:r>
      <w:r w:rsidRPr="00925245">
        <w:rPr>
          <w:color w:val="231F20"/>
          <w:spacing w:val="-4"/>
          <w:szCs w:val="22"/>
        </w:rPr>
        <w:t>clients</w:t>
      </w:r>
      <w:r w:rsidRPr="00925245">
        <w:rPr>
          <w:color w:val="231F20"/>
          <w:spacing w:val="-18"/>
          <w:szCs w:val="22"/>
        </w:rPr>
        <w:t xml:space="preserve"> </w:t>
      </w:r>
      <w:r w:rsidRPr="00925245">
        <w:rPr>
          <w:color w:val="231F20"/>
          <w:spacing w:val="-4"/>
          <w:szCs w:val="22"/>
        </w:rPr>
        <w:t>would</w:t>
      </w:r>
      <w:r w:rsidRPr="00925245">
        <w:rPr>
          <w:color w:val="231F20"/>
          <w:spacing w:val="-18"/>
          <w:szCs w:val="22"/>
        </w:rPr>
        <w:t xml:space="preserve"> </w:t>
      </w:r>
      <w:r w:rsidRPr="00925245">
        <w:rPr>
          <w:color w:val="231F20"/>
          <w:spacing w:val="-5"/>
          <w:szCs w:val="22"/>
        </w:rPr>
        <w:t>have</w:t>
      </w:r>
      <w:r w:rsidRPr="00925245">
        <w:rPr>
          <w:color w:val="231F20"/>
          <w:spacing w:val="-18"/>
          <w:szCs w:val="22"/>
        </w:rPr>
        <w:t xml:space="preserve"> </w:t>
      </w:r>
      <w:r w:rsidRPr="00925245">
        <w:rPr>
          <w:color w:val="231F20"/>
          <w:spacing w:val="-5"/>
          <w:szCs w:val="22"/>
        </w:rPr>
        <w:t>more</w:t>
      </w:r>
      <w:r w:rsidRPr="00925245">
        <w:rPr>
          <w:color w:val="231F20"/>
          <w:spacing w:val="-18"/>
          <w:szCs w:val="22"/>
        </w:rPr>
        <w:t xml:space="preserve"> </w:t>
      </w:r>
      <w:r w:rsidRPr="00925245">
        <w:rPr>
          <w:color w:val="231F20"/>
          <w:spacing w:val="-4"/>
          <w:szCs w:val="22"/>
        </w:rPr>
        <w:t xml:space="preserve">extensive </w:t>
      </w:r>
      <w:r w:rsidRPr="00925245">
        <w:rPr>
          <w:color w:val="231F20"/>
          <w:szCs w:val="22"/>
        </w:rPr>
        <w:t>drug</w:t>
      </w:r>
      <w:r w:rsidRPr="00925245">
        <w:rPr>
          <w:color w:val="231F20"/>
          <w:spacing w:val="-16"/>
          <w:szCs w:val="22"/>
        </w:rPr>
        <w:t xml:space="preserve"> </w:t>
      </w:r>
      <w:r w:rsidRPr="00925245">
        <w:rPr>
          <w:color w:val="231F20"/>
          <w:szCs w:val="22"/>
        </w:rPr>
        <w:t>use</w:t>
      </w:r>
      <w:r w:rsidRPr="00925245">
        <w:rPr>
          <w:color w:val="231F20"/>
          <w:spacing w:val="-16"/>
          <w:szCs w:val="22"/>
        </w:rPr>
        <w:t xml:space="preserve"> </w:t>
      </w:r>
      <w:r w:rsidRPr="00925245">
        <w:rPr>
          <w:color w:val="231F20"/>
          <w:szCs w:val="22"/>
        </w:rPr>
        <w:t>histories.</w:t>
      </w:r>
      <w:r w:rsidRPr="00925245">
        <w:rPr>
          <w:color w:val="231F20"/>
          <w:spacing w:val="-16"/>
          <w:szCs w:val="22"/>
        </w:rPr>
        <w:t xml:space="preserve"> </w:t>
      </w:r>
      <w:r w:rsidRPr="00925245">
        <w:rPr>
          <w:color w:val="231F20"/>
          <w:szCs w:val="22"/>
        </w:rPr>
        <w:t>The</w:t>
      </w:r>
      <w:r w:rsidRPr="00925245">
        <w:rPr>
          <w:color w:val="231F20"/>
          <w:spacing w:val="-16"/>
          <w:szCs w:val="22"/>
        </w:rPr>
        <w:t xml:space="preserve"> </w:t>
      </w:r>
      <w:r w:rsidRPr="00925245">
        <w:rPr>
          <w:color w:val="231F20"/>
          <w:szCs w:val="22"/>
        </w:rPr>
        <w:t>findings,</w:t>
      </w:r>
      <w:r w:rsidRPr="00925245">
        <w:rPr>
          <w:color w:val="231F20"/>
          <w:spacing w:val="-16"/>
          <w:szCs w:val="22"/>
        </w:rPr>
        <w:t xml:space="preserve"> </w:t>
      </w:r>
      <w:r w:rsidRPr="00925245">
        <w:rPr>
          <w:color w:val="231F20"/>
          <w:szCs w:val="22"/>
        </w:rPr>
        <w:t>while</w:t>
      </w:r>
      <w:r w:rsidRPr="00925245">
        <w:rPr>
          <w:color w:val="231F20"/>
          <w:spacing w:val="-16"/>
          <w:szCs w:val="22"/>
        </w:rPr>
        <w:t xml:space="preserve"> </w:t>
      </w:r>
      <w:r w:rsidRPr="00925245">
        <w:rPr>
          <w:color w:val="231F20"/>
          <w:szCs w:val="22"/>
        </w:rPr>
        <w:t>seemingly</w:t>
      </w:r>
      <w:r w:rsidRPr="00925245">
        <w:rPr>
          <w:color w:val="231F20"/>
          <w:spacing w:val="-16"/>
          <w:szCs w:val="22"/>
        </w:rPr>
        <w:t xml:space="preserve"> </w:t>
      </w:r>
      <w:r w:rsidRPr="00925245">
        <w:rPr>
          <w:color w:val="231F20"/>
          <w:spacing w:val="-3"/>
          <w:szCs w:val="22"/>
        </w:rPr>
        <w:t xml:space="preserve">contradictory, </w:t>
      </w:r>
      <w:r w:rsidRPr="00925245">
        <w:rPr>
          <w:color w:val="231F20"/>
          <w:szCs w:val="22"/>
        </w:rPr>
        <w:t>do</w:t>
      </w:r>
      <w:r w:rsidRPr="00925245">
        <w:rPr>
          <w:color w:val="231F20"/>
          <w:spacing w:val="-6"/>
          <w:szCs w:val="22"/>
        </w:rPr>
        <w:t xml:space="preserve"> </w:t>
      </w:r>
      <w:r w:rsidRPr="00925245">
        <w:rPr>
          <w:color w:val="231F20"/>
          <w:szCs w:val="22"/>
        </w:rPr>
        <w:t>in</w:t>
      </w:r>
      <w:r w:rsidRPr="00925245">
        <w:rPr>
          <w:color w:val="231F20"/>
          <w:spacing w:val="-6"/>
          <w:szCs w:val="22"/>
        </w:rPr>
        <w:t xml:space="preserve"> </w:t>
      </w:r>
      <w:r w:rsidRPr="00925245">
        <w:rPr>
          <w:color w:val="231F20"/>
          <w:szCs w:val="22"/>
        </w:rPr>
        <w:t>fact</w:t>
      </w:r>
      <w:r w:rsidRPr="00925245">
        <w:rPr>
          <w:color w:val="231F20"/>
          <w:spacing w:val="-6"/>
          <w:szCs w:val="22"/>
        </w:rPr>
        <w:t xml:space="preserve"> </w:t>
      </w:r>
      <w:r w:rsidRPr="00925245">
        <w:rPr>
          <w:color w:val="231F20"/>
          <w:szCs w:val="22"/>
        </w:rPr>
        <w:t>support</w:t>
      </w:r>
      <w:r w:rsidRPr="00925245">
        <w:rPr>
          <w:color w:val="231F20"/>
          <w:spacing w:val="-6"/>
          <w:szCs w:val="22"/>
        </w:rPr>
        <w:t xml:space="preserve"> </w:t>
      </w:r>
      <w:r w:rsidRPr="00925245">
        <w:rPr>
          <w:color w:val="231F20"/>
          <w:szCs w:val="22"/>
        </w:rPr>
        <w:t>the</w:t>
      </w:r>
      <w:r w:rsidRPr="00925245">
        <w:rPr>
          <w:color w:val="231F20"/>
          <w:spacing w:val="-6"/>
          <w:szCs w:val="22"/>
        </w:rPr>
        <w:t xml:space="preserve"> </w:t>
      </w:r>
      <w:r w:rsidRPr="00925245">
        <w:rPr>
          <w:color w:val="231F20"/>
          <w:szCs w:val="22"/>
        </w:rPr>
        <w:t>strong</w:t>
      </w:r>
      <w:r w:rsidRPr="00925245">
        <w:rPr>
          <w:color w:val="231F20"/>
          <w:spacing w:val="-6"/>
          <w:szCs w:val="22"/>
        </w:rPr>
        <w:t xml:space="preserve"> </w:t>
      </w:r>
      <w:r w:rsidRPr="00925245">
        <w:rPr>
          <w:color w:val="231F20"/>
          <w:spacing w:val="1"/>
          <w:szCs w:val="22"/>
        </w:rPr>
        <w:t>link</w:t>
      </w:r>
      <w:r w:rsidRPr="00925245">
        <w:rPr>
          <w:color w:val="231F20"/>
          <w:spacing w:val="-6"/>
          <w:szCs w:val="22"/>
        </w:rPr>
        <w:t xml:space="preserve"> </w:t>
      </w:r>
      <w:r w:rsidRPr="00925245">
        <w:rPr>
          <w:color w:val="231F20"/>
          <w:szCs w:val="22"/>
        </w:rPr>
        <w:t>between</w:t>
      </w:r>
      <w:r w:rsidRPr="00925245">
        <w:rPr>
          <w:color w:val="231F20"/>
          <w:spacing w:val="-6"/>
          <w:szCs w:val="22"/>
        </w:rPr>
        <w:t xml:space="preserve"> </w:t>
      </w:r>
      <w:r w:rsidRPr="00925245">
        <w:rPr>
          <w:color w:val="231F20"/>
          <w:szCs w:val="22"/>
        </w:rPr>
        <w:t>drug</w:t>
      </w:r>
      <w:r w:rsidRPr="00925245">
        <w:rPr>
          <w:color w:val="231F20"/>
          <w:spacing w:val="-6"/>
          <w:szCs w:val="22"/>
        </w:rPr>
        <w:t xml:space="preserve"> </w:t>
      </w:r>
      <w:r w:rsidRPr="00925245">
        <w:rPr>
          <w:color w:val="231F20"/>
          <w:szCs w:val="22"/>
        </w:rPr>
        <w:t>use</w:t>
      </w:r>
      <w:r w:rsidRPr="00925245">
        <w:rPr>
          <w:color w:val="231F20"/>
          <w:spacing w:val="-5"/>
          <w:szCs w:val="22"/>
        </w:rPr>
        <w:t xml:space="preserve"> </w:t>
      </w:r>
      <w:r w:rsidRPr="00925245">
        <w:rPr>
          <w:color w:val="231F20"/>
          <w:szCs w:val="22"/>
        </w:rPr>
        <w:t>and</w:t>
      </w:r>
      <w:r w:rsidRPr="00925245">
        <w:rPr>
          <w:color w:val="231F20"/>
          <w:spacing w:val="-6"/>
          <w:szCs w:val="22"/>
        </w:rPr>
        <w:t xml:space="preserve"> </w:t>
      </w:r>
      <w:r w:rsidRPr="00925245">
        <w:rPr>
          <w:color w:val="231F20"/>
          <w:szCs w:val="22"/>
        </w:rPr>
        <w:t xml:space="preserve">crime. </w:t>
      </w:r>
      <w:r w:rsidRPr="00925245">
        <w:rPr>
          <w:color w:val="231F20"/>
          <w:spacing w:val="-4"/>
          <w:szCs w:val="22"/>
        </w:rPr>
        <w:t>Compared</w:t>
      </w:r>
      <w:r w:rsidRPr="00925245">
        <w:rPr>
          <w:color w:val="231F20"/>
          <w:spacing w:val="-19"/>
          <w:szCs w:val="22"/>
        </w:rPr>
        <w:t xml:space="preserve"> </w:t>
      </w:r>
      <w:r w:rsidRPr="00925245">
        <w:rPr>
          <w:color w:val="231F20"/>
          <w:spacing w:val="-3"/>
          <w:szCs w:val="22"/>
        </w:rPr>
        <w:t>to</w:t>
      </w:r>
      <w:r w:rsidRPr="00925245">
        <w:rPr>
          <w:color w:val="231F20"/>
          <w:spacing w:val="-19"/>
          <w:szCs w:val="22"/>
        </w:rPr>
        <w:t xml:space="preserve"> </w:t>
      </w:r>
      <w:r w:rsidRPr="00925245">
        <w:rPr>
          <w:color w:val="231F20"/>
          <w:szCs w:val="22"/>
        </w:rPr>
        <w:t>drug</w:t>
      </w:r>
      <w:r w:rsidRPr="00925245">
        <w:rPr>
          <w:color w:val="231F20"/>
          <w:spacing w:val="-19"/>
          <w:szCs w:val="22"/>
        </w:rPr>
        <w:t xml:space="preserve"> </w:t>
      </w:r>
      <w:r w:rsidRPr="00925245">
        <w:rPr>
          <w:color w:val="231F20"/>
          <w:szCs w:val="22"/>
        </w:rPr>
        <w:t>court</w:t>
      </w:r>
      <w:r w:rsidRPr="00925245">
        <w:rPr>
          <w:color w:val="231F20"/>
          <w:spacing w:val="-19"/>
          <w:szCs w:val="22"/>
        </w:rPr>
        <w:t xml:space="preserve"> </w:t>
      </w:r>
      <w:r w:rsidRPr="00925245">
        <w:rPr>
          <w:color w:val="231F20"/>
          <w:spacing w:val="-3"/>
          <w:szCs w:val="22"/>
        </w:rPr>
        <w:t>clients,</w:t>
      </w:r>
      <w:r w:rsidRPr="00925245">
        <w:rPr>
          <w:color w:val="231F20"/>
          <w:spacing w:val="-19"/>
          <w:szCs w:val="22"/>
        </w:rPr>
        <w:t xml:space="preserve"> </w:t>
      </w:r>
      <w:r w:rsidRPr="00925245">
        <w:rPr>
          <w:color w:val="231F20"/>
          <w:szCs w:val="22"/>
        </w:rPr>
        <w:t>a</w:t>
      </w:r>
      <w:r w:rsidRPr="00925245">
        <w:rPr>
          <w:color w:val="231F20"/>
          <w:spacing w:val="-19"/>
          <w:szCs w:val="22"/>
        </w:rPr>
        <w:t xml:space="preserve"> </w:t>
      </w:r>
      <w:r w:rsidRPr="00925245">
        <w:rPr>
          <w:color w:val="231F20"/>
          <w:szCs w:val="22"/>
        </w:rPr>
        <w:t>significantly</w:t>
      </w:r>
      <w:r w:rsidRPr="00925245">
        <w:rPr>
          <w:color w:val="231F20"/>
          <w:spacing w:val="-19"/>
          <w:szCs w:val="22"/>
        </w:rPr>
        <w:t xml:space="preserve"> </w:t>
      </w:r>
      <w:r w:rsidRPr="00925245">
        <w:rPr>
          <w:color w:val="231F20"/>
          <w:spacing w:val="-3"/>
          <w:szCs w:val="22"/>
        </w:rPr>
        <w:t>higher</w:t>
      </w:r>
      <w:r w:rsidRPr="00925245">
        <w:rPr>
          <w:color w:val="231F20"/>
          <w:spacing w:val="-19"/>
          <w:szCs w:val="22"/>
        </w:rPr>
        <w:t xml:space="preserve"> </w:t>
      </w:r>
      <w:r w:rsidRPr="00925245">
        <w:rPr>
          <w:color w:val="231F20"/>
          <w:spacing w:val="-4"/>
          <w:szCs w:val="22"/>
        </w:rPr>
        <w:t xml:space="preserve">percentage </w:t>
      </w:r>
      <w:r w:rsidRPr="00925245">
        <w:rPr>
          <w:color w:val="231F20"/>
          <w:szCs w:val="22"/>
        </w:rPr>
        <w:t>of</w:t>
      </w:r>
      <w:r w:rsidRPr="00925245">
        <w:rPr>
          <w:color w:val="231F20"/>
          <w:spacing w:val="-9"/>
          <w:szCs w:val="22"/>
        </w:rPr>
        <w:t xml:space="preserve"> </w:t>
      </w:r>
      <w:r w:rsidRPr="00925245">
        <w:rPr>
          <w:color w:val="231F20"/>
          <w:szCs w:val="22"/>
        </w:rPr>
        <w:t>probationers</w:t>
      </w:r>
      <w:r w:rsidRPr="00925245">
        <w:rPr>
          <w:color w:val="231F20"/>
          <w:spacing w:val="-9"/>
          <w:szCs w:val="22"/>
        </w:rPr>
        <w:t xml:space="preserve"> </w:t>
      </w:r>
      <w:r w:rsidRPr="00925245">
        <w:rPr>
          <w:color w:val="231F20"/>
          <w:szCs w:val="22"/>
        </w:rPr>
        <w:t>reported</w:t>
      </w:r>
      <w:r w:rsidRPr="00925245">
        <w:rPr>
          <w:color w:val="231F20"/>
          <w:spacing w:val="-9"/>
          <w:szCs w:val="22"/>
        </w:rPr>
        <w:t xml:space="preserve"> </w:t>
      </w:r>
      <w:r w:rsidRPr="00925245">
        <w:rPr>
          <w:color w:val="231F20"/>
          <w:szCs w:val="22"/>
        </w:rPr>
        <w:t>lifetime</w:t>
      </w:r>
      <w:r w:rsidRPr="00925245">
        <w:rPr>
          <w:color w:val="231F20"/>
          <w:spacing w:val="-9"/>
          <w:szCs w:val="22"/>
        </w:rPr>
        <w:t xml:space="preserve"> </w:t>
      </w:r>
      <w:r w:rsidRPr="00925245">
        <w:rPr>
          <w:color w:val="231F20"/>
          <w:szCs w:val="22"/>
        </w:rPr>
        <w:t>use,</w:t>
      </w:r>
      <w:r w:rsidRPr="00925245">
        <w:rPr>
          <w:color w:val="231F20"/>
          <w:spacing w:val="-9"/>
          <w:szCs w:val="22"/>
        </w:rPr>
        <w:t xml:space="preserve"> </w:t>
      </w:r>
      <w:r w:rsidRPr="00925245">
        <w:rPr>
          <w:color w:val="231F20"/>
          <w:szCs w:val="22"/>
        </w:rPr>
        <w:t>with</w:t>
      </w:r>
      <w:r w:rsidRPr="00925245">
        <w:rPr>
          <w:color w:val="231F20"/>
          <w:spacing w:val="-9"/>
          <w:szCs w:val="22"/>
        </w:rPr>
        <w:t xml:space="preserve"> </w:t>
      </w:r>
      <w:r w:rsidRPr="00925245">
        <w:rPr>
          <w:color w:val="231F20"/>
          <w:szCs w:val="22"/>
        </w:rPr>
        <w:t>the</w:t>
      </w:r>
      <w:r w:rsidRPr="00925245">
        <w:rPr>
          <w:color w:val="231F20"/>
          <w:spacing w:val="-9"/>
          <w:szCs w:val="22"/>
        </w:rPr>
        <w:t xml:space="preserve"> </w:t>
      </w:r>
      <w:r w:rsidRPr="00925245">
        <w:rPr>
          <w:color w:val="231F20"/>
          <w:szCs w:val="22"/>
        </w:rPr>
        <w:t>most</w:t>
      </w:r>
      <w:r w:rsidRPr="00925245">
        <w:rPr>
          <w:color w:val="231F20"/>
          <w:spacing w:val="-9"/>
          <w:szCs w:val="22"/>
        </w:rPr>
        <w:t xml:space="preserve"> </w:t>
      </w:r>
      <w:r w:rsidRPr="00925245">
        <w:rPr>
          <w:color w:val="231F20"/>
          <w:szCs w:val="22"/>
        </w:rPr>
        <w:t xml:space="preserve">frequently </w:t>
      </w:r>
      <w:r w:rsidRPr="00925245">
        <w:rPr>
          <w:color w:val="231F20"/>
          <w:spacing w:val="-3"/>
          <w:szCs w:val="22"/>
        </w:rPr>
        <w:t>reported</w:t>
      </w:r>
      <w:r w:rsidRPr="00925245">
        <w:rPr>
          <w:color w:val="231F20"/>
          <w:spacing w:val="-18"/>
          <w:szCs w:val="22"/>
        </w:rPr>
        <w:t xml:space="preserve"> </w:t>
      </w:r>
      <w:r w:rsidRPr="00925245">
        <w:rPr>
          <w:color w:val="231F20"/>
          <w:szCs w:val="22"/>
        </w:rPr>
        <w:t>drugs</w:t>
      </w:r>
      <w:r w:rsidRPr="00925245">
        <w:rPr>
          <w:color w:val="231F20"/>
          <w:spacing w:val="-18"/>
          <w:szCs w:val="22"/>
        </w:rPr>
        <w:t xml:space="preserve"> </w:t>
      </w:r>
      <w:r w:rsidRPr="00925245">
        <w:rPr>
          <w:color w:val="231F20"/>
          <w:szCs w:val="22"/>
        </w:rPr>
        <w:t>being</w:t>
      </w:r>
      <w:r w:rsidRPr="00925245">
        <w:rPr>
          <w:color w:val="231F20"/>
          <w:spacing w:val="-17"/>
          <w:szCs w:val="22"/>
        </w:rPr>
        <w:t xml:space="preserve"> </w:t>
      </w:r>
      <w:r w:rsidRPr="00925245">
        <w:rPr>
          <w:color w:val="231F20"/>
          <w:spacing w:val="-4"/>
          <w:szCs w:val="22"/>
        </w:rPr>
        <w:t>opiates</w:t>
      </w:r>
      <w:r w:rsidRPr="00925245">
        <w:rPr>
          <w:color w:val="231F20"/>
          <w:spacing w:val="-18"/>
          <w:szCs w:val="22"/>
        </w:rPr>
        <w:t xml:space="preserve"> </w:t>
      </w:r>
      <w:r w:rsidRPr="00925245">
        <w:rPr>
          <w:color w:val="231F20"/>
          <w:spacing w:val="-7"/>
          <w:szCs w:val="22"/>
        </w:rPr>
        <w:t>(75%</w:t>
      </w:r>
      <w:r w:rsidRPr="00925245">
        <w:rPr>
          <w:color w:val="231F20"/>
          <w:spacing w:val="-17"/>
          <w:szCs w:val="22"/>
        </w:rPr>
        <w:t xml:space="preserve"> </w:t>
      </w:r>
      <w:r w:rsidRPr="00925245">
        <w:rPr>
          <w:color w:val="231F20"/>
          <w:spacing w:val="-3"/>
          <w:szCs w:val="22"/>
        </w:rPr>
        <w:t>of</w:t>
      </w:r>
      <w:r w:rsidRPr="00925245">
        <w:rPr>
          <w:color w:val="231F20"/>
          <w:spacing w:val="-18"/>
          <w:szCs w:val="22"/>
        </w:rPr>
        <w:t xml:space="preserve"> </w:t>
      </w:r>
      <w:r w:rsidRPr="00925245">
        <w:rPr>
          <w:color w:val="231F20"/>
          <w:spacing w:val="-4"/>
          <w:szCs w:val="22"/>
        </w:rPr>
        <w:t>probationers</w:t>
      </w:r>
      <w:r w:rsidRPr="00925245">
        <w:rPr>
          <w:color w:val="231F20"/>
          <w:spacing w:val="-18"/>
          <w:szCs w:val="22"/>
        </w:rPr>
        <w:t xml:space="preserve"> </w:t>
      </w:r>
      <w:r w:rsidRPr="00925245">
        <w:rPr>
          <w:color w:val="231F20"/>
          <w:szCs w:val="22"/>
        </w:rPr>
        <w:t>vs</w:t>
      </w:r>
      <w:r w:rsidRPr="00925245">
        <w:rPr>
          <w:color w:val="231F20"/>
          <w:spacing w:val="-18"/>
          <w:szCs w:val="22"/>
        </w:rPr>
        <w:t xml:space="preserve"> </w:t>
      </w:r>
      <w:r w:rsidRPr="00925245">
        <w:rPr>
          <w:color w:val="231F20"/>
          <w:spacing w:val="-6"/>
          <w:szCs w:val="22"/>
        </w:rPr>
        <w:t>33%</w:t>
      </w:r>
      <w:r w:rsidRPr="00925245">
        <w:rPr>
          <w:color w:val="231F20"/>
          <w:spacing w:val="-18"/>
          <w:szCs w:val="22"/>
        </w:rPr>
        <w:t xml:space="preserve"> </w:t>
      </w:r>
      <w:r w:rsidRPr="00925245">
        <w:rPr>
          <w:color w:val="231F20"/>
          <w:spacing w:val="-3"/>
          <w:szCs w:val="22"/>
        </w:rPr>
        <w:t>of</w:t>
      </w:r>
      <w:r w:rsidRPr="00925245">
        <w:rPr>
          <w:color w:val="231F20"/>
          <w:spacing w:val="-18"/>
          <w:szCs w:val="22"/>
        </w:rPr>
        <w:t xml:space="preserve"> </w:t>
      </w:r>
      <w:r w:rsidRPr="00925245">
        <w:rPr>
          <w:color w:val="231F20"/>
          <w:szCs w:val="22"/>
        </w:rPr>
        <w:t xml:space="preserve">drug court clients) and amphetamines </w:t>
      </w:r>
      <w:r w:rsidRPr="00925245">
        <w:rPr>
          <w:color w:val="231F20"/>
          <w:spacing w:val="-4"/>
          <w:szCs w:val="22"/>
        </w:rPr>
        <w:t xml:space="preserve">(63% </w:t>
      </w:r>
      <w:r w:rsidRPr="00925245">
        <w:rPr>
          <w:color w:val="231F20"/>
          <w:szCs w:val="22"/>
        </w:rPr>
        <w:t xml:space="preserve">vs </w:t>
      </w:r>
      <w:r w:rsidRPr="00925245">
        <w:rPr>
          <w:color w:val="231F20"/>
          <w:spacing w:val="-3"/>
          <w:szCs w:val="22"/>
        </w:rPr>
        <w:t xml:space="preserve">28%) </w:t>
      </w:r>
      <w:r w:rsidRPr="00925245">
        <w:rPr>
          <w:color w:val="231F20"/>
          <w:szCs w:val="22"/>
        </w:rPr>
        <w:t xml:space="preserve">although the reverse was true for cocaine/crack </w:t>
      </w:r>
      <w:r w:rsidRPr="00925245">
        <w:rPr>
          <w:color w:val="231F20"/>
          <w:spacing w:val="-3"/>
          <w:szCs w:val="22"/>
        </w:rPr>
        <w:t xml:space="preserve">(87% </w:t>
      </w:r>
      <w:r w:rsidRPr="00925245">
        <w:rPr>
          <w:color w:val="231F20"/>
          <w:szCs w:val="22"/>
        </w:rPr>
        <w:t xml:space="preserve">vs </w:t>
      </w:r>
      <w:r w:rsidRPr="00925245">
        <w:rPr>
          <w:color w:val="231F20"/>
          <w:spacing w:val="-6"/>
          <w:szCs w:val="22"/>
        </w:rPr>
        <w:t>76%).</w:t>
      </w:r>
      <w:r w:rsidRPr="00925245">
        <w:rPr>
          <w:color w:val="231F20"/>
          <w:spacing w:val="7"/>
          <w:szCs w:val="22"/>
        </w:rPr>
        <w:t xml:space="preserve"> </w:t>
      </w:r>
      <w:r w:rsidRPr="00925245">
        <w:rPr>
          <w:color w:val="231F20"/>
          <w:szCs w:val="22"/>
        </w:rPr>
        <w:t>Probationers</w:t>
      </w:r>
      <w:r w:rsidR="00925245" w:rsidRPr="00925245">
        <w:rPr>
          <w:color w:val="231F20"/>
          <w:szCs w:val="22"/>
        </w:rPr>
        <w:t xml:space="preserve"> </w:t>
      </w:r>
      <w:r w:rsidRPr="00925245">
        <w:rPr>
          <w:color w:val="231F20"/>
          <w:szCs w:val="22"/>
        </w:rPr>
        <w:t>were</w:t>
      </w:r>
      <w:r w:rsidRPr="00925245">
        <w:rPr>
          <w:color w:val="231F20"/>
          <w:spacing w:val="-10"/>
          <w:szCs w:val="22"/>
        </w:rPr>
        <w:t xml:space="preserve"> </w:t>
      </w:r>
      <w:r w:rsidRPr="00925245">
        <w:rPr>
          <w:color w:val="231F20"/>
          <w:szCs w:val="22"/>
        </w:rPr>
        <w:t>also</w:t>
      </w:r>
      <w:r w:rsidRPr="00925245">
        <w:rPr>
          <w:color w:val="231F20"/>
          <w:spacing w:val="-10"/>
          <w:szCs w:val="22"/>
        </w:rPr>
        <w:t xml:space="preserve"> </w:t>
      </w:r>
      <w:r w:rsidRPr="00925245">
        <w:rPr>
          <w:color w:val="231F20"/>
          <w:szCs w:val="22"/>
        </w:rPr>
        <w:t>significantly</w:t>
      </w:r>
      <w:r w:rsidRPr="00925245">
        <w:rPr>
          <w:color w:val="231F20"/>
          <w:spacing w:val="-10"/>
          <w:szCs w:val="22"/>
        </w:rPr>
        <w:t xml:space="preserve"> </w:t>
      </w:r>
      <w:r w:rsidRPr="00925245">
        <w:rPr>
          <w:color w:val="231F20"/>
          <w:szCs w:val="22"/>
        </w:rPr>
        <w:t>more</w:t>
      </w:r>
      <w:r w:rsidRPr="00925245">
        <w:rPr>
          <w:color w:val="231F20"/>
          <w:spacing w:val="-10"/>
          <w:szCs w:val="22"/>
        </w:rPr>
        <w:t xml:space="preserve"> </w:t>
      </w:r>
      <w:r w:rsidRPr="00925245">
        <w:rPr>
          <w:color w:val="231F20"/>
          <w:szCs w:val="22"/>
        </w:rPr>
        <w:t>likely</w:t>
      </w:r>
      <w:r w:rsidRPr="00925245">
        <w:rPr>
          <w:color w:val="231F20"/>
          <w:spacing w:val="-10"/>
          <w:szCs w:val="22"/>
        </w:rPr>
        <w:t xml:space="preserve"> </w:t>
      </w:r>
      <w:r w:rsidRPr="00925245">
        <w:rPr>
          <w:color w:val="231F20"/>
          <w:szCs w:val="22"/>
        </w:rPr>
        <w:t>than</w:t>
      </w:r>
      <w:r w:rsidRPr="00925245">
        <w:rPr>
          <w:color w:val="231F20"/>
          <w:spacing w:val="-10"/>
          <w:szCs w:val="22"/>
        </w:rPr>
        <w:t xml:space="preserve"> </w:t>
      </w:r>
      <w:r w:rsidRPr="00925245">
        <w:rPr>
          <w:color w:val="231F20"/>
          <w:szCs w:val="22"/>
        </w:rPr>
        <w:t>drug</w:t>
      </w:r>
      <w:r w:rsidRPr="00925245">
        <w:rPr>
          <w:color w:val="231F20"/>
          <w:spacing w:val="-10"/>
          <w:szCs w:val="22"/>
        </w:rPr>
        <w:t xml:space="preserve"> </w:t>
      </w:r>
      <w:r w:rsidRPr="00925245">
        <w:rPr>
          <w:color w:val="231F20"/>
          <w:szCs w:val="22"/>
        </w:rPr>
        <w:t>court</w:t>
      </w:r>
      <w:r w:rsidRPr="00925245">
        <w:rPr>
          <w:color w:val="231F20"/>
          <w:spacing w:val="-10"/>
          <w:szCs w:val="22"/>
        </w:rPr>
        <w:t xml:space="preserve"> </w:t>
      </w:r>
      <w:r w:rsidRPr="00925245">
        <w:rPr>
          <w:color w:val="231F20"/>
          <w:szCs w:val="22"/>
        </w:rPr>
        <w:t>clients</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be poly-substance</w:t>
      </w:r>
      <w:r w:rsidRPr="00925245">
        <w:rPr>
          <w:color w:val="231F20"/>
          <w:spacing w:val="-8"/>
          <w:szCs w:val="22"/>
        </w:rPr>
        <w:t xml:space="preserve"> </w:t>
      </w:r>
      <w:r w:rsidRPr="00925245">
        <w:rPr>
          <w:color w:val="231F20"/>
          <w:szCs w:val="22"/>
        </w:rPr>
        <w:t>users,</w:t>
      </w:r>
      <w:r w:rsidRPr="00925245">
        <w:rPr>
          <w:color w:val="231F20"/>
          <w:spacing w:val="-8"/>
          <w:szCs w:val="22"/>
        </w:rPr>
        <w:t xml:space="preserve"> </w:t>
      </w:r>
      <w:r w:rsidRPr="00925245">
        <w:rPr>
          <w:color w:val="231F20"/>
          <w:szCs w:val="22"/>
        </w:rPr>
        <w:t>with</w:t>
      </w:r>
      <w:r w:rsidRPr="00925245">
        <w:rPr>
          <w:color w:val="231F20"/>
          <w:spacing w:val="-8"/>
          <w:szCs w:val="22"/>
        </w:rPr>
        <w:t xml:space="preserve"> </w:t>
      </w:r>
      <w:r w:rsidRPr="00925245">
        <w:rPr>
          <w:color w:val="231F20"/>
          <w:szCs w:val="22"/>
        </w:rPr>
        <w:t>a</w:t>
      </w:r>
      <w:r w:rsidRPr="00925245">
        <w:rPr>
          <w:color w:val="231F20"/>
          <w:spacing w:val="-8"/>
          <w:szCs w:val="22"/>
        </w:rPr>
        <w:t xml:space="preserve"> </w:t>
      </w:r>
      <w:r w:rsidRPr="00925245">
        <w:rPr>
          <w:color w:val="231F20"/>
          <w:szCs w:val="22"/>
        </w:rPr>
        <w:t>higher</w:t>
      </w:r>
      <w:r w:rsidRPr="00925245">
        <w:rPr>
          <w:color w:val="231F20"/>
          <w:spacing w:val="-8"/>
          <w:szCs w:val="22"/>
        </w:rPr>
        <w:t xml:space="preserve"> </w:t>
      </w:r>
      <w:r w:rsidRPr="00925245">
        <w:rPr>
          <w:color w:val="231F20"/>
          <w:szCs w:val="22"/>
        </w:rPr>
        <w:t>proportion</w:t>
      </w:r>
      <w:r w:rsidRPr="00925245">
        <w:rPr>
          <w:color w:val="231F20"/>
          <w:spacing w:val="-8"/>
          <w:szCs w:val="22"/>
        </w:rPr>
        <w:t xml:space="preserve"> </w:t>
      </w:r>
      <w:r w:rsidRPr="00925245">
        <w:rPr>
          <w:color w:val="231F20"/>
          <w:szCs w:val="22"/>
        </w:rPr>
        <w:t>indicating</w:t>
      </w:r>
      <w:r w:rsidRPr="00925245">
        <w:rPr>
          <w:color w:val="231F20"/>
          <w:spacing w:val="-8"/>
          <w:szCs w:val="22"/>
        </w:rPr>
        <w:t xml:space="preserve"> </w:t>
      </w:r>
      <w:r w:rsidRPr="00925245">
        <w:rPr>
          <w:color w:val="231F20"/>
          <w:szCs w:val="22"/>
        </w:rPr>
        <w:t xml:space="preserve">they had used five drugs or more. Although the study revealed that drug court clients used for more days </w:t>
      </w:r>
      <w:r w:rsidRPr="00925245">
        <w:rPr>
          <w:color w:val="231F20"/>
          <w:spacing w:val="1"/>
          <w:szCs w:val="22"/>
        </w:rPr>
        <w:t xml:space="preserve">than </w:t>
      </w:r>
      <w:r w:rsidRPr="00925245">
        <w:rPr>
          <w:color w:val="231F20"/>
          <w:szCs w:val="22"/>
        </w:rPr>
        <w:t xml:space="preserve">probationers over the 30-day period prior to data collection, except for cocaine (8.69 vs 0.58 </w:t>
      </w:r>
      <w:r w:rsidRPr="00925245">
        <w:rPr>
          <w:color w:val="231F20"/>
          <w:spacing w:val="-3"/>
          <w:szCs w:val="22"/>
        </w:rPr>
        <w:t xml:space="preserve">days), </w:t>
      </w:r>
      <w:r w:rsidRPr="00925245">
        <w:rPr>
          <w:color w:val="231F20"/>
          <w:szCs w:val="22"/>
        </w:rPr>
        <w:t xml:space="preserve">there was a combination of licit and illicit </w:t>
      </w:r>
      <w:r w:rsidRPr="00925245">
        <w:rPr>
          <w:color w:val="231F20"/>
          <w:spacing w:val="2"/>
          <w:szCs w:val="22"/>
        </w:rPr>
        <w:t xml:space="preserve">substances </w:t>
      </w:r>
      <w:r w:rsidRPr="00925245">
        <w:rPr>
          <w:color w:val="231F20"/>
          <w:spacing w:val="1"/>
          <w:szCs w:val="22"/>
        </w:rPr>
        <w:t xml:space="preserve">favoured </w:t>
      </w:r>
      <w:r w:rsidRPr="00925245">
        <w:rPr>
          <w:color w:val="231F20"/>
          <w:szCs w:val="22"/>
        </w:rPr>
        <w:t xml:space="preserve">by </w:t>
      </w:r>
      <w:r w:rsidRPr="00925245">
        <w:rPr>
          <w:color w:val="231F20"/>
          <w:spacing w:val="3"/>
          <w:szCs w:val="22"/>
        </w:rPr>
        <w:t xml:space="preserve">drug </w:t>
      </w:r>
      <w:r w:rsidRPr="00925245">
        <w:rPr>
          <w:color w:val="231F20"/>
          <w:spacing w:val="2"/>
          <w:szCs w:val="22"/>
        </w:rPr>
        <w:t xml:space="preserve">court clients, which </w:t>
      </w:r>
      <w:r w:rsidRPr="00925245">
        <w:rPr>
          <w:color w:val="231F20"/>
          <w:spacing w:val="1"/>
          <w:szCs w:val="22"/>
        </w:rPr>
        <w:t xml:space="preserve">included </w:t>
      </w:r>
      <w:r w:rsidRPr="00925245">
        <w:rPr>
          <w:color w:val="231F20"/>
          <w:szCs w:val="22"/>
        </w:rPr>
        <w:t>alcohol</w:t>
      </w:r>
      <w:r w:rsidRPr="00925245">
        <w:rPr>
          <w:color w:val="231F20"/>
          <w:spacing w:val="16"/>
          <w:szCs w:val="22"/>
        </w:rPr>
        <w:t xml:space="preserve"> </w:t>
      </w:r>
      <w:r w:rsidRPr="00925245">
        <w:rPr>
          <w:color w:val="231F20"/>
          <w:szCs w:val="22"/>
        </w:rPr>
        <w:t>(6.49</w:t>
      </w:r>
      <w:r w:rsidRPr="00925245">
        <w:rPr>
          <w:color w:val="231F20"/>
          <w:spacing w:val="16"/>
          <w:szCs w:val="22"/>
        </w:rPr>
        <w:t xml:space="preserve"> </w:t>
      </w:r>
      <w:r w:rsidRPr="00925245">
        <w:rPr>
          <w:color w:val="231F20"/>
          <w:szCs w:val="22"/>
        </w:rPr>
        <w:t>vs.</w:t>
      </w:r>
      <w:r w:rsidRPr="00925245">
        <w:rPr>
          <w:color w:val="231F20"/>
          <w:spacing w:val="16"/>
          <w:szCs w:val="22"/>
        </w:rPr>
        <w:t xml:space="preserve"> </w:t>
      </w:r>
      <w:r w:rsidRPr="00925245">
        <w:rPr>
          <w:color w:val="231F20"/>
          <w:szCs w:val="22"/>
        </w:rPr>
        <w:t>1.58</w:t>
      </w:r>
      <w:r w:rsidRPr="00925245">
        <w:rPr>
          <w:color w:val="231F20"/>
          <w:spacing w:val="16"/>
          <w:szCs w:val="22"/>
        </w:rPr>
        <w:t xml:space="preserve"> </w:t>
      </w:r>
      <w:r w:rsidRPr="00925245">
        <w:rPr>
          <w:color w:val="231F20"/>
          <w:szCs w:val="22"/>
        </w:rPr>
        <w:t>days),</w:t>
      </w:r>
      <w:r w:rsidRPr="00925245">
        <w:rPr>
          <w:color w:val="231F20"/>
          <w:spacing w:val="16"/>
          <w:szCs w:val="22"/>
        </w:rPr>
        <w:t xml:space="preserve"> </w:t>
      </w:r>
      <w:r w:rsidRPr="00925245">
        <w:rPr>
          <w:color w:val="231F20"/>
          <w:szCs w:val="22"/>
        </w:rPr>
        <w:t>sedatives</w:t>
      </w:r>
      <w:r w:rsidRPr="00925245">
        <w:rPr>
          <w:color w:val="231F20"/>
          <w:spacing w:val="16"/>
          <w:szCs w:val="22"/>
        </w:rPr>
        <w:t xml:space="preserve"> </w:t>
      </w:r>
      <w:r w:rsidRPr="00925245">
        <w:rPr>
          <w:color w:val="231F20"/>
          <w:szCs w:val="22"/>
        </w:rPr>
        <w:t>(3.2</w:t>
      </w:r>
      <w:r w:rsidRPr="00925245">
        <w:rPr>
          <w:color w:val="231F20"/>
          <w:spacing w:val="16"/>
          <w:szCs w:val="22"/>
        </w:rPr>
        <w:t xml:space="preserve"> </w:t>
      </w:r>
      <w:r w:rsidRPr="00925245">
        <w:rPr>
          <w:color w:val="231F20"/>
          <w:szCs w:val="22"/>
        </w:rPr>
        <w:t>vs.</w:t>
      </w:r>
      <w:r w:rsidRPr="00925245">
        <w:rPr>
          <w:color w:val="231F20"/>
          <w:spacing w:val="16"/>
          <w:szCs w:val="22"/>
        </w:rPr>
        <w:t xml:space="preserve"> </w:t>
      </w:r>
      <w:r w:rsidRPr="00925245">
        <w:rPr>
          <w:color w:val="231F20"/>
          <w:szCs w:val="22"/>
        </w:rPr>
        <w:t>1.59</w:t>
      </w:r>
      <w:r w:rsidRPr="00925245">
        <w:rPr>
          <w:color w:val="231F20"/>
          <w:spacing w:val="16"/>
          <w:szCs w:val="22"/>
        </w:rPr>
        <w:t xml:space="preserve"> </w:t>
      </w:r>
      <w:r w:rsidRPr="00925245">
        <w:rPr>
          <w:color w:val="231F20"/>
          <w:szCs w:val="22"/>
        </w:rPr>
        <w:t>days)</w:t>
      </w:r>
      <w:r w:rsidRPr="00925245">
        <w:rPr>
          <w:color w:val="231F20"/>
          <w:spacing w:val="16"/>
          <w:szCs w:val="22"/>
        </w:rPr>
        <w:t xml:space="preserve"> </w:t>
      </w:r>
      <w:r w:rsidRPr="00925245">
        <w:rPr>
          <w:color w:val="231F20"/>
          <w:szCs w:val="22"/>
        </w:rPr>
        <w:t>and</w:t>
      </w:r>
      <w:r w:rsidR="00925245" w:rsidRPr="00925245">
        <w:rPr>
          <w:szCs w:val="22"/>
        </w:rPr>
        <w:t xml:space="preserve"> </w:t>
      </w:r>
      <w:r w:rsidRPr="00925245">
        <w:rPr>
          <w:color w:val="231F20"/>
          <w:szCs w:val="22"/>
        </w:rPr>
        <w:t>marijuana (6.15 vs. 2.69 days).</w:t>
      </w:r>
    </w:p>
    <w:p w:rsidR="006B750B" w:rsidRPr="00925245" w:rsidRDefault="006B750B" w:rsidP="00925245">
      <w:pPr>
        <w:pStyle w:val="BodyText"/>
        <w:spacing w:before="8"/>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The</w:t>
      </w:r>
      <w:r w:rsidRPr="00925245">
        <w:rPr>
          <w:color w:val="231F20"/>
          <w:spacing w:val="-9"/>
          <w:szCs w:val="22"/>
        </w:rPr>
        <w:t xml:space="preserve"> </w:t>
      </w:r>
      <w:r w:rsidRPr="00925245">
        <w:rPr>
          <w:color w:val="231F20"/>
          <w:szCs w:val="22"/>
        </w:rPr>
        <w:t>most</w:t>
      </w:r>
      <w:r w:rsidRPr="00925245">
        <w:rPr>
          <w:color w:val="231F20"/>
          <w:spacing w:val="-9"/>
          <w:szCs w:val="22"/>
        </w:rPr>
        <w:t xml:space="preserve"> </w:t>
      </w:r>
      <w:r w:rsidRPr="00925245">
        <w:rPr>
          <w:color w:val="231F20"/>
          <w:szCs w:val="22"/>
        </w:rPr>
        <w:t>recent</w:t>
      </w:r>
      <w:r w:rsidRPr="00925245">
        <w:rPr>
          <w:color w:val="231F20"/>
          <w:spacing w:val="-9"/>
          <w:szCs w:val="22"/>
        </w:rPr>
        <w:t xml:space="preserve"> </w:t>
      </w:r>
      <w:r w:rsidRPr="00925245">
        <w:rPr>
          <w:color w:val="231F20"/>
          <w:szCs w:val="22"/>
        </w:rPr>
        <w:t>profile</w:t>
      </w:r>
      <w:r w:rsidRPr="00925245">
        <w:rPr>
          <w:color w:val="231F20"/>
          <w:spacing w:val="-9"/>
          <w:szCs w:val="22"/>
        </w:rPr>
        <w:t xml:space="preserve"> </w:t>
      </w:r>
      <w:r w:rsidRPr="00925245">
        <w:rPr>
          <w:color w:val="231F20"/>
          <w:szCs w:val="22"/>
        </w:rPr>
        <w:t>of</w:t>
      </w:r>
      <w:r w:rsidRPr="00925245">
        <w:rPr>
          <w:color w:val="231F20"/>
          <w:spacing w:val="-9"/>
          <w:szCs w:val="22"/>
        </w:rPr>
        <w:t xml:space="preserve"> </w:t>
      </w:r>
      <w:r w:rsidRPr="00925245">
        <w:rPr>
          <w:color w:val="231F20"/>
          <w:szCs w:val="22"/>
        </w:rPr>
        <w:t>the</w:t>
      </w:r>
      <w:r w:rsidRPr="00925245">
        <w:rPr>
          <w:color w:val="231F20"/>
          <w:spacing w:val="-9"/>
          <w:szCs w:val="22"/>
        </w:rPr>
        <w:t xml:space="preserve"> </w:t>
      </w:r>
      <w:r w:rsidRPr="00925245">
        <w:rPr>
          <w:color w:val="231F20"/>
          <w:szCs w:val="22"/>
        </w:rPr>
        <w:t>drug</w:t>
      </w:r>
      <w:r w:rsidRPr="00925245">
        <w:rPr>
          <w:color w:val="231F20"/>
          <w:spacing w:val="-9"/>
          <w:szCs w:val="22"/>
        </w:rPr>
        <w:t xml:space="preserve"> </w:t>
      </w:r>
      <w:r w:rsidRPr="00925245">
        <w:rPr>
          <w:color w:val="231F20"/>
          <w:szCs w:val="22"/>
        </w:rPr>
        <w:t>use</w:t>
      </w:r>
      <w:r w:rsidRPr="00925245">
        <w:rPr>
          <w:color w:val="231F20"/>
          <w:spacing w:val="-9"/>
          <w:szCs w:val="22"/>
        </w:rPr>
        <w:t xml:space="preserve"> </w:t>
      </w:r>
      <w:r w:rsidRPr="00925245">
        <w:rPr>
          <w:color w:val="231F20"/>
          <w:szCs w:val="22"/>
        </w:rPr>
        <w:t>and</w:t>
      </w:r>
      <w:r w:rsidRPr="00925245">
        <w:rPr>
          <w:color w:val="231F20"/>
          <w:spacing w:val="-9"/>
          <w:szCs w:val="22"/>
        </w:rPr>
        <w:t xml:space="preserve"> </w:t>
      </w:r>
      <w:r w:rsidRPr="00925245">
        <w:rPr>
          <w:color w:val="231F20"/>
          <w:szCs w:val="22"/>
        </w:rPr>
        <w:t>offending</w:t>
      </w:r>
      <w:r w:rsidRPr="00925245">
        <w:rPr>
          <w:color w:val="231F20"/>
          <w:spacing w:val="-9"/>
          <w:szCs w:val="22"/>
        </w:rPr>
        <w:t xml:space="preserve"> </w:t>
      </w:r>
      <w:r w:rsidRPr="00925245">
        <w:rPr>
          <w:color w:val="231F20"/>
          <w:szCs w:val="22"/>
        </w:rPr>
        <w:t>histories of</w:t>
      </w:r>
      <w:r w:rsidRPr="00925245">
        <w:rPr>
          <w:color w:val="231F20"/>
          <w:spacing w:val="-14"/>
          <w:szCs w:val="22"/>
        </w:rPr>
        <w:t xml:space="preserve"> </w:t>
      </w:r>
      <w:r w:rsidRPr="00925245">
        <w:rPr>
          <w:color w:val="231F20"/>
          <w:szCs w:val="22"/>
        </w:rPr>
        <w:t>Australian</w:t>
      </w:r>
      <w:r w:rsidRPr="00925245">
        <w:rPr>
          <w:color w:val="231F20"/>
          <w:spacing w:val="-14"/>
          <w:szCs w:val="22"/>
        </w:rPr>
        <w:t xml:space="preserve"> </w:t>
      </w:r>
      <w:r w:rsidRPr="00925245">
        <w:rPr>
          <w:color w:val="231F20"/>
          <w:szCs w:val="22"/>
        </w:rPr>
        <w:t>women</w:t>
      </w:r>
      <w:r w:rsidRPr="00925245">
        <w:rPr>
          <w:color w:val="231F20"/>
          <w:spacing w:val="-14"/>
          <w:szCs w:val="22"/>
        </w:rPr>
        <w:t xml:space="preserve"> </w:t>
      </w:r>
      <w:r w:rsidRPr="00925245">
        <w:rPr>
          <w:color w:val="231F20"/>
          <w:szCs w:val="22"/>
        </w:rPr>
        <w:t>prisoners</w:t>
      </w:r>
      <w:r w:rsidRPr="00925245">
        <w:rPr>
          <w:color w:val="231F20"/>
          <w:spacing w:val="-14"/>
          <w:szCs w:val="22"/>
        </w:rPr>
        <w:t xml:space="preserve"> </w:t>
      </w:r>
      <w:r w:rsidRPr="00925245">
        <w:rPr>
          <w:color w:val="231F20"/>
          <w:szCs w:val="22"/>
        </w:rPr>
        <w:t>is</w:t>
      </w:r>
      <w:r w:rsidRPr="00925245">
        <w:rPr>
          <w:color w:val="231F20"/>
          <w:spacing w:val="-14"/>
          <w:szCs w:val="22"/>
        </w:rPr>
        <w:t xml:space="preserve"> </w:t>
      </w:r>
      <w:r w:rsidRPr="00925245">
        <w:rPr>
          <w:color w:val="231F20"/>
          <w:szCs w:val="22"/>
        </w:rPr>
        <w:t>that</w:t>
      </w:r>
      <w:r w:rsidRPr="00925245">
        <w:rPr>
          <w:color w:val="231F20"/>
          <w:spacing w:val="-14"/>
          <w:szCs w:val="22"/>
        </w:rPr>
        <w:t xml:space="preserve"> </w:t>
      </w:r>
      <w:r w:rsidRPr="00925245">
        <w:rPr>
          <w:color w:val="231F20"/>
          <w:szCs w:val="22"/>
        </w:rPr>
        <w:t>to</w:t>
      </w:r>
      <w:r w:rsidRPr="00925245">
        <w:rPr>
          <w:color w:val="231F20"/>
          <w:spacing w:val="-14"/>
          <w:szCs w:val="22"/>
        </w:rPr>
        <w:t xml:space="preserve"> </w:t>
      </w:r>
      <w:r w:rsidRPr="00925245">
        <w:rPr>
          <w:color w:val="231F20"/>
          <w:szCs w:val="22"/>
        </w:rPr>
        <w:t>emerge</w:t>
      </w:r>
      <w:r w:rsidRPr="00925245">
        <w:rPr>
          <w:color w:val="231F20"/>
          <w:spacing w:val="-14"/>
          <w:szCs w:val="22"/>
        </w:rPr>
        <w:t xml:space="preserve"> </w:t>
      </w:r>
      <w:r w:rsidRPr="00925245">
        <w:rPr>
          <w:color w:val="231F20"/>
          <w:szCs w:val="22"/>
        </w:rPr>
        <w:t>from</w:t>
      </w:r>
      <w:r w:rsidRPr="00925245">
        <w:rPr>
          <w:color w:val="231F20"/>
          <w:spacing w:val="-14"/>
          <w:szCs w:val="22"/>
        </w:rPr>
        <w:t xml:space="preserve"> </w:t>
      </w:r>
      <w:r w:rsidRPr="00925245">
        <w:rPr>
          <w:color w:val="231F20"/>
          <w:szCs w:val="22"/>
        </w:rPr>
        <w:t>the</w:t>
      </w:r>
      <w:r w:rsidRPr="00925245">
        <w:rPr>
          <w:color w:val="231F20"/>
          <w:spacing w:val="-14"/>
          <w:szCs w:val="22"/>
        </w:rPr>
        <w:t xml:space="preserve"> </w:t>
      </w:r>
      <w:r w:rsidRPr="00925245">
        <w:rPr>
          <w:color w:val="231F20"/>
          <w:szCs w:val="22"/>
        </w:rPr>
        <w:t xml:space="preserve">Drug Use </w:t>
      </w:r>
      <w:r w:rsidRPr="00925245">
        <w:rPr>
          <w:color w:val="231F20"/>
          <w:spacing w:val="3"/>
          <w:szCs w:val="22"/>
        </w:rPr>
        <w:t xml:space="preserve">Careers </w:t>
      </w:r>
      <w:r w:rsidRPr="00925245">
        <w:rPr>
          <w:color w:val="231F20"/>
          <w:szCs w:val="22"/>
        </w:rPr>
        <w:t xml:space="preserve">of </w:t>
      </w:r>
      <w:r w:rsidRPr="00925245">
        <w:rPr>
          <w:color w:val="231F20"/>
          <w:spacing w:val="3"/>
          <w:szCs w:val="22"/>
        </w:rPr>
        <w:t xml:space="preserve">Offenders </w:t>
      </w:r>
      <w:r w:rsidRPr="00925245">
        <w:rPr>
          <w:color w:val="231F20"/>
          <w:szCs w:val="22"/>
        </w:rPr>
        <w:t xml:space="preserve">(DUCO) </w:t>
      </w:r>
      <w:r w:rsidRPr="00925245">
        <w:rPr>
          <w:color w:val="231F20"/>
          <w:spacing w:val="2"/>
          <w:szCs w:val="22"/>
        </w:rPr>
        <w:t xml:space="preserve">data (Johnson, 2006a), </w:t>
      </w:r>
      <w:r w:rsidRPr="00925245">
        <w:rPr>
          <w:color w:val="231F20"/>
          <w:szCs w:val="22"/>
        </w:rPr>
        <w:t xml:space="preserve">which is based on a sample of 470 incarcerated women from </w:t>
      </w:r>
      <w:r w:rsidRPr="00925245">
        <w:rPr>
          <w:color w:val="231F20"/>
          <w:spacing w:val="1"/>
          <w:szCs w:val="22"/>
        </w:rPr>
        <w:t xml:space="preserve">six jurisdictions </w:t>
      </w:r>
      <w:r w:rsidRPr="00925245">
        <w:rPr>
          <w:color w:val="231F20"/>
          <w:szCs w:val="22"/>
        </w:rPr>
        <w:t>(Indigenous = 128; non-Indigenous = 340). When compared to the general population, female prisoners who</w:t>
      </w:r>
      <w:r w:rsidRPr="00925245">
        <w:rPr>
          <w:color w:val="231F20"/>
          <w:spacing w:val="-15"/>
          <w:szCs w:val="22"/>
        </w:rPr>
        <w:t xml:space="preserve"> </w:t>
      </w:r>
      <w:r w:rsidRPr="00925245">
        <w:rPr>
          <w:color w:val="231F20"/>
          <w:szCs w:val="22"/>
        </w:rPr>
        <w:t>used</w:t>
      </w:r>
      <w:r w:rsidRPr="00925245">
        <w:rPr>
          <w:color w:val="231F20"/>
          <w:spacing w:val="-15"/>
          <w:szCs w:val="22"/>
        </w:rPr>
        <w:t xml:space="preserve"> </w:t>
      </w:r>
      <w:r w:rsidRPr="00925245">
        <w:rPr>
          <w:color w:val="231F20"/>
          <w:szCs w:val="22"/>
        </w:rPr>
        <w:t>drugs</w:t>
      </w:r>
      <w:r w:rsidRPr="00925245">
        <w:rPr>
          <w:color w:val="231F20"/>
          <w:spacing w:val="-15"/>
          <w:szCs w:val="22"/>
        </w:rPr>
        <w:t xml:space="preserve"> </w:t>
      </w:r>
      <w:r w:rsidRPr="00925245">
        <w:rPr>
          <w:color w:val="231F20"/>
          <w:spacing w:val="-3"/>
          <w:szCs w:val="22"/>
        </w:rPr>
        <w:t>were</w:t>
      </w:r>
      <w:r w:rsidRPr="00925245">
        <w:rPr>
          <w:color w:val="231F20"/>
          <w:spacing w:val="-15"/>
          <w:szCs w:val="22"/>
        </w:rPr>
        <w:t xml:space="preserve"> </w:t>
      </w:r>
      <w:r w:rsidRPr="00925245">
        <w:rPr>
          <w:color w:val="231F20"/>
          <w:szCs w:val="22"/>
        </w:rPr>
        <w:t>younger</w:t>
      </w:r>
      <w:r w:rsidRPr="00925245">
        <w:rPr>
          <w:color w:val="231F20"/>
          <w:spacing w:val="-15"/>
          <w:szCs w:val="22"/>
        </w:rPr>
        <w:t xml:space="preserve"> </w:t>
      </w:r>
      <w:r w:rsidRPr="00925245">
        <w:rPr>
          <w:color w:val="231F20"/>
          <w:spacing w:val="-4"/>
          <w:szCs w:val="22"/>
        </w:rPr>
        <w:t>(42%</w:t>
      </w:r>
      <w:r w:rsidRPr="00925245">
        <w:rPr>
          <w:color w:val="231F20"/>
          <w:spacing w:val="-15"/>
          <w:szCs w:val="22"/>
        </w:rPr>
        <w:t xml:space="preserve"> </w:t>
      </w:r>
      <w:r w:rsidRPr="00925245">
        <w:rPr>
          <w:color w:val="231F20"/>
          <w:szCs w:val="22"/>
        </w:rPr>
        <w:t>vs</w:t>
      </w:r>
      <w:r w:rsidRPr="00925245">
        <w:rPr>
          <w:color w:val="231F20"/>
          <w:spacing w:val="-15"/>
          <w:szCs w:val="22"/>
        </w:rPr>
        <w:t xml:space="preserve"> </w:t>
      </w:r>
      <w:r w:rsidRPr="00925245">
        <w:rPr>
          <w:color w:val="231F20"/>
          <w:spacing w:val="-5"/>
          <w:szCs w:val="22"/>
        </w:rPr>
        <w:t>17%</w:t>
      </w:r>
      <w:r w:rsidRPr="00925245">
        <w:rPr>
          <w:color w:val="231F20"/>
          <w:spacing w:val="-15"/>
          <w:szCs w:val="22"/>
        </w:rPr>
        <w:t xml:space="preserve"> </w:t>
      </w:r>
      <w:r w:rsidRPr="00925245">
        <w:rPr>
          <w:color w:val="231F20"/>
          <w:szCs w:val="22"/>
        </w:rPr>
        <w:t>aged</w:t>
      </w:r>
      <w:r w:rsidRPr="00925245">
        <w:rPr>
          <w:color w:val="231F20"/>
          <w:spacing w:val="-15"/>
          <w:szCs w:val="22"/>
        </w:rPr>
        <w:t xml:space="preserve"> </w:t>
      </w:r>
      <w:r w:rsidRPr="00925245">
        <w:rPr>
          <w:color w:val="231F20"/>
          <w:szCs w:val="22"/>
        </w:rPr>
        <w:t>under</w:t>
      </w:r>
      <w:r w:rsidRPr="00925245">
        <w:rPr>
          <w:color w:val="231F20"/>
          <w:spacing w:val="-15"/>
          <w:szCs w:val="22"/>
        </w:rPr>
        <w:t xml:space="preserve"> </w:t>
      </w:r>
      <w:r w:rsidRPr="00925245">
        <w:rPr>
          <w:color w:val="231F20"/>
          <w:szCs w:val="22"/>
        </w:rPr>
        <w:t>30</w:t>
      </w:r>
      <w:r w:rsidRPr="00925245">
        <w:rPr>
          <w:color w:val="231F20"/>
          <w:spacing w:val="-15"/>
          <w:szCs w:val="22"/>
        </w:rPr>
        <w:t xml:space="preserve"> </w:t>
      </w:r>
      <w:r w:rsidRPr="00925245">
        <w:rPr>
          <w:color w:val="231F20"/>
          <w:szCs w:val="22"/>
        </w:rPr>
        <w:t xml:space="preserve">years; mean age of </w:t>
      </w:r>
      <w:r w:rsidRPr="00925245">
        <w:rPr>
          <w:color w:val="231F20"/>
          <w:spacing w:val="-4"/>
          <w:szCs w:val="22"/>
        </w:rPr>
        <w:t xml:space="preserve">33.1 </w:t>
      </w:r>
      <w:r w:rsidRPr="00925245">
        <w:rPr>
          <w:color w:val="231F20"/>
          <w:szCs w:val="22"/>
        </w:rPr>
        <w:t xml:space="preserve">years); had lower levels of education </w:t>
      </w:r>
      <w:r w:rsidRPr="00925245">
        <w:rPr>
          <w:color w:val="231F20"/>
          <w:spacing w:val="-3"/>
          <w:szCs w:val="22"/>
        </w:rPr>
        <w:t xml:space="preserve">(7% </w:t>
      </w:r>
      <w:r w:rsidRPr="00925245">
        <w:rPr>
          <w:color w:val="231F20"/>
          <w:szCs w:val="22"/>
        </w:rPr>
        <w:t xml:space="preserve">vs 38% completed </w:t>
      </w:r>
      <w:r w:rsidRPr="00925245">
        <w:rPr>
          <w:color w:val="231F20"/>
          <w:spacing w:val="-4"/>
          <w:szCs w:val="22"/>
        </w:rPr>
        <w:t xml:space="preserve">Year 12); </w:t>
      </w:r>
      <w:r w:rsidRPr="00925245">
        <w:rPr>
          <w:color w:val="231F20"/>
          <w:szCs w:val="22"/>
        </w:rPr>
        <w:t xml:space="preserve">were disproportionately single (90% vs </w:t>
      </w:r>
      <w:r w:rsidRPr="00925245">
        <w:rPr>
          <w:color w:val="231F20"/>
          <w:spacing w:val="-3"/>
          <w:szCs w:val="22"/>
        </w:rPr>
        <w:t xml:space="preserve">50%); </w:t>
      </w:r>
      <w:r w:rsidRPr="00925245">
        <w:rPr>
          <w:color w:val="231F20"/>
          <w:szCs w:val="22"/>
        </w:rPr>
        <w:t xml:space="preserve">and relatively impoverished prior to entering prison </w:t>
      </w:r>
      <w:r w:rsidRPr="00925245">
        <w:rPr>
          <w:color w:val="231F20"/>
          <w:spacing w:val="-3"/>
          <w:szCs w:val="22"/>
        </w:rPr>
        <w:t xml:space="preserve">(30% </w:t>
      </w:r>
      <w:r w:rsidRPr="00925245">
        <w:rPr>
          <w:color w:val="231F20"/>
          <w:szCs w:val="22"/>
        </w:rPr>
        <w:t xml:space="preserve">vs 4% living in public housing; </w:t>
      </w:r>
      <w:r w:rsidRPr="00925245">
        <w:rPr>
          <w:color w:val="231F20"/>
          <w:spacing w:val="-3"/>
          <w:szCs w:val="22"/>
        </w:rPr>
        <w:t xml:space="preserve">5% </w:t>
      </w:r>
      <w:r w:rsidRPr="00925245">
        <w:rPr>
          <w:color w:val="231F20"/>
          <w:szCs w:val="22"/>
        </w:rPr>
        <w:t>living on the streets). Indigenous</w:t>
      </w:r>
      <w:r w:rsidRPr="00925245">
        <w:rPr>
          <w:color w:val="231F20"/>
          <w:spacing w:val="-17"/>
          <w:szCs w:val="22"/>
        </w:rPr>
        <w:t xml:space="preserve"> </w:t>
      </w:r>
      <w:r w:rsidRPr="00925245">
        <w:rPr>
          <w:color w:val="231F20"/>
          <w:spacing w:val="-3"/>
          <w:szCs w:val="22"/>
        </w:rPr>
        <w:t>women</w:t>
      </w:r>
      <w:r w:rsidRPr="00925245">
        <w:rPr>
          <w:color w:val="231F20"/>
          <w:spacing w:val="-17"/>
          <w:szCs w:val="22"/>
        </w:rPr>
        <w:t xml:space="preserve"> </w:t>
      </w:r>
      <w:r w:rsidRPr="00925245">
        <w:rPr>
          <w:color w:val="231F20"/>
          <w:szCs w:val="22"/>
        </w:rPr>
        <w:t>in</w:t>
      </w:r>
      <w:r w:rsidRPr="00925245">
        <w:rPr>
          <w:color w:val="231F20"/>
          <w:spacing w:val="-17"/>
          <w:szCs w:val="22"/>
        </w:rPr>
        <w:t xml:space="preserve"> </w:t>
      </w:r>
      <w:r w:rsidRPr="00925245">
        <w:rPr>
          <w:color w:val="231F20"/>
          <w:szCs w:val="22"/>
        </w:rPr>
        <w:t>prison,</w:t>
      </w:r>
      <w:r w:rsidRPr="00925245">
        <w:rPr>
          <w:color w:val="231F20"/>
          <w:spacing w:val="-17"/>
          <w:szCs w:val="22"/>
        </w:rPr>
        <w:t xml:space="preserve"> </w:t>
      </w:r>
      <w:r w:rsidRPr="00925245">
        <w:rPr>
          <w:color w:val="231F20"/>
          <w:szCs w:val="22"/>
        </w:rPr>
        <w:t>like</w:t>
      </w:r>
      <w:r w:rsidRPr="00925245">
        <w:rPr>
          <w:color w:val="231F20"/>
          <w:spacing w:val="-17"/>
          <w:szCs w:val="22"/>
        </w:rPr>
        <w:t xml:space="preserve"> </w:t>
      </w:r>
      <w:r w:rsidRPr="00925245">
        <w:rPr>
          <w:color w:val="231F20"/>
          <w:szCs w:val="22"/>
        </w:rPr>
        <w:t>their</w:t>
      </w:r>
      <w:r w:rsidRPr="00925245">
        <w:rPr>
          <w:color w:val="231F20"/>
          <w:spacing w:val="-18"/>
          <w:szCs w:val="22"/>
        </w:rPr>
        <w:t xml:space="preserve"> </w:t>
      </w:r>
      <w:r w:rsidRPr="00925245">
        <w:rPr>
          <w:color w:val="231F20"/>
          <w:szCs w:val="22"/>
        </w:rPr>
        <w:t>male</w:t>
      </w:r>
      <w:r w:rsidRPr="00925245">
        <w:rPr>
          <w:color w:val="231F20"/>
          <w:spacing w:val="-17"/>
          <w:szCs w:val="22"/>
        </w:rPr>
        <w:t xml:space="preserve"> </w:t>
      </w:r>
      <w:r w:rsidRPr="00925245">
        <w:rPr>
          <w:color w:val="231F20"/>
          <w:szCs w:val="22"/>
        </w:rPr>
        <w:t>counterparts,</w:t>
      </w:r>
      <w:r w:rsidRPr="00925245">
        <w:rPr>
          <w:color w:val="231F20"/>
          <w:spacing w:val="-18"/>
          <w:szCs w:val="22"/>
        </w:rPr>
        <w:t xml:space="preserve"> </w:t>
      </w:r>
      <w:r w:rsidRPr="00925245">
        <w:rPr>
          <w:color w:val="231F20"/>
          <w:spacing w:val="-3"/>
          <w:szCs w:val="22"/>
        </w:rPr>
        <w:t xml:space="preserve">were </w:t>
      </w:r>
      <w:r w:rsidRPr="00925245">
        <w:rPr>
          <w:color w:val="231F20"/>
          <w:szCs w:val="22"/>
        </w:rPr>
        <w:t>over-represented</w:t>
      </w:r>
      <w:r w:rsidRPr="00925245">
        <w:rPr>
          <w:color w:val="231F20"/>
          <w:spacing w:val="-5"/>
          <w:szCs w:val="22"/>
        </w:rPr>
        <w:t xml:space="preserve"> </w:t>
      </w:r>
      <w:r w:rsidRPr="00925245">
        <w:rPr>
          <w:color w:val="231F20"/>
          <w:szCs w:val="22"/>
        </w:rPr>
        <w:t>in</w:t>
      </w:r>
      <w:r w:rsidRPr="00925245">
        <w:rPr>
          <w:color w:val="231F20"/>
          <w:spacing w:val="-5"/>
          <w:szCs w:val="22"/>
        </w:rPr>
        <w:t xml:space="preserve"> </w:t>
      </w:r>
      <w:r w:rsidRPr="00925245">
        <w:rPr>
          <w:color w:val="231F20"/>
          <w:szCs w:val="22"/>
        </w:rPr>
        <w:t>the</w:t>
      </w:r>
      <w:r w:rsidRPr="00925245">
        <w:rPr>
          <w:color w:val="231F20"/>
          <w:spacing w:val="-5"/>
          <w:szCs w:val="22"/>
        </w:rPr>
        <w:t xml:space="preserve"> </w:t>
      </w:r>
      <w:r w:rsidRPr="00925245">
        <w:rPr>
          <w:color w:val="231F20"/>
          <w:szCs w:val="22"/>
        </w:rPr>
        <w:t>sample</w:t>
      </w:r>
      <w:r w:rsidRPr="00925245">
        <w:rPr>
          <w:color w:val="231F20"/>
          <w:spacing w:val="-5"/>
          <w:szCs w:val="22"/>
        </w:rPr>
        <w:t xml:space="preserve"> </w:t>
      </w:r>
      <w:r w:rsidRPr="00925245">
        <w:rPr>
          <w:color w:val="231F20"/>
          <w:spacing w:val="-3"/>
          <w:szCs w:val="22"/>
        </w:rPr>
        <w:t>(27%</w:t>
      </w:r>
      <w:r w:rsidRPr="00925245">
        <w:rPr>
          <w:color w:val="231F20"/>
          <w:spacing w:val="-5"/>
          <w:szCs w:val="22"/>
        </w:rPr>
        <w:t xml:space="preserve"> </w:t>
      </w:r>
      <w:r w:rsidRPr="00925245">
        <w:rPr>
          <w:color w:val="231F20"/>
          <w:szCs w:val="22"/>
        </w:rPr>
        <w:t>vs</w:t>
      </w:r>
      <w:r w:rsidRPr="00925245">
        <w:rPr>
          <w:color w:val="231F20"/>
          <w:spacing w:val="-5"/>
          <w:szCs w:val="22"/>
        </w:rPr>
        <w:t xml:space="preserve"> </w:t>
      </w:r>
      <w:r w:rsidRPr="00925245">
        <w:rPr>
          <w:color w:val="231F20"/>
          <w:szCs w:val="22"/>
        </w:rPr>
        <w:t>2%</w:t>
      </w:r>
      <w:r w:rsidRPr="00925245">
        <w:rPr>
          <w:color w:val="231F20"/>
          <w:spacing w:val="-5"/>
          <w:szCs w:val="22"/>
        </w:rPr>
        <w:t xml:space="preserve"> </w:t>
      </w:r>
      <w:r w:rsidRPr="00925245">
        <w:rPr>
          <w:color w:val="231F20"/>
          <w:szCs w:val="22"/>
        </w:rPr>
        <w:t>of</w:t>
      </w:r>
      <w:r w:rsidRPr="00925245">
        <w:rPr>
          <w:color w:val="231F20"/>
          <w:spacing w:val="-5"/>
          <w:szCs w:val="22"/>
        </w:rPr>
        <w:t xml:space="preserve"> </w:t>
      </w:r>
      <w:r w:rsidRPr="00925245">
        <w:rPr>
          <w:color w:val="231F20"/>
          <w:szCs w:val="22"/>
        </w:rPr>
        <w:t>the</w:t>
      </w:r>
      <w:r w:rsidRPr="00925245">
        <w:rPr>
          <w:color w:val="231F20"/>
          <w:spacing w:val="-5"/>
          <w:szCs w:val="22"/>
        </w:rPr>
        <w:t xml:space="preserve"> </w:t>
      </w:r>
      <w:r w:rsidRPr="00925245">
        <w:rPr>
          <w:color w:val="231F20"/>
          <w:szCs w:val="22"/>
        </w:rPr>
        <w:t>population); they</w:t>
      </w:r>
      <w:r w:rsidRPr="00925245">
        <w:rPr>
          <w:color w:val="231F20"/>
          <w:spacing w:val="-15"/>
          <w:szCs w:val="22"/>
        </w:rPr>
        <w:t xml:space="preserve"> </w:t>
      </w:r>
      <w:r w:rsidRPr="00925245">
        <w:rPr>
          <w:color w:val="231F20"/>
          <w:spacing w:val="-3"/>
          <w:szCs w:val="22"/>
        </w:rPr>
        <w:t>were</w:t>
      </w:r>
      <w:r w:rsidRPr="00925245">
        <w:rPr>
          <w:color w:val="231F20"/>
          <w:spacing w:val="-15"/>
          <w:szCs w:val="22"/>
        </w:rPr>
        <w:t xml:space="preserve"> </w:t>
      </w:r>
      <w:r w:rsidRPr="00925245">
        <w:rPr>
          <w:color w:val="231F20"/>
          <w:szCs w:val="22"/>
        </w:rPr>
        <w:t>also</w:t>
      </w:r>
      <w:r w:rsidRPr="00925245">
        <w:rPr>
          <w:color w:val="231F20"/>
          <w:spacing w:val="-15"/>
          <w:szCs w:val="22"/>
        </w:rPr>
        <w:t xml:space="preserve"> </w:t>
      </w:r>
      <w:r w:rsidRPr="00925245">
        <w:rPr>
          <w:color w:val="231F20"/>
          <w:spacing w:val="-3"/>
          <w:szCs w:val="22"/>
        </w:rPr>
        <w:t>younger,</w:t>
      </w:r>
      <w:r w:rsidRPr="00925245">
        <w:rPr>
          <w:color w:val="231F20"/>
          <w:spacing w:val="-15"/>
          <w:szCs w:val="22"/>
        </w:rPr>
        <w:t xml:space="preserve"> </w:t>
      </w:r>
      <w:r w:rsidRPr="00925245">
        <w:rPr>
          <w:color w:val="231F20"/>
          <w:szCs w:val="22"/>
        </w:rPr>
        <w:t>had</w:t>
      </w:r>
      <w:r w:rsidRPr="00925245">
        <w:rPr>
          <w:color w:val="231F20"/>
          <w:spacing w:val="-15"/>
          <w:szCs w:val="22"/>
        </w:rPr>
        <w:t xml:space="preserve"> </w:t>
      </w:r>
      <w:r w:rsidRPr="00925245">
        <w:rPr>
          <w:color w:val="231F20"/>
          <w:spacing w:val="-3"/>
          <w:szCs w:val="22"/>
        </w:rPr>
        <w:t>lower</w:t>
      </w:r>
      <w:r w:rsidRPr="00925245">
        <w:rPr>
          <w:color w:val="231F20"/>
          <w:spacing w:val="-15"/>
          <w:szCs w:val="22"/>
        </w:rPr>
        <w:t xml:space="preserve"> </w:t>
      </w:r>
      <w:r w:rsidRPr="00925245">
        <w:rPr>
          <w:color w:val="231F20"/>
          <w:szCs w:val="22"/>
        </w:rPr>
        <w:t>education</w:t>
      </w:r>
      <w:r w:rsidRPr="00925245">
        <w:rPr>
          <w:color w:val="231F20"/>
          <w:spacing w:val="-15"/>
          <w:szCs w:val="22"/>
        </w:rPr>
        <w:t xml:space="preserve"> </w:t>
      </w:r>
      <w:r w:rsidRPr="00925245">
        <w:rPr>
          <w:color w:val="231F20"/>
          <w:szCs w:val="22"/>
        </w:rPr>
        <w:t>levels</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a</w:t>
      </w:r>
      <w:r w:rsidRPr="00925245">
        <w:rPr>
          <w:color w:val="231F20"/>
          <w:spacing w:val="-15"/>
          <w:szCs w:val="22"/>
        </w:rPr>
        <w:t xml:space="preserve"> </w:t>
      </w:r>
      <w:r w:rsidRPr="00925245">
        <w:rPr>
          <w:color w:val="231F20"/>
          <w:szCs w:val="22"/>
        </w:rPr>
        <w:t xml:space="preserve">greater proportion had lived in public housing </w:t>
      </w:r>
      <w:r w:rsidRPr="00925245">
        <w:rPr>
          <w:color w:val="231F20"/>
          <w:spacing w:val="-5"/>
          <w:szCs w:val="22"/>
        </w:rPr>
        <w:t xml:space="preserve">(69%) </w:t>
      </w:r>
      <w:r w:rsidRPr="00925245">
        <w:rPr>
          <w:color w:val="231F20"/>
          <w:szCs w:val="22"/>
        </w:rPr>
        <w:t xml:space="preserve">or on the streets </w:t>
      </w:r>
      <w:r w:rsidRPr="00925245">
        <w:rPr>
          <w:color w:val="231F20"/>
          <w:spacing w:val="-4"/>
          <w:szCs w:val="22"/>
        </w:rPr>
        <w:t xml:space="preserve">(22%) </w:t>
      </w:r>
      <w:r w:rsidRPr="00925245">
        <w:rPr>
          <w:color w:val="231F20"/>
          <w:szCs w:val="22"/>
        </w:rPr>
        <w:t xml:space="preserve">prior to incarceration </w:t>
      </w:r>
      <w:r w:rsidRPr="00925245">
        <w:rPr>
          <w:color w:val="231F20"/>
          <w:spacing w:val="1"/>
          <w:szCs w:val="22"/>
        </w:rPr>
        <w:t xml:space="preserve">than </w:t>
      </w:r>
      <w:r w:rsidRPr="00925245">
        <w:rPr>
          <w:color w:val="231F20"/>
          <w:szCs w:val="22"/>
        </w:rPr>
        <w:t>non-Indigenous women in prison.</w:t>
      </w:r>
      <w:r w:rsidRPr="00925245">
        <w:rPr>
          <w:color w:val="231F20"/>
          <w:spacing w:val="-5"/>
          <w:szCs w:val="22"/>
        </w:rPr>
        <w:t xml:space="preserve"> </w:t>
      </w:r>
      <w:r w:rsidRPr="00925245">
        <w:rPr>
          <w:color w:val="231F20"/>
          <w:szCs w:val="22"/>
        </w:rPr>
        <w:t>Some</w:t>
      </w:r>
      <w:r w:rsidRPr="00925245">
        <w:rPr>
          <w:color w:val="231F20"/>
          <w:spacing w:val="-5"/>
          <w:szCs w:val="22"/>
        </w:rPr>
        <w:t xml:space="preserve"> </w:t>
      </w:r>
      <w:r w:rsidRPr="00925245">
        <w:rPr>
          <w:color w:val="231F20"/>
          <w:szCs w:val="22"/>
        </w:rPr>
        <w:t>59</w:t>
      </w:r>
      <w:r w:rsidRPr="00925245">
        <w:rPr>
          <w:color w:val="231F20"/>
          <w:spacing w:val="-5"/>
          <w:szCs w:val="22"/>
        </w:rPr>
        <w:t xml:space="preserve"> </w:t>
      </w:r>
      <w:r w:rsidRPr="00925245">
        <w:rPr>
          <w:color w:val="231F20"/>
          <w:szCs w:val="22"/>
        </w:rPr>
        <w:t>percent</w:t>
      </w:r>
      <w:r w:rsidRPr="00925245">
        <w:rPr>
          <w:color w:val="231F20"/>
          <w:spacing w:val="-5"/>
          <w:szCs w:val="22"/>
        </w:rPr>
        <w:t xml:space="preserve"> </w:t>
      </w:r>
      <w:r w:rsidRPr="00925245">
        <w:rPr>
          <w:color w:val="231F20"/>
          <w:szCs w:val="22"/>
        </w:rPr>
        <w:t>of</w:t>
      </w:r>
      <w:r w:rsidRPr="00925245">
        <w:rPr>
          <w:color w:val="231F20"/>
          <w:spacing w:val="-5"/>
          <w:szCs w:val="22"/>
        </w:rPr>
        <w:t xml:space="preserve"> </w:t>
      </w:r>
      <w:r w:rsidRPr="00925245">
        <w:rPr>
          <w:color w:val="231F20"/>
          <w:szCs w:val="22"/>
        </w:rPr>
        <w:t>Indigenous</w:t>
      </w:r>
      <w:r w:rsidRPr="00925245">
        <w:rPr>
          <w:color w:val="231F20"/>
          <w:spacing w:val="-5"/>
          <w:szCs w:val="22"/>
        </w:rPr>
        <w:t xml:space="preserve"> </w:t>
      </w:r>
      <w:r w:rsidRPr="00925245">
        <w:rPr>
          <w:color w:val="231F20"/>
          <w:szCs w:val="22"/>
        </w:rPr>
        <w:t>and</w:t>
      </w:r>
      <w:r w:rsidRPr="00925245">
        <w:rPr>
          <w:color w:val="231F20"/>
          <w:spacing w:val="-5"/>
          <w:szCs w:val="22"/>
        </w:rPr>
        <w:t xml:space="preserve"> </w:t>
      </w:r>
      <w:r w:rsidRPr="00925245">
        <w:rPr>
          <w:color w:val="231F20"/>
          <w:szCs w:val="22"/>
        </w:rPr>
        <w:t>63</w:t>
      </w:r>
      <w:r w:rsidRPr="00925245">
        <w:rPr>
          <w:color w:val="231F20"/>
          <w:spacing w:val="-5"/>
          <w:szCs w:val="22"/>
        </w:rPr>
        <w:t xml:space="preserve"> </w:t>
      </w:r>
      <w:r w:rsidRPr="00925245">
        <w:rPr>
          <w:color w:val="231F20"/>
          <w:szCs w:val="22"/>
        </w:rPr>
        <w:t>percent</w:t>
      </w:r>
      <w:r w:rsidRPr="00925245">
        <w:rPr>
          <w:color w:val="231F20"/>
          <w:spacing w:val="-5"/>
          <w:szCs w:val="22"/>
        </w:rPr>
        <w:t xml:space="preserve"> </w:t>
      </w:r>
      <w:r w:rsidRPr="00925245">
        <w:rPr>
          <w:color w:val="231F20"/>
          <w:szCs w:val="22"/>
        </w:rPr>
        <w:t>of</w:t>
      </w:r>
      <w:r w:rsidRPr="00925245">
        <w:rPr>
          <w:color w:val="231F20"/>
          <w:spacing w:val="-5"/>
          <w:szCs w:val="22"/>
        </w:rPr>
        <w:t xml:space="preserve"> </w:t>
      </w:r>
      <w:r w:rsidRPr="00925245">
        <w:rPr>
          <w:color w:val="231F20"/>
          <w:szCs w:val="22"/>
        </w:rPr>
        <w:t>non- Indigenous</w:t>
      </w:r>
      <w:r w:rsidRPr="00925245">
        <w:rPr>
          <w:color w:val="231F20"/>
          <w:spacing w:val="-13"/>
          <w:szCs w:val="22"/>
        </w:rPr>
        <w:t xml:space="preserve"> </w:t>
      </w:r>
      <w:r w:rsidRPr="00925245">
        <w:rPr>
          <w:color w:val="231F20"/>
          <w:szCs w:val="22"/>
        </w:rPr>
        <w:t>women</w:t>
      </w:r>
      <w:r w:rsidRPr="00925245">
        <w:rPr>
          <w:color w:val="231F20"/>
          <w:spacing w:val="-13"/>
          <w:szCs w:val="22"/>
        </w:rPr>
        <w:t xml:space="preserve"> </w:t>
      </w:r>
      <w:r w:rsidRPr="00925245">
        <w:rPr>
          <w:color w:val="231F20"/>
          <w:szCs w:val="22"/>
        </w:rPr>
        <w:t>had</w:t>
      </w:r>
      <w:r w:rsidRPr="00925245">
        <w:rPr>
          <w:color w:val="231F20"/>
          <w:spacing w:val="-13"/>
          <w:szCs w:val="22"/>
        </w:rPr>
        <w:t xml:space="preserve"> </w:t>
      </w:r>
      <w:r w:rsidRPr="00925245">
        <w:rPr>
          <w:color w:val="231F20"/>
          <w:szCs w:val="22"/>
        </w:rPr>
        <w:t>been</w:t>
      </w:r>
      <w:r w:rsidRPr="00925245">
        <w:rPr>
          <w:color w:val="231F20"/>
          <w:spacing w:val="-13"/>
          <w:szCs w:val="22"/>
        </w:rPr>
        <w:t xml:space="preserve"> </w:t>
      </w:r>
      <w:r w:rsidRPr="00925245">
        <w:rPr>
          <w:color w:val="231F20"/>
          <w:szCs w:val="22"/>
        </w:rPr>
        <w:t>using</w:t>
      </w:r>
      <w:r w:rsidRPr="00925245">
        <w:rPr>
          <w:color w:val="231F20"/>
          <w:spacing w:val="-13"/>
          <w:szCs w:val="22"/>
        </w:rPr>
        <w:t xml:space="preserve"> </w:t>
      </w:r>
      <w:r w:rsidRPr="00925245">
        <w:rPr>
          <w:color w:val="231F20"/>
          <w:szCs w:val="22"/>
        </w:rPr>
        <w:t>illicit</w:t>
      </w:r>
      <w:r w:rsidRPr="00925245">
        <w:rPr>
          <w:color w:val="231F20"/>
          <w:spacing w:val="-13"/>
          <w:szCs w:val="22"/>
        </w:rPr>
        <w:t xml:space="preserve"> </w:t>
      </w:r>
      <w:r w:rsidRPr="00925245">
        <w:rPr>
          <w:color w:val="231F20"/>
          <w:szCs w:val="22"/>
        </w:rPr>
        <w:t>drugs</w:t>
      </w:r>
      <w:r w:rsidRPr="00925245">
        <w:rPr>
          <w:color w:val="231F20"/>
          <w:spacing w:val="-13"/>
          <w:szCs w:val="22"/>
        </w:rPr>
        <w:t xml:space="preserve"> </w:t>
      </w:r>
      <w:r w:rsidRPr="00925245">
        <w:rPr>
          <w:color w:val="231F20"/>
          <w:szCs w:val="22"/>
        </w:rPr>
        <w:t>in</w:t>
      </w:r>
      <w:r w:rsidRPr="00925245">
        <w:rPr>
          <w:color w:val="231F20"/>
          <w:spacing w:val="-13"/>
          <w:szCs w:val="22"/>
        </w:rPr>
        <w:t xml:space="preserve"> </w:t>
      </w:r>
      <w:r w:rsidRPr="00925245">
        <w:rPr>
          <w:color w:val="231F20"/>
          <w:szCs w:val="22"/>
        </w:rPr>
        <w:t>the</w:t>
      </w:r>
      <w:r w:rsidRPr="00925245">
        <w:rPr>
          <w:color w:val="231F20"/>
          <w:spacing w:val="-13"/>
          <w:szCs w:val="22"/>
        </w:rPr>
        <w:t xml:space="preserve"> </w:t>
      </w:r>
      <w:r w:rsidRPr="00925245">
        <w:rPr>
          <w:color w:val="231F20"/>
          <w:szCs w:val="22"/>
        </w:rPr>
        <w:t>6</w:t>
      </w:r>
      <w:r w:rsidRPr="00925245">
        <w:rPr>
          <w:color w:val="231F20"/>
          <w:spacing w:val="-13"/>
          <w:szCs w:val="22"/>
        </w:rPr>
        <w:t xml:space="preserve"> </w:t>
      </w:r>
      <w:r w:rsidRPr="00925245">
        <w:rPr>
          <w:color w:val="231F20"/>
          <w:szCs w:val="22"/>
        </w:rPr>
        <w:t>months prior to their arrest, and 68 percent of Indigenous compared to 37 percent of non-Indigenous women in prison were</w:t>
      </w:r>
      <w:r w:rsidRPr="00925245">
        <w:rPr>
          <w:color w:val="231F20"/>
          <w:spacing w:val="-27"/>
          <w:szCs w:val="22"/>
        </w:rPr>
        <w:t xml:space="preserve"> </w:t>
      </w:r>
      <w:r w:rsidRPr="00925245">
        <w:rPr>
          <w:color w:val="231F20"/>
          <w:szCs w:val="22"/>
        </w:rPr>
        <w:t>found to be regular consumers of alcohol.</w:t>
      </w:r>
    </w:p>
    <w:p w:rsidR="006B750B" w:rsidRPr="00925245" w:rsidRDefault="006B750B" w:rsidP="00925245">
      <w:pPr>
        <w:pStyle w:val="BodyText"/>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Based on the DUCO data, Johnson (2006b) reported slightly different</w:t>
      </w:r>
      <w:r w:rsidRPr="00925245">
        <w:rPr>
          <w:color w:val="231F20"/>
          <w:spacing w:val="-16"/>
          <w:szCs w:val="22"/>
        </w:rPr>
        <w:t xml:space="preserve"> </w:t>
      </w:r>
      <w:r w:rsidRPr="00925245">
        <w:rPr>
          <w:color w:val="231F20"/>
          <w:szCs w:val="22"/>
        </w:rPr>
        <w:t>profiles</w:t>
      </w:r>
      <w:r w:rsidRPr="00925245">
        <w:rPr>
          <w:color w:val="231F20"/>
          <w:spacing w:val="-16"/>
          <w:szCs w:val="22"/>
        </w:rPr>
        <w:t xml:space="preserve"> </w:t>
      </w:r>
      <w:r w:rsidRPr="00925245">
        <w:rPr>
          <w:color w:val="231F20"/>
          <w:spacing w:val="-3"/>
          <w:szCs w:val="22"/>
        </w:rPr>
        <w:t>for</w:t>
      </w:r>
      <w:r w:rsidRPr="00925245">
        <w:rPr>
          <w:color w:val="231F20"/>
          <w:spacing w:val="-16"/>
          <w:szCs w:val="22"/>
        </w:rPr>
        <w:t xml:space="preserve"> </w:t>
      </w:r>
      <w:r w:rsidRPr="00925245">
        <w:rPr>
          <w:color w:val="231F20"/>
          <w:szCs w:val="22"/>
        </w:rPr>
        <w:t>drug</w:t>
      </w:r>
      <w:r w:rsidRPr="00925245">
        <w:rPr>
          <w:color w:val="231F20"/>
          <w:spacing w:val="-16"/>
          <w:szCs w:val="22"/>
        </w:rPr>
        <w:t xml:space="preserve"> </w:t>
      </w:r>
      <w:r w:rsidRPr="00925245">
        <w:rPr>
          <w:color w:val="231F20"/>
          <w:spacing w:val="-3"/>
          <w:szCs w:val="22"/>
        </w:rPr>
        <w:t>dependency,</w:t>
      </w:r>
      <w:r w:rsidRPr="00925245">
        <w:rPr>
          <w:color w:val="231F20"/>
          <w:spacing w:val="-16"/>
          <w:szCs w:val="22"/>
        </w:rPr>
        <w:t xml:space="preserve"> </w:t>
      </w:r>
      <w:r w:rsidRPr="00925245">
        <w:rPr>
          <w:color w:val="231F20"/>
          <w:szCs w:val="22"/>
        </w:rPr>
        <w:t>alcohol</w:t>
      </w:r>
      <w:r w:rsidRPr="00925245">
        <w:rPr>
          <w:color w:val="231F20"/>
          <w:spacing w:val="-16"/>
          <w:szCs w:val="22"/>
        </w:rPr>
        <w:t xml:space="preserve"> </w:t>
      </w:r>
      <w:r w:rsidRPr="00925245">
        <w:rPr>
          <w:color w:val="231F20"/>
          <w:szCs w:val="22"/>
        </w:rPr>
        <w:t>dependency</w:t>
      </w:r>
      <w:r w:rsidRPr="00925245">
        <w:rPr>
          <w:color w:val="231F20"/>
          <w:spacing w:val="-16"/>
          <w:szCs w:val="22"/>
        </w:rPr>
        <w:t xml:space="preserve"> </w:t>
      </w:r>
      <w:r w:rsidRPr="00925245">
        <w:rPr>
          <w:color w:val="231F20"/>
          <w:szCs w:val="22"/>
        </w:rPr>
        <w:t xml:space="preserve">and </w:t>
      </w:r>
      <w:r w:rsidRPr="00925245">
        <w:rPr>
          <w:color w:val="231F20"/>
          <w:spacing w:val="2"/>
          <w:szCs w:val="22"/>
        </w:rPr>
        <w:t xml:space="preserve">co-occurring drug </w:t>
      </w:r>
      <w:r w:rsidRPr="00925245">
        <w:rPr>
          <w:color w:val="231F20"/>
          <w:szCs w:val="22"/>
        </w:rPr>
        <w:t xml:space="preserve">and alcohol dependency </w:t>
      </w:r>
      <w:r w:rsidRPr="00925245">
        <w:rPr>
          <w:color w:val="231F20"/>
          <w:spacing w:val="1"/>
          <w:szCs w:val="22"/>
        </w:rPr>
        <w:t xml:space="preserve">in incarcerated </w:t>
      </w:r>
      <w:r w:rsidRPr="00925245">
        <w:rPr>
          <w:color w:val="231F20"/>
          <w:szCs w:val="22"/>
        </w:rPr>
        <w:t>women.</w:t>
      </w:r>
      <w:r w:rsidRPr="00925245">
        <w:rPr>
          <w:color w:val="231F20"/>
          <w:spacing w:val="-5"/>
          <w:szCs w:val="22"/>
        </w:rPr>
        <w:t xml:space="preserve"> </w:t>
      </w:r>
      <w:r w:rsidRPr="00925245">
        <w:rPr>
          <w:color w:val="231F20"/>
          <w:szCs w:val="22"/>
        </w:rPr>
        <w:t>The</w:t>
      </w:r>
      <w:r w:rsidRPr="00925245">
        <w:rPr>
          <w:color w:val="231F20"/>
          <w:spacing w:val="-5"/>
          <w:szCs w:val="22"/>
        </w:rPr>
        <w:t xml:space="preserve"> </w:t>
      </w:r>
      <w:r w:rsidRPr="00925245">
        <w:rPr>
          <w:color w:val="231F20"/>
          <w:szCs w:val="22"/>
        </w:rPr>
        <w:t>profile</w:t>
      </w:r>
      <w:r w:rsidRPr="00925245">
        <w:rPr>
          <w:color w:val="231F20"/>
          <w:spacing w:val="-5"/>
          <w:szCs w:val="22"/>
        </w:rPr>
        <w:t xml:space="preserve"> </w:t>
      </w:r>
      <w:r w:rsidRPr="00925245">
        <w:rPr>
          <w:color w:val="231F20"/>
          <w:szCs w:val="22"/>
        </w:rPr>
        <w:t>for</w:t>
      </w:r>
      <w:r w:rsidRPr="00925245">
        <w:rPr>
          <w:color w:val="231F20"/>
          <w:spacing w:val="-5"/>
          <w:szCs w:val="22"/>
        </w:rPr>
        <w:t xml:space="preserve"> </w:t>
      </w:r>
      <w:r w:rsidRPr="00925245">
        <w:rPr>
          <w:color w:val="231F20"/>
          <w:szCs w:val="22"/>
        </w:rPr>
        <w:t>women</w:t>
      </w:r>
      <w:r w:rsidRPr="00925245">
        <w:rPr>
          <w:color w:val="231F20"/>
          <w:spacing w:val="-5"/>
          <w:szCs w:val="22"/>
        </w:rPr>
        <w:t xml:space="preserve"> </w:t>
      </w:r>
      <w:r w:rsidRPr="00925245">
        <w:rPr>
          <w:color w:val="231F20"/>
          <w:szCs w:val="22"/>
        </w:rPr>
        <w:t>who</w:t>
      </w:r>
      <w:r w:rsidRPr="00925245">
        <w:rPr>
          <w:color w:val="231F20"/>
          <w:spacing w:val="-5"/>
          <w:szCs w:val="22"/>
        </w:rPr>
        <w:t xml:space="preserve"> </w:t>
      </w:r>
      <w:r w:rsidRPr="00925245">
        <w:rPr>
          <w:color w:val="231F20"/>
          <w:szCs w:val="22"/>
        </w:rPr>
        <w:t>were</w:t>
      </w:r>
      <w:r w:rsidRPr="00925245">
        <w:rPr>
          <w:color w:val="231F20"/>
          <w:spacing w:val="-5"/>
          <w:szCs w:val="22"/>
        </w:rPr>
        <w:t xml:space="preserve"> </w:t>
      </w:r>
      <w:r w:rsidRPr="00925245">
        <w:rPr>
          <w:color w:val="231F20"/>
          <w:szCs w:val="22"/>
        </w:rPr>
        <w:t>drug</w:t>
      </w:r>
      <w:r w:rsidRPr="00925245">
        <w:rPr>
          <w:color w:val="231F20"/>
          <w:spacing w:val="-5"/>
          <w:szCs w:val="22"/>
        </w:rPr>
        <w:t xml:space="preserve"> </w:t>
      </w:r>
      <w:r w:rsidRPr="00925245">
        <w:rPr>
          <w:color w:val="231F20"/>
          <w:szCs w:val="22"/>
        </w:rPr>
        <w:t>dependent</w:t>
      </w:r>
      <w:r w:rsidRPr="00925245">
        <w:rPr>
          <w:color w:val="231F20"/>
          <w:spacing w:val="-5"/>
          <w:szCs w:val="22"/>
        </w:rPr>
        <w:t xml:space="preserve"> </w:t>
      </w:r>
      <w:r w:rsidRPr="00925245">
        <w:rPr>
          <w:color w:val="231F20"/>
          <w:szCs w:val="22"/>
        </w:rPr>
        <w:t>was as follows:</w:t>
      </w:r>
    </w:p>
    <w:p w:rsidR="006B750B" w:rsidRPr="00925245" w:rsidRDefault="00CD2B52" w:rsidP="00925245">
      <w:pPr>
        <w:pStyle w:val="ListParagraph"/>
        <w:numPr>
          <w:ilvl w:val="0"/>
          <w:numId w:val="24"/>
        </w:numPr>
        <w:tabs>
          <w:tab w:val="left" w:pos="673"/>
          <w:tab w:val="left" w:pos="674"/>
        </w:tabs>
        <w:spacing w:before="6"/>
        <w:ind w:right="-31"/>
      </w:pPr>
      <w:r w:rsidRPr="00925245">
        <w:rPr>
          <w:color w:val="231F20"/>
        </w:rPr>
        <w:t>young women aged 35 and under;</w:t>
      </w:r>
    </w:p>
    <w:p w:rsidR="006B750B" w:rsidRPr="00925245" w:rsidRDefault="00CD2B52" w:rsidP="00925245">
      <w:pPr>
        <w:pStyle w:val="ListParagraph"/>
        <w:numPr>
          <w:ilvl w:val="0"/>
          <w:numId w:val="24"/>
        </w:numPr>
        <w:tabs>
          <w:tab w:val="left" w:pos="673"/>
          <w:tab w:val="left" w:pos="674"/>
        </w:tabs>
        <w:spacing w:before="49" w:line="213" w:lineRule="auto"/>
        <w:ind w:right="-31"/>
      </w:pPr>
      <w:r w:rsidRPr="00925245">
        <w:rPr>
          <w:color w:val="231F20"/>
        </w:rPr>
        <w:t xml:space="preserve">women with </w:t>
      </w:r>
      <w:r w:rsidRPr="00925245">
        <w:rPr>
          <w:color w:val="231F20"/>
          <w:spacing w:val="1"/>
        </w:rPr>
        <w:t xml:space="preserve">an </w:t>
      </w:r>
      <w:r w:rsidRPr="00925245">
        <w:rPr>
          <w:color w:val="231F20"/>
        </w:rPr>
        <w:t xml:space="preserve">education level of </w:t>
      </w:r>
      <w:r w:rsidRPr="00925245">
        <w:rPr>
          <w:color w:val="231F20"/>
          <w:spacing w:val="-4"/>
        </w:rPr>
        <w:t xml:space="preserve">Year 10 </w:t>
      </w:r>
      <w:r w:rsidRPr="00925245">
        <w:rPr>
          <w:color w:val="231F20"/>
        </w:rPr>
        <w:t xml:space="preserve">or less, </w:t>
      </w:r>
      <w:r w:rsidRPr="00925245">
        <w:rPr>
          <w:color w:val="231F20"/>
          <w:spacing w:val="1"/>
        </w:rPr>
        <w:t xml:space="preserve">an </w:t>
      </w:r>
      <w:r w:rsidRPr="00925245">
        <w:rPr>
          <w:color w:val="231F20"/>
        </w:rPr>
        <w:t xml:space="preserve">apprenticeship or technical and </w:t>
      </w:r>
      <w:r w:rsidRPr="00925245">
        <w:rPr>
          <w:color w:val="231F20"/>
          <w:spacing w:val="1"/>
        </w:rPr>
        <w:t xml:space="preserve">further </w:t>
      </w:r>
      <w:r w:rsidRPr="00925245">
        <w:rPr>
          <w:color w:val="231F20"/>
        </w:rPr>
        <w:t>education (TAFE)</w:t>
      </w:r>
      <w:r w:rsidRPr="00925245">
        <w:rPr>
          <w:color w:val="231F20"/>
          <w:spacing w:val="-1"/>
        </w:rPr>
        <w:t xml:space="preserve"> </w:t>
      </w:r>
      <w:r w:rsidRPr="00925245">
        <w:rPr>
          <w:color w:val="231F20"/>
          <w:spacing w:val="1"/>
        </w:rPr>
        <w:t>training;</w:t>
      </w:r>
    </w:p>
    <w:p w:rsidR="006B750B" w:rsidRPr="00925245" w:rsidRDefault="00CD2B52" w:rsidP="00925245">
      <w:pPr>
        <w:pStyle w:val="ListParagraph"/>
        <w:numPr>
          <w:ilvl w:val="0"/>
          <w:numId w:val="24"/>
        </w:numPr>
        <w:tabs>
          <w:tab w:val="left" w:pos="673"/>
          <w:tab w:val="left" w:pos="674"/>
        </w:tabs>
        <w:spacing w:before="35"/>
        <w:ind w:right="-31"/>
      </w:pPr>
      <w:r w:rsidRPr="00925245">
        <w:rPr>
          <w:color w:val="231F20"/>
        </w:rPr>
        <w:t>non-Indigenous</w:t>
      </w:r>
      <w:r w:rsidRPr="00925245">
        <w:rPr>
          <w:color w:val="231F20"/>
          <w:spacing w:val="-2"/>
        </w:rPr>
        <w:t xml:space="preserve"> </w:t>
      </w:r>
      <w:r w:rsidRPr="00925245">
        <w:rPr>
          <w:color w:val="231F20"/>
        </w:rPr>
        <w:t>women;</w:t>
      </w:r>
    </w:p>
    <w:p w:rsidR="006B750B" w:rsidRPr="00925245" w:rsidRDefault="00CD2B52" w:rsidP="00925245">
      <w:pPr>
        <w:pStyle w:val="ListParagraph"/>
        <w:numPr>
          <w:ilvl w:val="0"/>
          <w:numId w:val="24"/>
        </w:numPr>
        <w:tabs>
          <w:tab w:val="left" w:pos="673"/>
          <w:tab w:val="left" w:pos="674"/>
        </w:tabs>
        <w:spacing w:before="26"/>
        <w:ind w:right="-31"/>
      </w:pPr>
      <w:r w:rsidRPr="00925245">
        <w:rPr>
          <w:color w:val="231F20"/>
        </w:rPr>
        <w:t>single women or those living in cohabiting</w:t>
      </w:r>
      <w:r w:rsidRPr="00925245">
        <w:rPr>
          <w:color w:val="231F20"/>
          <w:spacing w:val="16"/>
        </w:rPr>
        <w:t xml:space="preserve"> </w:t>
      </w:r>
      <w:r w:rsidRPr="00925245">
        <w:rPr>
          <w:color w:val="231F20"/>
        </w:rPr>
        <w:t>relationships;</w:t>
      </w:r>
    </w:p>
    <w:p w:rsidR="006B750B" w:rsidRPr="00925245" w:rsidRDefault="00CD2B52" w:rsidP="00925245">
      <w:pPr>
        <w:pStyle w:val="ListParagraph"/>
        <w:numPr>
          <w:ilvl w:val="0"/>
          <w:numId w:val="24"/>
        </w:numPr>
        <w:tabs>
          <w:tab w:val="left" w:pos="673"/>
          <w:tab w:val="left" w:pos="674"/>
        </w:tabs>
        <w:spacing w:before="27"/>
        <w:ind w:right="-31"/>
      </w:pPr>
      <w:r w:rsidRPr="00925245">
        <w:rPr>
          <w:color w:val="231F20"/>
        </w:rPr>
        <w:t>women without children;</w:t>
      </w:r>
    </w:p>
    <w:p w:rsidR="00925245" w:rsidRPr="00925245" w:rsidRDefault="00CD2B52" w:rsidP="00925245">
      <w:pPr>
        <w:pStyle w:val="ListParagraph"/>
        <w:numPr>
          <w:ilvl w:val="0"/>
          <w:numId w:val="24"/>
        </w:numPr>
        <w:tabs>
          <w:tab w:val="left" w:pos="673"/>
          <w:tab w:val="left" w:pos="674"/>
        </w:tabs>
        <w:spacing w:before="49" w:line="213" w:lineRule="auto"/>
        <w:ind w:right="-31"/>
      </w:pPr>
      <w:r w:rsidRPr="00925245">
        <w:rPr>
          <w:color w:val="231F20"/>
          <w:spacing w:val="-3"/>
        </w:rPr>
        <w:t>women</w:t>
      </w:r>
      <w:r w:rsidRPr="00925245">
        <w:rPr>
          <w:color w:val="231F20"/>
          <w:spacing w:val="-13"/>
        </w:rPr>
        <w:t xml:space="preserve"> </w:t>
      </w:r>
      <w:r w:rsidRPr="00925245">
        <w:rPr>
          <w:color w:val="231F20"/>
        </w:rPr>
        <w:t>not</w:t>
      </w:r>
      <w:r w:rsidRPr="00925245">
        <w:rPr>
          <w:color w:val="231F20"/>
          <w:spacing w:val="-13"/>
        </w:rPr>
        <w:t xml:space="preserve"> </w:t>
      </w:r>
      <w:r w:rsidRPr="00925245">
        <w:rPr>
          <w:color w:val="231F20"/>
        </w:rPr>
        <w:t>receiving</w:t>
      </w:r>
      <w:r w:rsidRPr="00925245">
        <w:rPr>
          <w:color w:val="231F20"/>
          <w:spacing w:val="-13"/>
        </w:rPr>
        <w:t xml:space="preserve"> </w:t>
      </w:r>
      <w:r w:rsidRPr="00925245">
        <w:rPr>
          <w:color w:val="231F20"/>
        </w:rPr>
        <w:t>at</w:t>
      </w:r>
      <w:r w:rsidRPr="00925245">
        <w:rPr>
          <w:color w:val="231F20"/>
          <w:spacing w:val="-13"/>
        </w:rPr>
        <w:t xml:space="preserve"> </w:t>
      </w:r>
      <w:r w:rsidRPr="00925245">
        <w:rPr>
          <w:color w:val="231F20"/>
        </w:rPr>
        <w:t>least</w:t>
      </w:r>
      <w:r w:rsidRPr="00925245">
        <w:rPr>
          <w:color w:val="231F20"/>
          <w:spacing w:val="-13"/>
        </w:rPr>
        <w:t xml:space="preserve"> </w:t>
      </w:r>
      <w:r w:rsidRPr="00925245">
        <w:rPr>
          <w:color w:val="231F20"/>
        </w:rPr>
        <w:t>half</w:t>
      </w:r>
      <w:r w:rsidRPr="00925245">
        <w:rPr>
          <w:color w:val="231F20"/>
          <w:spacing w:val="-13"/>
        </w:rPr>
        <w:t xml:space="preserve"> </w:t>
      </w:r>
      <w:r w:rsidRPr="00925245">
        <w:rPr>
          <w:color w:val="231F20"/>
        </w:rPr>
        <w:t>their</w:t>
      </w:r>
      <w:r w:rsidRPr="00925245">
        <w:rPr>
          <w:color w:val="231F20"/>
          <w:spacing w:val="-13"/>
        </w:rPr>
        <w:t xml:space="preserve"> </w:t>
      </w:r>
      <w:r w:rsidRPr="00925245">
        <w:rPr>
          <w:color w:val="231F20"/>
        </w:rPr>
        <w:t>income</w:t>
      </w:r>
      <w:r w:rsidRPr="00925245">
        <w:rPr>
          <w:color w:val="231F20"/>
          <w:spacing w:val="-13"/>
        </w:rPr>
        <w:t xml:space="preserve"> </w:t>
      </w:r>
      <w:r w:rsidRPr="00925245">
        <w:rPr>
          <w:color w:val="231F20"/>
        </w:rPr>
        <w:t>from</w:t>
      </w:r>
      <w:r w:rsidRPr="00925245">
        <w:rPr>
          <w:color w:val="231F20"/>
          <w:spacing w:val="-13"/>
        </w:rPr>
        <w:t xml:space="preserve"> </w:t>
      </w:r>
      <w:r w:rsidRPr="00925245">
        <w:rPr>
          <w:color w:val="231F20"/>
        </w:rPr>
        <w:t>welfare benefits; and</w:t>
      </w:r>
    </w:p>
    <w:p w:rsidR="006B750B" w:rsidRPr="00925245" w:rsidRDefault="00CD2B52" w:rsidP="00925245">
      <w:pPr>
        <w:pStyle w:val="ListParagraph"/>
        <w:numPr>
          <w:ilvl w:val="0"/>
          <w:numId w:val="24"/>
        </w:numPr>
        <w:tabs>
          <w:tab w:val="left" w:pos="673"/>
          <w:tab w:val="left" w:pos="674"/>
        </w:tabs>
        <w:spacing w:before="49" w:line="213" w:lineRule="auto"/>
        <w:ind w:right="-31"/>
      </w:pPr>
      <w:r w:rsidRPr="00925245">
        <w:rPr>
          <w:color w:val="231F20"/>
        </w:rPr>
        <w:t xml:space="preserve">women for whom at </w:t>
      </w:r>
      <w:r w:rsidRPr="00925245">
        <w:rPr>
          <w:color w:val="231F20"/>
          <w:spacing w:val="2"/>
        </w:rPr>
        <w:t xml:space="preserve">least </w:t>
      </w:r>
      <w:r w:rsidRPr="00925245">
        <w:rPr>
          <w:color w:val="231F20"/>
          <w:spacing w:val="5"/>
        </w:rPr>
        <w:t xml:space="preserve">half </w:t>
      </w:r>
      <w:r w:rsidRPr="00925245">
        <w:rPr>
          <w:color w:val="231F20"/>
          <w:spacing w:val="3"/>
        </w:rPr>
        <w:t xml:space="preserve">their </w:t>
      </w:r>
      <w:r w:rsidRPr="00925245">
        <w:rPr>
          <w:color w:val="231F20"/>
          <w:spacing w:val="1"/>
        </w:rPr>
        <w:t xml:space="preserve">income </w:t>
      </w:r>
      <w:r w:rsidRPr="00925245">
        <w:rPr>
          <w:color w:val="231F20"/>
          <w:spacing w:val="3"/>
        </w:rPr>
        <w:t xml:space="preserve">came </w:t>
      </w:r>
      <w:r w:rsidRPr="00925245">
        <w:rPr>
          <w:color w:val="231F20"/>
          <w:spacing w:val="1"/>
        </w:rPr>
        <w:t xml:space="preserve">from </w:t>
      </w:r>
      <w:r w:rsidRPr="00925245">
        <w:rPr>
          <w:color w:val="231F20"/>
        </w:rPr>
        <w:t>crime or sex work.</w:t>
      </w:r>
    </w:p>
    <w:p w:rsidR="006B750B" w:rsidRPr="00925245" w:rsidRDefault="006B750B" w:rsidP="00925245">
      <w:pPr>
        <w:pStyle w:val="BodyText"/>
        <w:spacing w:before="4"/>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This is distinct from the profile for incarcerated women who were alcohol dependent, which was as follows:</w:t>
      </w:r>
    </w:p>
    <w:p w:rsidR="006B750B" w:rsidRPr="00925245" w:rsidRDefault="00CD2B52" w:rsidP="00925245">
      <w:pPr>
        <w:pStyle w:val="ListParagraph"/>
        <w:numPr>
          <w:ilvl w:val="0"/>
          <w:numId w:val="28"/>
        </w:numPr>
      </w:pPr>
      <w:r w:rsidRPr="00925245">
        <w:t>Indigenous status;</w:t>
      </w:r>
    </w:p>
    <w:p w:rsidR="006B750B" w:rsidRPr="00925245" w:rsidRDefault="00CD2B52" w:rsidP="00925245">
      <w:pPr>
        <w:pStyle w:val="ListParagraph"/>
        <w:numPr>
          <w:ilvl w:val="0"/>
          <w:numId w:val="28"/>
        </w:numPr>
      </w:pPr>
      <w:r w:rsidRPr="00925245">
        <w:t>victim of physical abuse;</w:t>
      </w:r>
    </w:p>
    <w:p w:rsidR="006B750B" w:rsidRPr="00925245" w:rsidRDefault="00CD2B52" w:rsidP="00925245">
      <w:pPr>
        <w:pStyle w:val="ListParagraph"/>
        <w:numPr>
          <w:ilvl w:val="0"/>
          <w:numId w:val="28"/>
        </w:numPr>
      </w:pPr>
      <w:r w:rsidRPr="00925245">
        <w:t>unlikely to be earning an income from crime or sex work; and</w:t>
      </w:r>
    </w:p>
    <w:p w:rsidR="006B750B" w:rsidRPr="00925245" w:rsidRDefault="00CD2B52" w:rsidP="00925245">
      <w:pPr>
        <w:pStyle w:val="ListParagraph"/>
        <w:numPr>
          <w:ilvl w:val="0"/>
          <w:numId w:val="28"/>
        </w:numPr>
      </w:pPr>
      <w:r w:rsidRPr="00925245">
        <w:t>unlikely to be engaging in prescription drug use.</w:t>
      </w:r>
    </w:p>
    <w:p w:rsidR="006B750B" w:rsidRPr="00925245" w:rsidRDefault="006B750B" w:rsidP="00925245">
      <w:pPr>
        <w:pStyle w:val="BodyText"/>
        <w:spacing w:before="9"/>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Finally,</w:t>
      </w:r>
      <w:r w:rsidRPr="00925245">
        <w:rPr>
          <w:color w:val="231F20"/>
          <w:spacing w:val="-18"/>
          <w:szCs w:val="22"/>
        </w:rPr>
        <w:t xml:space="preserve"> </w:t>
      </w:r>
      <w:r w:rsidRPr="00925245">
        <w:rPr>
          <w:color w:val="231F20"/>
          <w:szCs w:val="22"/>
        </w:rPr>
        <w:t>the</w:t>
      </w:r>
      <w:r w:rsidRPr="00925245">
        <w:rPr>
          <w:color w:val="231F20"/>
          <w:spacing w:val="-18"/>
          <w:szCs w:val="22"/>
        </w:rPr>
        <w:t xml:space="preserve"> </w:t>
      </w:r>
      <w:r w:rsidRPr="00925245">
        <w:rPr>
          <w:color w:val="231F20"/>
          <w:szCs w:val="22"/>
        </w:rPr>
        <w:t>profile</w:t>
      </w:r>
      <w:r w:rsidRPr="00925245">
        <w:rPr>
          <w:color w:val="231F20"/>
          <w:spacing w:val="-18"/>
          <w:szCs w:val="22"/>
        </w:rPr>
        <w:t xml:space="preserve"> </w:t>
      </w:r>
      <w:r w:rsidRPr="00925245">
        <w:rPr>
          <w:color w:val="231F20"/>
          <w:spacing w:val="-3"/>
          <w:szCs w:val="22"/>
        </w:rPr>
        <w:t>for</w:t>
      </w:r>
      <w:r w:rsidRPr="00925245">
        <w:rPr>
          <w:color w:val="231F20"/>
          <w:spacing w:val="-18"/>
          <w:szCs w:val="22"/>
        </w:rPr>
        <w:t xml:space="preserve"> </w:t>
      </w:r>
      <w:r w:rsidRPr="00925245">
        <w:rPr>
          <w:color w:val="231F20"/>
          <w:szCs w:val="22"/>
        </w:rPr>
        <w:t>concurrent</w:t>
      </w:r>
      <w:r w:rsidRPr="00925245">
        <w:rPr>
          <w:color w:val="231F20"/>
          <w:spacing w:val="-18"/>
          <w:szCs w:val="22"/>
        </w:rPr>
        <w:t xml:space="preserve"> </w:t>
      </w:r>
      <w:r w:rsidRPr="00925245">
        <w:rPr>
          <w:color w:val="231F20"/>
          <w:szCs w:val="22"/>
        </w:rPr>
        <w:t>drug</w:t>
      </w:r>
      <w:r w:rsidRPr="00925245">
        <w:rPr>
          <w:color w:val="231F20"/>
          <w:spacing w:val="-18"/>
          <w:szCs w:val="22"/>
        </w:rPr>
        <w:t xml:space="preserve"> </w:t>
      </w:r>
      <w:r w:rsidRPr="00925245">
        <w:rPr>
          <w:color w:val="231F20"/>
          <w:szCs w:val="22"/>
        </w:rPr>
        <w:t>and</w:t>
      </w:r>
      <w:r w:rsidRPr="00925245">
        <w:rPr>
          <w:color w:val="231F20"/>
          <w:spacing w:val="-18"/>
          <w:szCs w:val="22"/>
        </w:rPr>
        <w:t xml:space="preserve"> </w:t>
      </w:r>
      <w:r w:rsidRPr="00925245">
        <w:rPr>
          <w:color w:val="231F20"/>
          <w:szCs w:val="22"/>
        </w:rPr>
        <w:t>alcohol</w:t>
      </w:r>
      <w:r w:rsidRPr="00925245">
        <w:rPr>
          <w:color w:val="231F20"/>
          <w:spacing w:val="-18"/>
          <w:szCs w:val="22"/>
        </w:rPr>
        <w:t xml:space="preserve"> </w:t>
      </w:r>
      <w:r w:rsidRPr="00925245">
        <w:rPr>
          <w:color w:val="231F20"/>
          <w:szCs w:val="22"/>
        </w:rPr>
        <w:t>dependence for women in prison was as</w:t>
      </w:r>
      <w:r w:rsidRPr="00925245">
        <w:rPr>
          <w:color w:val="231F20"/>
          <w:spacing w:val="-1"/>
          <w:szCs w:val="22"/>
        </w:rPr>
        <w:t xml:space="preserve"> </w:t>
      </w:r>
      <w:r w:rsidRPr="00925245">
        <w:rPr>
          <w:color w:val="231F20"/>
          <w:szCs w:val="22"/>
        </w:rPr>
        <w:t>follows:</w:t>
      </w:r>
    </w:p>
    <w:p w:rsidR="006B750B" w:rsidRPr="00925245" w:rsidRDefault="00CD2B52" w:rsidP="00925245">
      <w:pPr>
        <w:pStyle w:val="ListParagraph"/>
        <w:numPr>
          <w:ilvl w:val="0"/>
          <w:numId w:val="30"/>
        </w:numPr>
      </w:pPr>
      <w:r w:rsidRPr="00925245">
        <w:t>living in poor housing at the time of arrest;</w:t>
      </w:r>
    </w:p>
    <w:p w:rsidR="006B750B" w:rsidRPr="00925245" w:rsidRDefault="00CD2B52" w:rsidP="00925245">
      <w:pPr>
        <w:pStyle w:val="ListParagraph"/>
        <w:numPr>
          <w:ilvl w:val="0"/>
          <w:numId w:val="30"/>
        </w:numPr>
      </w:pPr>
      <w:r w:rsidRPr="00925245">
        <w:t>growing up with family members who have drug and alcohol problems; and</w:t>
      </w:r>
    </w:p>
    <w:p w:rsidR="006B750B" w:rsidRPr="00925245" w:rsidRDefault="00CD2B52" w:rsidP="00925245">
      <w:pPr>
        <w:pStyle w:val="ListParagraph"/>
        <w:numPr>
          <w:ilvl w:val="0"/>
          <w:numId w:val="30"/>
        </w:numPr>
      </w:pPr>
      <w:r w:rsidRPr="00925245">
        <w:t>unlikely to be earning an income from crime or sex work.</w:t>
      </w:r>
    </w:p>
    <w:p w:rsidR="006B750B" w:rsidRPr="00925245" w:rsidRDefault="006B750B" w:rsidP="00925245">
      <w:pPr>
        <w:pStyle w:val="BodyText"/>
        <w:spacing w:before="9"/>
        <w:ind w:right="-31"/>
        <w:rPr>
          <w:szCs w:val="22"/>
        </w:rPr>
      </w:pPr>
    </w:p>
    <w:p w:rsidR="006B750B" w:rsidRPr="00925245" w:rsidRDefault="00CD2B52" w:rsidP="00925245">
      <w:pPr>
        <w:pStyle w:val="BodyText"/>
        <w:spacing w:before="1" w:line="213" w:lineRule="auto"/>
        <w:ind w:right="-31"/>
        <w:rPr>
          <w:szCs w:val="22"/>
        </w:rPr>
      </w:pPr>
      <w:r w:rsidRPr="00925245">
        <w:rPr>
          <w:color w:val="231F20"/>
          <w:szCs w:val="22"/>
        </w:rPr>
        <w:t xml:space="preserve">Johnson’s (2006b) </w:t>
      </w:r>
      <w:r w:rsidRPr="00925245">
        <w:rPr>
          <w:color w:val="231F20"/>
          <w:spacing w:val="2"/>
          <w:szCs w:val="22"/>
        </w:rPr>
        <w:t xml:space="preserve">exploration </w:t>
      </w:r>
      <w:r w:rsidRPr="00925245">
        <w:rPr>
          <w:color w:val="231F20"/>
          <w:szCs w:val="22"/>
        </w:rPr>
        <w:t xml:space="preserve">of  </w:t>
      </w:r>
      <w:r w:rsidRPr="00925245">
        <w:rPr>
          <w:color w:val="231F20"/>
          <w:spacing w:val="3"/>
          <w:szCs w:val="22"/>
        </w:rPr>
        <w:t xml:space="preserve">the </w:t>
      </w:r>
      <w:r w:rsidRPr="00925245">
        <w:rPr>
          <w:color w:val="231F20"/>
          <w:szCs w:val="22"/>
        </w:rPr>
        <w:t xml:space="preserve">DUCO  </w:t>
      </w:r>
      <w:r w:rsidRPr="00925245">
        <w:rPr>
          <w:color w:val="231F20"/>
          <w:spacing w:val="2"/>
          <w:szCs w:val="22"/>
        </w:rPr>
        <w:t xml:space="preserve">data </w:t>
      </w:r>
      <w:r w:rsidRPr="00925245">
        <w:rPr>
          <w:color w:val="231F20"/>
          <w:spacing w:val="1"/>
          <w:szCs w:val="22"/>
        </w:rPr>
        <w:t xml:space="preserve">provides </w:t>
      </w:r>
      <w:r w:rsidRPr="00925245">
        <w:rPr>
          <w:color w:val="231F20"/>
          <w:szCs w:val="22"/>
        </w:rPr>
        <w:t xml:space="preserve">a </w:t>
      </w:r>
      <w:r w:rsidRPr="00925245">
        <w:rPr>
          <w:color w:val="231F20"/>
          <w:spacing w:val="2"/>
          <w:szCs w:val="22"/>
        </w:rPr>
        <w:t xml:space="preserve">breakdown </w:t>
      </w:r>
      <w:r w:rsidRPr="00925245">
        <w:rPr>
          <w:color w:val="231F20"/>
          <w:szCs w:val="22"/>
        </w:rPr>
        <w:t xml:space="preserve">of </w:t>
      </w:r>
      <w:r w:rsidRPr="00925245">
        <w:rPr>
          <w:color w:val="231F20"/>
          <w:spacing w:val="2"/>
          <w:szCs w:val="22"/>
        </w:rPr>
        <w:t xml:space="preserve">the substance use patterns </w:t>
      </w:r>
      <w:r w:rsidRPr="00925245">
        <w:rPr>
          <w:color w:val="231F20"/>
          <w:szCs w:val="22"/>
        </w:rPr>
        <w:t xml:space="preserve">of </w:t>
      </w:r>
      <w:r w:rsidRPr="00925245">
        <w:rPr>
          <w:color w:val="231F20"/>
          <w:spacing w:val="2"/>
          <w:szCs w:val="22"/>
        </w:rPr>
        <w:t xml:space="preserve">incarcerated Australian </w:t>
      </w:r>
      <w:r w:rsidRPr="00925245">
        <w:rPr>
          <w:color w:val="231F20"/>
          <w:szCs w:val="22"/>
        </w:rPr>
        <w:t xml:space="preserve">women. </w:t>
      </w:r>
      <w:r w:rsidRPr="00925245">
        <w:rPr>
          <w:color w:val="231F20"/>
          <w:spacing w:val="2"/>
          <w:szCs w:val="22"/>
        </w:rPr>
        <w:t xml:space="preserve">While </w:t>
      </w:r>
      <w:r w:rsidRPr="00925245">
        <w:rPr>
          <w:color w:val="231F20"/>
          <w:szCs w:val="22"/>
        </w:rPr>
        <w:t xml:space="preserve">there are </w:t>
      </w:r>
      <w:r w:rsidRPr="00925245">
        <w:rPr>
          <w:color w:val="231F20"/>
          <w:spacing w:val="2"/>
          <w:szCs w:val="22"/>
        </w:rPr>
        <w:t xml:space="preserve">similarities </w:t>
      </w:r>
      <w:r w:rsidRPr="00925245">
        <w:rPr>
          <w:color w:val="231F20"/>
          <w:szCs w:val="22"/>
        </w:rPr>
        <w:t>to what has been</w:t>
      </w:r>
      <w:r w:rsidRPr="00925245">
        <w:rPr>
          <w:color w:val="231F20"/>
          <w:spacing w:val="-13"/>
          <w:szCs w:val="22"/>
        </w:rPr>
        <w:t xml:space="preserve"> </w:t>
      </w:r>
      <w:r w:rsidRPr="00925245">
        <w:rPr>
          <w:color w:val="231F20"/>
          <w:szCs w:val="22"/>
        </w:rPr>
        <w:t>found</w:t>
      </w:r>
      <w:r w:rsidRPr="00925245">
        <w:rPr>
          <w:color w:val="231F20"/>
          <w:spacing w:val="-13"/>
          <w:szCs w:val="22"/>
        </w:rPr>
        <w:t xml:space="preserve"> </w:t>
      </w:r>
      <w:r w:rsidRPr="00925245">
        <w:rPr>
          <w:color w:val="231F20"/>
          <w:szCs w:val="22"/>
        </w:rPr>
        <w:t>in</w:t>
      </w:r>
      <w:r w:rsidRPr="00925245">
        <w:rPr>
          <w:color w:val="231F20"/>
          <w:spacing w:val="-13"/>
          <w:szCs w:val="22"/>
        </w:rPr>
        <w:t xml:space="preserve"> </w:t>
      </w:r>
      <w:r w:rsidRPr="00925245">
        <w:rPr>
          <w:color w:val="231F20"/>
          <w:szCs w:val="22"/>
        </w:rPr>
        <w:t>the</w:t>
      </w:r>
      <w:r w:rsidRPr="00925245">
        <w:rPr>
          <w:color w:val="231F20"/>
          <w:spacing w:val="-13"/>
          <w:szCs w:val="22"/>
        </w:rPr>
        <w:t xml:space="preserve"> </w:t>
      </w:r>
      <w:r w:rsidRPr="00925245">
        <w:rPr>
          <w:color w:val="231F20"/>
          <w:szCs w:val="22"/>
        </w:rPr>
        <w:t>US,</w:t>
      </w:r>
      <w:r w:rsidRPr="00925245">
        <w:rPr>
          <w:color w:val="231F20"/>
          <w:spacing w:val="-13"/>
          <w:szCs w:val="22"/>
        </w:rPr>
        <w:t xml:space="preserve"> </w:t>
      </w:r>
      <w:r w:rsidRPr="00925245">
        <w:rPr>
          <w:color w:val="231F20"/>
          <w:szCs w:val="22"/>
        </w:rPr>
        <w:t>as</w:t>
      </w:r>
      <w:r w:rsidRPr="00925245">
        <w:rPr>
          <w:color w:val="231F20"/>
          <w:spacing w:val="-13"/>
          <w:szCs w:val="22"/>
        </w:rPr>
        <w:t xml:space="preserve"> </w:t>
      </w:r>
      <w:r w:rsidRPr="00925245">
        <w:rPr>
          <w:color w:val="231F20"/>
          <w:szCs w:val="22"/>
        </w:rPr>
        <w:t>described</w:t>
      </w:r>
      <w:r w:rsidRPr="00925245">
        <w:rPr>
          <w:color w:val="231F20"/>
          <w:spacing w:val="-13"/>
          <w:szCs w:val="22"/>
        </w:rPr>
        <w:t xml:space="preserve"> </w:t>
      </w:r>
      <w:r w:rsidRPr="00925245">
        <w:rPr>
          <w:color w:val="231F20"/>
          <w:szCs w:val="22"/>
        </w:rPr>
        <w:t>above,</w:t>
      </w:r>
      <w:r w:rsidRPr="00925245">
        <w:rPr>
          <w:color w:val="231F20"/>
          <w:spacing w:val="-13"/>
          <w:szCs w:val="22"/>
        </w:rPr>
        <w:t xml:space="preserve"> </w:t>
      </w:r>
      <w:r w:rsidRPr="00925245">
        <w:rPr>
          <w:color w:val="231F20"/>
          <w:szCs w:val="22"/>
        </w:rPr>
        <w:t>the</w:t>
      </w:r>
      <w:r w:rsidRPr="00925245">
        <w:rPr>
          <w:color w:val="231F20"/>
          <w:spacing w:val="-13"/>
          <w:szCs w:val="22"/>
        </w:rPr>
        <w:t xml:space="preserve"> </w:t>
      </w:r>
      <w:r w:rsidRPr="00925245">
        <w:rPr>
          <w:color w:val="231F20"/>
          <w:szCs w:val="22"/>
        </w:rPr>
        <w:t>major</w:t>
      </w:r>
      <w:r w:rsidRPr="00925245">
        <w:rPr>
          <w:color w:val="231F20"/>
          <w:spacing w:val="-13"/>
          <w:szCs w:val="22"/>
        </w:rPr>
        <w:t xml:space="preserve"> </w:t>
      </w:r>
      <w:r w:rsidRPr="00925245">
        <w:rPr>
          <w:color w:val="231F20"/>
          <w:szCs w:val="22"/>
        </w:rPr>
        <w:t xml:space="preserve">differences may relate to </w:t>
      </w:r>
      <w:r w:rsidRPr="00925245">
        <w:rPr>
          <w:color w:val="231F20"/>
          <w:spacing w:val="2"/>
          <w:szCs w:val="22"/>
        </w:rPr>
        <w:t xml:space="preserve">drug </w:t>
      </w:r>
      <w:r w:rsidRPr="00925245">
        <w:rPr>
          <w:color w:val="231F20"/>
          <w:szCs w:val="22"/>
        </w:rPr>
        <w:t xml:space="preserve">preferences or </w:t>
      </w:r>
      <w:r w:rsidRPr="00925245">
        <w:rPr>
          <w:color w:val="231F20"/>
          <w:spacing w:val="1"/>
          <w:szCs w:val="22"/>
        </w:rPr>
        <w:t xml:space="preserve">availability, </w:t>
      </w:r>
      <w:r w:rsidRPr="00925245">
        <w:rPr>
          <w:color w:val="231F20"/>
          <w:szCs w:val="22"/>
        </w:rPr>
        <w:t>most notably crack</w:t>
      </w:r>
      <w:r w:rsidRPr="00925245">
        <w:rPr>
          <w:color w:val="231F20"/>
          <w:spacing w:val="-17"/>
          <w:szCs w:val="22"/>
        </w:rPr>
        <w:t xml:space="preserve"> </w:t>
      </w:r>
      <w:r w:rsidRPr="00925245">
        <w:rPr>
          <w:color w:val="231F20"/>
          <w:szCs w:val="22"/>
        </w:rPr>
        <w:t>cocaine.</w:t>
      </w:r>
      <w:r w:rsidRPr="00925245">
        <w:rPr>
          <w:color w:val="231F20"/>
          <w:spacing w:val="-17"/>
          <w:szCs w:val="22"/>
        </w:rPr>
        <w:t xml:space="preserve"> </w:t>
      </w:r>
      <w:r w:rsidRPr="00925245">
        <w:rPr>
          <w:color w:val="231F20"/>
          <w:szCs w:val="22"/>
        </w:rPr>
        <w:t>Nevertheless,</w:t>
      </w:r>
      <w:r w:rsidRPr="00925245">
        <w:rPr>
          <w:color w:val="231F20"/>
          <w:spacing w:val="-17"/>
          <w:szCs w:val="22"/>
        </w:rPr>
        <w:t xml:space="preserve"> </w:t>
      </w:r>
      <w:r w:rsidRPr="00925245">
        <w:rPr>
          <w:color w:val="231F20"/>
          <w:szCs w:val="22"/>
        </w:rPr>
        <w:t>a</w:t>
      </w:r>
      <w:r w:rsidRPr="00925245">
        <w:rPr>
          <w:color w:val="231F20"/>
          <w:spacing w:val="-17"/>
          <w:szCs w:val="22"/>
        </w:rPr>
        <w:t xml:space="preserve"> </w:t>
      </w:r>
      <w:r w:rsidRPr="00925245">
        <w:rPr>
          <w:color w:val="231F20"/>
          <w:szCs w:val="22"/>
        </w:rPr>
        <w:t>substantial</w:t>
      </w:r>
      <w:r w:rsidRPr="00925245">
        <w:rPr>
          <w:color w:val="231F20"/>
          <w:spacing w:val="-17"/>
          <w:szCs w:val="22"/>
        </w:rPr>
        <w:t xml:space="preserve"> </w:t>
      </w:r>
      <w:r w:rsidRPr="00925245">
        <w:rPr>
          <w:color w:val="231F20"/>
          <w:szCs w:val="22"/>
        </w:rPr>
        <w:t>proportion</w:t>
      </w:r>
      <w:r w:rsidRPr="00925245">
        <w:rPr>
          <w:color w:val="231F20"/>
          <w:spacing w:val="-17"/>
          <w:szCs w:val="22"/>
        </w:rPr>
        <w:t xml:space="preserve"> </w:t>
      </w:r>
      <w:r w:rsidRPr="00925245">
        <w:rPr>
          <w:color w:val="231F20"/>
          <w:szCs w:val="22"/>
        </w:rPr>
        <w:t>of</w:t>
      </w:r>
      <w:r w:rsidRPr="00925245">
        <w:rPr>
          <w:color w:val="231F20"/>
          <w:spacing w:val="-17"/>
          <w:szCs w:val="22"/>
        </w:rPr>
        <w:t xml:space="preserve"> </w:t>
      </w:r>
      <w:r w:rsidRPr="00925245">
        <w:rPr>
          <w:color w:val="231F20"/>
          <w:spacing w:val="-3"/>
          <w:szCs w:val="22"/>
        </w:rPr>
        <w:t xml:space="preserve">women </w:t>
      </w:r>
      <w:r w:rsidRPr="00925245">
        <w:rPr>
          <w:color w:val="231F20"/>
          <w:spacing w:val="1"/>
          <w:szCs w:val="22"/>
        </w:rPr>
        <w:t xml:space="preserve">in the </w:t>
      </w:r>
      <w:r w:rsidRPr="00925245">
        <w:rPr>
          <w:color w:val="231F20"/>
          <w:szCs w:val="22"/>
        </w:rPr>
        <w:t xml:space="preserve">DUCO study </w:t>
      </w:r>
      <w:r w:rsidRPr="00925245">
        <w:rPr>
          <w:color w:val="231F20"/>
          <w:spacing w:val="1"/>
          <w:szCs w:val="22"/>
        </w:rPr>
        <w:t xml:space="preserve">regularly </w:t>
      </w:r>
      <w:r w:rsidRPr="00925245">
        <w:rPr>
          <w:color w:val="231F20"/>
          <w:szCs w:val="22"/>
        </w:rPr>
        <w:t xml:space="preserve">used </w:t>
      </w:r>
      <w:r w:rsidRPr="00925245">
        <w:rPr>
          <w:color w:val="231F20"/>
          <w:spacing w:val="1"/>
          <w:szCs w:val="22"/>
        </w:rPr>
        <w:t xml:space="preserve">“destructive” </w:t>
      </w:r>
      <w:r w:rsidRPr="00925245">
        <w:rPr>
          <w:color w:val="231F20"/>
          <w:spacing w:val="2"/>
          <w:szCs w:val="22"/>
        </w:rPr>
        <w:t xml:space="preserve">drugs. </w:t>
      </w:r>
      <w:r w:rsidRPr="00925245">
        <w:rPr>
          <w:color w:val="231F20"/>
          <w:szCs w:val="22"/>
        </w:rPr>
        <w:t xml:space="preserve">For example, </w:t>
      </w:r>
      <w:r w:rsidRPr="00925245">
        <w:rPr>
          <w:color w:val="231F20"/>
          <w:spacing w:val="1"/>
          <w:szCs w:val="22"/>
        </w:rPr>
        <w:t xml:space="preserve">46 </w:t>
      </w:r>
      <w:r w:rsidRPr="00925245">
        <w:rPr>
          <w:color w:val="231F20"/>
          <w:szCs w:val="22"/>
        </w:rPr>
        <w:t xml:space="preserve">percent reported using heroin at some point </w:t>
      </w:r>
      <w:r w:rsidRPr="00925245">
        <w:rPr>
          <w:color w:val="231F20"/>
          <w:spacing w:val="1"/>
          <w:szCs w:val="22"/>
        </w:rPr>
        <w:t xml:space="preserve">in their </w:t>
      </w:r>
      <w:r w:rsidRPr="00925245">
        <w:rPr>
          <w:color w:val="231F20"/>
          <w:szCs w:val="22"/>
        </w:rPr>
        <w:t xml:space="preserve">lives </w:t>
      </w:r>
      <w:r w:rsidRPr="00925245">
        <w:rPr>
          <w:color w:val="231F20"/>
          <w:spacing w:val="1"/>
          <w:szCs w:val="22"/>
        </w:rPr>
        <w:t xml:space="preserve">while </w:t>
      </w:r>
      <w:r w:rsidRPr="00925245">
        <w:rPr>
          <w:color w:val="231F20"/>
          <w:szCs w:val="22"/>
        </w:rPr>
        <w:t xml:space="preserve">27 percent had </w:t>
      </w:r>
      <w:r w:rsidRPr="00925245">
        <w:rPr>
          <w:color w:val="231F20"/>
          <w:spacing w:val="1"/>
          <w:szCs w:val="22"/>
        </w:rPr>
        <w:t xml:space="preserve">used </w:t>
      </w:r>
      <w:r w:rsidRPr="00925245">
        <w:rPr>
          <w:color w:val="231F20"/>
          <w:szCs w:val="22"/>
        </w:rPr>
        <w:t xml:space="preserve">it </w:t>
      </w:r>
      <w:r w:rsidRPr="00925245">
        <w:rPr>
          <w:color w:val="231F20"/>
          <w:spacing w:val="1"/>
          <w:szCs w:val="22"/>
        </w:rPr>
        <w:t xml:space="preserve">in the </w:t>
      </w:r>
      <w:r w:rsidRPr="00925245">
        <w:rPr>
          <w:color w:val="231F20"/>
          <w:szCs w:val="22"/>
        </w:rPr>
        <w:t xml:space="preserve">months prior  to </w:t>
      </w:r>
      <w:r w:rsidRPr="00925245">
        <w:rPr>
          <w:color w:val="231F20"/>
          <w:spacing w:val="1"/>
          <w:szCs w:val="22"/>
        </w:rPr>
        <w:t xml:space="preserve">participation in the </w:t>
      </w:r>
      <w:r w:rsidRPr="00925245">
        <w:rPr>
          <w:color w:val="231F20"/>
          <w:szCs w:val="22"/>
        </w:rPr>
        <w:t xml:space="preserve">study. A </w:t>
      </w:r>
      <w:r w:rsidRPr="00925245">
        <w:rPr>
          <w:color w:val="231F20"/>
          <w:spacing w:val="2"/>
          <w:szCs w:val="22"/>
        </w:rPr>
        <w:t xml:space="preserve">similar </w:t>
      </w:r>
      <w:r w:rsidRPr="00925245">
        <w:rPr>
          <w:color w:val="231F20"/>
          <w:spacing w:val="1"/>
          <w:szCs w:val="22"/>
        </w:rPr>
        <w:t xml:space="preserve">differential between </w:t>
      </w:r>
      <w:r w:rsidRPr="00925245">
        <w:rPr>
          <w:color w:val="231F20"/>
          <w:szCs w:val="22"/>
        </w:rPr>
        <w:t xml:space="preserve">any use and current use was noted for other drugs surveyed, including amphetamines </w:t>
      </w:r>
      <w:r w:rsidRPr="00925245">
        <w:rPr>
          <w:color w:val="231F20"/>
          <w:spacing w:val="-7"/>
          <w:szCs w:val="22"/>
        </w:rPr>
        <w:t xml:space="preserve">(61% </w:t>
      </w:r>
      <w:r w:rsidRPr="00925245">
        <w:rPr>
          <w:color w:val="231F20"/>
          <w:szCs w:val="22"/>
        </w:rPr>
        <w:t xml:space="preserve">vs </w:t>
      </w:r>
      <w:r w:rsidRPr="00925245">
        <w:rPr>
          <w:color w:val="231F20"/>
          <w:spacing w:val="-4"/>
          <w:szCs w:val="22"/>
        </w:rPr>
        <w:t xml:space="preserve">37%) </w:t>
      </w:r>
      <w:r w:rsidRPr="00925245">
        <w:rPr>
          <w:color w:val="231F20"/>
          <w:szCs w:val="22"/>
        </w:rPr>
        <w:t xml:space="preserve">and benzodiazepines </w:t>
      </w:r>
      <w:r w:rsidRPr="00925245">
        <w:rPr>
          <w:color w:val="231F20"/>
          <w:spacing w:val="-8"/>
          <w:szCs w:val="22"/>
        </w:rPr>
        <w:t xml:space="preserve">(31% </w:t>
      </w:r>
      <w:r w:rsidRPr="00925245">
        <w:rPr>
          <w:color w:val="231F20"/>
          <w:szCs w:val="22"/>
        </w:rPr>
        <w:t xml:space="preserve">vs </w:t>
      </w:r>
      <w:r w:rsidRPr="00925245">
        <w:rPr>
          <w:color w:val="231F20"/>
          <w:spacing w:val="-5"/>
          <w:szCs w:val="22"/>
        </w:rPr>
        <w:t xml:space="preserve">15%). </w:t>
      </w:r>
      <w:r w:rsidRPr="00925245">
        <w:rPr>
          <w:color w:val="231F20"/>
          <w:szCs w:val="22"/>
        </w:rPr>
        <w:t>A composite category, which included ecstasy, hallucinogens, street methadone and morphine, was heavily weighted</w:t>
      </w:r>
      <w:r w:rsidRPr="00925245">
        <w:rPr>
          <w:color w:val="231F20"/>
          <w:spacing w:val="-7"/>
          <w:szCs w:val="22"/>
        </w:rPr>
        <w:t xml:space="preserve"> </w:t>
      </w:r>
      <w:r w:rsidRPr="00925245">
        <w:rPr>
          <w:color w:val="231F20"/>
          <w:szCs w:val="22"/>
        </w:rPr>
        <w:t>towards</w:t>
      </w:r>
      <w:r w:rsidRPr="00925245">
        <w:rPr>
          <w:color w:val="231F20"/>
          <w:spacing w:val="-7"/>
          <w:szCs w:val="22"/>
        </w:rPr>
        <w:t xml:space="preserve"> </w:t>
      </w:r>
      <w:r w:rsidRPr="00925245">
        <w:rPr>
          <w:color w:val="231F20"/>
          <w:szCs w:val="22"/>
        </w:rPr>
        <w:t>lifetime</w:t>
      </w:r>
      <w:r w:rsidRPr="00925245">
        <w:rPr>
          <w:color w:val="231F20"/>
          <w:spacing w:val="-7"/>
          <w:szCs w:val="22"/>
        </w:rPr>
        <w:t xml:space="preserve"> </w:t>
      </w:r>
      <w:r w:rsidRPr="00925245">
        <w:rPr>
          <w:color w:val="231F20"/>
          <w:szCs w:val="22"/>
        </w:rPr>
        <w:t>use</w:t>
      </w:r>
      <w:r w:rsidRPr="00925245">
        <w:rPr>
          <w:color w:val="231F20"/>
          <w:spacing w:val="-7"/>
          <w:szCs w:val="22"/>
        </w:rPr>
        <w:t xml:space="preserve"> </w:t>
      </w:r>
      <w:r w:rsidRPr="00925245">
        <w:rPr>
          <w:color w:val="231F20"/>
          <w:spacing w:val="-4"/>
          <w:szCs w:val="22"/>
        </w:rPr>
        <w:t>(54%</w:t>
      </w:r>
      <w:r w:rsidRPr="00925245">
        <w:rPr>
          <w:color w:val="231F20"/>
          <w:spacing w:val="-7"/>
          <w:szCs w:val="22"/>
        </w:rPr>
        <w:t xml:space="preserve"> </w:t>
      </w:r>
      <w:r w:rsidRPr="00925245">
        <w:rPr>
          <w:color w:val="231F20"/>
          <w:szCs w:val="22"/>
        </w:rPr>
        <w:t>vs</w:t>
      </w:r>
      <w:r w:rsidRPr="00925245">
        <w:rPr>
          <w:color w:val="231F20"/>
          <w:spacing w:val="-7"/>
          <w:szCs w:val="22"/>
        </w:rPr>
        <w:t xml:space="preserve"> </w:t>
      </w:r>
      <w:r w:rsidRPr="00925245">
        <w:rPr>
          <w:color w:val="231F20"/>
          <w:spacing w:val="-6"/>
          <w:szCs w:val="22"/>
        </w:rPr>
        <w:t>6%),</w:t>
      </w:r>
      <w:r w:rsidRPr="00925245">
        <w:rPr>
          <w:color w:val="231F20"/>
          <w:spacing w:val="-7"/>
          <w:szCs w:val="22"/>
        </w:rPr>
        <w:t xml:space="preserve"> </w:t>
      </w:r>
      <w:r w:rsidRPr="00925245">
        <w:rPr>
          <w:color w:val="231F20"/>
          <w:szCs w:val="22"/>
        </w:rPr>
        <w:t>while</w:t>
      </w:r>
      <w:r w:rsidRPr="00925245">
        <w:rPr>
          <w:color w:val="231F20"/>
          <w:spacing w:val="-7"/>
          <w:szCs w:val="22"/>
        </w:rPr>
        <w:t xml:space="preserve"> </w:t>
      </w:r>
      <w:r w:rsidRPr="00925245">
        <w:rPr>
          <w:color w:val="231F20"/>
          <w:szCs w:val="22"/>
        </w:rPr>
        <w:t>cannabis</w:t>
      </w:r>
      <w:r w:rsidRPr="00925245">
        <w:rPr>
          <w:color w:val="231F20"/>
          <w:spacing w:val="-7"/>
          <w:szCs w:val="22"/>
        </w:rPr>
        <w:t xml:space="preserve"> </w:t>
      </w:r>
      <w:r w:rsidRPr="00925245">
        <w:rPr>
          <w:color w:val="231F20"/>
          <w:szCs w:val="22"/>
        </w:rPr>
        <w:t xml:space="preserve">was the most frequently reported drug used by participants in the sample (78% </w:t>
      </w:r>
      <w:r w:rsidRPr="00925245">
        <w:rPr>
          <w:color w:val="231F20"/>
          <w:spacing w:val="1"/>
          <w:szCs w:val="22"/>
        </w:rPr>
        <w:t xml:space="preserve">lifetime </w:t>
      </w:r>
      <w:r w:rsidRPr="00925245">
        <w:rPr>
          <w:color w:val="231F20"/>
          <w:szCs w:val="22"/>
        </w:rPr>
        <w:t xml:space="preserve">use vs 40% </w:t>
      </w:r>
      <w:r w:rsidRPr="00925245">
        <w:rPr>
          <w:color w:val="231F20"/>
          <w:spacing w:val="1"/>
          <w:szCs w:val="22"/>
        </w:rPr>
        <w:t xml:space="preserve">in </w:t>
      </w:r>
      <w:r w:rsidRPr="00925245">
        <w:rPr>
          <w:color w:val="231F20"/>
          <w:szCs w:val="22"/>
        </w:rPr>
        <w:t xml:space="preserve">the previous 6 months). </w:t>
      </w:r>
      <w:r w:rsidRPr="00925245">
        <w:rPr>
          <w:color w:val="231F20"/>
          <w:spacing w:val="1"/>
          <w:szCs w:val="22"/>
        </w:rPr>
        <w:t xml:space="preserve">Of </w:t>
      </w:r>
      <w:r w:rsidRPr="00925245">
        <w:rPr>
          <w:color w:val="231F20"/>
          <w:spacing w:val="3"/>
          <w:szCs w:val="22"/>
        </w:rPr>
        <w:t xml:space="preserve">those </w:t>
      </w:r>
      <w:r w:rsidRPr="00925245">
        <w:rPr>
          <w:color w:val="231F20"/>
          <w:szCs w:val="22"/>
        </w:rPr>
        <w:t xml:space="preserve">women </w:t>
      </w:r>
      <w:r w:rsidRPr="00925245">
        <w:rPr>
          <w:color w:val="231F20"/>
          <w:spacing w:val="1"/>
          <w:szCs w:val="22"/>
        </w:rPr>
        <w:t xml:space="preserve">who </w:t>
      </w:r>
      <w:r w:rsidRPr="00925245">
        <w:rPr>
          <w:color w:val="231F20"/>
          <w:spacing w:val="3"/>
          <w:szCs w:val="22"/>
        </w:rPr>
        <w:t xml:space="preserve">indicated </w:t>
      </w:r>
      <w:r w:rsidRPr="00925245">
        <w:rPr>
          <w:color w:val="231F20"/>
          <w:spacing w:val="1"/>
          <w:szCs w:val="22"/>
        </w:rPr>
        <w:t xml:space="preserve">heroin </w:t>
      </w:r>
      <w:r w:rsidRPr="00925245">
        <w:rPr>
          <w:color w:val="231F20"/>
          <w:spacing w:val="3"/>
          <w:szCs w:val="22"/>
        </w:rPr>
        <w:t xml:space="preserve">use, </w:t>
      </w:r>
      <w:r w:rsidRPr="00925245">
        <w:rPr>
          <w:color w:val="231F20"/>
          <w:szCs w:val="22"/>
        </w:rPr>
        <w:t xml:space="preserve">for  </w:t>
      </w:r>
      <w:r w:rsidRPr="00925245">
        <w:rPr>
          <w:color w:val="231F20"/>
          <w:spacing w:val="2"/>
          <w:szCs w:val="22"/>
        </w:rPr>
        <w:t xml:space="preserve">80 </w:t>
      </w:r>
      <w:r w:rsidRPr="00925245">
        <w:rPr>
          <w:color w:val="231F20"/>
          <w:spacing w:val="1"/>
          <w:szCs w:val="22"/>
        </w:rPr>
        <w:t xml:space="preserve">percent  </w:t>
      </w:r>
      <w:r w:rsidRPr="00925245">
        <w:rPr>
          <w:color w:val="231F20"/>
          <w:szCs w:val="22"/>
        </w:rPr>
        <w:t xml:space="preserve">it </w:t>
      </w:r>
      <w:r w:rsidRPr="00925245">
        <w:rPr>
          <w:color w:val="231F20"/>
          <w:spacing w:val="1"/>
          <w:szCs w:val="22"/>
        </w:rPr>
        <w:t xml:space="preserve">was </w:t>
      </w:r>
      <w:r w:rsidRPr="00925245">
        <w:rPr>
          <w:color w:val="231F20"/>
          <w:szCs w:val="22"/>
        </w:rPr>
        <w:t xml:space="preserve">at least daily. By </w:t>
      </w:r>
      <w:r w:rsidRPr="00925245">
        <w:rPr>
          <w:color w:val="231F20"/>
          <w:spacing w:val="1"/>
          <w:szCs w:val="22"/>
        </w:rPr>
        <w:t xml:space="preserve">comparison, </w:t>
      </w:r>
      <w:r w:rsidRPr="00925245">
        <w:rPr>
          <w:color w:val="231F20"/>
          <w:spacing w:val="2"/>
          <w:szCs w:val="22"/>
        </w:rPr>
        <w:t xml:space="preserve">daily </w:t>
      </w:r>
      <w:r w:rsidRPr="00925245">
        <w:rPr>
          <w:color w:val="231F20"/>
          <w:spacing w:val="1"/>
          <w:szCs w:val="22"/>
        </w:rPr>
        <w:t xml:space="preserve">use was reported </w:t>
      </w:r>
      <w:r w:rsidRPr="00925245">
        <w:rPr>
          <w:color w:val="231F20"/>
          <w:szCs w:val="22"/>
        </w:rPr>
        <w:t xml:space="preserve">by 63 percent of cannabis users, 56 percent of amphetamine users and </w:t>
      </w:r>
      <w:r w:rsidRPr="00925245">
        <w:rPr>
          <w:color w:val="231F20"/>
          <w:spacing w:val="-4"/>
          <w:szCs w:val="22"/>
        </w:rPr>
        <w:t xml:space="preserve">21 </w:t>
      </w:r>
      <w:r w:rsidRPr="00925245">
        <w:rPr>
          <w:color w:val="231F20"/>
          <w:szCs w:val="22"/>
        </w:rPr>
        <w:t xml:space="preserve">percent of women with a preference for cocaine. Evidence of multi-substance abuse was less entrenched in this sample </w:t>
      </w:r>
      <w:r w:rsidRPr="00925245">
        <w:rPr>
          <w:color w:val="231F20"/>
          <w:spacing w:val="1"/>
          <w:szCs w:val="22"/>
        </w:rPr>
        <w:t xml:space="preserve">than </w:t>
      </w:r>
      <w:r w:rsidRPr="00925245">
        <w:rPr>
          <w:color w:val="231F20"/>
          <w:szCs w:val="22"/>
        </w:rPr>
        <w:t xml:space="preserve">that found in the US studies: 26 percent reported they used two </w:t>
      </w:r>
      <w:r w:rsidRPr="00925245">
        <w:rPr>
          <w:color w:val="231F20"/>
          <w:spacing w:val="1"/>
          <w:szCs w:val="22"/>
        </w:rPr>
        <w:t xml:space="preserve">types </w:t>
      </w:r>
      <w:r w:rsidRPr="00925245">
        <w:rPr>
          <w:color w:val="231F20"/>
          <w:szCs w:val="22"/>
        </w:rPr>
        <w:t>of drug in the six months prior to arrest and</w:t>
      </w:r>
      <w:r w:rsidRPr="00925245">
        <w:rPr>
          <w:color w:val="231F20"/>
          <w:spacing w:val="-11"/>
          <w:szCs w:val="22"/>
        </w:rPr>
        <w:t xml:space="preserve"> </w:t>
      </w:r>
      <w:r w:rsidRPr="00925245">
        <w:rPr>
          <w:color w:val="231F20"/>
          <w:szCs w:val="22"/>
        </w:rPr>
        <w:t>36</w:t>
      </w:r>
      <w:r w:rsidRPr="00925245">
        <w:rPr>
          <w:color w:val="231F20"/>
          <w:spacing w:val="-11"/>
          <w:szCs w:val="22"/>
        </w:rPr>
        <w:t xml:space="preserve"> </w:t>
      </w:r>
      <w:r w:rsidRPr="00925245">
        <w:rPr>
          <w:color w:val="231F20"/>
          <w:szCs w:val="22"/>
        </w:rPr>
        <w:t>percent</w:t>
      </w:r>
      <w:r w:rsidRPr="00925245">
        <w:rPr>
          <w:color w:val="231F20"/>
          <w:spacing w:val="-11"/>
          <w:szCs w:val="22"/>
        </w:rPr>
        <w:t xml:space="preserve"> </w:t>
      </w:r>
      <w:r w:rsidRPr="00925245">
        <w:rPr>
          <w:color w:val="231F20"/>
          <w:szCs w:val="22"/>
        </w:rPr>
        <w:t>averaged</w:t>
      </w:r>
      <w:r w:rsidRPr="00925245">
        <w:rPr>
          <w:color w:val="231F20"/>
          <w:spacing w:val="-11"/>
          <w:szCs w:val="22"/>
        </w:rPr>
        <w:t xml:space="preserve"> </w:t>
      </w:r>
      <w:r w:rsidRPr="00925245">
        <w:rPr>
          <w:color w:val="231F20"/>
          <w:szCs w:val="22"/>
        </w:rPr>
        <w:t>three</w:t>
      </w:r>
      <w:r w:rsidRPr="00925245">
        <w:rPr>
          <w:color w:val="231F20"/>
          <w:spacing w:val="-11"/>
          <w:szCs w:val="22"/>
        </w:rPr>
        <w:t xml:space="preserve"> </w:t>
      </w:r>
      <w:r w:rsidRPr="00925245">
        <w:rPr>
          <w:color w:val="231F20"/>
          <w:szCs w:val="22"/>
        </w:rPr>
        <w:t>types.</w:t>
      </w:r>
      <w:r w:rsidRPr="00925245">
        <w:rPr>
          <w:color w:val="231F20"/>
          <w:spacing w:val="-11"/>
          <w:szCs w:val="22"/>
        </w:rPr>
        <w:t xml:space="preserve"> </w:t>
      </w:r>
      <w:r w:rsidRPr="00925245">
        <w:rPr>
          <w:color w:val="231F20"/>
          <w:szCs w:val="22"/>
        </w:rPr>
        <w:t>Approximately</w:t>
      </w:r>
      <w:r w:rsidRPr="00925245">
        <w:rPr>
          <w:color w:val="231F20"/>
          <w:spacing w:val="-11"/>
          <w:szCs w:val="22"/>
        </w:rPr>
        <w:t xml:space="preserve"> </w:t>
      </w:r>
      <w:r w:rsidRPr="00925245">
        <w:rPr>
          <w:color w:val="231F20"/>
          <w:szCs w:val="22"/>
        </w:rPr>
        <w:t>half</w:t>
      </w:r>
      <w:r w:rsidRPr="00925245">
        <w:rPr>
          <w:color w:val="231F20"/>
          <w:spacing w:val="-11"/>
          <w:szCs w:val="22"/>
        </w:rPr>
        <w:t xml:space="preserve"> </w:t>
      </w:r>
      <w:r w:rsidRPr="00925245">
        <w:rPr>
          <w:color w:val="231F20"/>
          <w:szCs w:val="22"/>
        </w:rPr>
        <w:t>of</w:t>
      </w:r>
      <w:r w:rsidRPr="00925245">
        <w:rPr>
          <w:color w:val="231F20"/>
          <w:spacing w:val="-11"/>
          <w:szCs w:val="22"/>
        </w:rPr>
        <w:t xml:space="preserve"> </w:t>
      </w:r>
      <w:r w:rsidRPr="00925245">
        <w:rPr>
          <w:color w:val="231F20"/>
          <w:szCs w:val="22"/>
        </w:rPr>
        <w:t>the women</w:t>
      </w:r>
      <w:r w:rsidRPr="00925245">
        <w:rPr>
          <w:color w:val="231F20"/>
          <w:spacing w:val="-5"/>
          <w:szCs w:val="22"/>
        </w:rPr>
        <w:t xml:space="preserve"> </w:t>
      </w:r>
      <w:r w:rsidRPr="00925245">
        <w:rPr>
          <w:color w:val="231F20"/>
          <w:szCs w:val="22"/>
        </w:rPr>
        <w:t>surveyed</w:t>
      </w:r>
      <w:r w:rsidRPr="00925245">
        <w:rPr>
          <w:color w:val="231F20"/>
          <w:spacing w:val="-5"/>
          <w:szCs w:val="22"/>
        </w:rPr>
        <w:t xml:space="preserve"> </w:t>
      </w:r>
      <w:r w:rsidRPr="00925245">
        <w:rPr>
          <w:color w:val="231F20"/>
          <w:szCs w:val="22"/>
        </w:rPr>
        <w:t>self-identified</w:t>
      </w:r>
      <w:r w:rsidRPr="00925245">
        <w:rPr>
          <w:color w:val="231F20"/>
          <w:spacing w:val="-5"/>
          <w:szCs w:val="22"/>
        </w:rPr>
        <w:t xml:space="preserve"> </w:t>
      </w:r>
      <w:r w:rsidRPr="00925245">
        <w:rPr>
          <w:color w:val="231F20"/>
          <w:szCs w:val="22"/>
        </w:rPr>
        <w:t>as</w:t>
      </w:r>
      <w:r w:rsidRPr="00925245">
        <w:rPr>
          <w:color w:val="231F20"/>
          <w:spacing w:val="-5"/>
          <w:szCs w:val="22"/>
        </w:rPr>
        <w:t xml:space="preserve"> </w:t>
      </w:r>
      <w:r w:rsidRPr="00925245">
        <w:rPr>
          <w:color w:val="231F20"/>
          <w:szCs w:val="22"/>
        </w:rPr>
        <w:t>regular</w:t>
      </w:r>
      <w:r w:rsidRPr="00925245">
        <w:rPr>
          <w:color w:val="231F20"/>
          <w:spacing w:val="-5"/>
          <w:szCs w:val="22"/>
        </w:rPr>
        <w:t xml:space="preserve"> </w:t>
      </w:r>
      <w:r w:rsidRPr="00925245">
        <w:rPr>
          <w:color w:val="231F20"/>
          <w:szCs w:val="22"/>
        </w:rPr>
        <w:t>users</w:t>
      </w:r>
      <w:r w:rsidRPr="00925245">
        <w:rPr>
          <w:color w:val="231F20"/>
          <w:spacing w:val="-5"/>
          <w:szCs w:val="22"/>
        </w:rPr>
        <w:t xml:space="preserve"> </w:t>
      </w:r>
      <w:r w:rsidRPr="00925245">
        <w:rPr>
          <w:color w:val="231F20"/>
          <w:szCs w:val="22"/>
        </w:rPr>
        <w:t>of</w:t>
      </w:r>
      <w:r w:rsidRPr="00925245">
        <w:rPr>
          <w:color w:val="231F20"/>
          <w:spacing w:val="-5"/>
          <w:szCs w:val="22"/>
        </w:rPr>
        <w:t xml:space="preserve"> </w:t>
      </w:r>
      <w:r w:rsidRPr="00925245">
        <w:rPr>
          <w:color w:val="231F20"/>
          <w:szCs w:val="22"/>
        </w:rPr>
        <w:t>drugs</w:t>
      </w:r>
      <w:r w:rsidRPr="00925245">
        <w:rPr>
          <w:color w:val="231F20"/>
          <w:spacing w:val="-5"/>
          <w:szCs w:val="22"/>
        </w:rPr>
        <w:t xml:space="preserve"> </w:t>
      </w:r>
      <w:r w:rsidRPr="00925245">
        <w:rPr>
          <w:color w:val="231F20"/>
          <w:szCs w:val="22"/>
        </w:rPr>
        <w:t xml:space="preserve">other </w:t>
      </w:r>
      <w:r w:rsidRPr="00925245">
        <w:rPr>
          <w:color w:val="231F20"/>
          <w:spacing w:val="1"/>
          <w:szCs w:val="22"/>
        </w:rPr>
        <w:t xml:space="preserve">than </w:t>
      </w:r>
      <w:r w:rsidRPr="00925245">
        <w:rPr>
          <w:color w:val="231F20"/>
          <w:szCs w:val="22"/>
        </w:rPr>
        <w:t>cannabis in the 6 months prior to</w:t>
      </w:r>
      <w:r w:rsidRPr="00925245">
        <w:rPr>
          <w:color w:val="231F20"/>
          <w:spacing w:val="2"/>
          <w:szCs w:val="22"/>
        </w:rPr>
        <w:t xml:space="preserve"> </w:t>
      </w:r>
      <w:r w:rsidRPr="00925245">
        <w:rPr>
          <w:color w:val="231F20"/>
          <w:szCs w:val="22"/>
        </w:rPr>
        <w:t>arrest.</w:t>
      </w:r>
    </w:p>
    <w:p w:rsidR="00925245" w:rsidRPr="00925245" w:rsidRDefault="00925245" w:rsidP="00925245">
      <w:pPr>
        <w:pStyle w:val="BodyText"/>
        <w:spacing w:before="122" w:line="213" w:lineRule="auto"/>
        <w:ind w:right="-31"/>
        <w:rPr>
          <w:color w:val="231F20"/>
          <w:szCs w:val="22"/>
        </w:rPr>
      </w:pPr>
    </w:p>
    <w:p w:rsidR="006B750B" w:rsidRPr="00925245" w:rsidRDefault="00CD2B52" w:rsidP="00925245">
      <w:pPr>
        <w:pStyle w:val="BodyText"/>
        <w:spacing w:before="122" w:line="213" w:lineRule="auto"/>
        <w:ind w:right="-31"/>
        <w:rPr>
          <w:szCs w:val="22"/>
        </w:rPr>
      </w:pPr>
      <w:r w:rsidRPr="00925245">
        <w:rPr>
          <w:color w:val="231F20"/>
          <w:szCs w:val="22"/>
        </w:rPr>
        <w:t>The</w:t>
      </w:r>
      <w:r w:rsidRPr="00925245">
        <w:rPr>
          <w:color w:val="231F20"/>
          <w:spacing w:val="-11"/>
          <w:szCs w:val="22"/>
        </w:rPr>
        <w:t xml:space="preserve"> </w:t>
      </w:r>
      <w:r w:rsidRPr="00925245">
        <w:rPr>
          <w:color w:val="231F20"/>
          <w:spacing w:val="-3"/>
          <w:szCs w:val="22"/>
        </w:rPr>
        <w:t>DUCO</w:t>
      </w:r>
      <w:r w:rsidRPr="00925245">
        <w:rPr>
          <w:color w:val="231F20"/>
          <w:spacing w:val="-11"/>
          <w:szCs w:val="22"/>
        </w:rPr>
        <w:t xml:space="preserve"> </w:t>
      </w:r>
      <w:r w:rsidRPr="00925245">
        <w:rPr>
          <w:color w:val="231F20"/>
          <w:szCs w:val="22"/>
        </w:rPr>
        <w:t>(Johnson</w:t>
      </w:r>
      <w:r w:rsidRPr="00925245">
        <w:rPr>
          <w:color w:val="231F20"/>
          <w:spacing w:val="-11"/>
          <w:szCs w:val="22"/>
        </w:rPr>
        <w:t xml:space="preserve"> </w:t>
      </w:r>
      <w:r w:rsidRPr="00925245">
        <w:rPr>
          <w:color w:val="231F20"/>
          <w:szCs w:val="22"/>
        </w:rPr>
        <w:t>2006b)</w:t>
      </w:r>
      <w:r w:rsidRPr="00925245">
        <w:rPr>
          <w:color w:val="231F20"/>
          <w:spacing w:val="-11"/>
          <w:szCs w:val="22"/>
        </w:rPr>
        <w:t xml:space="preserve"> </w:t>
      </w:r>
      <w:r w:rsidRPr="00925245">
        <w:rPr>
          <w:color w:val="231F20"/>
          <w:szCs w:val="22"/>
        </w:rPr>
        <w:t>study</w:t>
      </w:r>
      <w:r w:rsidRPr="00925245">
        <w:rPr>
          <w:color w:val="231F20"/>
          <w:spacing w:val="-11"/>
          <w:szCs w:val="22"/>
        </w:rPr>
        <w:t xml:space="preserve"> </w:t>
      </w:r>
      <w:r w:rsidRPr="00925245">
        <w:rPr>
          <w:color w:val="231F20"/>
          <w:szCs w:val="22"/>
        </w:rPr>
        <w:t>also</w:t>
      </w:r>
      <w:r w:rsidRPr="00925245">
        <w:rPr>
          <w:color w:val="231F20"/>
          <w:spacing w:val="-11"/>
          <w:szCs w:val="22"/>
        </w:rPr>
        <w:t xml:space="preserve"> </w:t>
      </w:r>
      <w:r w:rsidRPr="00925245">
        <w:rPr>
          <w:color w:val="231F20"/>
          <w:szCs w:val="22"/>
        </w:rPr>
        <w:t>provides</w:t>
      </w:r>
      <w:r w:rsidRPr="00925245">
        <w:rPr>
          <w:color w:val="231F20"/>
          <w:spacing w:val="-11"/>
          <w:szCs w:val="22"/>
        </w:rPr>
        <w:t xml:space="preserve"> </w:t>
      </w:r>
      <w:r w:rsidRPr="00925245">
        <w:rPr>
          <w:color w:val="231F20"/>
          <w:szCs w:val="22"/>
        </w:rPr>
        <w:t>a</w:t>
      </w:r>
      <w:r w:rsidRPr="00925245">
        <w:rPr>
          <w:color w:val="231F20"/>
          <w:spacing w:val="-11"/>
          <w:szCs w:val="22"/>
        </w:rPr>
        <w:t xml:space="preserve"> </w:t>
      </w:r>
      <w:r w:rsidRPr="00925245">
        <w:rPr>
          <w:color w:val="231F20"/>
          <w:szCs w:val="22"/>
        </w:rPr>
        <w:t>comparison of</w:t>
      </w:r>
      <w:r w:rsidRPr="00925245">
        <w:rPr>
          <w:color w:val="231F20"/>
          <w:spacing w:val="-15"/>
          <w:szCs w:val="22"/>
        </w:rPr>
        <w:t xml:space="preserve"> </w:t>
      </w:r>
      <w:r w:rsidRPr="00925245">
        <w:rPr>
          <w:color w:val="231F20"/>
          <w:szCs w:val="22"/>
        </w:rPr>
        <w:t>Indigenous</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non-Indigenous</w:t>
      </w:r>
      <w:r w:rsidRPr="00925245">
        <w:rPr>
          <w:color w:val="231F20"/>
          <w:spacing w:val="-15"/>
          <w:szCs w:val="22"/>
        </w:rPr>
        <w:t xml:space="preserve"> </w:t>
      </w:r>
      <w:r w:rsidRPr="00925245">
        <w:rPr>
          <w:color w:val="231F20"/>
          <w:szCs w:val="22"/>
        </w:rPr>
        <w:t>women</w:t>
      </w:r>
      <w:r w:rsidRPr="00925245">
        <w:rPr>
          <w:color w:val="231F20"/>
          <w:spacing w:val="-15"/>
          <w:szCs w:val="22"/>
        </w:rPr>
        <w:t xml:space="preserve"> </w:t>
      </w:r>
      <w:r w:rsidRPr="00925245">
        <w:rPr>
          <w:color w:val="231F20"/>
          <w:szCs w:val="22"/>
        </w:rPr>
        <w:t>in</w:t>
      </w:r>
      <w:r w:rsidRPr="00925245">
        <w:rPr>
          <w:color w:val="231F20"/>
          <w:spacing w:val="-15"/>
          <w:szCs w:val="22"/>
        </w:rPr>
        <w:t xml:space="preserve"> </w:t>
      </w:r>
      <w:r w:rsidRPr="00925245">
        <w:rPr>
          <w:color w:val="231F20"/>
          <w:szCs w:val="22"/>
        </w:rPr>
        <w:t>prison</w:t>
      </w:r>
      <w:r w:rsidRPr="00925245">
        <w:rPr>
          <w:color w:val="231F20"/>
          <w:spacing w:val="-15"/>
          <w:szCs w:val="22"/>
        </w:rPr>
        <w:t xml:space="preserve"> </w:t>
      </w:r>
      <w:r w:rsidRPr="00925245">
        <w:rPr>
          <w:color w:val="231F20"/>
          <w:szCs w:val="22"/>
        </w:rPr>
        <w:t>across</w:t>
      </w:r>
      <w:r w:rsidRPr="00925245">
        <w:rPr>
          <w:color w:val="231F20"/>
          <w:spacing w:val="-15"/>
          <w:szCs w:val="22"/>
        </w:rPr>
        <w:t xml:space="preserve"> </w:t>
      </w:r>
      <w:r w:rsidRPr="00925245">
        <w:rPr>
          <w:color w:val="231F20"/>
          <w:szCs w:val="22"/>
        </w:rPr>
        <w:t>the six Australian jurisdictions. While the sample size is not</w:t>
      </w:r>
      <w:r w:rsidRPr="00925245">
        <w:rPr>
          <w:color w:val="231F20"/>
          <w:spacing w:val="-33"/>
          <w:szCs w:val="22"/>
        </w:rPr>
        <w:t xml:space="preserve"> </w:t>
      </w:r>
      <w:r w:rsidRPr="00925245">
        <w:rPr>
          <w:color w:val="231F20"/>
          <w:szCs w:val="22"/>
        </w:rPr>
        <w:t>large, the findings are nonetheless informative given the</w:t>
      </w:r>
      <w:r w:rsidRPr="00925245">
        <w:rPr>
          <w:color w:val="231F20"/>
          <w:spacing w:val="-30"/>
          <w:szCs w:val="22"/>
        </w:rPr>
        <w:t xml:space="preserve"> </w:t>
      </w:r>
      <w:r w:rsidRPr="00925245">
        <w:rPr>
          <w:color w:val="231F20"/>
          <w:szCs w:val="22"/>
        </w:rPr>
        <w:t xml:space="preserve">differences. </w:t>
      </w:r>
      <w:r w:rsidRPr="00925245">
        <w:rPr>
          <w:color w:val="231F20"/>
          <w:spacing w:val="-3"/>
          <w:szCs w:val="22"/>
        </w:rPr>
        <w:t>For</w:t>
      </w:r>
      <w:r w:rsidRPr="00925245">
        <w:rPr>
          <w:color w:val="231F20"/>
          <w:spacing w:val="-13"/>
          <w:szCs w:val="22"/>
        </w:rPr>
        <w:t xml:space="preserve"> </w:t>
      </w:r>
      <w:r w:rsidRPr="00925245">
        <w:rPr>
          <w:color w:val="231F20"/>
          <w:szCs w:val="22"/>
        </w:rPr>
        <w:t>example,</w:t>
      </w:r>
      <w:r w:rsidRPr="00925245">
        <w:rPr>
          <w:color w:val="231F20"/>
          <w:spacing w:val="-13"/>
          <w:szCs w:val="22"/>
        </w:rPr>
        <w:t xml:space="preserve"> </w:t>
      </w:r>
      <w:r w:rsidRPr="00925245">
        <w:rPr>
          <w:color w:val="231F20"/>
          <w:spacing w:val="-3"/>
          <w:szCs w:val="22"/>
        </w:rPr>
        <w:t>non-Indigenous</w:t>
      </w:r>
      <w:r w:rsidRPr="00925245">
        <w:rPr>
          <w:color w:val="231F20"/>
          <w:spacing w:val="-13"/>
          <w:szCs w:val="22"/>
        </w:rPr>
        <w:t xml:space="preserve"> </w:t>
      </w:r>
      <w:r w:rsidRPr="00925245">
        <w:rPr>
          <w:color w:val="231F20"/>
          <w:spacing w:val="-3"/>
          <w:szCs w:val="22"/>
        </w:rPr>
        <w:t>women</w:t>
      </w:r>
      <w:r w:rsidRPr="00925245">
        <w:rPr>
          <w:color w:val="231F20"/>
          <w:spacing w:val="-13"/>
          <w:szCs w:val="22"/>
        </w:rPr>
        <w:t xml:space="preserve"> </w:t>
      </w:r>
      <w:r w:rsidRPr="00925245">
        <w:rPr>
          <w:color w:val="231F20"/>
          <w:spacing w:val="-3"/>
          <w:szCs w:val="22"/>
        </w:rPr>
        <w:t>were</w:t>
      </w:r>
      <w:r w:rsidRPr="00925245">
        <w:rPr>
          <w:color w:val="231F20"/>
          <w:spacing w:val="-13"/>
          <w:szCs w:val="22"/>
        </w:rPr>
        <w:t xml:space="preserve"> </w:t>
      </w:r>
      <w:r w:rsidRPr="00925245">
        <w:rPr>
          <w:color w:val="231F20"/>
          <w:szCs w:val="22"/>
        </w:rPr>
        <w:t>not</w:t>
      </w:r>
      <w:r w:rsidRPr="00925245">
        <w:rPr>
          <w:color w:val="231F20"/>
          <w:spacing w:val="-13"/>
          <w:szCs w:val="22"/>
        </w:rPr>
        <w:t xml:space="preserve"> </w:t>
      </w:r>
      <w:r w:rsidRPr="00925245">
        <w:rPr>
          <w:color w:val="231F20"/>
          <w:szCs w:val="22"/>
        </w:rPr>
        <w:t>only</w:t>
      </w:r>
      <w:r w:rsidRPr="00925245">
        <w:rPr>
          <w:color w:val="231F20"/>
          <w:spacing w:val="-13"/>
          <w:szCs w:val="22"/>
        </w:rPr>
        <w:t xml:space="preserve"> </w:t>
      </w:r>
      <w:r w:rsidRPr="00925245">
        <w:rPr>
          <w:color w:val="231F20"/>
          <w:spacing w:val="-3"/>
          <w:szCs w:val="22"/>
        </w:rPr>
        <w:t>more</w:t>
      </w:r>
      <w:r w:rsidRPr="00925245">
        <w:rPr>
          <w:color w:val="231F20"/>
          <w:spacing w:val="-13"/>
          <w:szCs w:val="22"/>
        </w:rPr>
        <w:t xml:space="preserve"> </w:t>
      </w:r>
      <w:r w:rsidRPr="00925245">
        <w:rPr>
          <w:color w:val="231F20"/>
          <w:szCs w:val="22"/>
        </w:rPr>
        <w:t>likely than</w:t>
      </w:r>
      <w:r w:rsidRPr="00925245">
        <w:rPr>
          <w:color w:val="231F20"/>
          <w:spacing w:val="-12"/>
          <w:szCs w:val="22"/>
        </w:rPr>
        <w:t xml:space="preserve"> </w:t>
      </w:r>
      <w:r w:rsidRPr="00925245">
        <w:rPr>
          <w:color w:val="231F20"/>
          <w:szCs w:val="22"/>
        </w:rPr>
        <w:t>their</w:t>
      </w:r>
      <w:r w:rsidRPr="00925245">
        <w:rPr>
          <w:color w:val="231F20"/>
          <w:spacing w:val="-12"/>
          <w:szCs w:val="22"/>
        </w:rPr>
        <w:t xml:space="preserve"> </w:t>
      </w:r>
      <w:r w:rsidRPr="00925245">
        <w:rPr>
          <w:color w:val="231F20"/>
          <w:szCs w:val="22"/>
        </w:rPr>
        <w:t>Indigenous</w:t>
      </w:r>
      <w:r w:rsidRPr="00925245">
        <w:rPr>
          <w:color w:val="231F20"/>
          <w:spacing w:val="-12"/>
          <w:szCs w:val="22"/>
        </w:rPr>
        <w:t xml:space="preserve"> </w:t>
      </w:r>
      <w:r w:rsidRPr="00925245">
        <w:rPr>
          <w:color w:val="231F20"/>
          <w:szCs w:val="22"/>
        </w:rPr>
        <w:t>counterparts</w:t>
      </w:r>
      <w:r w:rsidRPr="00925245">
        <w:rPr>
          <w:color w:val="231F20"/>
          <w:spacing w:val="-12"/>
          <w:szCs w:val="22"/>
        </w:rPr>
        <w:t xml:space="preserve"> </w:t>
      </w:r>
      <w:r w:rsidRPr="00925245">
        <w:rPr>
          <w:color w:val="231F20"/>
          <w:szCs w:val="22"/>
        </w:rPr>
        <w:t>to</w:t>
      </w:r>
      <w:r w:rsidRPr="00925245">
        <w:rPr>
          <w:color w:val="231F20"/>
          <w:spacing w:val="-12"/>
          <w:szCs w:val="22"/>
        </w:rPr>
        <w:t xml:space="preserve"> </w:t>
      </w:r>
      <w:r w:rsidRPr="00925245">
        <w:rPr>
          <w:color w:val="231F20"/>
          <w:szCs w:val="22"/>
        </w:rPr>
        <w:t>be</w:t>
      </w:r>
      <w:r w:rsidRPr="00925245">
        <w:rPr>
          <w:color w:val="231F20"/>
          <w:spacing w:val="-12"/>
          <w:szCs w:val="22"/>
        </w:rPr>
        <w:t xml:space="preserve"> </w:t>
      </w:r>
      <w:r w:rsidRPr="00925245">
        <w:rPr>
          <w:color w:val="231F20"/>
          <w:szCs w:val="22"/>
        </w:rPr>
        <w:t>regular</w:t>
      </w:r>
      <w:r w:rsidRPr="00925245">
        <w:rPr>
          <w:color w:val="231F20"/>
          <w:spacing w:val="-12"/>
          <w:szCs w:val="22"/>
        </w:rPr>
        <w:t xml:space="preserve"> </w:t>
      </w:r>
      <w:r w:rsidRPr="00925245">
        <w:rPr>
          <w:color w:val="231F20"/>
          <w:szCs w:val="22"/>
        </w:rPr>
        <w:t>users</w:t>
      </w:r>
      <w:r w:rsidRPr="00925245">
        <w:rPr>
          <w:color w:val="231F20"/>
          <w:spacing w:val="-12"/>
          <w:szCs w:val="22"/>
        </w:rPr>
        <w:t xml:space="preserve"> </w:t>
      </w:r>
      <w:r w:rsidRPr="00925245">
        <w:rPr>
          <w:color w:val="231F20"/>
          <w:szCs w:val="22"/>
        </w:rPr>
        <w:t>of</w:t>
      </w:r>
      <w:r w:rsidRPr="00925245">
        <w:rPr>
          <w:color w:val="231F20"/>
          <w:spacing w:val="-12"/>
          <w:szCs w:val="22"/>
        </w:rPr>
        <w:t xml:space="preserve"> </w:t>
      </w:r>
      <w:r w:rsidRPr="00925245">
        <w:rPr>
          <w:color w:val="231F20"/>
          <w:szCs w:val="22"/>
        </w:rPr>
        <w:t>drugs (other</w:t>
      </w:r>
      <w:r w:rsidRPr="00925245">
        <w:rPr>
          <w:color w:val="231F20"/>
          <w:spacing w:val="-12"/>
          <w:szCs w:val="22"/>
        </w:rPr>
        <w:t xml:space="preserve"> </w:t>
      </w:r>
      <w:r w:rsidRPr="00925245">
        <w:rPr>
          <w:color w:val="231F20"/>
          <w:szCs w:val="22"/>
        </w:rPr>
        <w:t>than</w:t>
      </w:r>
      <w:r w:rsidRPr="00925245">
        <w:rPr>
          <w:color w:val="231F20"/>
          <w:spacing w:val="-12"/>
          <w:szCs w:val="22"/>
        </w:rPr>
        <w:t xml:space="preserve"> </w:t>
      </w:r>
      <w:r w:rsidRPr="00925245">
        <w:rPr>
          <w:color w:val="231F20"/>
          <w:szCs w:val="22"/>
        </w:rPr>
        <w:t>cannabis)</w:t>
      </w:r>
      <w:r w:rsidRPr="00925245">
        <w:rPr>
          <w:color w:val="231F20"/>
          <w:spacing w:val="-12"/>
          <w:szCs w:val="22"/>
        </w:rPr>
        <w:t xml:space="preserve"> </w:t>
      </w:r>
      <w:r w:rsidRPr="00925245">
        <w:rPr>
          <w:color w:val="231F20"/>
          <w:szCs w:val="22"/>
        </w:rPr>
        <w:t>but</w:t>
      </w:r>
      <w:r w:rsidRPr="00925245">
        <w:rPr>
          <w:color w:val="231F20"/>
          <w:spacing w:val="-12"/>
          <w:szCs w:val="22"/>
        </w:rPr>
        <w:t xml:space="preserve"> </w:t>
      </w:r>
      <w:r w:rsidRPr="00925245">
        <w:rPr>
          <w:color w:val="231F20"/>
          <w:szCs w:val="22"/>
        </w:rPr>
        <w:t>also</w:t>
      </w:r>
      <w:r w:rsidRPr="00925245">
        <w:rPr>
          <w:color w:val="231F20"/>
          <w:spacing w:val="-12"/>
          <w:szCs w:val="22"/>
        </w:rPr>
        <w:t xml:space="preserve"> </w:t>
      </w:r>
      <w:r w:rsidRPr="00925245">
        <w:rPr>
          <w:color w:val="231F20"/>
          <w:szCs w:val="22"/>
        </w:rPr>
        <w:t>more</w:t>
      </w:r>
      <w:r w:rsidRPr="00925245">
        <w:rPr>
          <w:color w:val="231F20"/>
          <w:spacing w:val="-12"/>
          <w:szCs w:val="22"/>
        </w:rPr>
        <w:t xml:space="preserve"> </w:t>
      </w:r>
      <w:r w:rsidRPr="00925245">
        <w:rPr>
          <w:color w:val="231F20"/>
          <w:szCs w:val="22"/>
        </w:rPr>
        <w:t>likely</w:t>
      </w:r>
      <w:r w:rsidRPr="00925245">
        <w:rPr>
          <w:color w:val="231F20"/>
          <w:spacing w:val="-12"/>
          <w:szCs w:val="22"/>
        </w:rPr>
        <w:t xml:space="preserve"> </w:t>
      </w:r>
      <w:r w:rsidRPr="00925245">
        <w:rPr>
          <w:color w:val="231F20"/>
          <w:szCs w:val="22"/>
        </w:rPr>
        <w:t>to</w:t>
      </w:r>
      <w:r w:rsidRPr="00925245">
        <w:rPr>
          <w:color w:val="231F20"/>
          <w:spacing w:val="-12"/>
          <w:szCs w:val="22"/>
        </w:rPr>
        <w:t xml:space="preserve"> </w:t>
      </w:r>
      <w:r w:rsidRPr="00925245">
        <w:rPr>
          <w:color w:val="231F20"/>
          <w:szCs w:val="22"/>
        </w:rPr>
        <w:t>be</w:t>
      </w:r>
      <w:r w:rsidRPr="00925245">
        <w:rPr>
          <w:color w:val="231F20"/>
          <w:spacing w:val="-12"/>
          <w:szCs w:val="22"/>
        </w:rPr>
        <w:t xml:space="preserve"> </w:t>
      </w:r>
      <w:r w:rsidRPr="00925245">
        <w:rPr>
          <w:color w:val="231F20"/>
          <w:szCs w:val="22"/>
        </w:rPr>
        <w:t>poly-substance users.</w:t>
      </w:r>
      <w:r w:rsidRPr="00925245">
        <w:rPr>
          <w:color w:val="231F20"/>
          <w:spacing w:val="-18"/>
          <w:szCs w:val="22"/>
        </w:rPr>
        <w:t xml:space="preserve"> </w:t>
      </w:r>
      <w:r w:rsidRPr="00925245">
        <w:rPr>
          <w:color w:val="231F20"/>
          <w:szCs w:val="22"/>
        </w:rPr>
        <w:t>On</w:t>
      </w:r>
      <w:r w:rsidRPr="00925245">
        <w:rPr>
          <w:color w:val="231F20"/>
          <w:spacing w:val="-18"/>
          <w:szCs w:val="22"/>
        </w:rPr>
        <w:t xml:space="preserve"> </w:t>
      </w:r>
      <w:r w:rsidRPr="00925245">
        <w:rPr>
          <w:color w:val="231F20"/>
          <w:szCs w:val="22"/>
        </w:rPr>
        <w:t>the</w:t>
      </w:r>
      <w:r w:rsidRPr="00925245">
        <w:rPr>
          <w:color w:val="231F20"/>
          <w:spacing w:val="-18"/>
          <w:szCs w:val="22"/>
        </w:rPr>
        <w:t xml:space="preserve"> </w:t>
      </w:r>
      <w:r w:rsidRPr="00925245">
        <w:rPr>
          <w:color w:val="231F20"/>
          <w:szCs w:val="22"/>
        </w:rPr>
        <w:t>other</w:t>
      </w:r>
      <w:r w:rsidRPr="00925245">
        <w:rPr>
          <w:color w:val="231F20"/>
          <w:spacing w:val="-18"/>
          <w:szCs w:val="22"/>
        </w:rPr>
        <w:t xml:space="preserve"> </w:t>
      </w:r>
      <w:r w:rsidRPr="00925245">
        <w:rPr>
          <w:color w:val="231F20"/>
          <w:szCs w:val="22"/>
        </w:rPr>
        <w:t>hand,</w:t>
      </w:r>
      <w:r w:rsidRPr="00925245">
        <w:rPr>
          <w:color w:val="231F20"/>
          <w:spacing w:val="-18"/>
          <w:szCs w:val="22"/>
        </w:rPr>
        <w:t xml:space="preserve"> </w:t>
      </w:r>
      <w:r w:rsidRPr="00925245">
        <w:rPr>
          <w:color w:val="231F20"/>
          <w:spacing w:val="-3"/>
          <w:szCs w:val="22"/>
        </w:rPr>
        <w:t>Indigenous</w:t>
      </w:r>
      <w:r w:rsidRPr="00925245">
        <w:rPr>
          <w:color w:val="231F20"/>
          <w:spacing w:val="-18"/>
          <w:szCs w:val="22"/>
        </w:rPr>
        <w:t xml:space="preserve"> </w:t>
      </w:r>
      <w:r w:rsidRPr="00925245">
        <w:rPr>
          <w:color w:val="231F20"/>
          <w:spacing w:val="-3"/>
          <w:szCs w:val="22"/>
        </w:rPr>
        <w:t>women</w:t>
      </w:r>
      <w:r w:rsidRPr="00925245">
        <w:rPr>
          <w:color w:val="231F20"/>
          <w:spacing w:val="-18"/>
          <w:szCs w:val="22"/>
        </w:rPr>
        <w:t xml:space="preserve"> </w:t>
      </w:r>
      <w:r w:rsidRPr="00925245">
        <w:rPr>
          <w:color w:val="231F20"/>
          <w:szCs w:val="22"/>
        </w:rPr>
        <w:t>in</w:t>
      </w:r>
      <w:r w:rsidRPr="00925245">
        <w:rPr>
          <w:color w:val="231F20"/>
          <w:spacing w:val="-18"/>
          <w:szCs w:val="22"/>
        </w:rPr>
        <w:t xml:space="preserve"> </w:t>
      </w:r>
      <w:r w:rsidRPr="00925245">
        <w:rPr>
          <w:color w:val="231F20"/>
          <w:szCs w:val="22"/>
        </w:rPr>
        <w:t>prison</w:t>
      </w:r>
      <w:r w:rsidRPr="00925245">
        <w:rPr>
          <w:color w:val="231F20"/>
          <w:spacing w:val="-18"/>
          <w:szCs w:val="22"/>
        </w:rPr>
        <w:t xml:space="preserve"> </w:t>
      </w:r>
      <w:r w:rsidRPr="00925245">
        <w:rPr>
          <w:color w:val="231F20"/>
          <w:szCs w:val="22"/>
        </w:rPr>
        <w:t xml:space="preserve">reported </w:t>
      </w:r>
      <w:r w:rsidRPr="00925245">
        <w:rPr>
          <w:color w:val="231F20"/>
          <w:spacing w:val="-3"/>
          <w:szCs w:val="22"/>
        </w:rPr>
        <w:t>higher</w:t>
      </w:r>
      <w:r w:rsidRPr="00925245">
        <w:rPr>
          <w:color w:val="231F20"/>
          <w:spacing w:val="-18"/>
          <w:szCs w:val="22"/>
        </w:rPr>
        <w:t xml:space="preserve"> </w:t>
      </w:r>
      <w:r w:rsidRPr="00925245">
        <w:rPr>
          <w:color w:val="231F20"/>
          <w:spacing w:val="-4"/>
          <w:szCs w:val="22"/>
        </w:rPr>
        <w:t>levels</w:t>
      </w:r>
      <w:r w:rsidRPr="00925245">
        <w:rPr>
          <w:color w:val="231F20"/>
          <w:spacing w:val="-18"/>
          <w:szCs w:val="22"/>
        </w:rPr>
        <w:t xml:space="preserve"> </w:t>
      </w:r>
      <w:r w:rsidRPr="00925245">
        <w:rPr>
          <w:color w:val="231F20"/>
          <w:spacing w:val="-3"/>
          <w:szCs w:val="22"/>
        </w:rPr>
        <w:t>of</w:t>
      </w:r>
      <w:r w:rsidRPr="00925245">
        <w:rPr>
          <w:color w:val="231F20"/>
          <w:spacing w:val="-18"/>
          <w:szCs w:val="22"/>
        </w:rPr>
        <w:t xml:space="preserve"> </w:t>
      </w:r>
      <w:r w:rsidRPr="00925245">
        <w:rPr>
          <w:color w:val="231F20"/>
          <w:spacing w:val="-4"/>
          <w:szCs w:val="22"/>
        </w:rPr>
        <w:t>alcohol</w:t>
      </w:r>
      <w:r w:rsidRPr="00925245">
        <w:rPr>
          <w:color w:val="231F20"/>
          <w:spacing w:val="-18"/>
          <w:szCs w:val="22"/>
        </w:rPr>
        <w:t xml:space="preserve"> </w:t>
      </w:r>
      <w:r w:rsidRPr="00925245">
        <w:rPr>
          <w:color w:val="231F20"/>
          <w:szCs w:val="22"/>
        </w:rPr>
        <w:t>and</w:t>
      </w:r>
      <w:r w:rsidRPr="00925245">
        <w:rPr>
          <w:color w:val="231F20"/>
          <w:spacing w:val="-18"/>
          <w:szCs w:val="22"/>
        </w:rPr>
        <w:t xml:space="preserve"> </w:t>
      </w:r>
      <w:r w:rsidRPr="00925245">
        <w:rPr>
          <w:color w:val="231F20"/>
          <w:spacing w:val="-3"/>
          <w:szCs w:val="22"/>
        </w:rPr>
        <w:t>cannabis</w:t>
      </w:r>
      <w:r w:rsidRPr="00925245">
        <w:rPr>
          <w:color w:val="231F20"/>
          <w:spacing w:val="-18"/>
          <w:szCs w:val="22"/>
        </w:rPr>
        <w:t xml:space="preserve"> </w:t>
      </w:r>
      <w:r w:rsidRPr="00925245">
        <w:rPr>
          <w:color w:val="231F20"/>
          <w:szCs w:val="22"/>
        </w:rPr>
        <w:t>use,</w:t>
      </w:r>
      <w:r w:rsidRPr="00925245">
        <w:rPr>
          <w:color w:val="231F20"/>
          <w:spacing w:val="-18"/>
          <w:szCs w:val="22"/>
        </w:rPr>
        <w:t xml:space="preserve"> </w:t>
      </w:r>
      <w:r w:rsidRPr="00925245">
        <w:rPr>
          <w:color w:val="231F20"/>
          <w:szCs w:val="22"/>
        </w:rPr>
        <w:t>the</w:t>
      </w:r>
      <w:r w:rsidRPr="00925245">
        <w:rPr>
          <w:color w:val="231F20"/>
          <w:spacing w:val="-18"/>
          <w:szCs w:val="22"/>
        </w:rPr>
        <w:t xml:space="preserve"> </w:t>
      </w:r>
      <w:r w:rsidRPr="00925245">
        <w:rPr>
          <w:color w:val="231F20"/>
          <w:spacing w:val="-4"/>
          <w:szCs w:val="22"/>
        </w:rPr>
        <w:t>former</w:t>
      </w:r>
      <w:r w:rsidRPr="00925245">
        <w:rPr>
          <w:color w:val="231F20"/>
          <w:spacing w:val="-18"/>
          <w:szCs w:val="22"/>
        </w:rPr>
        <w:t xml:space="preserve"> </w:t>
      </w:r>
      <w:r w:rsidRPr="00925245">
        <w:rPr>
          <w:color w:val="231F20"/>
          <w:spacing w:val="-4"/>
          <w:szCs w:val="22"/>
        </w:rPr>
        <w:t xml:space="preserve">contributing </w:t>
      </w:r>
      <w:r w:rsidRPr="00925245">
        <w:rPr>
          <w:color w:val="231F20"/>
          <w:szCs w:val="22"/>
        </w:rPr>
        <w:t xml:space="preserve">to higher levels of alcohol dependency in this population </w:t>
      </w:r>
      <w:r w:rsidRPr="00925245">
        <w:rPr>
          <w:color w:val="231F20"/>
          <w:spacing w:val="-3"/>
          <w:szCs w:val="22"/>
        </w:rPr>
        <w:t>(e.g. 54%</w:t>
      </w:r>
      <w:r w:rsidRPr="00925245">
        <w:rPr>
          <w:color w:val="231F20"/>
          <w:spacing w:val="-16"/>
          <w:szCs w:val="22"/>
        </w:rPr>
        <w:t xml:space="preserve"> </w:t>
      </w:r>
      <w:r w:rsidRPr="00925245">
        <w:rPr>
          <w:color w:val="231F20"/>
          <w:spacing w:val="-3"/>
          <w:szCs w:val="22"/>
        </w:rPr>
        <w:t>of</w:t>
      </w:r>
      <w:r w:rsidRPr="00925245">
        <w:rPr>
          <w:color w:val="231F20"/>
          <w:spacing w:val="-16"/>
          <w:szCs w:val="22"/>
        </w:rPr>
        <w:t xml:space="preserve"> </w:t>
      </w:r>
      <w:r w:rsidRPr="00925245">
        <w:rPr>
          <w:color w:val="231F20"/>
          <w:spacing w:val="-3"/>
          <w:szCs w:val="22"/>
        </w:rPr>
        <w:t>Indigenous</w:t>
      </w:r>
      <w:r w:rsidRPr="00925245">
        <w:rPr>
          <w:color w:val="231F20"/>
          <w:spacing w:val="-16"/>
          <w:szCs w:val="22"/>
        </w:rPr>
        <w:t xml:space="preserve"> </w:t>
      </w:r>
      <w:r w:rsidRPr="00925245">
        <w:rPr>
          <w:color w:val="231F20"/>
          <w:spacing w:val="-4"/>
          <w:szCs w:val="22"/>
        </w:rPr>
        <w:t>women</w:t>
      </w:r>
      <w:r w:rsidRPr="00925245">
        <w:rPr>
          <w:color w:val="231F20"/>
          <w:spacing w:val="-16"/>
          <w:szCs w:val="22"/>
        </w:rPr>
        <w:t xml:space="preserve"> </w:t>
      </w:r>
      <w:r w:rsidRPr="00925245">
        <w:rPr>
          <w:color w:val="231F20"/>
          <w:szCs w:val="22"/>
        </w:rPr>
        <w:t>surveyed</w:t>
      </w:r>
      <w:r w:rsidRPr="00925245">
        <w:rPr>
          <w:color w:val="231F20"/>
          <w:spacing w:val="-16"/>
          <w:szCs w:val="22"/>
        </w:rPr>
        <w:t xml:space="preserve"> </w:t>
      </w:r>
      <w:r w:rsidRPr="00925245">
        <w:rPr>
          <w:color w:val="231F20"/>
          <w:spacing w:val="-4"/>
          <w:szCs w:val="22"/>
        </w:rPr>
        <w:t>were</w:t>
      </w:r>
      <w:r w:rsidRPr="00925245">
        <w:rPr>
          <w:color w:val="231F20"/>
          <w:spacing w:val="-16"/>
          <w:szCs w:val="22"/>
        </w:rPr>
        <w:t xml:space="preserve"> </w:t>
      </w:r>
      <w:r w:rsidRPr="00925245">
        <w:rPr>
          <w:color w:val="231F20"/>
          <w:spacing w:val="-3"/>
          <w:szCs w:val="22"/>
        </w:rPr>
        <w:t>alcohol</w:t>
      </w:r>
      <w:r w:rsidRPr="00925245">
        <w:rPr>
          <w:color w:val="231F20"/>
          <w:spacing w:val="-16"/>
          <w:szCs w:val="22"/>
        </w:rPr>
        <w:t xml:space="preserve"> </w:t>
      </w:r>
      <w:r w:rsidRPr="00925245">
        <w:rPr>
          <w:color w:val="231F20"/>
          <w:spacing w:val="-4"/>
          <w:szCs w:val="22"/>
        </w:rPr>
        <w:t>dependent</w:t>
      </w:r>
      <w:r w:rsidRPr="00925245">
        <w:rPr>
          <w:color w:val="231F20"/>
          <w:spacing w:val="-16"/>
          <w:szCs w:val="22"/>
        </w:rPr>
        <w:t xml:space="preserve"> </w:t>
      </w:r>
      <w:r w:rsidRPr="00925245">
        <w:rPr>
          <w:color w:val="231F20"/>
          <w:szCs w:val="22"/>
        </w:rPr>
        <w:t>–</w:t>
      </w:r>
      <w:r w:rsidRPr="00925245">
        <w:rPr>
          <w:color w:val="231F20"/>
          <w:spacing w:val="-16"/>
          <w:szCs w:val="22"/>
        </w:rPr>
        <w:t xml:space="preserve"> </w:t>
      </w:r>
      <w:r w:rsidRPr="00925245">
        <w:rPr>
          <w:color w:val="231F20"/>
          <w:spacing w:val="-3"/>
          <w:szCs w:val="22"/>
        </w:rPr>
        <w:t xml:space="preserve">or </w:t>
      </w:r>
      <w:r w:rsidRPr="00925245">
        <w:rPr>
          <w:color w:val="231F20"/>
          <w:szCs w:val="22"/>
        </w:rPr>
        <w:t>dependent</w:t>
      </w:r>
      <w:r w:rsidRPr="00925245">
        <w:rPr>
          <w:color w:val="231F20"/>
          <w:spacing w:val="-7"/>
          <w:szCs w:val="22"/>
        </w:rPr>
        <w:t xml:space="preserve"> </w:t>
      </w:r>
      <w:r w:rsidRPr="00925245">
        <w:rPr>
          <w:color w:val="231F20"/>
          <w:szCs w:val="22"/>
        </w:rPr>
        <w:t>on</w:t>
      </w:r>
      <w:r w:rsidRPr="00925245">
        <w:rPr>
          <w:color w:val="231F20"/>
          <w:spacing w:val="-7"/>
          <w:szCs w:val="22"/>
        </w:rPr>
        <w:t xml:space="preserve"> </w:t>
      </w:r>
      <w:r w:rsidRPr="00925245">
        <w:rPr>
          <w:color w:val="231F20"/>
          <w:szCs w:val="22"/>
        </w:rPr>
        <w:t>a</w:t>
      </w:r>
      <w:r w:rsidRPr="00925245">
        <w:rPr>
          <w:color w:val="231F20"/>
          <w:spacing w:val="-7"/>
          <w:szCs w:val="22"/>
        </w:rPr>
        <w:t xml:space="preserve"> </w:t>
      </w:r>
      <w:r w:rsidRPr="00925245">
        <w:rPr>
          <w:color w:val="231F20"/>
          <w:szCs w:val="22"/>
        </w:rPr>
        <w:t>combination</w:t>
      </w:r>
      <w:r w:rsidRPr="00925245">
        <w:rPr>
          <w:color w:val="231F20"/>
          <w:spacing w:val="-7"/>
          <w:szCs w:val="22"/>
        </w:rPr>
        <w:t xml:space="preserve"> </w:t>
      </w:r>
      <w:r w:rsidRPr="00925245">
        <w:rPr>
          <w:color w:val="231F20"/>
          <w:szCs w:val="22"/>
        </w:rPr>
        <w:t>of</w:t>
      </w:r>
      <w:r w:rsidRPr="00925245">
        <w:rPr>
          <w:color w:val="231F20"/>
          <w:spacing w:val="-7"/>
          <w:szCs w:val="22"/>
        </w:rPr>
        <w:t xml:space="preserve"> </w:t>
      </w:r>
      <w:r w:rsidRPr="00925245">
        <w:rPr>
          <w:color w:val="231F20"/>
          <w:szCs w:val="22"/>
        </w:rPr>
        <w:t>alcohol</w:t>
      </w:r>
      <w:r w:rsidRPr="00925245">
        <w:rPr>
          <w:color w:val="231F20"/>
          <w:spacing w:val="-7"/>
          <w:szCs w:val="22"/>
        </w:rPr>
        <w:t xml:space="preserve"> </w:t>
      </w:r>
      <w:r w:rsidRPr="00925245">
        <w:rPr>
          <w:color w:val="231F20"/>
          <w:szCs w:val="22"/>
        </w:rPr>
        <w:t>and</w:t>
      </w:r>
      <w:r w:rsidRPr="00925245">
        <w:rPr>
          <w:color w:val="231F20"/>
          <w:spacing w:val="-7"/>
          <w:szCs w:val="22"/>
        </w:rPr>
        <w:t xml:space="preserve"> </w:t>
      </w:r>
      <w:r w:rsidRPr="00925245">
        <w:rPr>
          <w:color w:val="231F20"/>
          <w:szCs w:val="22"/>
        </w:rPr>
        <w:t>drugs</w:t>
      </w:r>
      <w:r w:rsidRPr="00925245">
        <w:rPr>
          <w:color w:val="231F20"/>
          <w:spacing w:val="-7"/>
          <w:szCs w:val="22"/>
        </w:rPr>
        <w:t xml:space="preserve"> </w:t>
      </w:r>
      <w:r w:rsidRPr="00925245">
        <w:rPr>
          <w:color w:val="231F20"/>
          <w:szCs w:val="22"/>
        </w:rPr>
        <w:t>–</w:t>
      </w:r>
      <w:r w:rsidRPr="00925245">
        <w:rPr>
          <w:color w:val="231F20"/>
          <w:spacing w:val="-7"/>
          <w:szCs w:val="22"/>
        </w:rPr>
        <w:t xml:space="preserve"> </w:t>
      </w:r>
      <w:r w:rsidRPr="00925245">
        <w:rPr>
          <w:color w:val="231F20"/>
          <w:szCs w:val="22"/>
        </w:rPr>
        <w:t xml:space="preserve">compared to </w:t>
      </w:r>
      <w:r w:rsidRPr="00925245">
        <w:rPr>
          <w:color w:val="231F20"/>
          <w:spacing w:val="-4"/>
          <w:szCs w:val="22"/>
        </w:rPr>
        <w:t xml:space="preserve">17% </w:t>
      </w:r>
      <w:r w:rsidRPr="00925245">
        <w:rPr>
          <w:color w:val="231F20"/>
          <w:szCs w:val="22"/>
        </w:rPr>
        <w:t>of non-Indigenous</w:t>
      </w:r>
      <w:r w:rsidRPr="00925245">
        <w:rPr>
          <w:color w:val="231F20"/>
          <w:spacing w:val="2"/>
          <w:szCs w:val="22"/>
        </w:rPr>
        <w:t xml:space="preserve"> </w:t>
      </w:r>
      <w:r w:rsidRPr="00925245">
        <w:rPr>
          <w:color w:val="231F20"/>
          <w:spacing w:val="-3"/>
          <w:szCs w:val="22"/>
        </w:rPr>
        <w:t>women).</w:t>
      </w:r>
    </w:p>
    <w:p w:rsidR="006B750B" w:rsidRDefault="006B750B">
      <w:pPr>
        <w:pStyle w:val="BodyText"/>
        <w:spacing w:before="9"/>
        <w:rPr>
          <w:sz w:val="32"/>
        </w:rPr>
      </w:pPr>
    </w:p>
    <w:p w:rsidR="006B750B" w:rsidRDefault="00CD2B52" w:rsidP="00925245">
      <w:pPr>
        <w:pStyle w:val="Heading4"/>
      </w:pPr>
      <w:r>
        <w:t>Physical health</w:t>
      </w:r>
    </w:p>
    <w:p w:rsidR="006B750B" w:rsidRPr="00925245" w:rsidRDefault="00CD2B52" w:rsidP="00925245">
      <w:pPr>
        <w:pStyle w:val="BodyText"/>
        <w:spacing w:before="149" w:line="213" w:lineRule="auto"/>
        <w:rPr>
          <w:szCs w:val="22"/>
        </w:rPr>
      </w:pPr>
      <w:r w:rsidRPr="00925245">
        <w:rPr>
          <w:color w:val="231F20"/>
          <w:szCs w:val="22"/>
        </w:rPr>
        <w:t xml:space="preserve">A </w:t>
      </w:r>
      <w:r w:rsidRPr="00925245">
        <w:rPr>
          <w:color w:val="231F20"/>
          <w:spacing w:val="5"/>
          <w:szCs w:val="22"/>
        </w:rPr>
        <w:t xml:space="preserve">smaller </w:t>
      </w:r>
      <w:r w:rsidRPr="00925245">
        <w:rPr>
          <w:color w:val="231F20"/>
          <w:spacing w:val="3"/>
          <w:szCs w:val="22"/>
        </w:rPr>
        <w:t xml:space="preserve">number </w:t>
      </w:r>
      <w:r w:rsidRPr="00925245">
        <w:rPr>
          <w:color w:val="231F20"/>
          <w:szCs w:val="22"/>
        </w:rPr>
        <w:t xml:space="preserve">of </w:t>
      </w:r>
      <w:r w:rsidRPr="00925245">
        <w:rPr>
          <w:color w:val="231F20"/>
          <w:spacing w:val="5"/>
          <w:szCs w:val="22"/>
        </w:rPr>
        <w:t xml:space="preserve">studies </w:t>
      </w:r>
      <w:r w:rsidRPr="00925245">
        <w:rPr>
          <w:color w:val="231F20"/>
          <w:spacing w:val="1"/>
          <w:szCs w:val="22"/>
        </w:rPr>
        <w:t xml:space="preserve">have </w:t>
      </w:r>
      <w:r w:rsidRPr="00925245">
        <w:rPr>
          <w:color w:val="231F20"/>
          <w:spacing w:val="5"/>
          <w:szCs w:val="22"/>
        </w:rPr>
        <w:t xml:space="preserve">addressed the </w:t>
      </w:r>
      <w:r w:rsidRPr="00925245">
        <w:rPr>
          <w:color w:val="231F20"/>
          <w:spacing w:val="3"/>
          <w:szCs w:val="22"/>
        </w:rPr>
        <w:t xml:space="preserve">physical </w:t>
      </w:r>
      <w:r w:rsidRPr="00925245">
        <w:rPr>
          <w:color w:val="231F20"/>
          <w:szCs w:val="22"/>
        </w:rPr>
        <w:t>healthcare</w:t>
      </w:r>
      <w:r w:rsidRPr="00925245">
        <w:rPr>
          <w:color w:val="231F20"/>
          <w:spacing w:val="-8"/>
          <w:szCs w:val="22"/>
        </w:rPr>
        <w:t xml:space="preserve"> </w:t>
      </w:r>
      <w:r w:rsidRPr="00925245">
        <w:rPr>
          <w:color w:val="231F20"/>
          <w:szCs w:val="22"/>
        </w:rPr>
        <w:t>needs</w:t>
      </w:r>
      <w:r w:rsidRPr="00925245">
        <w:rPr>
          <w:color w:val="231F20"/>
          <w:spacing w:val="-8"/>
          <w:szCs w:val="22"/>
        </w:rPr>
        <w:t xml:space="preserve"> </w:t>
      </w:r>
      <w:r w:rsidRPr="00925245">
        <w:rPr>
          <w:color w:val="231F20"/>
          <w:szCs w:val="22"/>
        </w:rPr>
        <w:t>of</w:t>
      </w:r>
      <w:r w:rsidRPr="00925245">
        <w:rPr>
          <w:color w:val="231F20"/>
          <w:spacing w:val="-9"/>
          <w:szCs w:val="22"/>
        </w:rPr>
        <w:t xml:space="preserve"> </w:t>
      </w:r>
      <w:r w:rsidRPr="00925245">
        <w:rPr>
          <w:color w:val="231F20"/>
          <w:szCs w:val="22"/>
        </w:rPr>
        <w:t>female</w:t>
      </w:r>
      <w:r w:rsidRPr="00925245">
        <w:rPr>
          <w:color w:val="231F20"/>
          <w:spacing w:val="-8"/>
          <w:szCs w:val="22"/>
        </w:rPr>
        <w:t xml:space="preserve"> </w:t>
      </w:r>
      <w:r w:rsidRPr="00925245">
        <w:rPr>
          <w:color w:val="231F20"/>
          <w:szCs w:val="22"/>
        </w:rPr>
        <w:t>prisoners,</w:t>
      </w:r>
      <w:r w:rsidRPr="00925245">
        <w:rPr>
          <w:color w:val="231F20"/>
          <w:spacing w:val="-8"/>
          <w:szCs w:val="22"/>
        </w:rPr>
        <w:t xml:space="preserve"> </w:t>
      </w:r>
      <w:r w:rsidRPr="00925245">
        <w:rPr>
          <w:color w:val="231F20"/>
          <w:szCs w:val="22"/>
        </w:rPr>
        <w:t>either</w:t>
      </w:r>
      <w:r w:rsidRPr="00925245">
        <w:rPr>
          <w:color w:val="231F20"/>
          <w:spacing w:val="-9"/>
          <w:szCs w:val="22"/>
        </w:rPr>
        <w:t xml:space="preserve"> </w:t>
      </w:r>
      <w:r w:rsidRPr="00925245">
        <w:rPr>
          <w:color w:val="231F20"/>
          <w:szCs w:val="22"/>
        </w:rPr>
        <w:t>through</w:t>
      </w:r>
      <w:r w:rsidRPr="00925245">
        <w:rPr>
          <w:color w:val="231F20"/>
          <w:spacing w:val="-8"/>
          <w:szCs w:val="22"/>
        </w:rPr>
        <w:t xml:space="preserve"> </w:t>
      </w:r>
      <w:r w:rsidRPr="00925245">
        <w:rPr>
          <w:color w:val="231F20"/>
          <w:szCs w:val="22"/>
        </w:rPr>
        <w:t>a</w:t>
      </w:r>
      <w:r w:rsidRPr="00925245">
        <w:rPr>
          <w:color w:val="231F20"/>
          <w:spacing w:val="-8"/>
          <w:szCs w:val="22"/>
        </w:rPr>
        <w:t xml:space="preserve"> </w:t>
      </w:r>
      <w:r w:rsidRPr="00925245">
        <w:rPr>
          <w:color w:val="231F20"/>
          <w:szCs w:val="22"/>
        </w:rPr>
        <w:t>primary focus</w:t>
      </w:r>
      <w:r w:rsidR="000F7EB3">
        <w:rPr>
          <w:color w:val="231F20"/>
          <w:szCs w:val="22"/>
        </w:rPr>
        <w:t xml:space="preserve"> </w:t>
      </w:r>
      <w:r w:rsidRPr="00925245">
        <w:rPr>
          <w:color w:val="231F20"/>
          <w:szCs w:val="22"/>
        </w:rPr>
        <w:t>on</w:t>
      </w:r>
      <w:r w:rsidR="000F7EB3">
        <w:rPr>
          <w:color w:val="231F20"/>
          <w:szCs w:val="22"/>
        </w:rPr>
        <w:t xml:space="preserve"> </w:t>
      </w:r>
      <w:r w:rsidRPr="00925245">
        <w:rPr>
          <w:color w:val="231F20"/>
          <w:szCs w:val="22"/>
        </w:rPr>
        <w:t>the</w:t>
      </w:r>
      <w:r w:rsidR="000F7EB3">
        <w:rPr>
          <w:color w:val="231F20"/>
          <w:szCs w:val="22"/>
        </w:rPr>
        <w:t xml:space="preserve"> </w:t>
      </w:r>
      <w:r w:rsidRPr="00925245">
        <w:rPr>
          <w:color w:val="231F20"/>
          <w:szCs w:val="22"/>
        </w:rPr>
        <w:t>area</w:t>
      </w:r>
      <w:r w:rsidR="000F7EB3">
        <w:rPr>
          <w:color w:val="231F20"/>
          <w:szCs w:val="22"/>
        </w:rPr>
        <w:t xml:space="preserve"> </w:t>
      </w:r>
      <w:r w:rsidRPr="00925245">
        <w:rPr>
          <w:color w:val="231F20"/>
          <w:szCs w:val="22"/>
        </w:rPr>
        <w:t>or</w:t>
      </w:r>
      <w:r w:rsidR="000F7EB3">
        <w:rPr>
          <w:color w:val="231F20"/>
          <w:szCs w:val="22"/>
        </w:rPr>
        <w:t xml:space="preserve"> </w:t>
      </w:r>
      <w:r w:rsidRPr="00925245">
        <w:rPr>
          <w:color w:val="231F20"/>
          <w:szCs w:val="22"/>
        </w:rPr>
        <w:t>within</w:t>
      </w:r>
      <w:r w:rsidR="000F7EB3">
        <w:rPr>
          <w:color w:val="231F20"/>
          <w:szCs w:val="22"/>
        </w:rPr>
        <w:t xml:space="preserve"> </w:t>
      </w:r>
      <w:r w:rsidRPr="00925245">
        <w:rPr>
          <w:color w:val="231F20"/>
          <w:szCs w:val="22"/>
        </w:rPr>
        <w:t>larger</w:t>
      </w:r>
      <w:r w:rsidR="000F7EB3">
        <w:rPr>
          <w:color w:val="231F20"/>
          <w:szCs w:val="22"/>
        </w:rPr>
        <w:t xml:space="preserve"> </w:t>
      </w:r>
      <w:r w:rsidRPr="00925245">
        <w:rPr>
          <w:color w:val="231F20"/>
          <w:szCs w:val="22"/>
        </w:rPr>
        <w:t>studies</w:t>
      </w:r>
      <w:r w:rsidR="000F7EB3">
        <w:rPr>
          <w:color w:val="231F20"/>
          <w:szCs w:val="22"/>
        </w:rPr>
        <w:t xml:space="preserve"> </w:t>
      </w:r>
      <w:r w:rsidRPr="00925245">
        <w:rPr>
          <w:color w:val="231F20"/>
          <w:szCs w:val="22"/>
        </w:rPr>
        <w:t>examining</w:t>
      </w:r>
      <w:r w:rsidR="000F7EB3">
        <w:rPr>
          <w:color w:val="231F20"/>
          <w:szCs w:val="22"/>
        </w:rPr>
        <w:t xml:space="preserve"> </w:t>
      </w:r>
      <w:r w:rsidRPr="00925245">
        <w:rPr>
          <w:color w:val="231F20"/>
          <w:szCs w:val="22"/>
        </w:rPr>
        <w:t>psychological, physical</w:t>
      </w:r>
      <w:r w:rsidRPr="00925245">
        <w:rPr>
          <w:color w:val="231F20"/>
          <w:spacing w:val="-21"/>
          <w:szCs w:val="22"/>
        </w:rPr>
        <w:t xml:space="preserve"> </w:t>
      </w:r>
      <w:r w:rsidRPr="00925245">
        <w:rPr>
          <w:color w:val="231F20"/>
          <w:szCs w:val="22"/>
        </w:rPr>
        <w:t>and</w:t>
      </w:r>
      <w:r w:rsidRPr="00925245">
        <w:rPr>
          <w:color w:val="231F20"/>
          <w:spacing w:val="-21"/>
          <w:szCs w:val="22"/>
        </w:rPr>
        <w:t xml:space="preserve"> </w:t>
      </w:r>
      <w:r w:rsidRPr="00925245">
        <w:rPr>
          <w:color w:val="231F20"/>
          <w:szCs w:val="22"/>
        </w:rPr>
        <w:t>social</w:t>
      </w:r>
      <w:r w:rsidRPr="00925245">
        <w:rPr>
          <w:color w:val="231F20"/>
          <w:spacing w:val="-21"/>
          <w:szCs w:val="22"/>
        </w:rPr>
        <w:t xml:space="preserve"> </w:t>
      </w:r>
      <w:r w:rsidRPr="00925245">
        <w:rPr>
          <w:color w:val="231F20"/>
          <w:szCs w:val="22"/>
        </w:rPr>
        <w:t>needs.</w:t>
      </w:r>
      <w:r w:rsidRPr="00925245">
        <w:rPr>
          <w:color w:val="231F20"/>
          <w:spacing w:val="-21"/>
          <w:szCs w:val="22"/>
        </w:rPr>
        <w:t xml:space="preserve"> </w:t>
      </w:r>
      <w:r w:rsidRPr="00925245">
        <w:rPr>
          <w:color w:val="231F20"/>
          <w:szCs w:val="22"/>
        </w:rPr>
        <w:t>These</w:t>
      </w:r>
      <w:r w:rsidRPr="00925245">
        <w:rPr>
          <w:color w:val="231F20"/>
          <w:spacing w:val="-21"/>
          <w:szCs w:val="22"/>
        </w:rPr>
        <w:t xml:space="preserve"> </w:t>
      </w:r>
      <w:r w:rsidRPr="00925245">
        <w:rPr>
          <w:color w:val="231F20"/>
          <w:szCs w:val="22"/>
        </w:rPr>
        <w:t>studies</w:t>
      </w:r>
      <w:r w:rsidRPr="00925245">
        <w:rPr>
          <w:color w:val="231F20"/>
          <w:spacing w:val="-21"/>
          <w:szCs w:val="22"/>
        </w:rPr>
        <w:t xml:space="preserve"> </w:t>
      </w:r>
      <w:r w:rsidRPr="00925245">
        <w:rPr>
          <w:color w:val="231F20"/>
          <w:szCs w:val="22"/>
        </w:rPr>
        <w:t>focus</w:t>
      </w:r>
      <w:r w:rsidRPr="00925245">
        <w:rPr>
          <w:color w:val="231F20"/>
          <w:spacing w:val="-21"/>
          <w:szCs w:val="22"/>
        </w:rPr>
        <w:t xml:space="preserve"> </w:t>
      </w:r>
      <w:r w:rsidRPr="00925245">
        <w:rPr>
          <w:color w:val="231F20"/>
          <w:szCs w:val="22"/>
        </w:rPr>
        <w:t>on</w:t>
      </w:r>
      <w:r w:rsidRPr="00925245">
        <w:rPr>
          <w:color w:val="231F20"/>
          <w:spacing w:val="-21"/>
          <w:szCs w:val="22"/>
        </w:rPr>
        <w:t xml:space="preserve"> </w:t>
      </w:r>
      <w:r w:rsidRPr="00925245">
        <w:rPr>
          <w:color w:val="231F20"/>
          <w:szCs w:val="22"/>
        </w:rPr>
        <w:t xml:space="preserve">cardiovascular </w:t>
      </w:r>
      <w:r w:rsidRPr="00925245">
        <w:rPr>
          <w:color w:val="231F20"/>
          <w:spacing w:val="2"/>
          <w:szCs w:val="22"/>
        </w:rPr>
        <w:t xml:space="preserve">health, </w:t>
      </w:r>
      <w:r w:rsidRPr="00925245">
        <w:rPr>
          <w:color w:val="231F20"/>
          <w:spacing w:val="3"/>
          <w:szCs w:val="22"/>
        </w:rPr>
        <w:t xml:space="preserve">sexually-transmitted diseases </w:t>
      </w:r>
      <w:r w:rsidRPr="00925245">
        <w:rPr>
          <w:color w:val="231F20"/>
          <w:szCs w:val="22"/>
        </w:rPr>
        <w:t xml:space="preserve">(STDs), </w:t>
      </w:r>
      <w:r w:rsidRPr="00925245">
        <w:rPr>
          <w:color w:val="231F20"/>
          <w:spacing w:val="1"/>
          <w:szCs w:val="22"/>
        </w:rPr>
        <w:t xml:space="preserve">reproductive health </w:t>
      </w:r>
      <w:r w:rsidRPr="00925245">
        <w:rPr>
          <w:color w:val="231F20"/>
          <w:szCs w:val="22"/>
        </w:rPr>
        <w:t xml:space="preserve">and pregnancy and the healthcare of older prisoners. Physical health needs were identified as </w:t>
      </w:r>
      <w:r w:rsidRPr="00925245">
        <w:rPr>
          <w:color w:val="231F20"/>
          <w:spacing w:val="1"/>
          <w:szCs w:val="22"/>
        </w:rPr>
        <w:t xml:space="preserve">an </w:t>
      </w:r>
      <w:r w:rsidRPr="00925245">
        <w:rPr>
          <w:color w:val="231F20"/>
          <w:szCs w:val="22"/>
        </w:rPr>
        <w:t>important area of potential unmet need as, “regardless of the exact age used for definitional</w:t>
      </w:r>
      <w:r w:rsidRPr="00925245">
        <w:rPr>
          <w:color w:val="231F20"/>
          <w:spacing w:val="-20"/>
          <w:szCs w:val="22"/>
        </w:rPr>
        <w:t xml:space="preserve"> </w:t>
      </w:r>
      <w:r w:rsidRPr="00925245">
        <w:rPr>
          <w:color w:val="231F20"/>
          <w:szCs w:val="22"/>
        </w:rPr>
        <w:t>purposes,</w:t>
      </w:r>
      <w:r w:rsidRPr="00925245">
        <w:rPr>
          <w:color w:val="231F20"/>
          <w:spacing w:val="-20"/>
          <w:szCs w:val="22"/>
        </w:rPr>
        <w:t xml:space="preserve"> </w:t>
      </w:r>
      <w:r w:rsidRPr="00925245">
        <w:rPr>
          <w:color w:val="231F20"/>
          <w:spacing w:val="-4"/>
          <w:szCs w:val="22"/>
        </w:rPr>
        <w:t>women</w:t>
      </w:r>
      <w:r w:rsidRPr="00925245">
        <w:rPr>
          <w:color w:val="231F20"/>
          <w:spacing w:val="-20"/>
          <w:szCs w:val="22"/>
        </w:rPr>
        <w:t xml:space="preserve"> </w:t>
      </w:r>
      <w:r w:rsidRPr="00925245">
        <w:rPr>
          <w:color w:val="231F20"/>
          <w:szCs w:val="22"/>
        </w:rPr>
        <w:t>in</w:t>
      </w:r>
      <w:r w:rsidRPr="00925245">
        <w:rPr>
          <w:color w:val="231F20"/>
          <w:spacing w:val="-20"/>
          <w:szCs w:val="22"/>
        </w:rPr>
        <w:t xml:space="preserve"> </w:t>
      </w:r>
      <w:r w:rsidRPr="00925245">
        <w:rPr>
          <w:color w:val="231F20"/>
          <w:szCs w:val="22"/>
        </w:rPr>
        <w:t>prison</w:t>
      </w:r>
      <w:r w:rsidRPr="00925245">
        <w:rPr>
          <w:color w:val="231F20"/>
          <w:spacing w:val="-20"/>
          <w:szCs w:val="22"/>
        </w:rPr>
        <w:t xml:space="preserve"> </w:t>
      </w:r>
      <w:r w:rsidRPr="00925245">
        <w:rPr>
          <w:color w:val="231F20"/>
          <w:szCs w:val="22"/>
        </w:rPr>
        <w:t>are</w:t>
      </w:r>
      <w:r w:rsidRPr="00925245">
        <w:rPr>
          <w:color w:val="231F20"/>
          <w:spacing w:val="-20"/>
          <w:szCs w:val="22"/>
        </w:rPr>
        <w:t xml:space="preserve"> </w:t>
      </w:r>
      <w:r w:rsidRPr="00925245">
        <w:rPr>
          <w:color w:val="231F20"/>
          <w:szCs w:val="22"/>
        </w:rPr>
        <w:t>roughly</w:t>
      </w:r>
      <w:r w:rsidRPr="00925245">
        <w:rPr>
          <w:color w:val="231F20"/>
          <w:spacing w:val="-20"/>
          <w:szCs w:val="22"/>
        </w:rPr>
        <w:t xml:space="preserve"> </w:t>
      </w:r>
      <w:r w:rsidRPr="00925245">
        <w:rPr>
          <w:color w:val="231F20"/>
          <w:szCs w:val="22"/>
        </w:rPr>
        <w:t>7</w:t>
      </w:r>
      <w:r w:rsidRPr="00925245">
        <w:rPr>
          <w:color w:val="231F20"/>
          <w:spacing w:val="-20"/>
          <w:szCs w:val="22"/>
        </w:rPr>
        <w:t xml:space="preserve"> </w:t>
      </w:r>
      <w:r w:rsidRPr="00925245">
        <w:rPr>
          <w:color w:val="231F20"/>
          <w:szCs w:val="22"/>
        </w:rPr>
        <w:t>to</w:t>
      </w:r>
      <w:r w:rsidRPr="00925245">
        <w:rPr>
          <w:color w:val="231F20"/>
          <w:spacing w:val="-20"/>
          <w:szCs w:val="22"/>
        </w:rPr>
        <w:t xml:space="preserve"> </w:t>
      </w:r>
      <w:r w:rsidRPr="00925245">
        <w:rPr>
          <w:color w:val="231F20"/>
          <w:spacing w:val="-6"/>
          <w:szCs w:val="22"/>
        </w:rPr>
        <w:t>10</w:t>
      </w:r>
      <w:r w:rsidRPr="00925245">
        <w:rPr>
          <w:color w:val="231F20"/>
          <w:spacing w:val="-20"/>
          <w:szCs w:val="22"/>
        </w:rPr>
        <w:t xml:space="preserve"> </w:t>
      </w:r>
      <w:r w:rsidRPr="00925245">
        <w:rPr>
          <w:color w:val="231F20"/>
          <w:szCs w:val="22"/>
        </w:rPr>
        <w:t>years “older”</w:t>
      </w:r>
      <w:r w:rsidRPr="00925245">
        <w:rPr>
          <w:color w:val="231F20"/>
          <w:spacing w:val="-8"/>
          <w:szCs w:val="22"/>
        </w:rPr>
        <w:t xml:space="preserve"> </w:t>
      </w:r>
      <w:r w:rsidRPr="00925245">
        <w:rPr>
          <w:color w:val="231F20"/>
          <w:szCs w:val="22"/>
        </w:rPr>
        <w:t>in</w:t>
      </w:r>
      <w:r w:rsidRPr="00925245">
        <w:rPr>
          <w:color w:val="231F20"/>
          <w:spacing w:val="-8"/>
          <w:szCs w:val="22"/>
        </w:rPr>
        <w:t xml:space="preserve"> </w:t>
      </w:r>
      <w:r w:rsidRPr="00925245">
        <w:rPr>
          <w:color w:val="231F20"/>
          <w:szCs w:val="22"/>
        </w:rPr>
        <w:t>a</w:t>
      </w:r>
      <w:r w:rsidRPr="00925245">
        <w:rPr>
          <w:color w:val="231F20"/>
          <w:spacing w:val="-8"/>
          <w:szCs w:val="22"/>
        </w:rPr>
        <w:t xml:space="preserve"> </w:t>
      </w:r>
      <w:r w:rsidRPr="00925245">
        <w:rPr>
          <w:color w:val="231F20"/>
          <w:szCs w:val="22"/>
        </w:rPr>
        <w:t>health</w:t>
      </w:r>
      <w:r w:rsidRPr="00925245">
        <w:rPr>
          <w:color w:val="231F20"/>
          <w:spacing w:val="-8"/>
          <w:szCs w:val="22"/>
        </w:rPr>
        <w:t xml:space="preserve"> </w:t>
      </w:r>
      <w:r w:rsidRPr="00925245">
        <w:rPr>
          <w:color w:val="231F20"/>
          <w:szCs w:val="22"/>
        </w:rPr>
        <w:t>sense</w:t>
      </w:r>
      <w:r w:rsidRPr="00925245">
        <w:rPr>
          <w:color w:val="231F20"/>
          <w:spacing w:val="-8"/>
          <w:szCs w:val="22"/>
        </w:rPr>
        <w:t xml:space="preserve"> </w:t>
      </w:r>
      <w:r w:rsidRPr="00925245">
        <w:rPr>
          <w:color w:val="231F20"/>
          <w:spacing w:val="1"/>
          <w:szCs w:val="22"/>
        </w:rPr>
        <w:t>than</w:t>
      </w:r>
      <w:r w:rsidRPr="00925245">
        <w:rPr>
          <w:color w:val="231F20"/>
          <w:spacing w:val="-8"/>
          <w:szCs w:val="22"/>
        </w:rPr>
        <w:t xml:space="preserve"> </w:t>
      </w:r>
      <w:r w:rsidRPr="00925245">
        <w:rPr>
          <w:color w:val="231F20"/>
          <w:szCs w:val="22"/>
        </w:rPr>
        <w:t>their</w:t>
      </w:r>
      <w:r w:rsidRPr="00925245">
        <w:rPr>
          <w:color w:val="231F20"/>
          <w:spacing w:val="-8"/>
          <w:szCs w:val="22"/>
        </w:rPr>
        <w:t xml:space="preserve"> </w:t>
      </w:r>
      <w:r w:rsidRPr="00925245">
        <w:rPr>
          <w:color w:val="231F20"/>
          <w:szCs w:val="22"/>
        </w:rPr>
        <w:t>chronological</w:t>
      </w:r>
      <w:r w:rsidRPr="00925245">
        <w:rPr>
          <w:color w:val="231F20"/>
          <w:spacing w:val="-8"/>
          <w:szCs w:val="22"/>
        </w:rPr>
        <w:t xml:space="preserve"> </w:t>
      </w:r>
      <w:r w:rsidRPr="00925245">
        <w:rPr>
          <w:color w:val="231F20"/>
          <w:szCs w:val="22"/>
        </w:rPr>
        <w:t>cohort</w:t>
      </w:r>
      <w:r w:rsidRPr="00925245">
        <w:rPr>
          <w:color w:val="231F20"/>
          <w:spacing w:val="-8"/>
          <w:szCs w:val="22"/>
        </w:rPr>
        <w:t xml:space="preserve"> </w:t>
      </w:r>
      <w:r w:rsidRPr="00925245">
        <w:rPr>
          <w:color w:val="231F20"/>
          <w:szCs w:val="22"/>
        </w:rPr>
        <w:t>in</w:t>
      </w:r>
      <w:r w:rsidRPr="00925245">
        <w:rPr>
          <w:color w:val="231F20"/>
          <w:spacing w:val="-8"/>
          <w:szCs w:val="22"/>
        </w:rPr>
        <w:t xml:space="preserve"> </w:t>
      </w:r>
      <w:r w:rsidRPr="00925245">
        <w:rPr>
          <w:color w:val="231F20"/>
          <w:szCs w:val="22"/>
        </w:rPr>
        <w:t xml:space="preserve">the </w:t>
      </w:r>
      <w:r w:rsidRPr="00925245">
        <w:rPr>
          <w:color w:val="231F20"/>
          <w:spacing w:val="-3"/>
          <w:szCs w:val="22"/>
        </w:rPr>
        <w:t>community”</w:t>
      </w:r>
      <w:r w:rsidRPr="00925245">
        <w:rPr>
          <w:color w:val="231F20"/>
          <w:spacing w:val="-16"/>
          <w:szCs w:val="22"/>
        </w:rPr>
        <w:t xml:space="preserve"> </w:t>
      </w:r>
      <w:r w:rsidRPr="00925245">
        <w:rPr>
          <w:color w:val="231F20"/>
          <w:spacing w:val="-4"/>
          <w:szCs w:val="22"/>
        </w:rPr>
        <w:t>(Reviere</w:t>
      </w:r>
      <w:r w:rsidRPr="00925245">
        <w:rPr>
          <w:color w:val="231F20"/>
          <w:spacing w:val="-16"/>
          <w:szCs w:val="22"/>
        </w:rPr>
        <w:t xml:space="preserve"> </w:t>
      </w:r>
      <w:r w:rsidRPr="00925245">
        <w:rPr>
          <w:color w:val="231F20"/>
          <w:szCs w:val="22"/>
        </w:rPr>
        <w:t>&amp;</w:t>
      </w:r>
      <w:r w:rsidRPr="00925245">
        <w:rPr>
          <w:color w:val="231F20"/>
          <w:spacing w:val="-16"/>
          <w:szCs w:val="22"/>
        </w:rPr>
        <w:t xml:space="preserve"> </w:t>
      </w:r>
      <w:r w:rsidRPr="00925245">
        <w:rPr>
          <w:color w:val="231F20"/>
          <w:spacing w:val="-6"/>
          <w:szCs w:val="22"/>
        </w:rPr>
        <w:t>Young,</w:t>
      </w:r>
      <w:r w:rsidRPr="00925245">
        <w:rPr>
          <w:color w:val="231F20"/>
          <w:spacing w:val="-16"/>
          <w:szCs w:val="22"/>
        </w:rPr>
        <w:t xml:space="preserve"> </w:t>
      </w:r>
      <w:r w:rsidRPr="00925245">
        <w:rPr>
          <w:color w:val="231F20"/>
          <w:szCs w:val="22"/>
        </w:rPr>
        <w:t>2004,</w:t>
      </w:r>
      <w:r w:rsidRPr="00925245">
        <w:rPr>
          <w:color w:val="231F20"/>
          <w:spacing w:val="-16"/>
          <w:szCs w:val="22"/>
        </w:rPr>
        <w:t xml:space="preserve"> </w:t>
      </w:r>
      <w:r w:rsidRPr="00925245">
        <w:rPr>
          <w:color w:val="231F20"/>
          <w:spacing w:val="-5"/>
          <w:szCs w:val="22"/>
        </w:rPr>
        <w:t>p.</w:t>
      </w:r>
      <w:r w:rsidRPr="00925245">
        <w:rPr>
          <w:color w:val="231F20"/>
          <w:spacing w:val="-16"/>
          <w:szCs w:val="22"/>
        </w:rPr>
        <w:t xml:space="preserve"> </w:t>
      </w:r>
      <w:r w:rsidRPr="00925245">
        <w:rPr>
          <w:color w:val="231F20"/>
          <w:spacing w:val="-6"/>
          <w:szCs w:val="22"/>
        </w:rPr>
        <w:t>57).</w:t>
      </w:r>
      <w:r w:rsidRPr="00925245">
        <w:rPr>
          <w:color w:val="231F20"/>
          <w:spacing w:val="-16"/>
          <w:szCs w:val="22"/>
        </w:rPr>
        <w:t xml:space="preserve"> </w:t>
      </w:r>
      <w:r w:rsidRPr="00925245">
        <w:rPr>
          <w:color w:val="231F20"/>
          <w:spacing w:val="-4"/>
          <w:szCs w:val="22"/>
        </w:rPr>
        <w:t>Factors</w:t>
      </w:r>
      <w:r w:rsidRPr="00925245">
        <w:rPr>
          <w:color w:val="231F20"/>
          <w:spacing w:val="-16"/>
          <w:szCs w:val="22"/>
        </w:rPr>
        <w:t xml:space="preserve"> </w:t>
      </w:r>
      <w:r w:rsidRPr="00925245">
        <w:rPr>
          <w:color w:val="231F20"/>
          <w:spacing w:val="-4"/>
          <w:szCs w:val="22"/>
        </w:rPr>
        <w:t xml:space="preserve">contributing </w:t>
      </w:r>
      <w:r w:rsidRPr="00925245">
        <w:rPr>
          <w:color w:val="231F20"/>
          <w:szCs w:val="22"/>
        </w:rPr>
        <w:t xml:space="preserve">to this include pre-existing health and living conditions, and access to healthcare both prior to and while incarcerated. In one study by Staton et </w:t>
      </w:r>
      <w:r w:rsidRPr="00925245">
        <w:rPr>
          <w:color w:val="231F20"/>
          <w:spacing w:val="2"/>
          <w:szCs w:val="22"/>
        </w:rPr>
        <w:t xml:space="preserve">al. </w:t>
      </w:r>
      <w:r w:rsidRPr="00925245">
        <w:rPr>
          <w:color w:val="231F20"/>
          <w:spacing w:val="-3"/>
          <w:szCs w:val="22"/>
        </w:rPr>
        <w:t xml:space="preserve">(2001), </w:t>
      </w:r>
      <w:r w:rsidRPr="00925245">
        <w:rPr>
          <w:color w:val="231F20"/>
          <w:szCs w:val="22"/>
        </w:rPr>
        <w:t>perceived lack of empathy from treatment staff and doctors together with difficulties in obtaining</w:t>
      </w:r>
      <w:r w:rsidRPr="00925245">
        <w:rPr>
          <w:color w:val="231F20"/>
          <w:spacing w:val="-15"/>
          <w:szCs w:val="22"/>
        </w:rPr>
        <w:t xml:space="preserve"> </w:t>
      </w:r>
      <w:r w:rsidRPr="00925245">
        <w:rPr>
          <w:color w:val="231F20"/>
          <w:szCs w:val="22"/>
        </w:rPr>
        <w:t>appointments</w:t>
      </w:r>
      <w:r w:rsidRPr="00925245">
        <w:rPr>
          <w:color w:val="231F20"/>
          <w:spacing w:val="-15"/>
          <w:szCs w:val="22"/>
        </w:rPr>
        <w:t xml:space="preserve"> </w:t>
      </w:r>
      <w:r w:rsidRPr="00925245">
        <w:rPr>
          <w:color w:val="231F20"/>
          <w:szCs w:val="22"/>
        </w:rPr>
        <w:t>or</w:t>
      </w:r>
      <w:r w:rsidRPr="00925245">
        <w:rPr>
          <w:color w:val="231F20"/>
          <w:spacing w:val="-15"/>
          <w:szCs w:val="22"/>
        </w:rPr>
        <w:t xml:space="preserve"> </w:t>
      </w:r>
      <w:r w:rsidRPr="00925245">
        <w:rPr>
          <w:color w:val="231F20"/>
          <w:spacing w:val="-3"/>
          <w:szCs w:val="22"/>
        </w:rPr>
        <w:t>more</w:t>
      </w:r>
      <w:r w:rsidRPr="00925245">
        <w:rPr>
          <w:color w:val="231F20"/>
          <w:spacing w:val="-15"/>
          <w:szCs w:val="22"/>
        </w:rPr>
        <w:t xml:space="preserve"> </w:t>
      </w:r>
      <w:r w:rsidRPr="00925245">
        <w:rPr>
          <w:color w:val="231F20"/>
          <w:szCs w:val="22"/>
        </w:rPr>
        <w:t>specialised</w:t>
      </w:r>
      <w:r w:rsidRPr="00925245">
        <w:rPr>
          <w:color w:val="231F20"/>
          <w:spacing w:val="-15"/>
          <w:szCs w:val="22"/>
        </w:rPr>
        <w:t xml:space="preserve"> </w:t>
      </w:r>
      <w:r w:rsidRPr="00925245">
        <w:rPr>
          <w:color w:val="231F20"/>
          <w:szCs w:val="22"/>
        </w:rPr>
        <w:t>medical</w:t>
      </w:r>
      <w:r w:rsidRPr="00925245">
        <w:rPr>
          <w:color w:val="231F20"/>
          <w:spacing w:val="-15"/>
          <w:szCs w:val="22"/>
        </w:rPr>
        <w:t xml:space="preserve"> </w:t>
      </w:r>
      <w:r w:rsidRPr="00925245">
        <w:rPr>
          <w:color w:val="231F20"/>
          <w:szCs w:val="22"/>
        </w:rPr>
        <w:t xml:space="preserve">treatment </w:t>
      </w:r>
      <w:r w:rsidRPr="00925245">
        <w:rPr>
          <w:color w:val="231F20"/>
          <w:spacing w:val="-4"/>
          <w:szCs w:val="22"/>
        </w:rPr>
        <w:t>were</w:t>
      </w:r>
      <w:r w:rsidRPr="00925245">
        <w:rPr>
          <w:color w:val="231F20"/>
          <w:spacing w:val="-21"/>
          <w:szCs w:val="22"/>
        </w:rPr>
        <w:t xml:space="preserve"> </w:t>
      </w:r>
      <w:r w:rsidRPr="00925245">
        <w:rPr>
          <w:color w:val="231F20"/>
          <w:szCs w:val="22"/>
        </w:rPr>
        <w:t>discussed</w:t>
      </w:r>
      <w:r w:rsidRPr="00925245">
        <w:rPr>
          <w:color w:val="231F20"/>
          <w:spacing w:val="-21"/>
          <w:szCs w:val="22"/>
        </w:rPr>
        <w:t xml:space="preserve"> </w:t>
      </w:r>
      <w:r w:rsidRPr="00925245">
        <w:rPr>
          <w:color w:val="231F20"/>
          <w:spacing w:val="-3"/>
          <w:szCs w:val="22"/>
        </w:rPr>
        <w:t>by</w:t>
      </w:r>
      <w:r w:rsidRPr="00925245">
        <w:rPr>
          <w:color w:val="231F20"/>
          <w:spacing w:val="-21"/>
          <w:szCs w:val="22"/>
        </w:rPr>
        <w:t xml:space="preserve"> </w:t>
      </w:r>
      <w:r w:rsidRPr="00925245">
        <w:rPr>
          <w:color w:val="231F20"/>
          <w:spacing w:val="-3"/>
          <w:szCs w:val="22"/>
        </w:rPr>
        <w:t>participants</w:t>
      </w:r>
      <w:r w:rsidRPr="00925245">
        <w:rPr>
          <w:color w:val="231F20"/>
          <w:spacing w:val="-21"/>
          <w:szCs w:val="22"/>
        </w:rPr>
        <w:t xml:space="preserve"> </w:t>
      </w:r>
      <w:r w:rsidRPr="00925245">
        <w:rPr>
          <w:color w:val="231F20"/>
          <w:szCs w:val="22"/>
        </w:rPr>
        <w:t>as</w:t>
      </w:r>
      <w:r w:rsidRPr="00925245">
        <w:rPr>
          <w:color w:val="231F20"/>
          <w:spacing w:val="-21"/>
          <w:szCs w:val="22"/>
        </w:rPr>
        <w:t xml:space="preserve"> </w:t>
      </w:r>
      <w:r w:rsidRPr="00925245">
        <w:rPr>
          <w:color w:val="231F20"/>
          <w:spacing w:val="-3"/>
          <w:szCs w:val="22"/>
        </w:rPr>
        <w:t>barriers</w:t>
      </w:r>
      <w:r w:rsidRPr="00925245">
        <w:rPr>
          <w:color w:val="231F20"/>
          <w:spacing w:val="-21"/>
          <w:szCs w:val="22"/>
        </w:rPr>
        <w:t xml:space="preserve"> </w:t>
      </w:r>
      <w:r w:rsidRPr="00925245">
        <w:rPr>
          <w:color w:val="231F20"/>
          <w:spacing w:val="-3"/>
          <w:szCs w:val="22"/>
        </w:rPr>
        <w:t>to</w:t>
      </w:r>
      <w:r w:rsidRPr="00925245">
        <w:rPr>
          <w:color w:val="231F20"/>
          <w:spacing w:val="-21"/>
          <w:szCs w:val="22"/>
        </w:rPr>
        <w:t xml:space="preserve"> </w:t>
      </w:r>
      <w:r w:rsidRPr="00925245">
        <w:rPr>
          <w:color w:val="231F20"/>
          <w:szCs w:val="22"/>
        </w:rPr>
        <w:t>seeking</w:t>
      </w:r>
      <w:r w:rsidRPr="00925245">
        <w:rPr>
          <w:color w:val="231F20"/>
          <w:spacing w:val="-21"/>
          <w:szCs w:val="22"/>
        </w:rPr>
        <w:t xml:space="preserve"> </w:t>
      </w:r>
      <w:r w:rsidRPr="00925245">
        <w:rPr>
          <w:color w:val="231F20"/>
          <w:szCs w:val="22"/>
        </w:rPr>
        <w:t>medical</w:t>
      </w:r>
      <w:r w:rsidRPr="00925245">
        <w:rPr>
          <w:color w:val="231F20"/>
          <w:spacing w:val="-21"/>
          <w:szCs w:val="22"/>
        </w:rPr>
        <w:t xml:space="preserve"> </w:t>
      </w:r>
      <w:r w:rsidRPr="00925245">
        <w:rPr>
          <w:color w:val="231F20"/>
          <w:szCs w:val="22"/>
        </w:rPr>
        <w:t>care in</w:t>
      </w:r>
      <w:r w:rsidRPr="00925245">
        <w:rPr>
          <w:color w:val="231F20"/>
          <w:spacing w:val="-23"/>
          <w:szCs w:val="22"/>
        </w:rPr>
        <w:t xml:space="preserve"> </w:t>
      </w:r>
      <w:r w:rsidRPr="00925245">
        <w:rPr>
          <w:color w:val="231F20"/>
          <w:szCs w:val="22"/>
        </w:rPr>
        <w:t>prison.</w:t>
      </w:r>
      <w:r w:rsidRPr="00925245">
        <w:rPr>
          <w:color w:val="231F20"/>
          <w:spacing w:val="-23"/>
          <w:szCs w:val="22"/>
        </w:rPr>
        <w:t xml:space="preserve"> </w:t>
      </w:r>
      <w:r w:rsidRPr="00925245">
        <w:rPr>
          <w:color w:val="231F20"/>
          <w:szCs w:val="22"/>
        </w:rPr>
        <w:t>Prior</w:t>
      </w:r>
      <w:r w:rsidRPr="00925245">
        <w:rPr>
          <w:color w:val="231F20"/>
          <w:spacing w:val="-23"/>
          <w:szCs w:val="22"/>
        </w:rPr>
        <w:t xml:space="preserve"> </w:t>
      </w:r>
      <w:r w:rsidRPr="00925245">
        <w:rPr>
          <w:color w:val="231F20"/>
          <w:szCs w:val="22"/>
        </w:rPr>
        <w:t>to</w:t>
      </w:r>
      <w:r w:rsidRPr="00925245">
        <w:rPr>
          <w:color w:val="231F20"/>
          <w:spacing w:val="-23"/>
          <w:szCs w:val="22"/>
        </w:rPr>
        <w:t xml:space="preserve"> </w:t>
      </w:r>
      <w:r w:rsidRPr="00925245">
        <w:rPr>
          <w:color w:val="231F20"/>
          <w:szCs w:val="22"/>
        </w:rPr>
        <w:t>incarceration,</w:t>
      </w:r>
      <w:r w:rsidRPr="00925245">
        <w:rPr>
          <w:color w:val="231F20"/>
          <w:spacing w:val="-23"/>
          <w:szCs w:val="22"/>
        </w:rPr>
        <w:t xml:space="preserve"> </w:t>
      </w:r>
      <w:r w:rsidRPr="00925245">
        <w:rPr>
          <w:color w:val="231F20"/>
          <w:szCs w:val="22"/>
        </w:rPr>
        <w:t>fears</w:t>
      </w:r>
      <w:r w:rsidRPr="00925245">
        <w:rPr>
          <w:color w:val="231F20"/>
          <w:spacing w:val="-23"/>
          <w:szCs w:val="22"/>
        </w:rPr>
        <w:t xml:space="preserve"> </w:t>
      </w:r>
      <w:r w:rsidRPr="00925245">
        <w:rPr>
          <w:color w:val="231F20"/>
          <w:spacing w:val="-3"/>
          <w:szCs w:val="22"/>
        </w:rPr>
        <w:t>of</w:t>
      </w:r>
      <w:r w:rsidRPr="00925245">
        <w:rPr>
          <w:color w:val="231F20"/>
          <w:spacing w:val="-23"/>
          <w:szCs w:val="22"/>
        </w:rPr>
        <w:t xml:space="preserve"> </w:t>
      </w:r>
      <w:r w:rsidRPr="00925245">
        <w:rPr>
          <w:color w:val="231F20"/>
          <w:szCs w:val="22"/>
        </w:rPr>
        <w:t>substance</w:t>
      </w:r>
      <w:r w:rsidRPr="00925245">
        <w:rPr>
          <w:color w:val="231F20"/>
          <w:spacing w:val="-23"/>
          <w:szCs w:val="22"/>
        </w:rPr>
        <w:t xml:space="preserve"> </w:t>
      </w:r>
      <w:r w:rsidRPr="00925245">
        <w:rPr>
          <w:color w:val="231F20"/>
          <w:szCs w:val="22"/>
        </w:rPr>
        <w:t>misuse</w:t>
      </w:r>
      <w:r w:rsidRPr="00925245">
        <w:rPr>
          <w:color w:val="231F20"/>
          <w:spacing w:val="-23"/>
          <w:szCs w:val="22"/>
        </w:rPr>
        <w:t xml:space="preserve"> </w:t>
      </w:r>
      <w:r w:rsidRPr="00925245">
        <w:rPr>
          <w:color w:val="231F20"/>
          <w:szCs w:val="22"/>
        </w:rPr>
        <w:t>being identified</w:t>
      </w:r>
      <w:r w:rsidRPr="00925245">
        <w:rPr>
          <w:color w:val="231F20"/>
          <w:spacing w:val="-13"/>
          <w:szCs w:val="22"/>
        </w:rPr>
        <w:t xml:space="preserve"> </w:t>
      </w:r>
      <w:r w:rsidRPr="00925245">
        <w:rPr>
          <w:color w:val="231F20"/>
          <w:szCs w:val="22"/>
        </w:rPr>
        <w:t>by</w:t>
      </w:r>
      <w:r w:rsidRPr="00925245">
        <w:rPr>
          <w:color w:val="231F20"/>
          <w:spacing w:val="-13"/>
          <w:szCs w:val="22"/>
        </w:rPr>
        <w:t xml:space="preserve"> </w:t>
      </w:r>
      <w:r w:rsidRPr="00925245">
        <w:rPr>
          <w:color w:val="231F20"/>
          <w:szCs w:val="22"/>
        </w:rPr>
        <w:t>medical</w:t>
      </w:r>
      <w:r w:rsidRPr="00925245">
        <w:rPr>
          <w:color w:val="231F20"/>
          <w:spacing w:val="-13"/>
          <w:szCs w:val="22"/>
        </w:rPr>
        <w:t xml:space="preserve"> </w:t>
      </w:r>
      <w:r w:rsidRPr="00925245">
        <w:rPr>
          <w:color w:val="231F20"/>
          <w:szCs w:val="22"/>
        </w:rPr>
        <w:t>staff</w:t>
      </w:r>
      <w:r w:rsidRPr="00925245">
        <w:rPr>
          <w:color w:val="231F20"/>
          <w:spacing w:val="-13"/>
          <w:szCs w:val="22"/>
        </w:rPr>
        <w:t xml:space="preserve"> </w:t>
      </w:r>
      <w:r w:rsidRPr="00925245">
        <w:rPr>
          <w:color w:val="231F20"/>
          <w:szCs w:val="22"/>
        </w:rPr>
        <w:t>and</w:t>
      </w:r>
      <w:r w:rsidRPr="00925245">
        <w:rPr>
          <w:color w:val="231F20"/>
          <w:spacing w:val="-13"/>
          <w:szCs w:val="22"/>
        </w:rPr>
        <w:t xml:space="preserve"> </w:t>
      </w:r>
      <w:r w:rsidRPr="00925245">
        <w:rPr>
          <w:color w:val="231F20"/>
          <w:szCs w:val="22"/>
        </w:rPr>
        <w:t>difficulties</w:t>
      </w:r>
      <w:r w:rsidRPr="00925245">
        <w:rPr>
          <w:color w:val="231F20"/>
          <w:spacing w:val="-13"/>
          <w:szCs w:val="22"/>
        </w:rPr>
        <w:t xml:space="preserve"> </w:t>
      </w:r>
      <w:r w:rsidRPr="00925245">
        <w:rPr>
          <w:color w:val="231F20"/>
          <w:szCs w:val="22"/>
        </w:rPr>
        <w:t>in</w:t>
      </w:r>
      <w:r w:rsidRPr="00925245">
        <w:rPr>
          <w:color w:val="231F20"/>
          <w:spacing w:val="-13"/>
          <w:szCs w:val="22"/>
        </w:rPr>
        <w:t xml:space="preserve"> </w:t>
      </w:r>
      <w:r w:rsidRPr="00925245">
        <w:rPr>
          <w:color w:val="231F20"/>
          <w:szCs w:val="22"/>
        </w:rPr>
        <w:t>paying</w:t>
      </w:r>
      <w:r w:rsidRPr="00925245">
        <w:rPr>
          <w:color w:val="231F20"/>
          <w:spacing w:val="-13"/>
          <w:szCs w:val="22"/>
        </w:rPr>
        <w:t xml:space="preserve"> </w:t>
      </w:r>
      <w:r w:rsidRPr="00925245">
        <w:rPr>
          <w:color w:val="231F20"/>
          <w:spacing w:val="-3"/>
          <w:szCs w:val="22"/>
        </w:rPr>
        <w:t>for</w:t>
      </w:r>
      <w:r w:rsidRPr="00925245">
        <w:rPr>
          <w:color w:val="231F20"/>
          <w:spacing w:val="-13"/>
          <w:szCs w:val="22"/>
        </w:rPr>
        <w:t xml:space="preserve"> </w:t>
      </w:r>
      <w:r w:rsidRPr="00925245">
        <w:rPr>
          <w:color w:val="231F20"/>
          <w:szCs w:val="22"/>
        </w:rPr>
        <w:t>services were also identified by participants as barriers to seeking</w:t>
      </w:r>
      <w:r w:rsidRPr="00925245">
        <w:rPr>
          <w:color w:val="231F20"/>
          <w:spacing w:val="-16"/>
          <w:szCs w:val="22"/>
        </w:rPr>
        <w:t xml:space="preserve"> </w:t>
      </w:r>
      <w:r w:rsidRPr="00925245">
        <w:rPr>
          <w:color w:val="231F20"/>
          <w:szCs w:val="22"/>
        </w:rPr>
        <w:t>care.</w:t>
      </w:r>
    </w:p>
    <w:p w:rsidR="006B750B" w:rsidRPr="00925245" w:rsidRDefault="006B750B" w:rsidP="00925245">
      <w:pPr>
        <w:pStyle w:val="BodyText"/>
        <w:spacing w:before="1"/>
        <w:rPr>
          <w:szCs w:val="22"/>
        </w:rPr>
      </w:pPr>
    </w:p>
    <w:p w:rsidR="006B750B" w:rsidRPr="00925245" w:rsidRDefault="00CD2B52" w:rsidP="00925245">
      <w:pPr>
        <w:pStyle w:val="BodyText"/>
        <w:spacing w:line="213" w:lineRule="auto"/>
        <w:rPr>
          <w:szCs w:val="22"/>
        </w:rPr>
      </w:pPr>
      <w:r w:rsidRPr="00925245">
        <w:rPr>
          <w:color w:val="231F20"/>
          <w:spacing w:val="2"/>
          <w:szCs w:val="22"/>
        </w:rPr>
        <w:t xml:space="preserve">Risk </w:t>
      </w:r>
      <w:r w:rsidRPr="00925245">
        <w:rPr>
          <w:color w:val="231F20"/>
          <w:szCs w:val="22"/>
        </w:rPr>
        <w:t xml:space="preserve">factors for </w:t>
      </w:r>
      <w:r w:rsidRPr="00925245">
        <w:rPr>
          <w:color w:val="231F20"/>
          <w:spacing w:val="2"/>
          <w:szCs w:val="22"/>
        </w:rPr>
        <w:t xml:space="preserve">cardiovascular </w:t>
      </w:r>
      <w:r w:rsidRPr="00925245">
        <w:rPr>
          <w:color w:val="231F20"/>
          <w:spacing w:val="1"/>
          <w:szCs w:val="22"/>
        </w:rPr>
        <w:t xml:space="preserve">disease </w:t>
      </w:r>
      <w:r w:rsidRPr="00925245">
        <w:rPr>
          <w:color w:val="231F20"/>
          <w:szCs w:val="22"/>
        </w:rPr>
        <w:t xml:space="preserve">were investigated by Plugge, Foster, Yudkin and Douglas (2009) in a sample of 505 women in two UK </w:t>
      </w:r>
      <w:r w:rsidRPr="00925245">
        <w:rPr>
          <w:color w:val="231F20"/>
          <w:spacing w:val="-4"/>
          <w:szCs w:val="22"/>
        </w:rPr>
        <w:t xml:space="preserve">women’s </w:t>
      </w:r>
      <w:r w:rsidRPr="00925245">
        <w:rPr>
          <w:color w:val="231F20"/>
          <w:szCs w:val="22"/>
        </w:rPr>
        <w:t xml:space="preserve">prisons. Results revealed that </w:t>
      </w:r>
      <w:r w:rsidRPr="00925245">
        <w:rPr>
          <w:color w:val="231F20"/>
          <w:spacing w:val="-4"/>
          <w:szCs w:val="22"/>
        </w:rPr>
        <w:t xml:space="preserve">13.1 </w:t>
      </w:r>
      <w:r w:rsidRPr="00925245">
        <w:rPr>
          <w:color w:val="231F20"/>
          <w:szCs w:val="22"/>
        </w:rPr>
        <w:t>percent engaged in 30 minutes or more of moderate physical activity,</w:t>
      </w:r>
      <w:r w:rsidRPr="00925245">
        <w:rPr>
          <w:color w:val="231F20"/>
          <w:spacing w:val="-14"/>
          <w:szCs w:val="22"/>
        </w:rPr>
        <w:t xml:space="preserve"> </w:t>
      </w:r>
      <w:r w:rsidRPr="00925245">
        <w:rPr>
          <w:color w:val="231F20"/>
          <w:szCs w:val="22"/>
        </w:rPr>
        <w:t>12.7</w:t>
      </w:r>
      <w:r w:rsidRPr="00925245">
        <w:rPr>
          <w:color w:val="231F20"/>
          <w:spacing w:val="-14"/>
          <w:szCs w:val="22"/>
        </w:rPr>
        <w:t xml:space="preserve"> </w:t>
      </w:r>
      <w:r w:rsidRPr="00925245">
        <w:rPr>
          <w:color w:val="231F20"/>
          <w:szCs w:val="22"/>
        </w:rPr>
        <w:t>percent</w:t>
      </w:r>
      <w:r w:rsidRPr="00925245">
        <w:rPr>
          <w:color w:val="231F20"/>
          <w:spacing w:val="-14"/>
          <w:szCs w:val="22"/>
        </w:rPr>
        <w:t xml:space="preserve"> </w:t>
      </w:r>
      <w:r w:rsidRPr="00925245">
        <w:rPr>
          <w:color w:val="231F20"/>
          <w:szCs w:val="22"/>
        </w:rPr>
        <w:t>ate</w:t>
      </w:r>
      <w:r w:rsidRPr="00925245">
        <w:rPr>
          <w:color w:val="231F20"/>
          <w:spacing w:val="-14"/>
          <w:szCs w:val="22"/>
        </w:rPr>
        <w:t xml:space="preserve"> </w:t>
      </w:r>
      <w:r w:rsidRPr="00925245">
        <w:rPr>
          <w:color w:val="231F20"/>
          <w:szCs w:val="22"/>
        </w:rPr>
        <w:t>at</w:t>
      </w:r>
      <w:r w:rsidRPr="00925245">
        <w:rPr>
          <w:color w:val="231F20"/>
          <w:spacing w:val="-14"/>
          <w:szCs w:val="22"/>
        </w:rPr>
        <w:t xml:space="preserve"> </w:t>
      </w:r>
      <w:r w:rsidRPr="00925245">
        <w:rPr>
          <w:color w:val="231F20"/>
          <w:szCs w:val="22"/>
        </w:rPr>
        <w:t>least</w:t>
      </w:r>
      <w:r w:rsidRPr="00925245">
        <w:rPr>
          <w:color w:val="231F20"/>
          <w:spacing w:val="-14"/>
          <w:szCs w:val="22"/>
        </w:rPr>
        <w:t xml:space="preserve"> </w:t>
      </w:r>
      <w:r w:rsidRPr="00925245">
        <w:rPr>
          <w:color w:val="231F20"/>
          <w:szCs w:val="22"/>
        </w:rPr>
        <w:t>five</w:t>
      </w:r>
      <w:r w:rsidRPr="00925245">
        <w:rPr>
          <w:color w:val="231F20"/>
          <w:spacing w:val="-14"/>
          <w:szCs w:val="22"/>
        </w:rPr>
        <w:t xml:space="preserve"> </w:t>
      </w:r>
      <w:r w:rsidRPr="00925245">
        <w:rPr>
          <w:color w:val="231F20"/>
          <w:szCs w:val="22"/>
        </w:rPr>
        <w:t>pieces</w:t>
      </w:r>
      <w:r w:rsidRPr="00925245">
        <w:rPr>
          <w:color w:val="231F20"/>
          <w:spacing w:val="-14"/>
          <w:szCs w:val="22"/>
        </w:rPr>
        <w:t xml:space="preserve"> </w:t>
      </w:r>
      <w:r w:rsidRPr="00925245">
        <w:rPr>
          <w:color w:val="231F20"/>
          <w:szCs w:val="22"/>
        </w:rPr>
        <w:t>of</w:t>
      </w:r>
      <w:r w:rsidRPr="00925245">
        <w:rPr>
          <w:color w:val="231F20"/>
          <w:spacing w:val="-14"/>
          <w:szCs w:val="22"/>
        </w:rPr>
        <w:t xml:space="preserve"> </w:t>
      </w:r>
      <w:r w:rsidRPr="00925245">
        <w:rPr>
          <w:color w:val="231F20"/>
          <w:szCs w:val="22"/>
        </w:rPr>
        <w:t>fruit</w:t>
      </w:r>
      <w:r w:rsidRPr="00925245">
        <w:rPr>
          <w:color w:val="231F20"/>
          <w:spacing w:val="-14"/>
          <w:szCs w:val="22"/>
        </w:rPr>
        <w:t xml:space="preserve"> </w:t>
      </w:r>
      <w:r w:rsidRPr="00925245">
        <w:rPr>
          <w:color w:val="231F20"/>
          <w:szCs w:val="22"/>
        </w:rPr>
        <w:t>or</w:t>
      </w:r>
      <w:r w:rsidRPr="00925245">
        <w:rPr>
          <w:color w:val="231F20"/>
          <w:spacing w:val="-14"/>
          <w:szCs w:val="22"/>
        </w:rPr>
        <w:t xml:space="preserve"> </w:t>
      </w:r>
      <w:r w:rsidRPr="00925245">
        <w:rPr>
          <w:color w:val="231F20"/>
          <w:szCs w:val="22"/>
        </w:rPr>
        <w:t xml:space="preserve">vegetables </w:t>
      </w:r>
      <w:r w:rsidRPr="00925245">
        <w:rPr>
          <w:color w:val="231F20"/>
          <w:spacing w:val="1"/>
          <w:szCs w:val="22"/>
        </w:rPr>
        <w:t xml:space="preserve">daily </w:t>
      </w:r>
      <w:r w:rsidRPr="00925245">
        <w:rPr>
          <w:color w:val="231F20"/>
          <w:szCs w:val="22"/>
        </w:rPr>
        <w:t xml:space="preserve">and </w:t>
      </w:r>
      <w:r w:rsidRPr="00925245">
        <w:rPr>
          <w:color w:val="231F20"/>
          <w:spacing w:val="1"/>
          <w:szCs w:val="22"/>
        </w:rPr>
        <w:t xml:space="preserve">44 </w:t>
      </w:r>
      <w:r w:rsidRPr="00925245">
        <w:rPr>
          <w:color w:val="231F20"/>
          <w:szCs w:val="22"/>
        </w:rPr>
        <w:t>percent met criteria for healthy body mass index (BMI).</w:t>
      </w:r>
      <w:r w:rsidRPr="00925245">
        <w:rPr>
          <w:color w:val="231F20"/>
          <w:spacing w:val="-6"/>
          <w:szCs w:val="22"/>
        </w:rPr>
        <w:t xml:space="preserve"> </w:t>
      </w:r>
      <w:r w:rsidRPr="00925245">
        <w:rPr>
          <w:color w:val="231F20"/>
          <w:szCs w:val="22"/>
        </w:rPr>
        <w:t>In</w:t>
      </w:r>
      <w:r w:rsidRPr="00925245">
        <w:rPr>
          <w:color w:val="231F20"/>
          <w:spacing w:val="-6"/>
          <w:szCs w:val="22"/>
        </w:rPr>
        <w:t xml:space="preserve"> </w:t>
      </w:r>
      <w:r w:rsidRPr="00925245">
        <w:rPr>
          <w:color w:val="231F20"/>
          <w:szCs w:val="22"/>
        </w:rPr>
        <w:t>the</w:t>
      </w:r>
      <w:r w:rsidRPr="00925245">
        <w:rPr>
          <w:color w:val="231F20"/>
          <w:spacing w:val="-6"/>
          <w:szCs w:val="22"/>
        </w:rPr>
        <w:t xml:space="preserve"> </w:t>
      </w:r>
      <w:r w:rsidRPr="00925245">
        <w:rPr>
          <w:color w:val="231F20"/>
          <w:szCs w:val="22"/>
        </w:rPr>
        <w:t>sample,</w:t>
      </w:r>
      <w:r w:rsidRPr="00925245">
        <w:rPr>
          <w:color w:val="231F20"/>
          <w:spacing w:val="-6"/>
          <w:szCs w:val="22"/>
        </w:rPr>
        <w:t xml:space="preserve"> </w:t>
      </w:r>
      <w:r w:rsidRPr="00925245">
        <w:rPr>
          <w:color w:val="231F20"/>
          <w:szCs w:val="22"/>
        </w:rPr>
        <w:t>85.3</w:t>
      </w:r>
      <w:r w:rsidRPr="00925245">
        <w:rPr>
          <w:color w:val="231F20"/>
          <w:spacing w:val="-6"/>
          <w:szCs w:val="22"/>
        </w:rPr>
        <w:t xml:space="preserve"> </w:t>
      </w:r>
      <w:r w:rsidRPr="00925245">
        <w:rPr>
          <w:color w:val="231F20"/>
          <w:szCs w:val="22"/>
        </w:rPr>
        <w:t>percent</w:t>
      </w:r>
      <w:r w:rsidRPr="00925245">
        <w:rPr>
          <w:color w:val="231F20"/>
          <w:spacing w:val="-6"/>
          <w:szCs w:val="22"/>
        </w:rPr>
        <w:t xml:space="preserve"> </w:t>
      </w:r>
      <w:r w:rsidRPr="00925245">
        <w:rPr>
          <w:color w:val="231F20"/>
          <w:szCs w:val="22"/>
        </w:rPr>
        <w:t>of</w:t>
      </w:r>
      <w:r w:rsidRPr="00925245">
        <w:rPr>
          <w:color w:val="231F20"/>
          <w:spacing w:val="-6"/>
          <w:szCs w:val="22"/>
        </w:rPr>
        <w:t xml:space="preserve"> </w:t>
      </w:r>
      <w:r w:rsidRPr="00925245">
        <w:rPr>
          <w:color w:val="231F20"/>
          <w:szCs w:val="22"/>
        </w:rPr>
        <w:t>participants</w:t>
      </w:r>
      <w:r w:rsidRPr="00925245">
        <w:rPr>
          <w:color w:val="231F20"/>
          <w:spacing w:val="-6"/>
          <w:szCs w:val="22"/>
        </w:rPr>
        <w:t xml:space="preserve"> </w:t>
      </w:r>
      <w:r w:rsidRPr="00925245">
        <w:rPr>
          <w:color w:val="231F20"/>
          <w:szCs w:val="22"/>
        </w:rPr>
        <w:t>smoked</w:t>
      </w:r>
      <w:r w:rsidRPr="00925245">
        <w:rPr>
          <w:color w:val="231F20"/>
          <w:spacing w:val="-6"/>
          <w:szCs w:val="22"/>
        </w:rPr>
        <w:t xml:space="preserve"> </w:t>
      </w:r>
      <w:r w:rsidRPr="00925245">
        <w:rPr>
          <w:color w:val="231F20"/>
          <w:szCs w:val="22"/>
        </w:rPr>
        <w:t>and</w:t>
      </w:r>
      <w:r w:rsidR="00925245" w:rsidRPr="00925245">
        <w:rPr>
          <w:szCs w:val="22"/>
        </w:rPr>
        <w:t xml:space="preserve"> </w:t>
      </w:r>
      <w:r w:rsidRPr="00925245">
        <w:rPr>
          <w:color w:val="231F20"/>
          <w:spacing w:val="-7"/>
          <w:szCs w:val="22"/>
        </w:rPr>
        <w:t>7.4</w:t>
      </w:r>
      <w:r w:rsidRPr="00925245">
        <w:rPr>
          <w:color w:val="231F20"/>
          <w:spacing w:val="-17"/>
          <w:szCs w:val="22"/>
        </w:rPr>
        <w:t xml:space="preserve"> </w:t>
      </w:r>
      <w:r w:rsidRPr="00925245">
        <w:rPr>
          <w:color w:val="231F20"/>
          <w:szCs w:val="22"/>
        </w:rPr>
        <w:t>percent</w:t>
      </w:r>
      <w:r w:rsidRPr="00925245">
        <w:rPr>
          <w:color w:val="231F20"/>
          <w:spacing w:val="-17"/>
          <w:szCs w:val="22"/>
        </w:rPr>
        <w:t xml:space="preserve"> </w:t>
      </w:r>
      <w:r w:rsidRPr="00925245">
        <w:rPr>
          <w:color w:val="231F20"/>
          <w:szCs w:val="22"/>
        </w:rPr>
        <w:t>were</w:t>
      </w:r>
      <w:r w:rsidRPr="00925245">
        <w:rPr>
          <w:color w:val="231F20"/>
          <w:spacing w:val="-17"/>
          <w:szCs w:val="22"/>
        </w:rPr>
        <w:t xml:space="preserve"> </w:t>
      </w:r>
      <w:r w:rsidRPr="00925245">
        <w:rPr>
          <w:color w:val="231F20"/>
          <w:szCs w:val="22"/>
        </w:rPr>
        <w:t>hypertensive.</w:t>
      </w:r>
      <w:r w:rsidRPr="00925245">
        <w:rPr>
          <w:color w:val="231F20"/>
          <w:spacing w:val="-17"/>
          <w:szCs w:val="22"/>
        </w:rPr>
        <w:t xml:space="preserve"> </w:t>
      </w:r>
      <w:r w:rsidRPr="00925245">
        <w:rPr>
          <w:color w:val="231F20"/>
          <w:szCs w:val="22"/>
        </w:rPr>
        <w:t>There</w:t>
      </w:r>
      <w:r w:rsidRPr="00925245">
        <w:rPr>
          <w:color w:val="231F20"/>
          <w:spacing w:val="-17"/>
          <w:szCs w:val="22"/>
        </w:rPr>
        <w:t xml:space="preserve"> </w:t>
      </w:r>
      <w:r w:rsidRPr="00925245">
        <w:rPr>
          <w:color w:val="231F20"/>
          <w:szCs w:val="22"/>
        </w:rPr>
        <w:t>were</w:t>
      </w:r>
      <w:r w:rsidRPr="00925245">
        <w:rPr>
          <w:color w:val="231F20"/>
          <w:spacing w:val="-17"/>
          <w:szCs w:val="22"/>
        </w:rPr>
        <w:t xml:space="preserve"> </w:t>
      </w:r>
      <w:r w:rsidRPr="00925245">
        <w:rPr>
          <w:color w:val="231F20"/>
          <w:szCs w:val="22"/>
        </w:rPr>
        <w:t>few</w:t>
      </w:r>
      <w:r w:rsidRPr="00925245">
        <w:rPr>
          <w:color w:val="231F20"/>
          <w:spacing w:val="-17"/>
          <w:szCs w:val="22"/>
        </w:rPr>
        <w:t xml:space="preserve"> </w:t>
      </w:r>
      <w:r w:rsidRPr="00925245">
        <w:rPr>
          <w:color w:val="231F20"/>
          <w:szCs w:val="22"/>
        </w:rPr>
        <w:t>changes</w:t>
      </w:r>
      <w:r w:rsidRPr="00925245">
        <w:rPr>
          <w:color w:val="231F20"/>
          <w:spacing w:val="-17"/>
          <w:szCs w:val="22"/>
        </w:rPr>
        <w:t xml:space="preserve"> </w:t>
      </w:r>
      <w:r w:rsidRPr="00925245">
        <w:rPr>
          <w:color w:val="231F20"/>
          <w:szCs w:val="22"/>
        </w:rPr>
        <w:t xml:space="preserve">between when the women entered prison and at a </w:t>
      </w:r>
      <w:r w:rsidRPr="00925245">
        <w:rPr>
          <w:color w:val="231F20"/>
          <w:spacing w:val="-3"/>
          <w:szCs w:val="22"/>
        </w:rPr>
        <w:t xml:space="preserve">1-month </w:t>
      </w:r>
      <w:r w:rsidRPr="00925245">
        <w:rPr>
          <w:color w:val="231F20"/>
          <w:szCs w:val="22"/>
        </w:rPr>
        <w:t>follow-up, with</w:t>
      </w:r>
      <w:r w:rsidRPr="00925245">
        <w:rPr>
          <w:color w:val="231F20"/>
          <w:spacing w:val="-8"/>
          <w:szCs w:val="22"/>
        </w:rPr>
        <w:t xml:space="preserve"> </w:t>
      </w:r>
      <w:r w:rsidRPr="00925245">
        <w:rPr>
          <w:color w:val="231F20"/>
          <w:szCs w:val="22"/>
        </w:rPr>
        <w:t>the</w:t>
      </w:r>
      <w:r w:rsidRPr="00925245">
        <w:rPr>
          <w:color w:val="231F20"/>
          <w:spacing w:val="-8"/>
          <w:szCs w:val="22"/>
        </w:rPr>
        <w:t xml:space="preserve"> </w:t>
      </w:r>
      <w:r w:rsidRPr="00925245">
        <w:rPr>
          <w:color w:val="231F20"/>
          <w:szCs w:val="22"/>
        </w:rPr>
        <w:t>amount</w:t>
      </w:r>
      <w:r w:rsidRPr="00925245">
        <w:rPr>
          <w:color w:val="231F20"/>
          <w:spacing w:val="-8"/>
          <w:szCs w:val="22"/>
        </w:rPr>
        <w:t xml:space="preserve"> </w:t>
      </w:r>
      <w:r w:rsidRPr="00925245">
        <w:rPr>
          <w:color w:val="231F20"/>
          <w:szCs w:val="22"/>
        </w:rPr>
        <w:t>of</w:t>
      </w:r>
      <w:r w:rsidRPr="00925245">
        <w:rPr>
          <w:color w:val="231F20"/>
          <w:spacing w:val="-8"/>
          <w:szCs w:val="22"/>
        </w:rPr>
        <w:t xml:space="preserve"> </w:t>
      </w:r>
      <w:r w:rsidRPr="00925245">
        <w:rPr>
          <w:color w:val="231F20"/>
          <w:szCs w:val="22"/>
        </w:rPr>
        <w:t>tobacco</w:t>
      </w:r>
      <w:r w:rsidRPr="00925245">
        <w:rPr>
          <w:color w:val="231F20"/>
          <w:spacing w:val="-8"/>
          <w:szCs w:val="22"/>
        </w:rPr>
        <w:t xml:space="preserve"> </w:t>
      </w:r>
      <w:r w:rsidRPr="00925245">
        <w:rPr>
          <w:color w:val="231F20"/>
          <w:szCs w:val="22"/>
        </w:rPr>
        <w:t>smoked</w:t>
      </w:r>
      <w:r w:rsidRPr="00925245">
        <w:rPr>
          <w:color w:val="231F20"/>
          <w:spacing w:val="-8"/>
          <w:szCs w:val="22"/>
        </w:rPr>
        <w:t xml:space="preserve"> </w:t>
      </w:r>
      <w:r w:rsidRPr="00925245">
        <w:rPr>
          <w:color w:val="231F20"/>
          <w:szCs w:val="22"/>
        </w:rPr>
        <w:t>(but</w:t>
      </w:r>
      <w:r w:rsidRPr="00925245">
        <w:rPr>
          <w:color w:val="231F20"/>
          <w:spacing w:val="-8"/>
          <w:szCs w:val="22"/>
        </w:rPr>
        <w:t xml:space="preserve"> </w:t>
      </w:r>
      <w:r w:rsidRPr="00925245">
        <w:rPr>
          <w:color w:val="231F20"/>
          <w:szCs w:val="22"/>
        </w:rPr>
        <w:t>not</w:t>
      </w:r>
      <w:r w:rsidRPr="00925245">
        <w:rPr>
          <w:color w:val="231F20"/>
          <w:spacing w:val="-8"/>
          <w:szCs w:val="22"/>
        </w:rPr>
        <w:t xml:space="preserve"> </w:t>
      </w:r>
      <w:r w:rsidRPr="00925245">
        <w:rPr>
          <w:color w:val="231F20"/>
          <w:szCs w:val="22"/>
        </w:rPr>
        <w:t>the</w:t>
      </w:r>
      <w:r w:rsidRPr="00925245">
        <w:rPr>
          <w:color w:val="231F20"/>
          <w:spacing w:val="-8"/>
          <w:szCs w:val="22"/>
        </w:rPr>
        <w:t xml:space="preserve"> </w:t>
      </w:r>
      <w:r w:rsidRPr="00925245">
        <w:rPr>
          <w:color w:val="231F20"/>
          <w:szCs w:val="22"/>
        </w:rPr>
        <w:t>proportion</w:t>
      </w:r>
      <w:r w:rsidRPr="00925245">
        <w:rPr>
          <w:color w:val="231F20"/>
          <w:spacing w:val="-8"/>
          <w:szCs w:val="22"/>
        </w:rPr>
        <w:t xml:space="preserve"> </w:t>
      </w:r>
      <w:r w:rsidRPr="00925245">
        <w:rPr>
          <w:color w:val="231F20"/>
          <w:szCs w:val="22"/>
        </w:rPr>
        <w:t>of</w:t>
      </w:r>
      <w:r w:rsidR="00925245" w:rsidRPr="00925245">
        <w:rPr>
          <w:color w:val="231F20"/>
          <w:szCs w:val="22"/>
        </w:rPr>
        <w:t xml:space="preserve"> </w:t>
      </w:r>
      <w:r w:rsidRPr="00925245">
        <w:rPr>
          <w:color w:val="231F20"/>
          <w:spacing w:val="-4"/>
          <w:szCs w:val="22"/>
        </w:rPr>
        <w:t>women</w:t>
      </w:r>
      <w:r w:rsidRPr="00925245">
        <w:rPr>
          <w:color w:val="231F20"/>
          <w:spacing w:val="-23"/>
          <w:szCs w:val="22"/>
        </w:rPr>
        <w:t xml:space="preserve"> </w:t>
      </w:r>
      <w:r w:rsidRPr="00925245">
        <w:rPr>
          <w:color w:val="231F20"/>
          <w:szCs w:val="22"/>
        </w:rPr>
        <w:t>smoking)</w:t>
      </w:r>
      <w:r w:rsidRPr="00925245">
        <w:rPr>
          <w:color w:val="231F20"/>
          <w:spacing w:val="-23"/>
          <w:szCs w:val="22"/>
        </w:rPr>
        <w:t xml:space="preserve"> </w:t>
      </w:r>
      <w:r w:rsidRPr="00925245">
        <w:rPr>
          <w:color w:val="231F20"/>
          <w:spacing w:val="-3"/>
          <w:szCs w:val="22"/>
        </w:rPr>
        <w:t>decreasing</w:t>
      </w:r>
      <w:r w:rsidRPr="00925245">
        <w:rPr>
          <w:color w:val="231F20"/>
          <w:spacing w:val="-23"/>
          <w:szCs w:val="22"/>
        </w:rPr>
        <w:t xml:space="preserve"> </w:t>
      </w:r>
      <w:r w:rsidRPr="00925245">
        <w:rPr>
          <w:color w:val="231F20"/>
          <w:szCs w:val="22"/>
        </w:rPr>
        <w:t>significantly</w:t>
      </w:r>
      <w:r w:rsidRPr="00925245">
        <w:rPr>
          <w:color w:val="231F20"/>
          <w:spacing w:val="-23"/>
          <w:szCs w:val="22"/>
        </w:rPr>
        <w:t xml:space="preserve"> </w:t>
      </w:r>
      <w:r w:rsidRPr="00925245">
        <w:rPr>
          <w:color w:val="231F20"/>
          <w:szCs w:val="22"/>
        </w:rPr>
        <w:t>and</w:t>
      </w:r>
      <w:r w:rsidRPr="00925245">
        <w:rPr>
          <w:color w:val="231F20"/>
          <w:spacing w:val="-23"/>
          <w:szCs w:val="22"/>
        </w:rPr>
        <w:t xml:space="preserve"> </w:t>
      </w:r>
      <w:r w:rsidRPr="00925245">
        <w:rPr>
          <w:color w:val="231F20"/>
          <w:szCs w:val="22"/>
        </w:rPr>
        <w:t>significant</w:t>
      </w:r>
      <w:r w:rsidRPr="00925245">
        <w:rPr>
          <w:color w:val="231F20"/>
          <w:spacing w:val="-23"/>
          <w:szCs w:val="22"/>
        </w:rPr>
        <w:t xml:space="preserve"> </w:t>
      </w:r>
      <w:r w:rsidRPr="00925245">
        <w:rPr>
          <w:color w:val="231F20"/>
          <w:spacing w:val="-3"/>
          <w:szCs w:val="22"/>
        </w:rPr>
        <w:t xml:space="preserve">weight </w:t>
      </w:r>
      <w:r w:rsidRPr="00925245">
        <w:rPr>
          <w:color w:val="231F20"/>
          <w:szCs w:val="22"/>
        </w:rPr>
        <w:t xml:space="preserve">gain noted particularly for those underweight at prison entry. </w:t>
      </w:r>
      <w:r w:rsidRPr="00925245">
        <w:rPr>
          <w:color w:val="231F20"/>
          <w:spacing w:val="-3"/>
          <w:szCs w:val="22"/>
        </w:rPr>
        <w:t>Predictors</w:t>
      </w:r>
      <w:r w:rsidRPr="00925245">
        <w:rPr>
          <w:color w:val="231F20"/>
          <w:spacing w:val="-16"/>
          <w:szCs w:val="22"/>
        </w:rPr>
        <w:t xml:space="preserve"> </w:t>
      </w:r>
      <w:r w:rsidRPr="00925245">
        <w:rPr>
          <w:color w:val="231F20"/>
          <w:spacing w:val="-3"/>
          <w:szCs w:val="22"/>
        </w:rPr>
        <w:t>of</w:t>
      </w:r>
      <w:r w:rsidRPr="00925245">
        <w:rPr>
          <w:color w:val="231F20"/>
          <w:spacing w:val="-16"/>
          <w:szCs w:val="22"/>
        </w:rPr>
        <w:t xml:space="preserve"> </w:t>
      </w:r>
      <w:r w:rsidRPr="00925245">
        <w:rPr>
          <w:color w:val="231F20"/>
          <w:szCs w:val="22"/>
        </w:rPr>
        <w:t>these</w:t>
      </w:r>
      <w:r w:rsidRPr="00925245">
        <w:rPr>
          <w:color w:val="231F20"/>
          <w:spacing w:val="-16"/>
          <w:szCs w:val="22"/>
        </w:rPr>
        <w:t xml:space="preserve"> </w:t>
      </w:r>
      <w:r w:rsidRPr="00925245">
        <w:rPr>
          <w:color w:val="231F20"/>
          <w:szCs w:val="22"/>
        </w:rPr>
        <w:t>risk</w:t>
      </w:r>
      <w:r w:rsidRPr="00925245">
        <w:rPr>
          <w:color w:val="231F20"/>
          <w:spacing w:val="-16"/>
          <w:szCs w:val="22"/>
        </w:rPr>
        <w:t xml:space="preserve"> </w:t>
      </w:r>
      <w:r w:rsidRPr="00925245">
        <w:rPr>
          <w:color w:val="231F20"/>
          <w:spacing w:val="-3"/>
          <w:szCs w:val="22"/>
        </w:rPr>
        <w:t>factors</w:t>
      </w:r>
      <w:r w:rsidRPr="00925245">
        <w:rPr>
          <w:color w:val="231F20"/>
          <w:spacing w:val="-16"/>
          <w:szCs w:val="22"/>
        </w:rPr>
        <w:t xml:space="preserve"> </w:t>
      </w:r>
      <w:r w:rsidRPr="00925245">
        <w:rPr>
          <w:color w:val="231F20"/>
          <w:spacing w:val="-4"/>
          <w:szCs w:val="22"/>
        </w:rPr>
        <w:t>were:</w:t>
      </w:r>
      <w:r w:rsidRPr="00925245">
        <w:rPr>
          <w:color w:val="231F20"/>
          <w:spacing w:val="-16"/>
          <w:szCs w:val="22"/>
        </w:rPr>
        <w:t xml:space="preserve"> </w:t>
      </w:r>
      <w:r w:rsidRPr="00925245">
        <w:rPr>
          <w:color w:val="231F20"/>
          <w:spacing w:val="-4"/>
          <w:szCs w:val="22"/>
        </w:rPr>
        <w:t>for</w:t>
      </w:r>
      <w:r w:rsidRPr="00925245">
        <w:rPr>
          <w:color w:val="231F20"/>
          <w:spacing w:val="-16"/>
          <w:szCs w:val="22"/>
        </w:rPr>
        <w:t xml:space="preserve"> </w:t>
      </w:r>
      <w:r w:rsidRPr="00925245">
        <w:rPr>
          <w:color w:val="231F20"/>
          <w:szCs w:val="22"/>
        </w:rPr>
        <w:t>smoking,</w:t>
      </w:r>
      <w:r w:rsidRPr="00925245">
        <w:rPr>
          <w:color w:val="231F20"/>
          <w:spacing w:val="-16"/>
          <w:szCs w:val="22"/>
        </w:rPr>
        <w:t xml:space="preserve"> </w:t>
      </w:r>
      <w:r w:rsidRPr="00925245">
        <w:rPr>
          <w:color w:val="231F20"/>
          <w:szCs w:val="22"/>
        </w:rPr>
        <w:t>being</w:t>
      </w:r>
      <w:r w:rsidRPr="00925245">
        <w:rPr>
          <w:color w:val="231F20"/>
          <w:spacing w:val="-16"/>
          <w:szCs w:val="22"/>
        </w:rPr>
        <w:t xml:space="preserve"> </w:t>
      </w:r>
      <w:r w:rsidRPr="00925245">
        <w:rPr>
          <w:color w:val="231F20"/>
          <w:szCs w:val="22"/>
        </w:rPr>
        <w:t>less</w:t>
      </w:r>
      <w:r w:rsidRPr="00925245">
        <w:rPr>
          <w:color w:val="231F20"/>
          <w:spacing w:val="-16"/>
          <w:szCs w:val="22"/>
        </w:rPr>
        <w:t xml:space="preserve"> </w:t>
      </w:r>
      <w:r w:rsidRPr="00925245">
        <w:rPr>
          <w:color w:val="231F20"/>
          <w:szCs w:val="22"/>
        </w:rPr>
        <w:t>than 30</w:t>
      </w:r>
      <w:r w:rsidRPr="00925245">
        <w:rPr>
          <w:color w:val="231F20"/>
          <w:spacing w:val="-15"/>
          <w:szCs w:val="22"/>
        </w:rPr>
        <w:t xml:space="preserve"> </w:t>
      </w:r>
      <w:r w:rsidRPr="00925245">
        <w:rPr>
          <w:color w:val="231F20"/>
          <w:szCs w:val="22"/>
        </w:rPr>
        <w:t>years,</w:t>
      </w:r>
      <w:r w:rsidRPr="00925245">
        <w:rPr>
          <w:color w:val="231F20"/>
          <w:spacing w:val="-15"/>
          <w:szCs w:val="22"/>
        </w:rPr>
        <w:t xml:space="preserve"> </w:t>
      </w:r>
      <w:r w:rsidRPr="00925245">
        <w:rPr>
          <w:color w:val="231F20"/>
          <w:szCs w:val="22"/>
        </w:rPr>
        <w:t>“White”,</w:t>
      </w:r>
      <w:r w:rsidRPr="00925245">
        <w:rPr>
          <w:color w:val="231F20"/>
          <w:spacing w:val="-15"/>
          <w:szCs w:val="22"/>
        </w:rPr>
        <w:t xml:space="preserve"> </w:t>
      </w:r>
      <w:r w:rsidRPr="00925245">
        <w:rPr>
          <w:color w:val="231F20"/>
          <w:szCs w:val="22"/>
        </w:rPr>
        <w:t>leaving</w:t>
      </w:r>
      <w:r w:rsidRPr="00925245">
        <w:rPr>
          <w:color w:val="231F20"/>
          <w:spacing w:val="-15"/>
          <w:szCs w:val="22"/>
        </w:rPr>
        <w:t xml:space="preserve"> </w:t>
      </w:r>
      <w:r w:rsidRPr="00925245">
        <w:rPr>
          <w:color w:val="231F20"/>
          <w:szCs w:val="22"/>
        </w:rPr>
        <w:t>school</w:t>
      </w:r>
      <w:r w:rsidRPr="00925245">
        <w:rPr>
          <w:color w:val="231F20"/>
          <w:spacing w:val="-15"/>
          <w:szCs w:val="22"/>
        </w:rPr>
        <w:t xml:space="preserve"> </w:t>
      </w:r>
      <w:r w:rsidRPr="00925245">
        <w:rPr>
          <w:color w:val="231F20"/>
          <w:szCs w:val="22"/>
        </w:rPr>
        <w:t>at</w:t>
      </w:r>
      <w:r w:rsidRPr="00925245">
        <w:rPr>
          <w:color w:val="231F20"/>
          <w:spacing w:val="-15"/>
          <w:szCs w:val="22"/>
        </w:rPr>
        <w:t xml:space="preserve"> </w:t>
      </w:r>
      <w:r w:rsidRPr="00925245">
        <w:rPr>
          <w:color w:val="231F20"/>
          <w:spacing w:val="-6"/>
          <w:szCs w:val="22"/>
        </w:rPr>
        <w:t>16</w:t>
      </w:r>
      <w:r w:rsidRPr="00925245">
        <w:rPr>
          <w:color w:val="231F20"/>
          <w:spacing w:val="-15"/>
          <w:szCs w:val="22"/>
        </w:rPr>
        <w:t xml:space="preserve"> </w:t>
      </w:r>
      <w:r w:rsidRPr="00925245">
        <w:rPr>
          <w:color w:val="231F20"/>
          <w:szCs w:val="22"/>
        </w:rPr>
        <w:t>years</w:t>
      </w:r>
      <w:r w:rsidRPr="00925245">
        <w:rPr>
          <w:color w:val="231F20"/>
          <w:spacing w:val="-15"/>
          <w:szCs w:val="22"/>
        </w:rPr>
        <w:t xml:space="preserve"> </w:t>
      </w:r>
      <w:r w:rsidRPr="00925245">
        <w:rPr>
          <w:color w:val="231F20"/>
          <w:szCs w:val="22"/>
        </w:rPr>
        <w:t>or</w:t>
      </w:r>
      <w:r w:rsidRPr="00925245">
        <w:rPr>
          <w:color w:val="231F20"/>
          <w:spacing w:val="-15"/>
          <w:szCs w:val="22"/>
        </w:rPr>
        <w:t xml:space="preserve"> </w:t>
      </w:r>
      <w:r w:rsidRPr="00925245">
        <w:rPr>
          <w:color w:val="231F20"/>
          <w:szCs w:val="22"/>
        </w:rPr>
        <w:t>under</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being unemployed prior to imprisonment; for being underweight, being</w:t>
      </w:r>
      <w:r w:rsidRPr="00925245">
        <w:rPr>
          <w:color w:val="231F20"/>
          <w:spacing w:val="-20"/>
          <w:szCs w:val="22"/>
        </w:rPr>
        <w:t xml:space="preserve"> </w:t>
      </w:r>
      <w:r w:rsidRPr="00925245">
        <w:rPr>
          <w:color w:val="231F20"/>
          <w:szCs w:val="22"/>
        </w:rPr>
        <w:t>“White”</w:t>
      </w:r>
      <w:r w:rsidRPr="00925245">
        <w:rPr>
          <w:color w:val="231F20"/>
          <w:spacing w:val="-20"/>
          <w:szCs w:val="22"/>
        </w:rPr>
        <w:t xml:space="preserve"> </w:t>
      </w:r>
      <w:r w:rsidRPr="00925245">
        <w:rPr>
          <w:color w:val="231F20"/>
          <w:szCs w:val="22"/>
        </w:rPr>
        <w:t>and</w:t>
      </w:r>
      <w:r w:rsidRPr="00925245">
        <w:rPr>
          <w:color w:val="231F20"/>
          <w:spacing w:val="-20"/>
          <w:szCs w:val="22"/>
        </w:rPr>
        <w:t xml:space="preserve"> </w:t>
      </w:r>
      <w:r w:rsidRPr="00925245">
        <w:rPr>
          <w:color w:val="231F20"/>
          <w:spacing w:val="-3"/>
          <w:szCs w:val="22"/>
        </w:rPr>
        <w:t>unemployed</w:t>
      </w:r>
      <w:r w:rsidRPr="00925245">
        <w:rPr>
          <w:color w:val="231F20"/>
          <w:spacing w:val="-20"/>
          <w:szCs w:val="22"/>
        </w:rPr>
        <w:t xml:space="preserve"> </w:t>
      </w:r>
      <w:r w:rsidRPr="00925245">
        <w:rPr>
          <w:color w:val="231F20"/>
          <w:spacing w:val="-3"/>
          <w:szCs w:val="22"/>
        </w:rPr>
        <w:t>prior</w:t>
      </w:r>
      <w:r w:rsidRPr="00925245">
        <w:rPr>
          <w:color w:val="231F20"/>
          <w:spacing w:val="-20"/>
          <w:szCs w:val="22"/>
        </w:rPr>
        <w:t xml:space="preserve"> </w:t>
      </w:r>
      <w:r w:rsidRPr="00925245">
        <w:rPr>
          <w:color w:val="231F20"/>
          <w:szCs w:val="22"/>
        </w:rPr>
        <w:t>to</w:t>
      </w:r>
      <w:r w:rsidRPr="00925245">
        <w:rPr>
          <w:color w:val="231F20"/>
          <w:spacing w:val="-20"/>
          <w:szCs w:val="22"/>
        </w:rPr>
        <w:t xml:space="preserve"> </w:t>
      </w:r>
      <w:r w:rsidRPr="00925245">
        <w:rPr>
          <w:color w:val="231F20"/>
          <w:szCs w:val="22"/>
        </w:rPr>
        <w:t>incarceration;</w:t>
      </w:r>
      <w:r w:rsidRPr="00925245">
        <w:rPr>
          <w:color w:val="231F20"/>
          <w:spacing w:val="-20"/>
          <w:szCs w:val="22"/>
        </w:rPr>
        <w:t xml:space="preserve"> </w:t>
      </w:r>
      <w:r w:rsidRPr="00925245">
        <w:rPr>
          <w:color w:val="231F20"/>
          <w:spacing w:val="-3"/>
          <w:szCs w:val="22"/>
        </w:rPr>
        <w:t>for</w:t>
      </w:r>
      <w:r w:rsidRPr="00925245">
        <w:rPr>
          <w:color w:val="231F20"/>
          <w:spacing w:val="-20"/>
          <w:szCs w:val="22"/>
        </w:rPr>
        <w:t xml:space="preserve"> </w:t>
      </w:r>
      <w:r w:rsidRPr="00925245">
        <w:rPr>
          <w:color w:val="231F20"/>
          <w:szCs w:val="22"/>
        </w:rPr>
        <w:t>blood pressure,</w:t>
      </w:r>
      <w:r w:rsidRPr="00925245">
        <w:rPr>
          <w:color w:val="231F20"/>
          <w:spacing w:val="-8"/>
          <w:szCs w:val="22"/>
        </w:rPr>
        <w:t xml:space="preserve"> </w:t>
      </w:r>
      <w:r w:rsidRPr="00925245">
        <w:rPr>
          <w:color w:val="231F20"/>
          <w:szCs w:val="22"/>
        </w:rPr>
        <w:t>being</w:t>
      </w:r>
      <w:r w:rsidRPr="00925245">
        <w:rPr>
          <w:color w:val="231F20"/>
          <w:spacing w:val="-8"/>
          <w:szCs w:val="22"/>
        </w:rPr>
        <w:t xml:space="preserve"> </w:t>
      </w:r>
      <w:r w:rsidRPr="00925245">
        <w:rPr>
          <w:color w:val="231F20"/>
          <w:szCs w:val="22"/>
        </w:rPr>
        <w:t>30</w:t>
      </w:r>
      <w:r w:rsidRPr="00925245">
        <w:rPr>
          <w:color w:val="231F20"/>
          <w:spacing w:val="-8"/>
          <w:szCs w:val="22"/>
        </w:rPr>
        <w:t xml:space="preserve"> </w:t>
      </w:r>
      <w:r w:rsidRPr="00925245">
        <w:rPr>
          <w:color w:val="231F20"/>
          <w:szCs w:val="22"/>
        </w:rPr>
        <w:t>years</w:t>
      </w:r>
      <w:r w:rsidRPr="00925245">
        <w:rPr>
          <w:color w:val="231F20"/>
          <w:spacing w:val="-8"/>
          <w:szCs w:val="22"/>
        </w:rPr>
        <w:t xml:space="preserve"> </w:t>
      </w:r>
      <w:r w:rsidRPr="00925245">
        <w:rPr>
          <w:color w:val="231F20"/>
          <w:szCs w:val="22"/>
        </w:rPr>
        <w:t>or</w:t>
      </w:r>
      <w:r w:rsidRPr="00925245">
        <w:rPr>
          <w:color w:val="231F20"/>
          <w:spacing w:val="-8"/>
          <w:szCs w:val="22"/>
        </w:rPr>
        <w:t xml:space="preserve"> </w:t>
      </w:r>
      <w:r w:rsidRPr="00925245">
        <w:rPr>
          <w:color w:val="231F20"/>
          <w:szCs w:val="22"/>
        </w:rPr>
        <w:t>over;</w:t>
      </w:r>
      <w:r w:rsidRPr="00925245">
        <w:rPr>
          <w:color w:val="231F20"/>
          <w:spacing w:val="-8"/>
          <w:szCs w:val="22"/>
        </w:rPr>
        <w:t xml:space="preserve"> </w:t>
      </w:r>
      <w:r w:rsidRPr="00925245">
        <w:rPr>
          <w:color w:val="231F20"/>
          <w:szCs w:val="22"/>
        </w:rPr>
        <w:t>no</w:t>
      </w:r>
      <w:r w:rsidRPr="00925245">
        <w:rPr>
          <w:color w:val="231F20"/>
          <w:spacing w:val="-8"/>
          <w:szCs w:val="22"/>
        </w:rPr>
        <w:t xml:space="preserve"> </w:t>
      </w:r>
      <w:r w:rsidRPr="00925245">
        <w:rPr>
          <w:color w:val="231F20"/>
          <w:szCs w:val="22"/>
        </w:rPr>
        <w:t>significant</w:t>
      </w:r>
      <w:r w:rsidRPr="00925245">
        <w:rPr>
          <w:color w:val="231F20"/>
          <w:spacing w:val="-8"/>
          <w:szCs w:val="22"/>
        </w:rPr>
        <w:t xml:space="preserve"> </w:t>
      </w:r>
      <w:r w:rsidRPr="00925245">
        <w:rPr>
          <w:color w:val="231F20"/>
          <w:szCs w:val="22"/>
        </w:rPr>
        <w:t>predictors</w:t>
      </w:r>
      <w:r w:rsidRPr="00925245">
        <w:rPr>
          <w:color w:val="231F20"/>
          <w:spacing w:val="-8"/>
          <w:szCs w:val="22"/>
        </w:rPr>
        <w:t xml:space="preserve"> </w:t>
      </w:r>
      <w:r w:rsidRPr="00925245">
        <w:rPr>
          <w:color w:val="231F20"/>
          <w:szCs w:val="22"/>
        </w:rPr>
        <w:t>were found for physical activity.</w:t>
      </w:r>
    </w:p>
    <w:p w:rsidR="006B750B" w:rsidRPr="00925245" w:rsidRDefault="006B750B" w:rsidP="00925245">
      <w:pPr>
        <w:pStyle w:val="BodyText"/>
        <w:spacing w:before="2"/>
        <w:rPr>
          <w:szCs w:val="22"/>
        </w:rPr>
      </w:pPr>
    </w:p>
    <w:p w:rsidR="006B750B" w:rsidRPr="00925245" w:rsidRDefault="00CD2B52" w:rsidP="00925245">
      <w:pPr>
        <w:pStyle w:val="BodyText"/>
        <w:spacing w:line="213" w:lineRule="auto"/>
        <w:rPr>
          <w:szCs w:val="22"/>
        </w:rPr>
      </w:pPr>
      <w:r w:rsidRPr="00925245">
        <w:rPr>
          <w:color w:val="231F20"/>
          <w:spacing w:val="-3"/>
          <w:szCs w:val="22"/>
        </w:rPr>
        <w:t xml:space="preserve">It </w:t>
      </w:r>
      <w:r w:rsidRPr="00925245">
        <w:rPr>
          <w:color w:val="231F20"/>
          <w:szCs w:val="22"/>
        </w:rPr>
        <w:t>has been noted that incarcerated females around the world are</w:t>
      </w:r>
      <w:r w:rsidRPr="00925245">
        <w:rPr>
          <w:color w:val="231F20"/>
          <w:spacing w:val="-15"/>
          <w:szCs w:val="22"/>
        </w:rPr>
        <w:t xml:space="preserve"> </w:t>
      </w:r>
      <w:r w:rsidRPr="00925245">
        <w:rPr>
          <w:color w:val="231F20"/>
          <w:szCs w:val="22"/>
        </w:rPr>
        <w:t>not</w:t>
      </w:r>
      <w:r w:rsidRPr="00925245">
        <w:rPr>
          <w:color w:val="231F20"/>
          <w:spacing w:val="-15"/>
          <w:szCs w:val="22"/>
        </w:rPr>
        <w:t xml:space="preserve"> </w:t>
      </w:r>
      <w:r w:rsidRPr="00925245">
        <w:rPr>
          <w:color w:val="231F20"/>
          <w:szCs w:val="22"/>
        </w:rPr>
        <w:t>likely</w:t>
      </w:r>
      <w:r w:rsidRPr="00925245">
        <w:rPr>
          <w:color w:val="231F20"/>
          <w:spacing w:val="-15"/>
          <w:szCs w:val="22"/>
        </w:rPr>
        <w:t xml:space="preserve"> </w:t>
      </w:r>
      <w:r w:rsidRPr="00925245">
        <w:rPr>
          <w:color w:val="231F20"/>
          <w:szCs w:val="22"/>
        </w:rPr>
        <w:t>to</w:t>
      </w:r>
      <w:r w:rsidRPr="00925245">
        <w:rPr>
          <w:color w:val="231F20"/>
          <w:spacing w:val="-15"/>
          <w:szCs w:val="22"/>
        </w:rPr>
        <w:t xml:space="preserve"> </w:t>
      </w:r>
      <w:r w:rsidRPr="00925245">
        <w:rPr>
          <w:color w:val="231F20"/>
          <w:spacing w:val="-3"/>
          <w:szCs w:val="22"/>
        </w:rPr>
        <w:t>have</w:t>
      </w:r>
      <w:r w:rsidRPr="00925245">
        <w:rPr>
          <w:color w:val="231F20"/>
          <w:spacing w:val="-15"/>
          <w:szCs w:val="22"/>
        </w:rPr>
        <w:t xml:space="preserve"> </w:t>
      </w:r>
      <w:r w:rsidRPr="00925245">
        <w:rPr>
          <w:color w:val="231F20"/>
          <w:szCs w:val="22"/>
        </w:rPr>
        <w:t>had</w:t>
      </w:r>
      <w:r w:rsidRPr="00925245">
        <w:rPr>
          <w:color w:val="231F20"/>
          <w:spacing w:val="-15"/>
          <w:szCs w:val="22"/>
        </w:rPr>
        <w:t xml:space="preserve"> </w:t>
      </w:r>
      <w:r w:rsidRPr="00925245">
        <w:rPr>
          <w:color w:val="231F20"/>
          <w:szCs w:val="22"/>
        </w:rPr>
        <w:t>routine</w:t>
      </w:r>
      <w:r w:rsidRPr="00925245">
        <w:rPr>
          <w:color w:val="231F20"/>
          <w:spacing w:val="-15"/>
          <w:szCs w:val="22"/>
        </w:rPr>
        <w:t xml:space="preserve"> </w:t>
      </w:r>
      <w:r w:rsidRPr="00925245">
        <w:rPr>
          <w:color w:val="231F20"/>
          <w:szCs w:val="22"/>
        </w:rPr>
        <w:t>STD</w:t>
      </w:r>
      <w:r w:rsidRPr="00925245">
        <w:rPr>
          <w:color w:val="231F20"/>
          <w:spacing w:val="-15"/>
          <w:szCs w:val="22"/>
        </w:rPr>
        <w:t xml:space="preserve"> </w:t>
      </w:r>
      <w:r w:rsidRPr="00925245">
        <w:rPr>
          <w:color w:val="231F20"/>
          <w:szCs w:val="22"/>
        </w:rPr>
        <w:t>screening</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 xml:space="preserve">treatment, either prior or subsequent to imprisonment (Katz et al., 2004; Messina &amp; Grella, 2006). Within prison, barriers to accessing </w:t>
      </w:r>
      <w:r w:rsidRPr="00925245">
        <w:rPr>
          <w:color w:val="231F20"/>
          <w:spacing w:val="5"/>
          <w:szCs w:val="22"/>
        </w:rPr>
        <w:t xml:space="preserve">screening </w:t>
      </w:r>
      <w:r w:rsidRPr="00925245">
        <w:rPr>
          <w:color w:val="231F20"/>
          <w:spacing w:val="3"/>
          <w:szCs w:val="22"/>
        </w:rPr>
        <w:t xml:space="preserve">and treatment </w:t>
      </w:r>
      <w:r w:rsidRPr="00925245">
        <w:rPr>
          <w:color w:val="231F20"/>
          <w:szCs w:val="22"/>
        </w:rPr>
        <w:t xml:space="preserve">for </w:t>
      </w:r>
      <w:r w:rsidRPr="00925245">
        <w:rPr>
          <w:color w:val="231F20"/>
          <w:spacing w:val="3"/>
          <w:szCs w:val="22"/>
        </w:rPr>
        <w:t xml:space="preserve">STDs </w:t>
      </w:r>
      <w:r w:rsidRPr="00925245">
        <w:rPr>
          <w:color w:val="231F20"/>
          <w:spacing w:val="2"/>
          <w:szCs w:val="22"/>
        </w:rPr>
        <w:t xml:space="preserve">include lack </w:t>
      </w:r>
      <w:r w:rsidRPr="00925245">
        <w:rPr>
          <w:color w:val="231F20"/>
          <w:szCs w:val="22"/>
        </w:rPr>
        <w:t xml:space="preserve">of </w:t>
      </w:r>
      <w:r w:rsidRPr="00925245">
        <w:rPr>
          <w:color w:val="231F20"/>
          <w:spacing w:val="3"/>
          <w:szCs w:val="22"/>
        </w:rPr>
        <w:t xml:space="preserve">routine </w:t>
      </w:r>
      <w:r w:rsidRPr="00925245">
        <w:rPr>
          <w:color w:val="231F20"/>
          <w:szCs w:val="22"/>
        </w:rPr>
        <w:t>screening</w:t>
      </w:r>
      <w:r w:rsidRPr="00925245">
        <w:rPr>
          <w:color w:val="231F20"/>
          <w:spacing w:val="-18"/>
          <w:szCs w:val="22"/>
        </w:rPr>
        <w:t xml:space="preserve"> </w:t>
      </w:r>
      <w:r w:rsidRPr="00925245">
        <w:rPr>
          <w:color w:val="231F20"/>
          <w:szCs w:val="22"/>
        </w:rPr>
        <w:t>in</w:t>
      </w:r>
      <w:r w:rsidRPr="00925245">
        <w:rPr>
          <w:color w:val="231F20"/>
          <w:spacing w:val="-18"/>
          <w:szCs w:val="22"/>
        </w:rPr>
        <w:t xml:space="preserve"> </w:t>
      </w:r>
      <w:r w:rsidRPr="00925245">
        <w:rPr>
          <w:color w:val="231F20"/>
          <w:szCs w:val="22"/>
        </w:rPr>
        <w:t>prison</w:t>
      </w:r>
      <w:r w:rsidRPr="00925245">
        <w:rPr>
          <w:color w:val="231F20"/>
          <w:spacing w:val="-18"/>
          <w:szCs w:val="22"/>
        </w:rPr>
        <w:t xml:space="preserve"> </w:t>
      </w:r>
      <w:r w:rsidRPr="00925245">
        <w:rPr>
          <w:color w:val="231F20"/>
          <w:szCs w:val="22"/>
        </w:rPr>
        <w:t>and</w:t>
      </w:r>
      <w:r w:rsidRPr="00925245">
        <w:rPr>
          <w:color w:val="231F20"/>
          <w:spacing w:val="-18"/>
          <w:szCs w:val="22"/>
        </w:rPr>
        <w:t xml:space="preserve"> </w:t>
      </w:r>
      <w:r w:rsidRPr="00925245">
        <w:rPr>
          <w:color w:val="231F20"/>
          <w:szCs w:val="22"/>
        </w:rPr>
        <w:t>detention</w:t>
      </w:r>
      <w:r w:rsidRPr="00925245">
        <w:rPr>
          <w:color w:val="231F20"/>
          <w:spacing w:val="-18"/>
          <w:szCs w:val="22"/>
        </w:rPr>
        <w:t xml:space="preserve"> </w:t>
      </w:r>
      <w:r w:rsidRPr="00925245">
        <w:rPr>
          <w:color w:val="231F20"/>
          <w:szCs w:val="22"/>
        </w:rPr>
        <w:t>facilities,</w:t>
      </w:r>
      <w:r w:rsidRPr="00925245">
        <w:rPr>
          <w:color w:val="231F20"/>
          <w:spacing w:val="-18"/>
          <w:szCs w:val="22"/>
        </w:rPr>
        <w:t xml:space="preserve"> </w:t>
      </w:r>
      <w:r w:rsidRPr="00925245">
        <w:rPr>
          <w:color w:val="231F20"/>
          <w:szCs w:val="22"/>
        </w:rPr>
        <w:t>reluctance</w:t>
      </w:r>
      <w:r w:rsidRPr="00925245">
        <w:rPr>
          <w:color w:val="231F20"/>
          <w:spacing w:val="-18"/>
          <w:szCs w:val="22"/>
        </w:rPr>
        <w:t xml:space="preserve"> </w:t>
      </w:r>
      <w:r w:rsidRPr="00925245">
        <w:rPr>
          <w:color w:val="231F20"/>
          <w:szCs w:val="22"/>
        </w:rPr>
        <w:t>to</w:t>
      </w:r>
      <w:r w:rsidRPr="00925245">
        <w:rPr>
          <w:color w:val="231F20"/>
          <w:spacing w:val="-18"/>
          <w:szCs w:val="22"/>
        </w:rPr>
        <w:t xml:space="preserve"> </w:t>
      </w:r>
      <w:r w:rsidRPr="00925245">
        <w:rPr>
          <w:color w:val="231F20"/>
          <w:szCs w:val="22"/>
        </w:rPr>
        <w:t xml:space="preserve">access services and the short length of stay of some detainees (Katz et </w:t>
      </w:r>
      <w:r w:rsidRPr="00925245">
        <w:rPr>
          <w:color w:val="231F20"/>
          <w:spacing w:val="1"/>
          <w:szCs w:val="22"/>
        </w:rPr>
        <w:t xml:space="preserve">al., </w:t>
      </w:r>
      <w:r w:rsidRPr="00925245">
        <w:rPr>
          <w:color w:val="231F20"/>
          <w:szCs w:val="22"/>
        </w:rPr>
        <w:t xml:space="preserve">2004). However, the literature would suggest that </w:t>
      </w:r>
      <w:r w:rsidRPr="00925245">
        <w:rPr>
          <w:color w:val="231F20"/>
          <w:spacing w:val="2"/>
          <w:szCs w:val="22"/>
        </w:rPr>
        <w:t xml:space="preserve">this  </w:t>
      </w:r>
      <w:r w:rsidRPr="00925245">
        <w:rPr>
          <w:color w:val="231F20"/>
          <w:szCs w:val="22"/>
        </w:rPr>
        <w:t xml:space="preserve">is </w:t>
      </w:r>
      <w:r w:rsidRPr="00925245">
        <w:rPr>
          <w:color w:val="231F20"/>
          <w:spacing w:val="1"/>
          <w:szCs w:val="22"/>
        </w:rPr>
        <w:t xml:space="preserve">an </w:t>
      </w:r>
      <w:r w:rsidRPr="00925245">
        <w:rPr>
          <w:color w:val="231F20"/>
          <w:szCs w:val="22"/>
        </w:rPr>
        <w:t xml:space="preserve">area of need, with one study of 344 incarcerated women </w:t>
      </w:r>
      <w:r w:rsidRPr="00925245">
        <w:rPr>
          <w:color w:val="231F20"/>
          <w:spacing w:val="1"/>
          <w:szCs w:val="22"/>
        </w:rPr>
        <w:t xml:space="preserve">finding </w:t>
      </w:r>
      <w:r w:rsidRPr="00925245">
        <w:rPr>
          <w:color w:val="231F20"/>
          <w:szCs w:val="22"/>
        </w:rPr>
        <w:t xml:space="preserve">that 1.6 percent were </w:t>
      </w:r>
      <w:r w:rsidRPr="00925245">
        <w:rPr>
          <w:color w:val="231F20"/>
          <w:spacing w:val="1"/>
          <w:szCs w:val="22"/>
        </w:rPr>
        <w:t xml:space="preserve">HIV </w:t>
      </w:r>
      <w:r w:rsidRPr="00925245">
        <w:rPr>
          <w:color w:val="231F20"/>
          <w:szCs w:val="22"/>
        </w:rPr>
        <w:t xml:space="preserve">positive and 25.4 percent tested positive for hepatitis C (HCV; Leukefeld et </w:t>
      </w:r>
      <w:r w:rsidRPr="00925245">
        <w:rPr>
          <w:color w:val="231F20"/>
          <w:spacing w:val="1"/>
          <w:szCs w:val="22"/>
        </w:rPr>
        <w:t xml:space="preserve">al., </w:t>
      </w:r>
      <w:r w:rsidRPr="00925245">
        <w:rPr>
          <w:color w:val="231F20"/>
          <w:spacing w:val="-3"/>
          <w:szCs w:val="22"/>
        </w:rPr>
        <w:t xml:space="preserve">2012). </w:t>
      </w:r>
      <w:r w:rsidRPr="00925245">
        <w:rPr>
          <w:color w:val="231F20"/>
          <w:spacing w:val="1"/>
          <w:szCs w:val="22"/>
        </w:rPr>
        <w:t xml:space="preserve">In </w:t>
      </w:r>
      <w:r w:rsidRPr="00925245">
        <w:rPr>
          <w:color w:val="231F20"/>
          <w:szCs w:val="22"/>
        </w:rPr>
        <w:t xml:space="preserve">a US </w:t>
      </w:r>
      <w:r w:rsidRPr="00925245">
        <w:rPr>
          <w:color w:val="231F20"/>
          <w:spacing w:val="1"/>
          <w:szCs w:val="22"/>
        </w:rPr>
        <w:t xml:space="preserve">study </w:t>
      </w:r>
      <w:r w:rsidRPr="00925245">
        <w:rPr>
          <w:color w:val="231F20"/>
          <w:szCs w:val="22"/>
        </w:rPr>
        <w:t xml:space="preserve">by </w:t>
      </w:r>
      <w:r w:rsidRPr="00925245">
        <w:rPr>
          <w:color w:val="231F20"/>
          <w:spacing w:val="1"/>
          <w:szCs w:val="22"/>
        </w:rPr>
        <w:t xml:space="preserve">Katz </w:t>
      </w:r>
      <w:r w:rsidRPr="00925245">
        <w:rPr>
          <w:color w:val="231F20"/>
          <w:szCs w:val="22"/>
        </w:rPr>
        <w:t xml:space="preserve">et </w:t>
      </w:r>
      <w:r w:rsidRPr="00925245">
        <w:rPr>
          <w:color w:val="231F20"/>
          <w:spacing w:val="3"/>
          <w:szCs w:val="22"/>
        </w:rPr>
        <w:t xml:space="preserve">al. </w:t>
      </w:r>
      <w:r w:rsidRPr="00925245">
        <w:rPr>
          <w:color w:val="231F20"/>
          <w:szCs w:val="22"/>
        </w:rPr>
        <w:t xml:space="preserve">(2004), a </w:t>
      </w:r>
      <w:r w:rsidRPr="00925245">
        <w:rPr>
          <w:color w:val="231F20"/>
          <w:spacing w:val="2"/>
          <w:szCs w:val="22"/>
        </w:rPr>
        <w:t xml:space="preserve">screening, diagnostic </w:t>
      </w:r>
      <w:r w:rsidRPr="00925245">
        <w:rPr>
          <w:color w:val="231F20"/>
          <w:szCs w:val="22"/>
        </w:rPr>
        <w:t xml:space="preserve">and treatment clinic was set up at a juvenile detention facility. Almost half </w:t>
      </w:r>
      <w:r w:rsidRPr="00925245">
        <w:rPr>
          <w:color w:val="231F20"/>
          <w:spacing w:val="-5"/>
          <w:szCs w:val="22"/>
        </w:rPr>
        <w:t xml:space="preserve">(49.5%) </w:t>
      </w:r>
      <w:r w:rsidRPr="00925245">
        <w:rPr>
          <w:color w:val="231F20"/>
          <w:szCs w:val="22"/>
        </w:rPr>
        <w:t>of the facility’s female detainees agreed to be screened for chlamydial and gonorrhoeal infection, which revealed</w:t>
      </w:r>
      <w:r w:rsidRPr="00925245">
        <w:rPr>
          <w:color w:val="231F20"/>
          <w:spacing w:val="-17"/>
          <w:szCs w:val="22"/>
        </w:rPr>
        <w:t xml:space="preserve"> </w:t>
      </w:r>
      <w:r w:rsidRPr="00925245">
        <w:rPr>
          <w:color w:val="231F20"/>
          <w:szCs w:val="22"/>
        </w:rPr>
        <w:t>positivity</w:t>
      </w:r>
      <w:r w:rsidRPr="00925245">
        <w:rPr>
          <w:color w:val="231F20"/>
          <w:spacing w:val="-17"/>
          <w:szCs w:val="22"/>
        </w:rPr>
        <w:t xml:space="preserve"> </w:t>
      </w:r>
      <w:r w:rsidRPr="00925245">
        <w:rPr>
          <w:color w:val="231F20"/>
          <w:szCs w:val="22"/>
        </w:rPr>
        <w:t>rates</w:t>
      </w:r>
      <w:r w:rsidRPr="00925245">
        <w:rPr>
          <w:color w:val="231F20"/>
          <w:spacing w:val="-17"/>
          <w:szCs w:val="22"/>
        </w:rPr>
        <w:t xml:space="preserve"> </w:t>
      </w:r>
      <w:r w:rsidRPr="00925245">
        <w:rPr>
          <w:color w:val="231F20"/>
          <w:szCs w:val="22"/>
        </w:rPr>
        <w:t>of</w:t>
      </w:r>
      <w:r w:rsidRPr="00925245">
        <w:rPr>
          <w:color w:val="231F20"/>
          <w:spacing w:val="-17"/>
          <w:szCs w:val="22"/>
        </w:rPr>
        <w:t xml:space="preserve"> </w:t>
      </w:r>
      <w:r w:rsidRPr="00925245">
        <w:rPr>
          <w:color w:val="231F20"/>
          <w:spacing w:val="-4"/>
          <w:szCs w:val="22"/>
        </w:rPr>
        <w:t>13.9</w:t>
      </w:r>
      <w:r w:rsidRPr="00925245">
        <w:rPr>
          <w:color w:val="231F20"/>
          <w:spacing w:val="-17"/>
          <w:szCs w:val="22"/>
        </w:rPr>
        <w:t xml:space="preserve"> </w:t>
      </w:r>
      <w:r w:rsidRPr="00925245">
        <w:rPr>
          <w:color w:val="231F20"/>
          <w:szCs w:val="22"/>
        </w:rPr>
        <w:t>percent</w:t>
      </w:r>
      <w:r w:rsidRPr="00925245">
        <w:rPr>
          <w:color w:val="231F20"/>
          <w:spacing w:val="-17"/>
          <w:szCs w:val="22"/>
        </w:rPr>
        <w:t xml:space="preserve"> </w:t>
      </w:r>
      <w:r w:rsidRPr="00925245">
        <w:rPr>
          <w:color w:val="231F20"/>
          <w:spacing w:val="-3"/>
          <w:szCs w:val="22"/>
        </w:rPr>
        <w:t>for</w:t>
      </w:r>
      <w:r w:rsidRPr="00925245">
        <w:rPr>
          <w:color w:val="231F20"/>
          <w:spacing w:val="-17"/>
          <w:szCs w:val="22"/>
        </w:rPr>
        <w:t xml:space="preserve"> </w:t>
      </w:r>
      <w:r w:rsidRPr="00925245">
        <w:rPr>
          <w:color w:val="231F20"/>
          <w:szCs w:val="22"/>
        </w:rPr>
        <w:t>chlamydial</w:t>
      </w:r>
      <w:r w:rsidRPr="00925245">
        <w:rPr>
          <w:color w:val="231F20"/>
          <w:spacing w:val="-17"/>
          <w:szCs w:val="22"/>
        </w:rPr>
        <w:t xml:space="preserve"> </w:t>
      </w:r>
      <w:r w:rsidRPr="00925245">
        <w:rPr>
          <w:color w:val="231F20"/>
          <w:szCs w:val="22"/>
        </w:rPr>
        <w:t>infection and</w:t>
      </w:r>
      <w:r w:rsidRPr="00925245">
        <w:rPr>
          <w:color w:val="231F20"/>
          <w:spacing w:val="-9"/>
          <w:szCs w:val="22"/>
        </w:rPr>
        <w:t xml:space="preserve"> </w:t>
      </w:r>
      <w:r w:rsidRPr="00925245">
        <w:rPr>
          <w:color w:val="231F20"/>
          <w:szCs w:val="22"/>
        </w:rPr>
        <w:t>5.9</w:t>
      </w:r>
      <w:r w:rsidRPr="00925245">
        <w:rPr>
          <w:color w:val="231F20"/>
          <w:spacing w:val="-9"/>
          <w:szCs w:val="22"/>
        </w:rPr>
        <w:t xml:space="preserve"> </w:t>
      </w:r>
      <w:r w:rsidRPr="00925245">
        <w:rPr>
          <w:color w:val="231F20"/>
          <w:szCs w:val="22"/>
        </w:rPr>
        <w:t>percent</w:t>
      </w:r>
      <w:r w:rsidRPr="00925245">
        <w:rPr>
          <w:color w:val="231F20"/>
          <w:spacing w:val="-9"/>
          <w:szCs w:val="22"/>
        </w:rPr>
        <w:t xml:space="preserve"> </w:t>
      </w:r>
      <w:r w:rsidRPr="00925245">
        <w:rPr>
          <w:color w:val="231F20"/>
          <w:szCs w:val="22"/>
        </w:rPr>
        <w:t>for</w:t>
      </w:r>
      <w:r w:rsidRPr="00925245">
        <w:rPr>
          <w:color w:val="231F20"/>
          <w:spacing w:val="-9"/>
          <w:szCs w:val="22"/>
        </w:rPr>
        <w:t xml:space="preserve"> </w:t>
      </w:r>
      <w:r w:rsidRPr="00925245">
        <w:rPr>
          <w:color w:val="231F20"/>
          <w:szCs w:val="22"/>
        </w:rPr>
        <w:t>gonorrhoeal</w:t>
      </w:r>
      <w:r w:rsidRPr="00925245">
        <w:rPr>
          <w:color w:val="231F20"/>
          <w:spacing w:val="-9"/>
          <w:szCs w:val="22"/>
        </w:rPr>
        <w:t xml:space="preserve"> </w:t>
      </w:r>
      <w:r w:rsidRPr="00925245">
        <w:rPr>
          <w:color w:val="231F20"/>
          <w:szCs w:val="22"/>
        </w:rPr>
        <w:t>infection</w:t>
      </w:r>
      <w:r w:rsidRPr="00925245">
        <w:rPr>
          <w:color w:val="231F20"/>
          <w:spacing w:val="-9"/>
          <w:szCs w:val="22"/>
        </w:rPr>
        <w:t xml:space="preserve"> </w:t>
      </w:r>
      <w:r w:rsidRPr="00925245">
        <w:rPr>
          <w:color w:val="231F20"/>
          <w:szCs w:val="22"/>
        </w:rPr>
        <w:t>(three</w:t>
      </w:r>
      <w:r w:rsidRPr="00925245">
        <w:rPr>
          <w:color w:val="231F20"/>
          <w:spacing w:val="-9"/>
          <w:szCs w:val="22"/>
        </w:rPr>
        <w:t xml:space="preserve"> </w:t>
      </w:r>
      <w:r w:rsidRPr="00925245">
        <w:rPr>
          <w:color w:val="231F20"/>
          <w:szCs w:val="22"/>
        </w:rPr>
        <w:t>females</w:t>
      </w:r>
      <w:r w:rsidRPr="00925245">
        <w:rPr>
          <w:color w:val="231F20"/>
          <w:spacing w:val="-9"/>
          <w:szCs w:val="22"/>
        </w:rPr>
        <w:t xml:space="preserve"> </w:t>
      </w:r>
      <w:r w:rsidRPr="00925245">
        <w:rPr>
          <w:color w:val="231F20"/>
          <w:szCs w:val="22"/>
        </w:rPr>
        <w:t>tested positive</w:t>
      </w:r>
      <w:r w:rsidRPr="00925245">
        <w:rPr>
          <w:color w:val="231F20"/>
          <w:spacing w:val="-17"/>
          <w:szCs w:val="22"/>
        </w:rPr>
        <w:t xml:space="preserve"> </w:t>
      </w:r>
      <w:r w:rsidRPr="00925245">
        <w:rPr>
          <w:color w:val="231F20"/>
          <w:szCs w:val="22"/>
        </w:rPr>
        <w:t>for</w:t>
      </w:r>
      <w:r w:rsidRPr="00925245">
        <w:rPr>
          <w:color w:val="231F20"/>
          <w:spacing w:val="-17"/>
          <w:szCs w:val="22"/>
        </w:rPr>
        <w:t xml:space="preserve"> </w:t>
      </w:r>
      <w:r w:rsidRPr="00925245">
        <w:rPr>
          <w:color w:val="231F20"/>
          <w:szCs w:val="22"/>
        </w:rPr>
        <w:t>both</w:t>
      </w:r>
      <w:r w:rsidRPr="00925245">
        <w:rPr>
          <w:color w:val="231F20"/>
          <w:spacing w:val="-17"/>
          <w:szCs w:val="22"/>
        </w:rPr>
        <w:t xml:space="preserve"> </w:t>
      </w:r>
      <w:r w:rsidRPr="00925245">
        <w:rPr>
          <w:color w:val="231F20"/>
          <w:szCs w:val="22"/>
        </w:rPr>
        <w:t>infections).</w:t>
      </w:r>
      <w:r w:rsidRPr="00925245">
        <w:rPr>
          <w:color w:val="231F20"/>
          <w:spacing w:val="-17"/>
          <w:szCs w:val="22"/>
        </w:rPr>
        <w:t xml:space="preserve"> </w:t>
      </w:r>
      <w:r w:rsidRPr="00925245">
        <w:rPr>
          <w:color w:val="231F20"/>
          <w:szCs w:val="22"/>
        </w:rPr>
        <w:t>The</w:t>
      </w:r>
      <w:r w:rsidRPr="00925245">
        <w:rPr>
          <w:color w:val="231F20"/>
          <w:spacing w:val="-17"/>
          <w:szCs w:val="22"/>
        </w:rPr>
        <w:t xml:space="preserve"> </w:t>
      </w:r>
      <w:r w:rsidRPr="00925245">
        <w:rPr>
          <w:color w:val="231F20"/>
          <w:szCs w:val="22"/>
        </w:rPr>
        <w:t>researchers</w:t>
      </w:r>
      <w:r w:rsidRPr="00925245">
        <w:rPr>
          <w:color w:val="231F20"/>
          <w:spacing w:val="-17"/>
          <w:szCs w:val="22"/>
        </w:rPr>
        <w:t xml:space="preserve"> </w:t>
      </w:r>
      <w:r w:rsidRPr="00925245">
        <w:rPr>
          <w:color w:val="231F20"/>
          <w:szCs w:val="22"/>
        </w:rPr>
        <w:t>advocated</w:t>
      </w:r>
      <w:r w:rsidRPr="00925245">
        <w:rPr>
          <w:color w:val="231F20"/>
          <w:spacing w:val="-17"/>
          <w:szCs w:val="22"/>
        </w:rPr>
        <w:t xml:space="preserve"> </w:t>
      </w:r>
      <w:r w:rsidRPr="00925245">
        <w:rPr>
          <w:color w:val="231F20"/>
          <w:szCs w:val="22"/>
        </w:rPr>
        <w:t xml:space="preserve">regular </w:t>
      </w:r>
      <w:r w:rsidRPr="00925245">
        <w:rPr>
          <w:color w:val="231F20"/>
          <w:spacing w:val="1"/>
          <w:szCs w:val="22"/>
        </w:rPr>
        <w:t xml:space="preserve">STD screening </w:t>
      </w:r>
      <w:r w:rsidRPr="00925245">
        <w:rPr>
          <w:color w:val="231F20"/>
          <w:szCs w:val="22"/>
        </w:rPr>
        <w:t xml:space="preserve">at </w:t>
      </w:r>
      <w:r w:rsidRPr="00925245">
        <w:rPr>
          <w:color w:val="231F20"/>
          <w:spacing w:val="1"/>
          <w:szCs w:val="22"/>
        </w:rPr>
        <w:t xml:space="preserve">admission and during incarceration, and </w:t>
      </w:r>
      <w:r w:rsidRPr="00925245">
        <w:rPr>
          <w:color w:val="231F20"/>
          <w:szCs w:val="22"/>
        </w:rPr>
        <w:t xml:space="preserve">the use of less-invasive procedures </w:t>
      </w:r>
      <w:r w:rsidRPr="00925245">
        <w:rPr>
          <w:color w:val="231F20"/>
          <w:spacing w:val="-3"/>
          <w:szCs w:val="22"/>
        </w:rPr>
        <w:t xml:space="preserve">(e.g. </w:t>
      </w:r>
      <w:r w:rsidRPr="00925245">
        <w:rPr>
          <w:color w:val="231F20"/>
          <w:szCs w:val="22"/>
        </w:rPr>
        <w:t>urine tests) to address reluctance for treatment.</w:t>
      </w:r>
    </w:p>
    <w:p w:rsidR="006B750B" w:rsidRPr="00925245" w:rsidRDefault="006B750B" w:rsidP="000F7EB3">
      <w:pPr>
        <w:pStyle w:val="BodyText"/>
        <w:rPr>
          <w:szCs w:val="22"/>
        </w:rPr>
      </w:pPr>
    </w:p>
    <w:p w:rsidR="006B750B" w:rsidRPr="00925245" w:rsidRDefault="00CD2B52" w:rsidP="000F7EB3">
      <w:pPr>
        <w:pStyle w:val="BodyText"/>
        <w:rPr>
          <w:szCs w:val="22"/>
        </w:rPr>
      </w:pPr>
      <w:r w:rsidRPr="00925245">
        <w:rPr>
          <w:szCs w:val="22"/>
        </w:rPr>
        <w:t>In</w:t>
      </w:r>
      <w:r w:rsidRPr="00925245">
        <w:rPr>
          <w:spacing w:val="-5"/>
          <w:szCs w:val="22"/>
        </w:rPr>
        <w:t xml:space="preserve"> </w:t>
      </w:r>
      <w:r w:rsidRPr="00925245">
        <w:rPr>
          <w:szCs w:val="22"/>
        </w:rPr>
        <w:t>a</w:t>
      </w:r>
      <w:r w:rsidRPr="00925245">
        <w:rPr>
          <w:spacing w:val="-5"/>
          <w:szCs w:val="22"/>
        </w:rPr>
        <w:t xml:space="preserve"> </w:t>
      </w:r>
      <w:r w:rsidRPr="00925245">
        <w:rPr>
          <w:szCs w:val="22"/>
        </w:rPr>
        <w:t>descriptive</w:t>
      </w:r>
      <w:r w:rsidRPr="00925245">
        <w:rPr>
          <w:spacing w:val="-5"/>
          <w:szCs w:val="22"/>
        </w:rPr>
        <w:t xml:space="preserve"> </w:t>
      </w:r>
      <w:r w:rsidRPr="00925245">
        <w:rPr>
          <w:szCs w:val="22"/>
        </w:rPr>
        <w:t>study</w:t>
      </w:r>
      <w:r w:rsidRPr="00925245">
        <w:rPr>
          <w:spacing w:val="-5"/>
          <w:szCs w:val="22"/>
        </w:rPr>
        <w:t xml:space="preserve"> </w:t>
      </w:r>
      <w:r w:rsidRPr="00925245">
        <w:rPr>
          <w:szCs w:val="22"/>
        </w:rPr>
        <w:t>by</w:t>
      </w:r>
      <w:r w:rsidRPr="00925245">
        <w:rPr>
          <w:spacing w:val="-5"/>
          <w:szCs w:val="22"/>
        </w:rPr>
        <w:t xml:space="preserve"> </w:t>
      </w:r>
      <w:r w:rsidRPr="00925245">
        <w:rPr>
          <w:szCs w:val="22"/>
        </w:rPr>
        <w:t>Kane</w:t>
      </w:r>
      <w:r w:rsidRPr="00925245">
        <w:rPr>
          <w:spacing w:val="-5"/>
          <w:szCs w:val="22"/>
        </w:rPr>
        <w:t xml:space="preserve"> </w:t>
      </w:r>
      <w:r w:rsidRPr="00925245">
        <w:rPr>
          <w:szCs w:val="22"/>
        </w:rPr>
        <w:t>and</w:t>
      </w:r>
      <w:r w:rsidRPr="00925245">
        <w:rPr>
          <w:spacing w:val="-5"/>
          <w:szCs w:val="22"/>
        </w:rPr>
        <w:t xml:space="preserve"> </w:t>
      </w:r>
      <w:r w:rsidRPr="00925245">
        <w:rPr>
          <w:szCs w:val="22"/>
        </w:rPr>
        <w:t>DiBartolo</w:t>
      </w:r>
      <w:r w:rsidRPr="00925245">
        <w:rPr>
          <w:spacing w:val="-5"/>
          <w:szCs w:val="22"/>
        </w:rPr>
        <w:t xml:space="preserve"> </w:t>
      </w:r>
      <w:r w:rsidRPr="00925245">
        <w:rPr>
          <w:szCs w:val="22"/>
        </w:rPr>
        <w:t>(2002)</w:t>
      </w:r>
      <w:r w:rsidRPr="00925245">
        <w:rPr>
          <w:spacing w:val="-5"/>
          <w:szCs w:val="22"/>
        </w:rPr>
        <w:t xml:space="preserve"> </w:t>
      </w:r>
      <w:r w:rsidRPr="00925245">
        <w:rPr>
          <w:szCs w:val="22"/>
        </w:rPr>
        <w:t xml:space="preserve">involving a convenience sample of 30 women </w:t>
      </w:r>
      <w:r w:rsidRPr="00925245">
        <w:rPr>
          <w:spacing w:val="1"/>
          <w:szCs w:val="22"/>
        </w:rPr>
        <w:t xml:space="preserve">in </w:t>
      </w:r>
      <w:r w:rsidRPr="00925245">
        <w:rPr>
          <w:szCs w:val="22"/>
        </w:rPr>
        <w:t xml:space="preserve">a </w:t>
      </w:r>
      <w:r w:rsidRPr="00925245">
        <w:rPr>
          <w:spacing w:val="3"/>
          <w:szCs w:val="22"/>
        </w:rPr>
        <w:t xml:space="preserve">rural </w:t>
      </w:r>
      <w:r w:rsidRPr="00925245">
        <w:rPr>
          <w:szCs w:val="22"/>
        </w:rPr>
        <w:t xml:space="preserve">US detention centre, two participants were HIV positive. </w:t>
      </w:r>
      <w:r w:rsidRPr="00925245">
        <w:rPr>
          <w:spacing w:val="-3"/>
          <w:szCs w:val="22"/>
        </w:rPr>
        <w:t xml:space="preserve">It </w:t>
      </w:r>
      <w:r w:rsidRPr="00925245">
        <w:rPr>
          <w:szCs w:val="22"/>
        </w:rPr>
        <w:t xml:space="preserve">was noted that “almost </w:t>
      </w:r>
      <w:r w:rsidRPr="00925245">
        <w:rPr>
          <w:spacing w:val="5"/>
          <w:szCs w:val="22"/>
        </w:rPr>
        <w:t xml:space="preserve">half” </w:t>
      </w:r>
      <w:r w:rsidRPr="00925245">
        <w:rPr>
          <w:szCs w:val="22"/>
        </w:rPr>
        <w:t xml:space="preserve">of the participants previously had </w:t>
      </w:r>
      <w:r w:rsidRPr="00925245">
        <w:rPr>
          <w:spacing w:val="1"/>
          <w:szCs w:val="22"/>
        </w:rPr>
        <w:t xml:space="preserve">an </w:t>
      </w:r>
      <w:r w:rsidRPr="00925245">
        <w:rPr>
          <w:szCs w:val="22"/>
        </w:rPr>
        <w:t>STD and more</w:t>
      </w:r>
      <w:r w:rsidRPr="00925245">
        <w:rPr>
          <w:spacing w:val="-9"/>
          <w:szCs w:val="22"/>
        </w:rPr>
        <w:t xml:space="preserve"> </w:t>
      </w:r>
      <w:r w:rsidRPr="00925245">
        <w:rPr>
          <w:szCs w:val="22"/>
        </w:rPr>
        <w:t>than</w:t>
      </w:r>
      <w:r w:rsidRPr="00925245">
        <w:rPr>
          <w:spacing w:val="-9"/>
          <w:szCs w:val="22"/>
        </w:rPr>
        <w:t xml:space="preserve"> </w:t>
      </w:r>
      <w:r w:rsidRPr="00925245">
        <w:rPr>
          <w:szCs w:val="22"/>
        </w:rPr>
        <w:t>half</w:t>
      </w:r>
      <w:r w:rsidRPr="00925245">
        <w:rPr>
          <w:spacing w:val="-9"/>
          <w:szCs w:val="22"/>
        </w:rPr>
        <w:t xml:space="preserve"> </w:t>
      </w:r>
      <w:r w:rsidRPr="00925245">
        <w:rPr>
          <w:szCs w:val="22"/>
        </w:rPr>
        <w:t>reported</w:t>
      </w:r>
      <w:r w:rsidRPr="00925245">
        <w:rPr>
          <w:spacing w:val="-9"/>
          <w:szCs w:val="22"/>
        </w:rPr>
        <w:t xml:space="preserve"> </w:t>
      </w:r>
      <w:r w:rsidRPr="00925245">
        <w:rPr>
          <w:szCs w:val="22"/>
        </w:rPr>
        <w:t>never</w:t>
      </w:r>
      <w:r w:rsidRPr="00925245">
        <w:rPr>
          <w:spacing w:val="-9"/>
          <w:szCs w:val="22"/>
        </w:rPr>
        <w:t xml:space="preserve"> </w:t>
      </w:r>
      <w:r w:rsidRPr="00925245">
        <w:rPr>
          <w:szCs w:val="22"/>
        </w:rPr>
        <w:t>using</w:t>
      </w:r>
      <w:r w:rsidRPr="00925245">
        <w:rPr>
          <w:spacing w:val="-9"/>
          <w:szCs w:val="22"/>
        </w:rPr>
        <w:t xml:space="preserve"> </w:t>
      </w:r>
      <w:r w:rsidRPr="00925245">
        <w:rPr>
          <w:szCs w:val="22"/>
        </w:rPr>
        <w:t>condoms,</w:t>
      </w:r>
      <w:r w:rsidRPr="00925245">
        <w:rPr>
          <w:spacing w:val="-9"/>
          <w:szCs w:val="22"/>
        </w:rPr>
        <w:t xml:space="preserve"> </w:t>
      </w:r>
      <w:r w:rsidRPr="00925245">
        <w:rPr>
          <w:szCs w:val="22"/>
        </w:rPr>
        <w:t>with</w:t>
      </w:r>
      <w:r w:rsidRPr="00925245">
        <w:rPr>
          <w:spacing w:val="-9"/>
          <w:szCs w:val="22"/>
        </w:rPr>
        <w:t xml:space="preserve"> </w:t>
      </w:r>
      <w:r w:rsidRPr="00925245">
        <w:rPr>
          <w:szCs w:val="22"/>
        </w:rPr>
        <w:t>30</w:t>
      </w:r>
      <w:r w:rsidRPr="00925245">
        <w:rPr>
          <w:spacing w:val="-9"/>
          <w:szCs w:val="22"/>
        </w:rPr>
        <w:t xml:space="preserve"> </w:t>
      </w:r>
      <w:r w:rsidRPr="00925245">
        <w:rPr>
          <w:szCs w:val="22"/>
        </w:rPr>
        <w:t xml:space="preserve">percent of </w:t>
      </w:r>
      <w:r w:rsidRPr="00925245">
        <w:rPr>
          <w:spacing w:val="1"/>
          <w:szCs w:val="22"/>
        </w:rPr>
        <w:t xml:space="preserve">the </w:t>
      </w:r>
      <w:r w:rsidRPr="00925245">
        <w:rPr>
          <w:spacing w:val="2"/>
          <w:szCs w:val="22"/>
        </w:rPr>
        <w:t xml:space="preserve">participants </w:t>
      </w:r>
      <w:r w:rsidRPr="00925245">
        <w:rPr>
          <w:spacing w:val="1"/>
          <w:szCs w:val="22"/>
        </w:rPr>
        <w:t xml:space="preserve">having </w:t>
      </w:r>
      <w:r w:rsidRPr="00925245">
        <w:rPr>
          <w:szCs w:val="22"/>
        </w:rPr>
        <w:t xml:space="preserve">had </w:t>
      </w:r>
      <w:r w:rsidRPr="00925245">
        <w:rPr>
          <w:spacing w:val="1"/>
          <w:szCs w:val="22"/>
        </w:rPr>
        <w:t xml:space="preserve">two </w:t>
      </w:r>
      <w:r w:rsidRPr="00925245">
        <w:rPr>
          <w:szCs w:val="22"/>
        </w:rPr>
        <w:t xml:space="preserve">or more </w:t>
      </w:r>
      <w:r w:rsidRPr="00925245">
        <w:rPr>
          <w:spacing w:val="2"/>
          <w:szCs w:val="22"/>
        </w:rPr>
        <w:t xml:space="preserve">partners </w:t>
      </w:r>
      <w:r w:rsidRPr="00925245">
        <w:rPr>
          <w:spacing w:val="1"/>
          <w:szCs w:val="22"/>
        </w:rPr>
        <w:t xml:space="preserve">in the </w:t>
      </w:r>
      <w:r w:rsidRPr="00925245">
        <w:rPr>
          <w:szCs w:val="22"/>
        </w:rPr>
        <w:t>preceding</w:t>
      </w:r>
      <w:r w:rsidRPr="00925245">
        <w:rPr>
          <w:spacing w:val="-18"/>
          <w:szCs w:val="22"/>
        </w:rPr>
        <w:t xml:space="preserve"> </w:t>
      </w:r>
      <w:r w:rsidRPr="00925245">
        <w:rPr>
          <w:szCs w:val="22"/>
        </w:rPr>
        <w:t>6</w:t>
      </w:r>
      <w:r w:rsidRPr="00925245">
        <w:rPr>
          <w:spacing w:val="-18"/>
          <w:szCs w:val="22"/>
        </w:rPr>
        <w:t xml:space="preserve"> </w:t>
      </w:r>
      <w:r w:rsidRPr="00925245">
        <w:rPr>
          <w:spacing w:val="-3"/>
          <w:szCs w:val="22"/>
        </w:rPr>
        <w:t>months.</w:t>
      </w:r>
      <w:r w:rsidRPr="00925245">
        <w:rPr>
          <w:spacing w:val="-18"/>
          <w:szCs w:val="22"/>
        </w:rPr>
        <w:t xml:space="preserve"> </w:t>
      </w:r>
      <w:r w:rsidRPr="00925245">
        <w:rPr>
          <w:szCs w:val="22"/>
        </w:rPr>
        <w:t>One-third</w:t>
      </w:r>
      <w:r w:rsidRPr="00925245">
        <w:rPr>
          <w:spacing w:val="-18"/>
          <w:szCs w:val="22"/>
        </w:rPr>
        <w:t xml:space="preserve"> </w:t>
      </w:r>
      <w:r w:rsidRPr="00925245">
        <w:rPr>
          <w:szCs w:val="22"/>
        </w:rPr>
        <w:t>of</w:t>
      </w:r>
      <w:r w:rsidRPr="00925245">
        <w:rPr>
          <w:spacing w:val="-18"/>
          <w:szCs w:val="22"/>
        </w:rPr>
        <w:t xml:space="preserve"> </w:t>
      </w:r>
      <w:r w:rsidRPr="00925245">
        <w:rPr>
          <w:szCs w:val="22"/>
        </w:rPr>
        <w:t>a</w:t>
      </w:r>
      <w:r w:rsidRPr="00925245">
        <w:rPr>
          <w:spacing w:val="-18"/>
          <w:szCs w:val="22"/>
        </w:rPr>
        <w:t xml:space="preserve"> </w:t>
      </w:r>
      <w:r w:rsidRPr="00925245">
        <w:rPr>
          <w:spacing w:val="-3"/>
          <w:szCs w:val="22"/>
        </w:rPr>
        <w:t>subgroup</w:t>
      </w:r>
      <w:r w:rsidRPr="00925245">
        <w:rPr>
          <w:spacing w:val="-18"/>
          <w:szCs w:val="22"/>
        </w:rPr>
        <w:t xml:space="preserve"> </w:t>
      </w:r>
      <w:r w:rsidRPr="00925245">
        <w:rPr>
          <w:szCs w:val="22"/>
        </w:rPr>
        <w:t>of</w:t>
      </w:r>
      <w:r w:rsidRPr="00925245">
        <w:rPr>
          <w:spacing w:val="-18"/>
          <w:szCs w:val="22"/>
        </w:rPr>
        <w:t xml:space="preserve"> </w:t>
      </w:r>
      <w:r w:rsidRPr="00925245">
        <w:rPr>
          <w:szCs w:val="22"/>
        </w:rPr>
        <w:t>the</w:t>
      </w:r>
      <w:r w:rsidRPr="00925245">
        <w:rPr>
          <w:spacing w:val="-18"/>
          <w:szCs w:val="22"/>
        </w:rPr>
        <w:t xml:space="preserve"> </w:t>
      </w:r>
      <w:r w:rsidRPr="00925245">
        <w:rPr>
          <w:szCs w:val="22"/>
        </w:rPr>
        <w:t>sample</w:t>
      </w:r>
      <w:r w:rsidRPr="00925245">
        <w:rPr>
          <w:spacing w:val="-18"/>
          <w:szCs w:val="22"/>
        </w:rPr>
        <w:t xml:space="preserve"> </w:t>
      </w:r>
      <w:r w:rsidRPr="00925245">
        <w:rPr>
          <w:szCs w:val="22"/>
        </w:rPr>
        <w:t xml:space="preserve">who previously had gynaecological examinations </w:t>
      </w:r>
      <w:r w:rsidRPr="00925245">
        <w:rPr>
          <w:spacing w:val="-4"/>
          <w:szCs w:val="22"/>
        </w:rPr>
        <w:t xml:space="preserve">(n </w:t>
      </w:r>
      <w:r w:rsidRPr="00925245">
        <w:rPr>
          <w:szCs w:val="22"/>
        </w:rPr>
        <w:t xml:space="preserve">= </w:t>
      </w:r>
      <w:r w:rsidRPr="00925245">
        <w:rPr>
          <w:spacing w:val="-3"/>
          <w:szCs w:val="22"/>
        </w:rPr>
        <w:t xml:space="preserve">22) </w:t>
      </w:r>
      <w:r w:rsidRPr="00925245">
        <w:rPr>
          <w:szCs w:val="22"/>
        </w:rPr>
        <w:t>reported having</w:t>
      </w:r>
      <w:r w:rsidRPr="00925245">
        <w:rPr>
          <w:spacing w:val="-12"/>
          <w:szCs w:val="22"/>
        </w:rPr>
        <w:t xml:space="preserve"> </w:t>
      </w:r>
      <w:r w:rsidRPr="00925245">
        <w:rPr>
          <w:szCs w:val="22"/>
        </w:rPr>
        <w:t>an</w:t>
      </w:r>
      <w:r w:rsidRPr="00925245">
        <w:rPr>
          <w:spacing w:val="-12"/>
          <w:szCs w:val="22"/>
        </w:rPr>
        <w:t xml:space="preserve"> </w:t>
      </w:r>
      <w:r w:rsidRPr="00925245">
        <w:rPr>
          <w:szCs w:val="22"/>
        </w:rPr>
        <w:t>abnormal</w:t>
      </w:r>
      <w:r w:rsidRPr="00925245">
        <w:rPr>
          <w:spacing w:val="-12"/>
          <w:szCs w:val="22"/>
        </w:rPr>
        <w:t xml:space="preserve"> </w:t>
      </w:r>
      <w:r w:rsidRPr="00925245">
        <w:rPr>
          <w:szCs w:val="22"/>
        </w:rPr>
        <w:t>Pap</w:t>
      </w:r>
      <w:r w:rsidRPr="00925245">
        <w:rPr>
          <w:spacing w:val="-12"/>
          <w:szCs w:val="22"/>
        </w:rPr>
        <w:t xml:space="preserve"> </w:t>
      </w:r>
      <w:r w:rsidRPr="00925245">
        <w:rPr>
          <w:szCs w:val="22"/>
        </w:rPr>
        <w:t>smear</w:t>
      </w:r>
      <w:r w:rsidRPr="00925245">
        <w:rPr>
          <w:spacing w:val="-12"/>
          <w:szCs w:val="22"/>
        </w:rPr>
        <w:t xml:space="preserve"> </w:t>
      </w:r>
      <w:r w:rsidRPr="00925245">
        <w:rPr>
          <w:szCs w:val="22"/>
        </w:rPr>
        <w:t>or</w:t>
      </w:r>
      <w:r w:rsidRPr="00925245">
        <w:rPr>
          <w:spacing w:val="-12"/>
          <w:szCs w:val="22"/>
        </w:rPr>
        <w:t xml:space="preserve"> </w:t>
      </w:r>
      <w:r w:rsidRPr="00925245">
        <w:rPr>
          <w:szCs w:val="22"/>
        </w:rPr>
        <w:t>STD.</w:t>
      </w:r>
      <w:r w:rsidRPr="00925245">
        <w:rPr>
          <w:spacing w:val="-12"/>
          <w:szCs w:val="22"/>
        </w:rPr>
        <w:t xml:space="preserve"> </w:t>
      </w:r>
      <w:r w:rsidRPr="00925245">
        <w:rPr>
          <w:spacing w:val="-8"/>
          <w:szCs w:val="22"/>
        </w:rPr>
        <w:t>Two</w:t>
      </w:r>
      <w:r w:rsidRPr="00925245">
        <w:rPr>
          <w:spacing w:val="-12"/>
          <w:szCs w:val="22"/>
        </w:rPr>
        <w:t xml:space="preserve"> </w:t>
      </w:r>
      <w:r w:rsidRPr="00925245">
        <w:rPr>
          <w:szCs w:val="22"/>
        </w:rPr>
        <w:t>of</w:t>
      </w:r>
      <w:r w:rsidRPr="00925245">
        <w:rPr>
          <w:spacing w:val="-12"/>
          <w:szCs w:val="22"/>
        </w:rPr>
        <w:t xml:space="preserve"> </w:t>
      </w:r>
      <w:r w:rsidRPr="00925245">
        <w:rPr>
          <w:szCs w:val="22"/>
        </w:rPr>
        <w:t>the</w:t>
      </w:r>
      <w:r w:rsidRPr="00925245">
        <w:rPr>
          <w:spacing w:val="-12"/>
          <w:szCs w:val="22"/>
        </w:rPr>
        <w:t xml:space="preserve"> </w:t>
      </w:r>
      <w:r w:rsidRPr="00925245">
        <w:rPr>
          <w:szCs w:val="22"/>
        </w:rPr>
        <w:t xml:space="preserve">participants were </w:t>
      </w:r>
      <w:r w:rsidRPr="00925245">
        <w:rPr>
          <w:spacing w:val="1"/>
          <w:szCs w:val="22"/>
        </w:rPr>
        <w:t xml:space="preserve">pregnant </w:t>
      </w:r>
      <w:r w:rsidRPr="00925245">
        <w:rPr>
          <w:szCs w:val="22"/>
        </w:rPr>
        <w:t xml:space="preserve">at </w:t>
      </w:r>
      <w:r w:rsidRPr="00925245">
        <w:rPr>
          <w:spacing w:val="2"/>
          <w:szCs w:val="22"/>
        </w:rPr>
        <w:t xml:space="preserve">the time </w:t>
      </w:r>
      <w:r w:rsidRPr="00925245">
        <w:rPr>
          <w:szCs w:val="22"/>
        </w:rPr>
        <w:t xml:space="preserve">of </w:t>
      </w:r>
      <w:r w:rsidRPr="00925245">
        <w:rPr>
          <w:spacing w:val="2"/>
          <w:szCs w:val="22"/>
        </w:rPr>
        <w:t xml:space="preserve">assessment. </w:t>
      </w:r>
      <w:r w:rsidRPr="00925245">
        <w:rPr>
          <w:spacing w:val="1"/>
          <w:szCs w:val="22"/>
        </w:rPr>
        <w:t xml:space="preserve">Chronic </w:t>
      </w:r>
      <w:r w:rsidRPr="00925245">
        <w:rPr>
          <w:spacing w:val="3"/>
          <w:szCs w:val="22"/>
        </w:rPr>
        <w:t xml:space="preserve">illnesses </w:t>
      </w:r>
      <w:r w:rsidRPr="00925245">
        <w:rPr>
          <w:szCs w:val="22"/>
        </w:rPr>
        <w:t xml:space="preserve">were also investigated, with </w:t>
      </w:r>
      <w:r w:rsidRPr="00925245">
        <w:rPr>
          <w:spacing w:val="-4"/>
          <w:szCs w:val="22"/>
        </w:rPr>
        <w:t xml:space="preserve">10 </w:t>
      </w:r>
      <w:r w:rsidRPr="00925245">
        <w:rPr>
          <w:szCs w:val="22"/>
        </w:rPr>
        <w:t xml:space="preserve">participants reporting asthma and other conditions including diabetes </w:t>
      </w:r>
      <w:r w:rsidRPr="00925245">
        <w:rPr>
          <w:spacing w:val="-4"/>
          <w:szCs w:val="22"/>
        </w:rPr>
        <w:t xml:space="preserve">(n </w:t>
      </w:r>
      <w:r w:rsidRPr="00925245">
        <w:rPr>
          <w:szCs w:val="22"/>
        </w:rPr>
        <w:t xml:space="preserve">= </w:t>
      </w:r>
      <w:r w:rsidRPr="00925245">
        <w:rPr>
          <w:spacing w:val="-5"/>
          <w:szCs w:val="22"/>
        </w:rPr>
        <w:t xml:space="preserve">2), </w:t>
      </w:r>
      <w:r w:rsidRPr="00925245">
        <w:rPr>
          <w:szCs w:val="22"/>
        </w:rPr>
        <w:t xml:space="preserve">hepatitis </w:t>
      </w:r>
      <w:r w:rsidRPr="00925245">
        <w:rPr>
          <w:spacing w:val="-4"/>
          <w:szCs w:val="22"/>
        </w:rPr>
        <w:t xml:space="preserve">(n </w:t>
      </w:r>
      <w:r w:rsidRPr="00925245">
        <w:rPr>
          <w:szCs w:val="22"/>
        </w:rPr>
        <w:t xml:space="preserve">= </w:t>
      </w:r>
      <w:r w:rsidRPr="00925245">
        <w:rPr>
          <w:spacing w:val="-5"/>
          <w:szCs w:val="22"/>
        </w:rPr>
        <w:t xml:space="preserve">2), </w:t>
      </w:r>
      <w:r w:rsidRPr="00925245">
        <w:rPr>
          <w:szCs w:val="22"/>
        </w:rPr>
        <w:t xml:space="preserve">seizure disorder </w:t>
      </w:r>
      <w:r w:rsidRPr="00925245">
        <w:rPr>
          <w:spacing w:val="-4"/>
          <w:szCs w:val="22"/>
        </w:rPr>
        <w:t xml:space="preserve">(n </w:t>
      </w:r>
      <w:r w:rsidRPr="00925245">
        <w:rPr>
          <w:szCs w:val="22"/>
        </w:rPr>
        <w:t xml:space="preserve">= </w:t>
      </w:r>
      <w:r w:rsidRPr="00925245">
        <w:rPr>
          <w:spacing w:val="-7"/>
          <w:szCs w:val="22"/>
        </w:rPr>
        <w:t xml:space="preserve">1) </w:t>
      </w:r>
      <w:r w:rsidRPr="00925245">
        <w:rPr>
          <w:szCs w:val="22"/>
        </w:rPr>
        <w:t xml:space="preserve">and two inmates were classified as having a permanent disability. In Messina and Grella’s (2006) study into </w:t>
      </w:r>
      <w:r w:rsidRPr="00925245">
        <w:rPr>
          <w:spacing w:val="1"/>
          <w:szCs w:val="22"/>
        </w:rPr>
        <w:t xml:space="preserve">the </w:t>
      </w:r>
      <w:r w:rsidRPr="00925245">
        <w:rPr>
          <w:szCs w:val="22"/>
        </w:rPr>
        <w:t xml:space="preserve">relationship between </w:t>
      </w:r>
      <w:r w:rsidRPr="00925245">
        <w:rPr>
          <w:spacing w:val="1"/>
          <w:szCs w:val="22"/>
        </w:rPr>
        <w:t xml:space="preserve">childhood </w:t>
      </w:r>
      <w:r w:rsidRPr="00925245">
        <w:rPr>
          <w:szCs w:val="22"/>
        </w:rPr>
        <w:t xml:space="preserve">(less </w:t>
      </w:r>
      <w:r w:rsidRPr="00925245">
        <w:rPr>
          <w:spacing w:val="2"/>
          <w:szCs w:val="22"/>
        </w:rPr>
        <w:t xml:space="preserve">than </w:t>
      </w:r>
      <w:r w:rsidRPr="00925245">
        <w:rPr>
          <w:spacing w:val="-4"/>
          <w:szCs w:val="22"/>
        </w:rPr>
        <w:t xml:space="preserve">16 </w:t>
      </w:r>
      <w:r w:rsidRPr="00925245">
        <w:rPr>
          <w:szCs w:val="22"/>
        </w:rPr>
        <w:t xml:space="preserve">years) traumatic events and subsequent mental and physical outcomes, an increased number of traumatic events was </w:t>
      </w:r>
      <w:r w:rsidR="00925245" w:rsidRPr="00925245">
        <w:rPr>
          <w:szCs w:val="22"/>
        </w:rPr>
        <w:t xml:space="preserve">predictive </w:t>
      </w:r>
      <w:r w:rsidRPr="00925245">
        <w:rPr>
          <w:szCs w:val="22"/>
        </w:rPr>
        <w:t>of higher odds of hepatitis or an STD, gynaecological medical problems and overall reports of fair/poor self-reported health. Race/ethnicity and (to a lesser extent) marital status and age were significant in some of these models.</w:t>
      </w:r>
    </w:p>
    <w:p w:rsidR="006B750B" w:rsidRPr="00925245" w:rsidRDefault="006B750B" w:rsidP="000F7EB3">
      <w:pPr>
        <w:pStyle w:val="BodyText"/>
        <w:spacing w:before="2"/>
        <w:rPr>
          <w:szCs w:val="22"/>
        </w:rPr>
      </w:pPr>
    </w:p>
    <w:p w:rsidR="006B750B" w:rsidRPr="00925245" w:rsidRDefault="00CD2B52" w:rsidP="000F7EB3">
      <w:pPr>
        <w:pStyle w:val="BodyText"/>
        <w:spacing w:line="213" w:lineRule="auto"/>
        <w:rPr>
          <w:szCs w:val="22"/>
        </w:rPr>
      </w:pPr>
      <w:r w:rsidRPr="00925245">
        <w:rPr>
          <w:color w:val="231F20"/>
          <w:szCs w:val="22"/>
        </w:rPr>
        <w:t xml:space="preserve">One </w:t>
      </w:r>
      <w:r w:rsidRPr="00925245">
        <w:rPr>
          <w:color w:val="231F20"/>
          <w:spacing w:val="2"/>
          <w:szCs w:val="22"/>
        </w:rPr>
        <w:t xml:space="preserve">study </w:t>
      </w:r>
      <w:r w:rsidRPr="00925245">
        <w:rPr>
          <w:color w:val="231F20"/>
          <w:szCs w:val="22"/>
        </w:rPr>
        <w:t xml:space="preserve">by </w:t>
      </w:r>
      <w:r w:rsidRPr="00925245">
        <w:rPr>
          <w:color w:val="231F20"/>
          <w:spacing w:val="2"/>
          <w:szCs w:val="22"/>
        </w:rPr>
        <w:t xml:space="preserve">Reviere and </w:t>
      </w:r>
      <w:r w:rsidRPr="00925245">
        <w:rPr>
          <w:color w:val="231F20"/>
          <w:szCs w:val="22"/>
        </w:rPr>
        <w:t xml:space="preserve">Young (2004) </w:t>
      </w:r>
      <w:r w:rsidRPr="00925245">
        <w:rPr>
          <w:color w:val="231F20"/>
          <w:spacing w:val="2"/>
          <w:szCs w:val="22"/>
        </w:rPr>
        <w:t xml:space="preserve">has </w:t>
      </w:r>
      <w:r w:rsidRPr="00925245">
        <w:rPr>
          <w:color w:val="231F20"/>
          <w:spacing w:val="3"/>
          <w:szCs w:val="22"/>
        </w:rPr>
        <w:t xml:space="preserve">examined </w:t>
      </w:r>
      <w:r w:rsidRPr="00925245">
        <w:rPr>
          <w:color w:val="231F20"/>
          <w:spacing w:val="2"/>
          <w:szCs w:val="22"/>
        </w:rPr>
        <w:t xml:space="preserve">the </w:t>
      </w:r>
      <w:r w:rsidRPr="00925245">
        <w:rPr>
          <w:color w:val="231F20"/>
          <w:szCs w:val="22"/>
        </w:rPr>
        <w:t xml:space="preserve">healthcare needs of older women in prison. This investigation was conducted </w:t>
      </w:r>
      <w:r w:rsidRPr="00925245">
        <w:rPr>
          <w:color w:val="231F20"/>
          <w:spacing w:val="1"/>
          <w:szCs w:val="22"/>
        </w:rPr>
        <w:t>within</w:t>
      </w:r>
      <w:r w:rsidRPr="00925245">
        <w:rPr>
          <w:color w:val="231F20"/>
          <w:spacing w:val="-33"/>
          <w:szCs w:val="22"/>
        </w:rPr>
        <w:t xml:space="preserve"> </w:t>
      </w:r>
      <w:r w:rsidRPr="00925245">
        <w:rPr>
          <w:color w:val="231F20"/>
          <w:szCs w:val="22"/>
        </w:rPr>
        <w:t>the context of the increasing number of women in prison in the 45-54 and 55-plus age groups, and</w:t>
      </w:r>
      <w:r w:rsidRPr="00925245">
        <w:rPr>
          <w:color w:val="231F20"/>
          <w:spacing w:val="-30"/>
          <w:szCs w:val="22"/>
        </w:rPr>
        <w:t xml:space="preserve"> </w:t>
      </w:r>
      <w:r w:rsidRPr="00925245">
        <w:rPr>
          <w:color w:val="231F20"/>
          <w:szCs w:val="22"/>
        </w:rPr>
        <w:t xml:space="preserve">the greater healthcare needs of older women (and, in particular, minority women) </w:t>
      </w:r>
      <w:r w:rsidRPr="00925245">
        <w:rPr>
          <w:color w:val="231F20"/>
          <w:spacing w:val="1"/>
          <w:szCs w:val="22"/>
        </w:rPr>
        <w:t xml:space="preserve">in </w:t>
      </w:r>
      <w:r w:rsidRPr="00925245">
        <w:rPr>
          <w:color w:val="231F20"/>
          <w:szCs w:val="22"/>
        </w:rPr>
        <w:t xml:space="preserve">comparison to males. Data were drawn from a previous service provision study by </w:t>
      </w:r>
      <w:r w:rsidRPr="00925245">
        <w:rPr>
          <w:color w:val="231F20"/>
          <w:spacing w:val="-3"/>
          <w:szCs w:val="22"/>
        </w:rPr>
        <w:t xml:space="preserve">Young </w:t>
      </w:r>
      <w:r w:rsidRPr="00925245">
        <w:rPr>
          <w:color w:val="231F20"/>
          <w:szCs w:val="22"/>
        </w:rPr>
        <w:t xml:space="preserve">and Reviere </w:t>
      </w:r>
      <w:r w:rsidRPr="00925245">
        <w:rPr>
          <w:color w:val="231F20"/>
          <w:spacing w:val="-5"/>
          <w:szCs w:val="22"/>
        </w:rPr>
        <w:t xml:space="preserve">(2001). </w:t>
      </w:r>
      <w:r w:rsidRPr="00925245">
        <w:rPr>
          <w:color w:val="231F20"/>
          <w:szCs w:val="22"/>
        </w:rPr>
        <w:t xml:space="preserve">Dividing institutions into those reporting greater </w:t>
      </w:r>
      <w:r w:rsidRPr="00925245">
        <w:rPr>
          <w:color w:val="231F20"/>
          <w:spacing w:val="1"/>
          <w:szCs w:val="22"/>
        </w:rPr>
        <w:t xml:space="preserve">than </w:t>
      </w:r>
      <w:r w:rsidRPr="00925245">
        <w:rPr>
          <w:color w:val="231F20"/>
          <w:szCs w:val="22"/>
        </w:rPr>
        <w:t>or</w:t>
      </w:r>
      <w:r w:rsidRPr="00925245">
        <w:rPr>
          <w:color w:val="231F20"/>
          <w:spacing w:val="-9"/>
          <w:szCs w:val="22"/>
        </w:rPr>
        <w:t xml:space="preserve"> </w:t>
      </w:r>
      <w:r w:rsidRPr="00925245">
        <w:rPr>
          <w:color w:val="231F20"/>
          <w:szCs w:val="22"/>
        </w:rPr>
        <w:t>equal</w:t>
      </w:r>
      <w:r w:rsidRPr="00925245">
        <w:rPr>
          <w:color w:val="231F20"/>
          <w:spacing w:val="-9"/>
          <w:szCs w:val="22"/>
        </w:rPr>
        <w:t xml:space="preserve"> </w:t>
      </w:r>
      <w:r w:rsidRPr="00925245">
        <w:rPr>
          <w:color w:val="231F20"/>
          <w:szCs w:val="22"/>
        </w:rPr>
        <w:t>to</w:t>
      </w:r>
      <w:r w:rsidRPr="00925245">
        <w:rPr>
          <w:color w:val="231F20"/>
          <w:spacing w:val="-9"/>
          <w:szCs w:val="22"/>
        </w:rPr>
        <w:t xml:space="preserve"> </w:t>
      </w:r>
      <w:r w:rsidRPr="00925245">
        <w:rPr>
          <w:color w:val="231F20"/>
          <w:spacing w:val="-4"/>
          <w:szCs w:val="22"/>
        </w:rPr>
        <w:t>10</w:t>
      </w:r>
      <w:r w:rsidRPr="00925245">
        <w:rPr>
          <w:color w:val="231F20"/>
          <w:spacing w:val="-9"/>
          <w:szCs w:val="22"/>
        </w:rPr>
        <w:t xml:space="preserve"> </w:t>
      </w:r>
      <w:r w:rsidRPr="00925245">
        <w:rPr>
          <w:color w:val="231F20"/>
          <w:szCs w:val="22"/>
        </w:rPr>
        <w:t>percent</w:t>
      </w:r>
      <w:r w:rsidRPr="00925245">
        <w:rPr>
          <w:color w:val="231F20"/>
          <w:spacing w:val="-9"/>
          <w:szCs w:val="22"/>
        </w:rPr>
        <w:t xml:space="preserve"> </w:t>
      </w:r>
      <w:r w:rsidRPr="00925245">
        <w:rPr>
          <w:color w:val="231F20"/>
          <w:spacing w:val="-4"/>
          <w:szCs w:val="22"/>
        </w:rPr>
        <w:t>(n</w:t>
      </w:r>
      <w:r w:rsidRPr="00925245">
        <w:rPr>
          <w:color w:val="231F20"/>
          <w:spacing w:val="-9"/>
          <w:szCs w:val="22"/>
        </w:rPr>
        <w:t xml:space="preserve"> </w:t>
      </w:r>
      <w:r w:rsidRPr="00925245">
        <w:rPr>
          <w:color w:val="231F20"/>
          <w:szCs w:val="22"/>
        </w:rPr>
        <w:t>=</w:t>
      </w:r>
      <w:r w:rsidRPr="00925245">
        <w:rPr>
          <w:color w:val="231F20"/>
          <w:spacing w:val="-9"/>
          <w:szCs w:val="22"/>
        </w:rPr>
        <w:t xml:space="preserve"> </w:t>
      </w:r>
      <w:r w:rsidRPr="00925245">
        <w:rPr>
          <w:color w:val="231F20"/>
          <w:spacing w:val="-4"/>
          <w:szCs w:val="22"/>
        </w:rPr>
        <w:t>12)</w:t>
      </w:r>
      <w:r w:rsidRPr="00925245">
        <w:rPr>
          <w:color w:val="231F20"/>
          <w:spacing w:val="-9"/>
          <w:szCs w:val="22"/>
        </w:rPr>
        <w:t xml:space="preserve"> </w:t>
      </w:r>
      <w:r w:rsidRPr="00925245">
        <w:rPr>
          <w:color w:val="231F20"/>
          <w:szCs w:val="22"/>
        </w:rPr>
        <w:t>and</w:t>
      </w:r>
      <w:r w:rsidRPr="00925245">
        <w:rPr>
          <w:color w:val="231F20"/>
          <w:spacing w:val="-9"/>
          <w:szCs w:val="22"/>
        </w:rPr>
        <w:t xml:space="preserve"> </w:t>
      </w:r>
      <w:r w:rsidRPr="00925245">
        <w:rPr>
          <w:color w:val="231F20"/>
          <w:szCs w:val="22"/>
        </w:rPr>
        <w:t>less</w:t>
      </w:r>
      <w:r w:rsidRPr="00925245">
        <w:rPr>
          <w:color w:val="231F20"/>
          <w:spacing w:val="-9"/>
          <w:szCs w:val="22"/>
        </w:rPr>
        <w:t xml:space="preserve"> </w:t>
      </w:r>
      <w:r w:rsidRPr="00925245">
        <w:rPr>
          <w:color w:val="231F20"/>
          <w:spacing w:val="1"/>
          <w:szCs w:val="22"/>
        </w:rPr>
        <w:t>than</w:t>
      </w:r>
      <w:r w:rsidRPr="00925245">
        <w:rPr>
          <w:color w:val="231F20"/>
          <w:spacing w:val="-9"/>
          <w:szCs w:val="22"/>
        </w:rPr>
        <w:t xml:space="preserve"> </w:t>
      </w:r>
      <w:r w:rsidRPr="00925245">
        <w:rPr>
          <w:color w:val="231F20"/>
          <w:spacing w:val="-4"/>
          <w:szCs w:val="22"/>
        </w:rPr>
        <w:t>10</w:t>
      </w:r>
      <w:r w:rsidRPr="00925245">
        <w:rPr>
          <w:color w:val="231F20"/>
          <w:spacing w:val="-9"/>
          <w:szCs w:val="22"/>
        </w:rPr>
        <w:t xml:space="preserve"> </w:t>
      </w:r>
      <w:r w:rsidRPr="00925245">
        <w:rPr>
          <w:color w:val="231F20"/>
          <w:szCs w:val="22"/>
        </w:rPr>
        <w:t>percent</w:t>
      </w:r>
      <w:r w:rsidRPr="00925245">
        <w:rPr>
          <w:color w:val="231F20"/>
          <w:spacing w:val="-9"/>
          <w:szCs w:val="22"/>
        </w:rPr>
        <w:t xml:space="preserve"> </w:t>
      </w:r>
      <w:r w:rsidRPr="00925245">
        <w:rPr>
          <w:color w:val="231F20"/>
          <w:spacing w:val="-4"/>
          <w:szCs w:val="22"/>
        </w:rPr>
        <w:t>(n</w:t>
      </w:r>
      <w:r w:rsidRPr="00925245">
        <w:rPr>
          <w:color w:val="231F20"/>
          <w:spacing w:val="-9"/>
          <w:szCs w:val="22"/>
        </w:rPr>
        <w:t xml:space="preserve"> </w:t>
      </w:r>
      <w:r w:rsidRPr="00925245">
        <w:rPr>
          <w:color w:val="231F20"/>
          <w:szCs w:val="22"/>
        </w:rPr>
        <w:t>=</w:t>
      </w:r>
      <w:r w:rsidRPr="00925245">
        <w:rPr>
          <w:color w:val="231F20"/>
          <w:spacing w:val="-9"/>
          <w:szCs w:val="22"/>
        </w:rPr>
        <w:t xml:space="preserve"> </w:t>
      </w:r>
      <w:r w:rsidRPr="00925245">
        <w:rPr>
          <w:color w:val="231F20"/>
          <w:spacing w:val="-3"/>
          <w:szCs w:val="22"/>
        </w:rPr>
        <w:t xml:space="preserve">30) </w:t>
      </w:r>
      <w:r w:rsidRPr="00925245">
        <w:rPr>
          <w:color w:val="231F20"/>
          <w:szCs w:val="22"/>
        </w:rPr>
        <w:t>of people over 50 years of age, only one statistically significant difference emerged, with a higher proportion of prisons with less</w:t>
      </w:r>
      <w:r w:rsidRPr="00925245">
        <w:rPr>
          <w:color w:val="231F20"/>
          <w:spacing w:val="-10"/>
          <w:szCs w:val="22"/>
        </w:rPr>
        <w:t xml:space="preserve"> </w:t>
      </w:r>
      <w:r w:rsidRPr="00925245">
        <w:rPr>
          <w:color w:val="231F20"/>
          <w:spacing w:val="1"/>
          <w:szCs w:val="22"/>
        </w:rPr>
        <w:t>than</w:t>
      </w:r>
      <w:r w:rsidRPr="00925245">
        <w:rPr>
          <w:color w:val="231F20"/>
          <w:spacing w:val="-10"/>
          <w:szCs w:val="22"/>
        </w:rPr>
        <w:t xml:space="preserve"> </w:t>
      </w:r>
      <w:r w:rsidRPr="00925245">
        <w:rPr>
          <w:color w:val="231F20"/>
          <w:spacing w:val="-4"/>
          <w:szCs w:val="22"/>
        </w:rPr>
        <w:t>10</w:t>
      </w:r>
      <w:r w:rsidRPr="00925245">
        <w:rPr>
          <w:color w:val="231F20"/>
          <w:spacing w:val="-10"/>
          <w:szCs w:val="22"/>
        </w:rPr>
        <w:t xml:space="preserve"> </w:t>
      </w:r>
      <w:r w:rsidRPr="00925245">
        <w:rPr>
          <w:color w:val="231F20"/>
          <w:szCs w:val="22"/>
        </w:rPr>
        <w:t>percent</w:t>
      </w:r>
      <w:r w:rsidRPr="00925245">
        <w:rPr>
          <w:color w:val="231F20"/>
          <w:spacing w:val="-10"/>
          <w:szCs w:val="22"/>
        </w:rPr>
        <w:t xml:space="preserve"> </w:t>
      </w:r>
      <w:r w:rsidRPr="00925245">
        <w:rPr>
          <w:color w:val="231F20"/>
          <w:szCs w:val="22"/>
        </w:rPr>
        <w:t>of</w:t>
      </w:r>
      <w:r w:rsidRPr="00925245">
        <w:rPr>
          <w:color w:val="231F20"/>
          <w:spacing w:val="-10"/>
          <w:szCs w:val="22"/>
        </w:rPr>
        <w:t xml:space="preserve"> </w:t>
      </w:r>
      <w:r w:rsidRPr="00925245">
        <w:rPr>
          <w:color w:val="231F20"/>
          <w:szCs w:val="22"/>
        </w:rPr>
        <w:t>older</w:t>
      </w:r>
      <w:r w:rsidRPr="00925245">
        <w:rPr>
          <w:color w:val="231F20"/>
          <w:spacing w:val="-10"/>
          <w:szCs w:val="22"/>
        </w:rPr>
        <w:t xml:space="preserve"> </w:t>
      </w:r>
      <w:r w:rsidRPr="00925245">
        <w:rPr>
          <w:color w:val="231F20"/>
          <w:szCs w:val="22"/>
        </w:rPr>
        <w:t>women</w:t>
      </w:r>
      <w:r w:rsidRPr="00925245">
        <w:rPr>
          <w:color w:val="231F20"/>
          <w:spacing w:val="-10"/>
          <w:szCs w:val="22"/>
        </w:rPr>
        <w:t xml:space="preserve"> </w:t>
      </w:r>
      <w:r w:rsidRPr="00925245">
        <w:rPr>
          <w:color w:val="231F20"/>
          <w:szCs w:val="22"/>
        </w:rPr>
        <w:t>testing</w:t>
      </w:r>
      <w:r w:rsidRPr="00925245">
        <w:rPr>
          <w:color w:val="231F20"/>
          <w:spacing w:val="-10"/>
          <w:szCs w:val="22"/>
        </w:rPr>
        <w:t xml:space="preserve"> </w:t>
      </w:r>
      <w:r w:rsidRPr="00925245">
        <w:rPr>
          <w:color w:val="231F20"/>
          <w:szCs w:val="22"/>
        </w:rPr>
        <w:t>for</w:t>
      </w:r>
      <w:r w:rsidRPr="00925245">
        <w:rPr>
          <w:color w:val="231F20"/>
          <w:spacing w:val="-10"/>
          <w:szCs w:val="22"/>
        </w:rPr>
        <w:t xml:space="preserve"> </w:t>
      </w:r>
      <w:r w:rsidRPr="00925245">
        <w:rPr>
          <w:color w:val="231F20"/>
          <w:szCs w:val="22"/>
        </w:rPr>
        <w:t>cervical</w:t>
      </w:r>
      <w:r w:rsidRPr="00925245">
        <w:rPr>
          <w:color w:val="231F20"/>
          <w:spacing w:val="-10"/>
          <w:szCs w:val="22"/>
        </w:rPr>
        <w:t xml:space="preserve"> </w:t>
      </w:r>
      <w:r w:rsidRPr="00925245">
        <w:rPr>
          <w:color w:val="231F20"/>
          <w:szCs w:val="22"/>
        </w:rPr>
        <w:t xml:space="preserve">cancer. </w:t>
      </w:r>
      <w:r w:rsidRPr="00925245">
        <w:rPr>
          <w:color w:val="231F20"/>
          <w:spacing w:val="-3"/>
          <w:szCs w:val="22"/>
        </w:rPr>
        <w:t xml:space="preserve">It </w:t>
      </w:r>
      <w:r w:rsidRPr="00925245">
        <w:rPr>
          <w:color w:val="231F20"/>
          <w:szCs w:val="22"/>
        </w:rPr>
        <w:t xml:space="preserve">was reported that </w:t>
      </w:r>
      <w:r w:rsidRPr="00925245">
        <w:rPr>
          <w:color w:val="231F20"/>
          <w:spacing w:val="1"/>
          <w:szCs w:val="22"/>
        </w:rPr>
        <w:t xml:space="preserve">“just </w:t>
      </w:r>
      <w:r w:rsidRPr="00925245">
        <w:rPr>
          <w:color w:val="231F20"/>
          <w:szCs w:val="22"/>
        </w:rPr>
        <w:t xml:space="preserve">over </w:t>
      </w:r>
      <w:r w:rsidRPr="00925245">
        <w:rPr>
          <w:color w:val="231F20"/>
          <w:spacing w:val="1"/>
          <w:szCs w:val="22"/>
        </w:rPr>
        <w:t xml:space="preserve">one-half” </w:t>
      </w:r>
      <w:r w:rsidRPr="00925245">
        <w:rPr>
          <w:color w:val="231F20"/>
          <w:szCs w:val="22"/>
        </w:rPr>
        <w:t>had hospice services available,</w:t>
      </w:r>
      <w:r w:rsidRPr="00925245">
        <w:rPr>
          <w:color w:val="231F20"/>
          <w:spacing w:val="-14"/>
          <w:szCs w:val="22"/>
        </w:rPr>
        <w:t xml:space="preserve"> </w:t>
      </w:r>
      <w:r w:rsidRPr="00925245">
        <w:rPr>
          <w:color w:val="231F20"/>
          <w:szCs w:val="22"/>
        </w:rPr>
        <w:t>with</w:t>
      </w:r>
      <w:r w:rsidRPr="00925245">
        <w:rPr>
          <w:color w:val="231F20"/>
          <w:spacing w:val="-14"/>
          <w:szCs w:val="22"/>
        </w:rPr>
        <w:t xml:space="preserve"> </w:t>
      </w:r>
      <w:r w:rsidRPr="00925245">
        <w:rPr>
          <w:color w:val="231F20"/>
          <w:szCs w:val="22"/>
        </w:rPr>
        <w:t>a</w:t>
      </w:r>
      <w:r w:rsidRPr="00925245">
        <w:rPr>
          <w:color w:val="231F20"/>
          <w:spacing w:val="-14"/>
          <w:szCs w:val="22"/>
        </w:rPr>
        <w:t xml:space="preserve"> </w:t>
      </w:r>
      <w:r w:rsidRPr="00925245">
        <w:rPr>
          <w:color w:val="231F20"/>
          <w:spacing w:val="-3"/>
          <w:szCs w:val="22"/>
        </w:rPr>
        <w:t>greater</w:t>
      </w:r>
      <w:r w:rsidRPr="00925245">
        <w:rPr>
          <w:color w:val="231F20"/>
          <w:spacing w:val="-14"/>
          <w:szCs w:val="22"/>
        </w:rPr>
        <w:t xml:space="preserve"> </w:t>
      </w:r>
      <w:r w:rsidRPr="00925245">
        <w:rPr>
          <w:color w:val="231F20"/>
          <w:spacing w:val="-3"/>
          <w:szCs w:val="22"/>
        </w:rPr>
        <w:t>proportion</w:t>
      </w:r>
      <w:r w:rsidRPr="00925245">
        <w:rPr>
          <w:color w:val="231F20"/>
          <w:spacing w:val="-14"/>
          <w:szCs w:val="22"/>
        </w:rPr>
        <w:t xml:space="preserve"> </w:t>
      </w:r>
      <w:r w:rsidRPr="00925245">
        <w:rPr>
          <w:color w:val="231F20"/>
          <w:spacing w:val="-3"/>
          <w:szCs w:val="22"/>
        </w:rPr>
        <w:t>of</w:t>
      </w:r>
      <w:r w:rsidRPr="00925245">
        <w:rPr>
          <w:color w:val="231F20"/>
          <w:spacing w:val="-14"/>
          <w:szCs w:val="22"/>
        </w:rPr>
        <w:t xml:space="preserve"> </w:t>
      </w:r>
      <w:r w:rsidRPr="00925245">
        <w:rPr>
          <w:color w:val="231F20"/>
          <w:spacing w:val="-3"/>
          <w:szCs w:val="22"/>
        </w:rPr>
        <w:t>prisons</w:t>
      </w:r>
      <w:r w:rsidRPr="00925245">
        <w:rPr>
          <w:color w:val="231F20"/>
          <w:spacing w:val="-14"/>
          <w:szCs w:val="22"/>
        </w:rPr>
        <w:t xml:space="preserve"> </w:t>
      </w:r>
      <w:r w:rsidRPr="00925245">
        <w:rPr>
          <w:color w:val="231F20"/>
          <w:szCs w:val="22"/>
        </w:rPr>
        <w:t>with</w:t>
      </w:r>
      <w:r w:rsidRPr="00925245">
        <w:rPr>
          <w:color w:val="231F20"/>
          <w:spacing w:val="-14"/>
          <w:szCs w:val="22"/>
        </w:rPr>
        <w:t xml:space="preserve"> </w:t>
      </w:r>
      <w:r w:rsidRPr="00925245">
        <w:rPr>
          <w:color w:val="231F20"/>
          <w:spacing w:val="-3"/>
          <w:szCs w:val="22"/>
        </w:rPr>
        <w:t>older</w:t>
      </w:r>
      <w:r w:rsidRPr="00925245">
        <w:rPr>
          <w:color w:val="231F20"/>
          <w:spacing w:val="-14"/>
          <w:szCs w:val="22"/>
        </w:rPr>
        <w:t xml:space="preserve"> </w:t>
      </w:r>
      <w:r w:rsidRPr="00925245">
        <w:rPr>
          <w:color w:val="231F20"/>
          <w:spacing w:val="-3"/>
          <w:szCs w:val="22"/>
        </w:rPr>
        <w:t xml:space="preserve">people/ </w:t>
      </w:r>
      <w:r w:rsidRPr="00925245">
        <w:rPr>
          <w:color w:val="231F20"/>
          <w:szCs w:val="22"/>
        </w:rPr>
        <w:t xml:space="preserve">women providing hospice services </w:t>
      </w:r>
      <w:r w:rsidRPr="00925245">
        <w:rPr>
          <w:color w:val="231F20"/>
          <w:spacing w:val="-3"/>
          <w:szCs w:val="22"/>
        </w:rPr>
        <w:t xml:space="preserve">(67% </w:t>
      </w:r>
      <w:r w:rsidRPr="00925245">
        <w:rPr>
          <w:color w:val="231F20"/>
          <w:szCs w:val="22"/>
        </w:rPr>
        <w:t>vs</w:t>
      </w:r>
      <w:r w:rsidRPr="00925245">
        <w:rPr>
          <w:color w:val="231F20"/>
          <w:spacing w:val="5"/>
          <w:szCs w:val="22"/>
        </w:rPr>
        <w:t xml:space="preserve"> </w:t>
      </w:r>
      <w:r w:rsidRPr="00925245">
        <w:rPr>
          <w:color w:val="231F20"/>
          <w:spacing w:val="-5"/>
          <w:szCs w:val="22"/>
        </w:rPr>
        <w:t>43%).</w:t>
      </w:r>
    </w:p>
    <w:p w:rsidR="006B750B" w:rsidRDefault="006B750B" w:rsidP="000F7EB3">
      <w:pPr>
        <w:pStyle w:val="BodyText"/>
        <w:spacing w:before="9"/>
        <w:rPr>
          <w:sz w:val="32"/>
        </w:rPr>
      </w:pPr>
    </w:p>
    <w:p w:rsidR="006B750B" w:rsidRDefault="00CD2B52" w:rsidP="00925245">
      <w:pPr>
        <w:pStyle w:val="Heading4"/>
        <w:spacing w:before="1"/>
        <w:rPr>
          <w:b/>
        </w:rPr>
      </w:pPr>
      <w:r>
        <w:rPr>
          <w:b/>
          <w:color w:val="231F20"/>
        </w:rPr>
        <w:t>Parenting</w:t>
      </w:r>
    </w:p>
    <w:p w:rsidR="006B750B" w:rsidRPr="00925245" w:rsidRDefault="00CD2B52" w:rsidP="00925245">
      <w:pPr>
        <w:pStyle w:val="BodyText"/>
        <w:spacing w:before="149" w:line="213" w:lineRule="auto"/>
        <w:rPr>
          <w:szCs w:val="22"/>
        </w:rPr>
      </w:pPr>
      <w:r w:rsidRPr="00925245">
        <w:rPr>
          <w:color w:val="231F20"/>
          <w:spacing w:val="-3"/>
          <w:szCs w:val="22"/>
        </w:rPr>
        <w:t>It</w:t>
      </w:r>
      <w:r w:rsidRPr="00925245">
        <w:rPr>
          <w:color w:val="231F20"/>
          <w:spacing w:val="-13"/>
          <w:szCs w:val="22"/>
        </w:rPr>
        <w:t xml:space="preserve"> </w:t>
      </w:r>
      <w:r w:rsidRPr="00925245">
        <w:rPr>
          <w:color w:val="231F20"/>
          <w:szCs w:val="22"/>
        </w:rPr>
        <w:t>has</w:t>
      </w:r>
      <w:r w:rsidRPr="00925245">
        <w:rPr>
          <w:color w:val="231F20"/>
          <w:spacing w:val="-13"/>
          <w:szCs w:val="22"/>
        </w:rPr>
        <w:t xml:space="preserve"> </w:t>
      </w:r>
      <w:r w:rsidRPr="00925245">
        <w:rPr>
          <w:color w:val="231F20"/>
          <w:szCs w:val="22"/>
        </w:rPr>
        <w:t>been</w:t>
      </w:r>
      <w:r w:rsidRPr="00925245">
        <w:rPr>
          <w:color w:val="231F20"/>
          <w:spacing w:val="-13"/>
          <w:szCs w:val="22"/>
        </w:rPr>
        <w:t xml:space="preserve"> </w:t>
      </w:r>
      <w:r w:rsidRPr="00925245">
        <w:rPr>
          <w:color w:val="231F20"/>
          <w:szCs w:val="22"/>
        </w:rPr>
        <w:t>estimated</w:t>
      </w:r>
      <w:r w:rsidRPr="00925245">
        <w:rPr>
          <w:color w:val="231F20"/>
          <w:spacing w:val="-13"/>
          <w:szCs w:val="22"/>
        </w:rPr>
        <w:t xml:space="preserve"> </w:t>
      </w:r>
      <w:r w:rsidRPr="00925245">
        <w:rPr>
          <w:color w:val="231F20"/>
          <w:szCs w:val="22"/>
        </w:rPr>
        <w:t>that</w:t>
      </w:r>
      <w:r w:rsidRPr="00925245">
        <w:rPr>
          <w:color w:val="231F20"/>
          <w:spacing w:val="-13"/>
          <w:szCs w:val="22"/>
        </w:rPr>
        <w:t xml:space="preserve"> </w:t>
      </w:r>
      <w:r w:rsidRPr="00925245">
        <w:rPr>
          <w:color w:val="231F20"/>
          <w:spacing w:val="-3"/>
          <w:szCs w:val="22"/>
        </w:rPr>
        <w:t>55</w:t>
      </w:r>
      <w:r w:rsidRPr="00925245">
        <w:rPr>
          <w:color w:val="231F20"/>
          <w:spacing w:val="-13"/>
          <w:szCs w:val="22"/>
        </w:rPr>
        <w:t xml:space="preserve"> </w:t>
      </w:r>
      <w:r w:rsidRPr="00925245">
        <w:rPr>
          <w:color w:val="231F20"/>
          <w:szCs w:val="22"/>
        </w:rPr>
        <w:t>percent</w:t>
      </w:r>
      <w:r w:rsidRPr="00925245">
        <w:rPr>
          <w:color w:val="231F20"/>
          <w:spacing w:val="-13"/>
          <w:szCs w:val="22"/>
        </w:rPr>
        <w:t xml:space="preserve"> </w:t>
      </w:r>
      <w:r w:rsidRPr="00925245">
        <w:rPr>
          <w:color w:val="231F20"/>
          <w:szCs w:val="22"/>
        </w:rPr>
        <w:t>to</w:t>
      </w:r>
      <w:r w:rsidRPr="00925245">
        <w:rPr>
          <w:color w:val="231F20"/>
          <w:spacing w:val="-13"/>
          <w:szCs w:val="22"/>
        </w:rPr>
        <w:t xml:space="preserve"> </w:t>
      </w:r>
      <w:r w:rsidRPr="00925245">
        <w:rPr>
          <w:color w:val="231F20"/>
          <w:szCs w:val="22"/>
        </w:rPr>
        <w:t>80</w:t>
      </w:r>
      <w:r w:rsidRPr="00925245">
        <w:rPr>
          <w:color w:val="231F20"/>
          <w:spacing w:val="-13"/>
          <w:szCs w:val="22"/>
        </w:rPr>
        <w:t xml:space="preserve"> </w:t>
      </w:r>
      <w:r w:rsidRPr="00925245">
        <w:rPr>
          <w:color w:val="231F20"/>
          <w:szCs w:val="22"/>
        </w:rPr>
        <w:t>percent</w:t>
      </w:r>
      <w:r w:rsidRPr="00925245">
        <w:rPr>
          <w:color w:val="231F20"/>
          <w:spacing w:val="-13"/>
          <w:szCs w:val="22"/>
        </w:rPr>
        <w:t xml:space="preserve"> </w:t>
      </w:r>
      <w:r w:rsidRPr="00925245">
        <w:rPr>
          <w:color w:val="231F20"/>
          <w:szCs w:val="22"/>
        </w:rPr>
        <w:t>of</w:t>
      </w:r>
      <w:r w:rsidRPr="00925245">
        <w:rPr>
          <w:color w:val="231F20"/>
          <w:spacing w:val="-13"/>
          <w:szCs w:val="22"/>
        </w:rPr>
        <w:t xml:space="preserve"> </w:t>
      </w:r>
      <w:r w:rsidRPr="00925245">
        <w:rPr>
          <w:color w:val="231F20"/>
          <w:szCs w:val="22"/>
        </w:rPr>
        <w:t>women</w:t>
      </w:r>
      <w:r w:rsidRPr="00925245">
        <w:rPr>
          <w:color w:val="231F20"/>
          <w:spacing w:val="-13"/>
          <w:szCs w:val="22"/>
        </w:rPr>
        <w:t xml:space="preserve"> </w:t>
      </w:r>
      <w:r w:rsidRPr="00925245">
        <w:rPr>
          <w:color w:val="231F20"/>
          <w:szCs w:val="22"/>
        </w:rPr>
        <w:t xml:space="preserve">in prison are mothers of children. US Bureau of Justice statistics show </w:t>
      </w:r>
      <w:r w:rsidRPr="00925245">
        <w:rPr>
          <w:color w:val="231F20"/>
          <w:spacing w:val="1"/>
          <w:szCs w:val="22"/>
        </w:rPr>
        <w:t xml:space="preserve">84 </w:t>
      </w:r>
      <w:r w:rsidRPr="00925245">
        <w:rPr>
          <w:color w:val="231F20"/>
          <w:szCs w:val="22"/>
        </w:rPr>
        <w:t xml:space="preserve">percent of women </w:t>
      </w:r>
      <w:r w:rsidRPr="00925245">
        <w:rPr>
          <w:color w:val="231F20"/>
          <w:spacing w:val="1"/>
          <w:szCs w:val="22"/>
        </w:rPr>
        <w:t xml:space="preserve">in </w:t>
      </w:r>
      <w:r w:rsidRPr="00925245">
        <w:rPr>
          <w:color w:val="231F20"/>
          <w:szCs w:val="22"/>
        </w:rPr>
        <w:t xml:space="preserve">prison were </w:t>
      </w:r>
      <w:r w:rsidRPr="00925245">
        <w:rPr>
          <w:color w:val="231F20"/>
          <w:spacing w:val="2"/>
          <w:szCs w:val="22"/>
        </w:rPr>
        <w:t xml:space="preserve">living with </w:t>
      </w:r>
      <w:r w:rsidRPr="00925245">
        <w:rPr>
          <w:color w:val="231F20"/>
          <w:spacing w:val="1"/>
          <w:szCs w:val="22"/>
        </w:rPr>
        <w:t xml:space="preserve">their children </w:t>
      </w:r>
      <w:r w:rsidRPr="00925245">
        <w:rPr>
          <w:color w:val="231F20"/>
          <w:szCs w:val="22"/>
        </w:rPr>
        <w:t xml:space="preserve">prior to </w:t>
      </w:r>
      <w:r w:rsidRPr="00925245">
        <w:rPr>
          <w:color w:val="231F20"/>
          <w:spacing w:val="1"/>
          <w:szCs w:val="22"/>
        </w:rPr>
        <w:t xml:space="preserve">their arrest </w:t>
      </w:r>
      <w:r w:rsidRPr="00925245">
        <w:rPr>
          <w:color w:val="231F20"/>
          <w:szCs w:val="22"/>
        </w:rPr>
        <w:t xml:space="preserve">(cited by </w:t>
      </w:r>
      <w:r w:rsidRPr="00925245">
        <w:rPr>
          <w:color w:val="231F20"/>
          <w:spacing w:val="1"/>
          <w:szCs w:val="22"/>
        </w:rPr>
        <w:t xml:space="preserve">White, </w:t>
      </w:r>
      <w:r w:rsidRPr="00925245">
        <w:rPr>
          <w:color w:val="231F20"/>
          <w:szCs w:val="22"/>
        </w:rPr>
        <w:t xml:space="preserve">2012). </w:t>
      </w:r>
      <w:r w:rsidRPr="00925245">
        <w:rPr>
          <w:color w:val="231F20"/>
          <w:spacing w:val="1"/>
          <w:szCs w:val="22"/>
        </w:rPr>
        <w:t xml:space="preserve">This </w:t>
      </w:r>
      <w:r w:rsidRPr="00925245">
        <w:rPr>
          <w:color w:val="231F20"/>
          <w:szCs w:val="22"/>
        </w:rPr>
        <w:t>is reflected</w:t>
      </w:r>
      <w:r w:rsidRPr="00925245">
        <w:rPr>
          <w:color w:val="231F20"/>
          <w:spacing w:val="-8"/>
          <w:szCs w:val="22"/>
        </w:rPr>
        <w:t xml:space="preserve"> </w:t>
      </w:r>
      <w:r w:rsidRPr="00925245">
        <w:rPr>
          <w:color w:val="231F20"/>
          <w:szCs w:val="22"/>
        </w:rPr>
        <w:t>in</w:t>
      </w:r>
      <w:r w:rsidRPr="00925245">
        <w:rPr>
          <w:color w:val="231F20"/>
          <w:spacing w:val="-8"/>
          <w:szCs w:val="22"/>
        </w:rPr>
        <w:t xml:space="preserve"> </w:t>
      </w:r>
      <w:r w:rsidRPr="00925245">
        <w:rPr>
          <w:color w:val="231F20"/>
          <w:spacing w:val="-3"/>
          <w:szCs w:val="22"/>
        </w:rPr>
        <w:t>Watterson’s</w:t>
      </w:r>
      <w:r w:rsidRPr="00925245">
        <w:rPr>
          <w:color w:val="231F20"/>
          <w:spacing w:val="-8"/>
          <w:szCs w:val="22"/>
        </w:rPr>
        <w:t xml:space="preserve"> </w:t>
      </w:r>
      <w:r w:rsidRPr="00925245">
        <w:rPr>
          <w:color w:val="231F20"/>
          <w:spacing w:val="-4"/>
          <w:szCs w:val="22"/>
        </w:rPr>
        <w:t>(1996)</w:t>
      </w:r>
      <w:r w:rsidRPr="00925245">
        <w:rPr>
          <w:color w:val="231F20"/>
          <w:spacing w:val="-8"/>
          <w:szCs w:val="22"/>
        </w:rPr>
        <w:t xml:space="preserve"> </w:t>
      </w:r>
      <w:r w:rsidRPr="00925245">
        <w:rPr>
          <w:color w:val="231F20"/>
          <w:szCs w:val="22"/>
        </w:rPr>
        <w:t>earlier</w:t>
      </w:r>
      <w:r w:rsidRPr="00925245">
        <w:rPr>
          <w:color w:val="231F20"/>
          <w:spacing w:val="-8"/>
          <w:szCs w:val="22"/>
        </w:rPr>
        <w:t xml:space="preserve"> </w:t>
      </w:r>
      <w:r w:rsidRPr="00925245">
        <w:rPr>
          <w:color w:val="231F20"/>
          <w:szCs w:val="22"/>
        </w:rPr>
        <w:t>study</w:t>
      </w:r>
      <w:r w:rsidRPr="00925245">
        <w:rPr>
          <w:color w:val="231F20"/>
          <w:spacing w:val="-8"/>
          <w:szCs w:val="22"/>
        </w:rPr>
        <w:t xml:space="preserve"> </w:t>
      </w:r>
      <w:r w:rsidRPr="00925245">
        <w:rPr>
          <w:color w:val="231F20"/>
          <w:szCs w:val="22"/>
        </w:rPr>
        <w:t>of</w:t>
      </w:r>
      <w:r w:rsidRPr="00925245">
        <w:rPr>
          <w:color w:val="231F20"/>
          <w:spacing w:val="-8"/>
          <w:szCs w:val="22"/>
        </w:rPr>
        <w:t xml:space="preserve"> </w:t>
      </w:r>
      <w:r w:rsidRPr="00925245">
        <w:rPr>
          <w:color w:val="231F20"/>
          <w:szCs w:val="22"/>
        </w:rPr>
        <w:t>US</w:t>
      </w:r>
      <w:r w:rsidRPr="00925245">
        <w:rPr>
          <w:color w:val="231F20"/>
          <w:spacing w:val="-8"/>
          <w:szCs w:val="22"/>
        </w:rPr>
        <w:t xml:space="preserve"> </w:t>
      </w:r>
      <w:r w:rsidRPr="00925245">
        <w:rPr>
          <w:color w:val="231F20"/>
          <w:szCs w:val="22"/>
        </w:rPr>
        <w:t>incarcerated women that found some 80 percent of women in prison were mothers,</w:t>
      </w:r>
      <w:r w:rsidRPr="00925245">
        <w:rPr>
          <w:color w:val="231F20"/>
          <w:spacing w:val="-16"/>
          <w:szCs w:val="22"/>
        </w:rPr>
        <w:t xml:space="preserve"> </w:t>
      </w:r>
      <w:r w:rsidRPr="00925245">
        <w:rPr>
          <w:color w:val="231F20"/>
          <w:spacing w:val="-3"/>
          <w:szCs w:val="22"/>
        </w:rPr>
        <w:t>of</w:t>
      </w:r>
      <w:r w:rsidRPr="00925245">
        <w:rPr>
          <w:color w:val="231F20"/>
          <w:spacing w:val="-16"/>
          <w:szCs w:val="22"/>
        </w:rPr>
        <w:t xml:space="preserve"> </w:t>
      </w:r>
      <w:r w:rsidRPr="00925245">
        <w:rPr>
          <w:color w:val="231F20"/>
          <w:spacing w:val="-3"/>
          <w:szCs w:val="22"/>
        </w:rPr>
        <w:t>whom</w:t>
      </w:r>
      <w:r w:rsidRPr="00925245">
        <w:rPr>
          <w:color w:val="231F20"/>
          <w:spacing w:val="-16"/>
          <w:szCs w:val="22"/>
        </w:rPr>
        <w:t xml:space="preserve"> </w:t>
      </w:r>
      <w:r w:rsidRPr="00925245">
        <w:rPr>
          <w:color w:val="231F20"/>
          <w:spacing w:val="-4"/>
          <w:szCs w:val="22"/>
        </w:rPr>
        <w:t>70</w:t>
      </w:r>
      <w:r w:rsidRPr="00925245">
        <w:rPr>
          <w:color w:val="231F20"/>
          <w:spacing w:val="-16"/>
          <w:szCs w:val="22"/>
        </w:rPr>
        <w:t xml:space="preserve"> </w:t>
      </w:r>
      <w:r w:rsidRPr="00925245">
        <w:rPr>
          <w:color w:val="231F20"/>
          <w:spacing w:val="-3"/>
          <w:szCs w:val="22"/>
        </w:rPr>
        <w:t>percent</w:t>
      </w:r>
      <w:r w:rsidRPr="00925245">
        <w:rPr>
          <w:color w:val="231F20"/>
          <w:spacing w:val="-16"/>
          <w:szCs w:val="22"/>
        </w:rPr>
        <w:t xml:space="preserve"> </w:t>
      </w:r>
      <w:r w:rsidRPr="00925245">
        <w:rPr>
          <w:color w:val="231F20"/>
          <w:spacing w:val="-4"/>
          <w:szCs w:val="22"/>
        </w:rPr>
        <w:t>were</w:t>
      </w:r>
      <w:r w:rsidRPr="00925245">
        <w:rPr>
          <w:color w:val="231F20"/>
          <w:spacing w:val="-16"/>
          <w:szCs w:val="22"/>
        </w:rPr>
        <w:t xml:space="preserve"> </w:t>
      </w:r>
      <w:r w:rsidRPr="00925245">
        <w:rPr>
          <w:color w:val="231F20"/>
          <w:szCs w:val="22"/>
        </w:rPr>
        <w:t>single</w:t>
      </w:r>
      <w:r w:rsidRPr="00925245">
        <w:rPr>
          <w:color w:val="231F20"/>
          <w:spacing w:val="-16"/>
          <w:szCs w:val="22"/>
        </w:rPr>
        <w:t xml:space="preserve"> </w:t>
      </w:r>
      <w:r w:rsidRPr="00925245">
        <w:rPr>
          <w:color w:val="231F20"/>
          <w:spacing w:val="-3"/>
          <w:szCs w:val="22"/>
        </w:rPr>
        <w:t>parents,</w:t>
      </w:r>
      <w:r w:rsidRPr="00925245">
        <w:rPr>
          <w:color w:val="231F20"/>
          <w:spacing w:val="-16"/>
          <w:szCs w:val="22"/>
        </w:rPr>
        <w:t xml:space="preserve"> </w:t>
      </w:r>
      <w:r w:rsidRPr="00925245">
        <w:rPr>
          <w:color w:val="231F20"/>
          <w:szCs w:val="22"/>
        </w:rPr>
        <w:t>and</w:t>
      </w:r>
      <w:r w:rsidRPr="00925245">
        <w:rPr>
          <w:color w:val="231F20"/>
          <w:spacing w:val="-16"/>
          <w:szCs w:val="22"/>
        </w:rPr>
        <w:t xml:space="preserve"> </w:t>
      </w:r>
      <w:r w:rsidRPr="00925245">
        <w:rPr>
          <w:color w:val="231F20"/>
          <w:spacing w:val="-3"/>
          <w:szCs w:val="22"/>
        </w:rPr>
        <w:t>85</w:t>
      </w:r>
      <w:r w:rsidRPr="00925245">
        <w:rPr>
          <w:color w:val="231F20"/>
          <w:spacing w:val="-16"/>
          <w:szCs w:val="22"/>
        </w:rPr>
        <w:t xml:space="preserve"> </w:t>
      </w:r>
      <w:r w:rsidRPr="00925245">
        <w:rPr>
          <w:color w:val="231F20"/>
          <w:spacing w:val="-4"/>
          <w:szCs w:val="22"/>
        </w:rPr>
        <w:t xml:space="preserve">percent </w:t>
      </w:r>
      <w:r w:rsidRPr="00925245">
        <w:rPr>
          <w:color w:val="231F20"/>
          <w:szCs w:val="22"/>
        </w:rPr>
        <w:t>had</w:t>
      </w:r>
      <w:r w:rsidRPr="00925245">
        <w:rPr>
          <w:color w:val="231F20"/>
          <w:spacing w:val="-4"/>
          <w:szCs w:val="22"/>
        </w:rPr>
        <w:t xml:space="preserve"> </w:t>
      </w:r>
      <w:r w:rsidRPr="00925245">
        <w:rPr>
          <w:color w:val="231F20"/>
          <w:szCs w:val="22"/>
        </w:rPr>
        <w:t>custody</w:t>
      </w:r>
      <w:r w:rsidRPr="00925245">
        <w:rPr>
          <w:color w:val="231F20"/>
          <w:spacing w:val="-4"/>
          <w:szCs w:val="22"/>
        </w:rPr>
        <w:t xml:space="preserve"> </w:t>
      </w:r>
      <w:r w:rsidRPr="00925245">
        <w:rPr>
          <w:color w:val="231F20"/>
          <w:szCs w:val="22"/>
        </w:rPr>
        <w:t>of</w:t>
      </w:r>
      <w:r w:rsidRPr="00925245">
        <w:rPr>
          <w:color w:val="231F20"/>
          <w:spacing w:val="-4"/>
          <w:szCs w:val="22"/>
        </w:rPr>
        <w:t xml:space="preserve"> </w:t>
      </w:r>
      <w:r w:rsidRPr="00925245">
        <w:rPr>
          <w:color w:val="231F20"/>
          <w:szCs w:val="22"/>
        </w:rPr>
        <w:t>their</w:t>
      </w:r>
      <w:r w:rsidRPr="00925245">
        <w:rPr>
          <w:color w:val="231F20"/>
          <w:spacing w:val="-4"/>
          <w:szCs w:val="22"/>
        </w:rPr>
        <w:t xml:space="preserve"> </w:t>
      </w:r>
      <w:r w:rsidRPr="00925245">
        <w:rPr>
          <w:color w:val="231F20"/>
          <w:szCs w:val="22"/>
        </w:rPr>
        <w:t>children</w:t>
      </w:r>
      <w:r w:rsidRPr="00925245">
        <w:rPr>
          <w:color w:val="231F20"/>
          <w:spacing w:val="-4"/>
          <w:szCs w:val="22"/>
        </w:rPr>
        <w:t xml:space="preserve"> </w:t>
      </w:r>
      <w:r w:rsidRPr="00925245">
        <w:rPr>
          <w:color w:val="231F20"/>
          <w:szCs w:val="22"/>
        </w:rPr>
        <w:t>prior</w:t>
      </w:r>
      <w:r w:rsidRPr="00925245">
        <w:rPr>
          <w:color w:val="231F20"/>
          <w:spacing w:val="-4"/>
          <w:szCs w:val="22"/>
        </w:rPr>
        <w:t xml:space="preserve"> </w:t>
      </w:r>
      <w:r w:rsidRPr="00925245">
        <w:rPr>
          <w:color w:val="231F20"/>
          <w:szCs w:val="22"/>
        </w:rPr>
        <w:t>to</w:t>
      </w:r>
      <w:r w:rsidRPr="00925245">
        <w:rPr>
          <w:color w:val="231F20"/>
          <w:spacing w:val="-4"/>
          <w:szCs w:val="22"/>
        </w:rPr>
        <w:t xml:space="preserve"> </w:t>
      </w:r>
      <w:r w:rsidRPr="00925245">
        <w:rPr>
          <w:color w:val="231F20"/>
          <w:szCs w:val="22"/>
        </w:rPr>
        <w:t>arrest.</w:t>
      </w:r>
      <w:r w:rsidRPr="00925245">
        <w:rPr>
          <w:color w:val="231F20"/>
          <w:spacing w:val="-4"/>
          <w:szCs w:val="22"/>
        </w:rPr>
        <w:t xml:space="preserve"> </w:t>
      </w:r>
      <w:r w:rsidRPr="00925245">
        <w:rPr>
          <w:color w:val="231F20"/>
          <w:spacing w:val="-3"/>
          <w:szCs w:val="22"/>
        </w:rPr>
        <w:t>It</w:t>
      </w:r>
      <w:r w:rsidRPr="00925245">
        <w:rPr>
          <w:color w:val="231F20"/>
          <w:spacing w:val="-4"/>
          <w:szCs w:val="22"/>
        </w:rPr>
        <w:t xml:space="preserve"> </w:t>
      </w:r>
      <w:r w:rsidRPr="00925245">
        <w:rPr>
          <w:color w:val="231F20"/>
          <w:szCs w:val="22"/>
        </w:rPr>
        <w:t>is</w:t>
      </w:r>
      <w:r w:rsidRPr="00925245">
        <w:rPr>
          <w:color w:val="231F20"/>
          <w:spacing w:val="-4"/>
          <w:szCs w:val="22"/>
        </w:rPr>
        <w:t xml:space="preserve"> </w:t>
      </w:r>
      <w:r w:rsidRPr="00925245">
        <w:rPr>
          <w:color w:val="231F20"/>
          <w:szCs w:val="22"/>
        </w:rPr>
        <w:t>worth</w:t>
      </w:r>
      <w:r w:rsidRPr="00925245">
        <w:rPr>
          <w:color w:val="231F20"/>
          <w:spacing w:val="-4"/>
          <w:szCs w:val="22"/>
        </w:rPr>
        <w:t xml:space="preserve"> </w:t>
      </w:r>
      <w:r w:rsidRPr="00925245">
        <w:rPr>
          <w:color w:val="231F20"/>
          <w:szCs w:val="22"/>
        </w:rPr>
        <w:t xml:space="preserve">noting that while men </w:t>
      </w:r>
      <w:r w:rsidRPr="00925245">
        <w:rPr>
          <w:color w:val="231F20"/>
          <w:spacing w:val="1"/>
          <w:szCs w:val="22"/>
        </w:rPr>
        <w:t xml:space="preserve">can usually </w:t>
      </w:r>
      <w:r w:rsidRPr="00925245">
        <w:rPr>
          <w:color w:val="231F20"/>
          <w:szCs w:val="22"/>
        </w:rPr>
        <w:t>count on their female partner to care</w:t>
      </w:r>
      <w:r w:rsidRPr="00925245">
        <w:rPr>
          <w:color w:val="231F20"/>
          <w:spacing w:val="-7"/>
          <w:szCs w:val="22"/>
        </w:rPr>
        <w:t xml:space="preserve"> </w:t>
      </w:r>
      <w:r w:rsidRPr="00925245">
        <w:rPr>
          <w:color w:val="231F20"/>
          <w:szCs w:val="22"/>
        </w:rPr>
        <w:t>for</w:t>
      </w:r>
      <w:r w:rsidRPr="00925245">
        <w:rPr>
          <w:color w:val="231F20"/>
          <w:spacing w:val="-7"/>
          <w:szCs w:val="22"/>
        </w:rPr>
        <w:t xml:space="preserve"> </w:t>
      </w:r>
      <w:r w:rsidRPr="00925245">
        <w:rPr>
          <w:color w:val="231F20"/>
          <w:szCs w:val="22"/>
        </w:rPr>
        <w:t>their</w:t>
      </w:r>
      <w:r w:rsidRPr="00925245">
        <w:rPr>
          <w:color w:val="231F20"/>
          <w:spacing w:val="-7"/>
          <w:szCs w:val="22"/>
        </w:rPr>
        <w:t xml:space="preserve"> </w:t>
      </w:r>
      <w:r w:rsidRPr="00925245">
        <w:rPr>
          <w:color w:val="231F20"/>
          <w:szCs w:val="22"/>
        </w:rPr>
        <w:t>children</w:t>
      </w:r>
      <w:r w:rsidRPr="00925245">
        <w:rPr>
          <w:color w:val="231F20"/>
          <w:spacing w:val="-7"/>
          <w:szCs w:val="22"/>
        </w:rPr>
        <w:t xml:space="preserve"> </w:t>
      </w:r>
      <w:r w:rsidRPr="00925245">
        <w:rPr>
          <w:color w:val="231F20"/>
          <w:szCs w:val="22"/>
        </w:rPr>
        <w:t>while</w:t>
      </w:r>
      <w:r w:rsidRPr="00925245">
        <w:rPr>
          <w:color w:val="231F20"/>
          <w:spacing w:val="-7"/>
          <w:szCs w:val="22"/>
        </w:rPr>
        <w:t xml:space="preserve"> </w:t>
      </w:r>
      <w:r w:rsidRPr="00925245">
        <w:rPr>
          <w:color w:val="231F20"/>
          <w:szCs w:val="22"/>
        </w:rPr>
        <w:t>they</w:t>
      </w:r>
      <w:r w:rsidRPr="00925245">
        <w:rPr>
          <w:color w:val="231F20"/>
          <w:spacing w:val="-7"/>
          <w:szCs w:val="22"/>
        </w:rPr>
        <w:t xml:space="preserve"> </w:t>
      </w:r>
      <w:r w:rsidRPr="00925245">
        <w:rPr>
          <w:color w:val="231F20"/>
          <w:szCs w:val="22"/>
        </w:rPr>
        <w:t>are</w:t>
      </w:r>
      <w:r w:rsidRPr="00925245">
        <w:rPr>
          <w:color w:val="231F20"/>
          <w:spacing w:val="-7"/>
          <w:szCs w:val="22"/>
        </w:rPr>
        <w:t xml:space="preserve"> </w:t>
      </w:r>
      <w:r w:rsidRPr="00925245">
        <w:rPr>
          <w:color w:val="231F20"/>
          <w:szCs w:val="22"/>
        </w:rPr>
        <w:t>in</w:t>
      </w:r>
      <w:r w:rsidRPr="00925245">
        <w:rPr>
          <w:color w:val="231F20"/>
          <w:spacing w:val="-7"/>
          <w:szCs w:val="22"/>
        </w:rPr>
        <w:t xml:space="preserve"> </w:t>
      </w:r>
      <w:r w:rsidRPr="00925245">
        <w:rPr>
          <w:color w:val="231F20"/>
          <w:szCs w:val="22"/>
        </w:rPr>
        <w:t>prison,</w:t>
      </w:r>
      <w:r w:rsidRPr="00925245">
        <w:rPr>
          <w:color w:val="231F20"/>
          <w:spacing w:val="-7"/>
          <w:szCs w:val="22"/>
        </w:rPr>
        <w:t xml:space="preserve"> </w:t>
      </w:r>
      <w:r w:rsidRPr="00925245">
        <w:rPr>
          <w:color w:val="231F20"/>
          <w:szCs w:val="22"/>
        </w:rPr>
        <w:t>women</w:t>
      </w:r>
      <w:r w:rsidRPr="00925245">
        <w:rPr>
          <w:color w:val="231F20"/>
          <w:spacing w:val="-7"/>
          <w:szCs w:val="22"/>
        </w:rPr>
        <w:t xml:space="preserve"> </w:t>
      </w:r>
      <w:r w:rsidRPr="00925245">
        <w:rPr>
          <w:color w:val="231F20"/>
          <w:szCs w:val="22"/>
        </w:rPr>
        <w:t>seldom have</w:t>
      </w:r>
      <w:r w:rsidRPr="00925245">
        <w:rPr>
          <w:color w:val="231F20"/>
          <w:spacing w:val="-11"/>
          <w:szCs w:val="22"/>
        </w:rPr>
        <w:t xml:space="preserve"> </w:t>
      </w:r>
      <w:r w:rsidRPr="00925245">
        <w:rPr>
          <w:color w:val="231F20"/>
          <w:szCs w:val="22"/>
        </w:rPr>
        <w:t>this</w:t>
      </w:r>
      <w:r w:rsidRPr="00925245">
        <w:rPr>
          <w:color w:val="231F20"/>
          <w:spacing w:val="-10"/>
          <w:szCs w:val="22"/>
        </w:rPr>
        <w:t xml:space="preserve"> </w:t>
      </w:r>
      <w:r w:rsidRPr="00925245">
        <w:rPr>
          <w:color w:val="231F20"/>
          <w:szCs w:val="22"/>
        </w:rPr>
        <w:t>option</w:t>
      </w:r>
      <w:r w:rsidRPr="00925245">
        <w:rPr>
          <w:color w:val="231F20"/>
          <w:spacing w:val="-10"/>
          <w:szCs w:val="22"/>
        </w:rPr>
        <w:t xml:space="preserve"> </w:t>
      </w:r>
      <w:r w:rsidRPr="00925245">
        <w:rPr>
          <w:color w:val="231F20"/>
          <w:szCs w:val="22"/>
        </w:rPr>
        <w:t>(Horn</w:t>
      </w:r>
      <w:r w:rsidRPr="00925245">
        <w:rPr>
          <w:color w:val="231F20"/>
          <w:spacing w:val="-11"/>
          <w:szCs w:val="22"/>
        </w:rPr>
        <w:t xml:space="preserve"> </w:t>
      </w:r>
      <w:r w:rsidRPr="00925245">
        <w:rPr>
          <w:color w:val="231F20"/>
          <w:szCs w:val="22"/>
        </w:rPr>
        <w:t>&amp;</w:t>
      </w:r>
      <w:r w:rsidRPr="00925245">
        <w:rPr>
          <w:color w:val="231F20"/>
          <w:spacing w:val="-10"/>
          <w:szCs w:val="22"/>
        </w:rPr>
        <w:t xml:space="preserve"> </w:t>
      </w:r>
      <w:r w:rsidRPr="00925245">
        <w:rPr>
          <w:color w:val="231F20"/>
          <w:spacing w:val="-5"/>
          <w:szCs w:val="22"/>
        </w:rPr>
        <w:t>Towl,</w:t>
      </w:r>
      <w:r w:rsidRPr="00925245">
        <w:rPr>
          <w:color w:val="231F20"/>
          <w:spacing w:val="-10"/>
          <w:szCs w:val="22"/>
        </w:rPr>
        <w:t xml:space="preserve"> </w:t>
      </w:r>
      <w:r w:rsidRPr="00925245">
        <w:rPr>
          <w:color w:val="231F20"/>
          <w:spacing w:val="-3"/>
          <w:szCs w:val="22"/>
        </w:rPr>
        <w:t>1997).</w:t>
      </w:r>
      <w:r w:rsidRPr="00925245">
        <w:rPr>
          <w:color w:val="231F20"/>
          <w:spacing w:val="-10"/>
          <w:szCs w:val="22"/>
        </w:rPr>
        <w:t xml:space="preserve"> </w:t>
      </w:r>
      <w:r w:rsidRPr="00925245">
        <w:rPr>
          <w:color w:val="231F20"/>
          <w:szCs w:val="22"/>
        </w:rPr>
        <w:t>In</w:t>
      </w:r>
      <w:r w:rsidRPr="00925245">
        <w:rPr>
          <w:color w:val="231F20"/>
          <w:spacing w:val="-10"/>
          <w:szCs w:val="22"/>
        </w:rPr>
        <w:t xml:space="preserve"> </w:t>
      </w:r>
      <w:r w:rsidRPr="00925245">
        <w:rPr>
          <w:color w:val="231F20"/>
          <w:szCs w:val="22"/>
        </w:rPr>
        <w:t>a</w:t>
      </w:r>
      <w:r w:rsidRPr="00925245">
        <w:rPr>
          <w:color w:val="231F20"/>
          <w:spacing w:val="-10"/>
          <w:szCs w:val="22"/>
        </w:rPr>
        <w:t xml:space="preserve"> </w:t>
      </w:r>
      <w:r w:rsidRPr="00925245">
        <w:rPr>
          <w:color w:val="231F20"/>
          <w:szCs w:val="22"/>
        </w:rPr>
        <w:t>UK</w:t>
      </w:r>
      <w:r w:rsidRPr="00925245">
        <w:rPr>
          <w:color w:val="231F20"/>
          <w:spacing w:val="-10"/>
          <w:szCs w:val="22"/>
        </w:rPr>
        <w:t xml:space="preserve"> </w:t>
      </w:r>
      <w:r w:rsidRPr="00925245">
        <w:rPr>
          <w:color w:val="231F20"/>
          <w:szCs w:val="22"/>
        </w:rPr>
        <w:t>study</w:t>
      </w:r>
      <w:r w:rsidRPr="00925245">
        <w:rPr>
          <w:color w:val="231F20"/>
          <w:spacing w:val="-10"/>
          <w:szCs w:val="22"/>
        </w:rPr>
        <w:t xml:space="preserve"> </w:t>
      </w:r>
      <w:r w:rsidRPr="00925245">
        <w:rPr>
          <w:color w:val="231F20"/>
          <w:szCs w:val="22"/>
        </w:rPr>
        <w:t>by</w:t>
      </w:r>
      <w:r w:rsidRPr="00925245">
        <w:rPr>
          <w:color w:val="231F20"/>
          <w:spacing w:val="-10"/>
          <w:szCs w:val="22"/>
        </w:rPr>
        <w:t xml:space="preserve"> </w:t>
      </w:r>
      <w:r w:rsidRPr="00925245">
        <w:rPr>
          <w:color w:val="231F20"/>
          <w:szCs w:val="22"/>
        </w:rPr>
        <w:t>Caddle and</w:t>
      </w:r>
      <w:r w:rsidRPr="00925245">
        <w:rPr>
          <w:color w:val="231F20"/>
          <w:spacing w:val="-7"/>
          <w:szCs w:val="22"/>
        </w:rPr>
        <w:t xml:space="preserve"> </w:t>
      </w:r>
      <w:r w:rsidRPr="00925245">
        <w:rPr>
          <w:color w:val="231F20"/>
          <w:szCs w:val="22"/>
        </w:rPr>
        <w:t>Crisp</w:t>
      </w:r>
      <w:r w:rsidRPr="00925245">
        <w:rPr>
          <w:color w:val="231F20"/>
          <w:spacing w:val="-7"/>
          <w:szCs w:val="22"/>
        </w:rPr>
        <w:t xml:space="preserve"> </w:t>
      </w:r>
      <w:r w:rsidRPr="00925245">
        <w:rPr>
          <w:color w:val="231F20"/>
          <w:spacing w:val="-4"/>
          <w:szCs w:val="22"/>
        </w:rPr>
        <w:t>(1997),</w:t>
      </w:r>
      <w:r w:rsidRPr="00925245">
        <w:rPr>
          <w:color w:val="231F20"/>
          <w:spacing w:val="-7"/>
          <w:szCs w:val="22"/>
        </w:rPr>
        <w:t xml:space="preserve"> </w:t>
      </w:r>
      <w:r w:rsidRPr="00925245">
        <w:rPr>
          <w:color w:val="231F20"/>
          <w:spacing w:val="-4"/>
          <w:szCs w:val="22"/>
        </w:rPr>
        <w:t>61</w:t>
      </w:r>
      <w:r w:rsidRPr="00925245">
        <w:rPr>
          <w:color w:val="231F20"/>
          <w:spacing w:val="-7"/>
          <w:szCs w:val="22"/>
        </w:rPr>
        <w:t xml:space="preserve"> </w:t>
      </w:r>
      <w:r w:rsidRPr="00925245">
        <w:rPr>
          <w:color w:val="231F20"/>
          <w:szCs w:val="22"/>
        </w:rPr>
        <w:t>percent</w:t>
      </w:r>
      <w:r w:rsidRPr="00925245">
        <w:rPr>
          <w:color w:val="231F20"/>
          <w:spacing w:val="-7"/>
          <w:szCs w:val="22"/>
        </w:rPr>
        <w:t xml:space="preserve"> </w:t>
      </w:r>
      <w:r w:rsidRPr="00925245">
        <w:rPr>
          <w:color w:val="231F20"/>
          <w:szCs w:val="22"/>
        </w:rPr>
        <w:t>of</w:t>
      </w:r>
      <w:r w:rsidRPr="00925245">
        <w:rPr>
          <w:color w:val="231F20"/>
          <w:spacing w:val="-7"/>
          <w:szCs w:val="22"/>
        </w:rPr>
        <w:t xml:space="preserve"> </w:t>
      </w:r>
      <w:r w:rsidRPr="00925245">
        <w:rPr>
          <w:color w:val="231F20"/>
          <w:szCs w:val="22"/>
        </w:rPr>
        <w:t>women</w:t>
      </w:r>
      <w:r w:rsidRPr="00925245">
        <w:rPr>
          <w:color w:val="231F20"/>
          <w:spacing w:val="-7"/>
          <w:szCs w:val="22"/>
        </w:rPr>
        <w:t xml:space="preserve"> </w:t>
      </w:r>
      <w:r w:rsidRPr="00925245">
        <w:rPr>
          <w:color w:val="231F20"/>
          <w:szCs w:val="22"/>
        </w:rPr>
        <w:t>in</w:t>
      </w:r>
      <w:r w:rsidRPr="00925245">
        <w:rPr>
          <w:color w:val="231F20"/>
          <w:spacing w:val="-7"/>
          <w:szCs w:val="22"/>
        </w:rPr>
        <w:t xml:space="preserve"> </w:t>
      </w:r>
      <w:r w:rsidRPr="00925245">
        <w:rPr>
          <w:color w:val="231F20"/>
          <w:szCs w:val="22"/>
        </w:rPr>
        <w:t>prison</w:t>
      </w:r>
      <w:r w:rsidRPr="00925245">
        <w:rPr>
          <w:color w:val="231F20"/>
          <w:spacing w:val="-7"/>
          <w:szCs w:val="22"/>
        </w:rPr>
        <w:t xml:space="preserve"> </w:t>
      </w:r>
      <w:r w:rsidRPr="00925245">
        <w:rPr>
          <w:color w:val="231F20"/>
          <w:szCs w:val="22"/>
        </w:rPr>
        <w:t>were</w:t>
      </w:r>
      <w:r w:rsidRPr="00925245">
        <w:rPr>
          <w:color w:val="231F20"/>
          <w:spacing w:val="-7"/>
          <w:szCs w:val="22"/>
        </w:rPr>
        <w:t xml:space="preserve"> </w:t>
      </w:r>
      <w:r w:rsidRPr="00925245">
        <w:rPr>
          <w:color w:val="231F20"/>
          <w:szCs w:val="22"/>
        </w:rPr>
        <w:t xml:space="preserve">mothers to children aged under </w:t>
      </w:r>
      <w:r w:rsidRPr="00925245">
        <w:rPr>
          <w:color w:val="231F20"/>
          <w:spacing w:val="-5"/>
          <w:szCs w:val="22"/>
        </w:rPr>
        <w:t xml:space="preserve">18 </w:t>
      </w:r>
      <w:r w:rsidRPr="00925245">
        <w:rPr>
          <w:color w:val="231F20"/>
          <w:szCs w:val="22"/>
        </w:rPr>
        <w:t xml:space="preserve">and/or were pregnant. The women tended to become pregnant at a much earlier age </w:t>
      </w:r>
      <w:r w:rsidRPr="00925245">
        <w:rPr>
          <w:color w:val="231F20"/>
          <w:spacing w:val="2"/>
          <w:szCs w:val="22"/>
        </w:rPr>
        <w:t xml:space="preserve">than </w:t>
      </w:r>
      <w:r w:rsidRPr="00925245">
        <w:rPr>
          <w:color w:val="231F20"/>
          <w:spacing w:val="1"/>
          <w:szCs w:val="22"/>
        </w:rPr>
        <w:t xml:space="preserve">their </w:t>
      </w:r>
      <w:r w:rsidRPr="00925245">
        <w:rPr>
          <w:color w:val="231F20"/>
          <w:spacing w:val="-3"/>
          <w:szCs w:val="22"/>
        </w:rPr>
        <w:t>non-incarcerated</w:t>
      </w:r>
      <w:r w:rsidRPr="00925245">
        <w:rPr>
          <w:color w:val="231F20"/>
          <w:spacing w:val="-14"/>
          <w:szCs w:val="22"/>
        </w:rPr>
        <w:t xml:space="preserve"> </w:t>
      </w:r>
      <w:r w:rsidRPr="00925245">
        <w:rPr>
          <w:color w:val="231F20"/>
          <w:szCs w:val="22"/>
        </w:rPr>
        <w:t>peers</w:t>
      </w:r>
      <w:r w:rsidRPr="00925245">
        <w:rPr>
          <w:color w:val="231F20"/>
          <w:spacing w:val="-14"/>
          <w:szCs w:val="22"/>
        </w:rPr>
        <w:t xml:space="preserve"> </w:t>
      </w:r>
      <w:r w:rsidRPr="00925245">
        <w:rPr>
          <w:color w:val="231F20"/>
          <w:spacing w:val="-7"/>
          <w:szCs w:val="22"/>
        </w:rPr>
        <w:t>(55%</w:t>
      </w:r>
      <w:r w:rsidRPr="00925245">
        <w:rPr>
          <w:color w:val="231F20"/>
          <w:spacing w:val="-14"/>
          <w:szCs w:val="22"/>
        </w:rPr>
        <w:t xml:space="preserve"> </w:t>
      </w:r>
      <w:r w:rsidRPr="00925245">
        <w:rPr>
          <w:color w:val="231F20"/>
          <w:szCs w:val="22"/>
        </w:rPr>
        <w:t>as</w:t>
      </w:r>
      <w:r w:rsidRPr="00925245">
        <w:rPr>
          <w:color w:val="231F20"/>
          <w:spacing w:val="-14"/>
          <w:szCs w:val="22"/>
        </w:rPr>
        <w:t xml:space="preserve"> </w:t>
      </w:r>
      <w:r w:rsidRPr="00925245">
        <w:rPr>
          <w:color w:val="231F20"/>
          <w:spacing w:val="-3"/>
          <w:szCs w:val="22"/>
        </w:rPr>
        <w:t>teenagers</w:t>
      </w:r>
      <w:r w:rsidRPr="00925245">
        <w:rPr>
          <w:color w:val="231F20"/>
          <w:spacing w:val="-14"/>
          <w:szCs w:val="22"/>
        </w:rPr>
        <w:t xml:space="preserve"> </w:t>
      </w:r>
      <w:r w:rsidRPr="00925245">
        <w:rPr>
          <w:color w:val="231F20"/>
          <w:spacing w:val="-3"/>
          <w:szCs w:val="22"/>
        </w:rPr>
        <w:t>compared</w:t>
      </w:r>
      <w:r w:rsidRPr="00925245">
        <w:rPr>
          <w:color w:val="231F20"/>
          <w:spacing w:val="-14"/>
          <w:szCs w:val="22"/>
        </w:rPr>
        <w:t xml:space="preserve"> </w:t>
      </w:r>
      <w:r w:rsidRPr="00925245">
        <w:rPr>
          <w:color w:val="231F20"/>
          <w:szCs w:val="22"/>
        </w:rPr>
        <w:t>with</w:t>
      </w:r>
      <w:r w:rsidRPr="00925245">
        <w:rPr>
          <w:color w:val="231F20"/>
          <w:spacing w:val="-14"/>
          <w:szCs w:val="22"/>
        </w:rPr>
        <w:t xml:space="preserve"> </w:t>
      </w:r>
      <w:r w:rsidRPr="00925245">
        <w:rPr>
          <w:color w:val="231F20"/>
          <w:szCs w:val="22"/>
        </w:rPr>
        <w:t>20%</w:t>
      </w:r>
      <w:r w:rsidRPr="00925245">
        <w:rPr>
          <w:color w:val="231F20"/>
          <w:spacing w:val="-14"/>
          <w:szCs w:val="22"/>
        </w:rPr>
        <w:t xml:space="preserve"> </w:t>
      </w:r>
      <w:r w:rsidRPr="00925245">
        <w:rPr>
          <w:color w:val="231F20"/>
          <w:szCs w:val="22"/>
        </w:rPr>
        <w:t>in the</w:t>
      </w:r>
      <w:r w:rsidRPr="00925245">
        <w:rPr>
          <w:color w:val="231F20"/>
          <w:spacing w:val="-13"/>
          <w:szCs w:val="22"/>
        </w:rPr>
        <w:t xml:space="preserve"> </w:t>
      </w:r>
      <w:r w:rsidRPr="00925245">
        <w:rPr>
          <w:color w:val="231F20"/>
          <w:szCs w:val="22"/>
        </w:rPr>
        <w:t>community</w:t>
      </w:r>
      <w:r w:rsidRPr="00925245">
        <w:rPr>
          <w:color w:val="231F20"/>
          <w:spacing w:val="-14"/>
          <w:szCs w:val="22"/>
        </w:rPr>
        <w:t xml:space="preserve"> </w:t>
      </w:r>
      <w:r w:rsidRPr="00925245">
        <w:rPr>
          <w:color w:val="231F20"/>
          <w:spacing w:val="-3"/>
          <w:szCs w:val="22"/>
        </w:rPr>
        <w:t>sample).</w:t>
      </w:r>
      <w:r w:rsidRPr="00925245">
        <w:rPr>
          <w:color w:val="231F20"/>
          <w:spacing w:val="-14"/>
          <w:szCs w:val="22"/>
        </w:rPr>
        <w:t xml:space="preserve"> </w:t>
      </w:r>
      <w:r w:rsidRPr="00925245">
        <w:rPr>
          <w:color w:val="231F20"/>
          <w:szCs w:val="22"/>
        </w:rPr>
        <w:t>They</w:t>
      </w:r>
      <w:r w:rsidRPr="00925245">
        <w:rPr>
          <w:color w:val="231F20"/>
          <w:spacing w:val="-14"/>
          <w:szCs w:val="22"/>
        </w:rPr>
        <w:t xml:space="preserve"> </w:t>
      </w:r>
      <w:r w:rsidRPr="00925245">
        <w:rPr>
          <w:color w:val="231F20"/>
          <w:szCs w:val="22"/>
        </w:rPr>
        <w:t>were</w:t>
      </w:r>
      <w:r w:rsidRPr="00925245">
        <w:rPr>
          <w:color w:val="231F20"/>
          <w:spacing w:val="-13"/>
          <w:szCs w:val="22"/>
        </w:rPr>
        <w:t xml:space="preserve"> </w:t>
      </w:r>
      <w:r w:rsidRPr="00925245">
        <w:rPr>
          <w:color w:val="231F20"/>
          <w:szCs w:val="22"/>
        </w:rPr>
        <w:t>also</w:t>
      </w:r>
      <w:r w:rsidRPr="00925245">
        <w:rPr>
          <w:color w:val="231F20"/>
          <w:spacing w:val="-14"/>
          <w:szCs w:val="22"/>
        </w:rPr>
        <w:t xml:space="preserve"> </w:t>
      </w:r>
      <w:r w:rsidRPr="00925245">
        <w:rPr>
          <w:color w:val="231F20"/>
          <w:szCs w:val="22"/>
        </w:rPr>
        <w:t>more</w:t>
      </w:r>
      <w:r w:rsidRPr="00925245">
        <w:rPr>
          <w:color w:val="231F20"/>
          <w:spacing w:val="-14"/>
          <w:szCs w:val="22"/>
        </w:rPr>
        <w:t xml:space="preserve"> </w:t>
      </w:r>
      <w:r w:rsidRPr="00925245">
        <w:rPr>
          <w:color w:val="231F20"/>
          <w:szCs w:val="22"/>
        </w:rPr>
        <w:t>likely</w:t>
      </w:r>
      <w:r w:rsidRPr="00925245">
        <w:rPr>
          <w:color w:val="231F20"/>
          <w:spacing w:val="-14"/>
          <w:szCs w:val="22"/>
        </w:rPr>
        <w:t xml:space="preserve"> </w:t>
      </w:r>
      <w:r w:rsidRPr="00925245">
        <w:rPr>
          <w:color w:val="231F20"/>
          <w:szCs w:val="22"/>
        </w:rPr>
        <w:t>to</w:t>
      </w:r>
      <w:r w:rsidRPr="00925245">
        <w:rPr>
          <w:color w:val="231F20"/>
          <w:spacing w:val="-14"/>
          <w:szCs w:val="22"/>
        </w:rPr>
        <w:t xml:space="preserve"> </w:t>
      </w:r>
      <w:r w:rsidRPr="00925245">
        <w:rPr>
          <w:color w:val="231F20"/>
          <w:szCs w:val="22"/>
        </w:rPr>
        <w:t>be</w:t>
      </w:r>
      <w:r w:rsidRPr="00925245">
        <w:rPr>
          <w:color w:val="231F20"/>
          <w:spacing w:val="-14"/>
          <w:szCs w:val="22"/>
        </w:rPr>
        <w:t xml:space="preserve"> </w:t>
      </w:r>
      <w:r w:rsidRPr="00925245">
        <w:rPr>
          <w:color w:val="231F20"/>
          <w:szCs w:val="22"/>
        </w:rPr>
        <w:t>single mothers</w:t>
      </w:r>
      <w:r w:rsidRPr="00925245">
        <w:rPr>
          <w:color w:val="231F20"/>
          <w:spacing w:val="-6"/>
          <w:szCs w:val="22"/>
        </w:rPr>
        <w:t xml:space="preserve"> </w:t>
      </w:r>
      <w:r w:rsidRPr="00925245">
        <w:rPr>
          <w:color w:val="231F20"/>
          <w:spacing w:val="-3"/>
          <w:szCs w:val="22"/>
        </w:rPr>
        <w:t>(27%</w:t>
      </w:r>
      <w:r w:rsidRPr="00925245">
        <w:rPr>
          <w:color w:val="231F20"/>
          <w:spacing w:val="-6"/>
          <w:szCs w:val="22"/>
        </w:rPr>
        <w:t xml:space="preserve"> </w:t>
      </w:r>
      <w:r w:rsidRPr="00925245">
        <w:rPr>
          <w:color w:val="231F20"/>
          <w:szCs w:val="22"/>
        </w:rPr>
        <w:t>compared</w:t>
      </w:r>
      <w:r w:rsidRPr="00925245">
        <w:rPr>
          <w:color w:val="231F20"/>
          <w:spacing w:val="-6"/>
          <w:szCs w:val="22"/>
        </w:rPr>
        <w:t xml:space="preserve"> </w:t>
      </w:r>
      <w:r w:rsidRPr="00925245">
        <w:rPr>
          <w:color w:val="231F20"/>
          <w:szCs w:val="22"/>
        </w:rPr>
        <w:t>to</w:t>
      </w:r>
      <w:r w:rsidRPr="00925245">
        <w:rPr>
          <w:color w:val="231F20"/>
          <w:spacing w:val="-6"/>
          <w:szCs w:val="22"/>
        </w:rPr>
        <w:t xml:space="preserve"> </w:t>
      </w:r>
      <w:r w:rsidRPr="00925245">
        <w:rPr>
          <w:color w:val="231F20"/>
          <w:spacing w:val="-5"/>
          <w:szCs w:val="22"/>
        </w:rPr>
        <w:t>8%).</w:t>
      </w:r>
      <w:r w:rsidRPr="00925245">
        <w:rPr>
          <w:color w:val="231F20"/>
          <w:spacing w:val="-6"/>
          <w:szCs w:val="22"/>
        </w:rPr>
        <w:t xml:space="preserve"> </w:t>
      </w:r>
      <w:r w:rsidRPr="00925245">
        <w:rPr>
          <w:color w:val="231F20"/>
          <w:szCs w:val="22"/>
        </w:rPr>
        <w:t>The</w:t>
      </w:r>
      <w:r w:rsidRPr="00925245">
        <w:rPr>
          <w:color w:val="231F20"/>
          <w:spacing w:val="-6"/>
          <w:szCs w:val="22"/>
        </w:rPr>
        <w:t xml:space="preserve"> </w:t>
      </w:r>
      <w:r w:rsidRPr="00925245">
        <w:rPr>
          <w:color w:val="231F20"/>
          <w:szCs w:val="22"/>
        </w:rPr>
        <w:t>children</w:t>
      </w:r>
      <w:r w:rsidRPr="00925245">
        <w:rPr>
          <w:color w:val="231F20"/>
          <w:spacing w:val="-6"/>
          <w:szCs w:val="22"/>
        </w:rPr>
        <w:t xml:space="preserve"> </w:t>
      </w:r>
      <w:r w:rsidRPr="00925245">
        <w:rPr>
          <w:color w:val="231F20"/>
          <w:szCs w:val="22"/>
        </w:rPr>
        <w:t>themselves</w:t>
      </w:r>
      <w:r w:rsidRPr="00925245">
        <w:rPr>
          <w:color w:val="231F20"/>
          <w:spacing w:val="-6"/>
          <w:szCs w:val="22"/>
        </w:rPr>
        <w:t xml:space="preserve"> </w:t>
      </w:r>
      <w:r w:rsidRPr="00925245">
        <w:rPr>
          <w:color w:val="231F20"/>
          <w:szCs w:val="22"/>
        </w:rPr>
        <w:t xml:space="preserve">were young </w:t>
      </w:r>
      <w:r w:rsidRPr="00925245">
        <w:rPr>
          <w:color w:val="231F20"/>
          <w:spacing w:val="-3"/>
          <w:szCs w:val="22"/>
        </w:rPr>
        <w:t xml:space="preserve">(30% </w:t>
      </w:r>
      <w:r w:rsidRPr="00925245">
        <w:rPr>
          <w:color w:val="231F20"/>
          <w:szCs w:val="22"/>
        </w:rPr>
        <w:t xml:space="preserve">under 5 years, 68% between 5 and </w:t>
      </w:r>
      <w:r w:rsidRPr="00925245">
        <w:rPr>
          <w:color w:val="231F20"/>
          <w:spacing w:val="-5"/>
          <w:szCs w:val="22"/>
        </w:rPr>
        <w:t xml:space="preserve">16 </w:t>
      </w:r>
      <w:r w:rsidRPr="00925245">
        <w:rPr>
          <w:color w:val="231F20"/>
          <w:szCs w:val="22"/>
        </w:rPr>
        <w:t>years) and most</w:t>
      </w:r>
      <w:r w:rsidRPr="00925245">
        <w:rPr>
          <w:color w:val="231F20"/>
          <w:spacing w:val="-14"/>
          <w:szCs w:val="22"/>
        </w:rPr>
        <w:t xml:space="preserve"> </w:t>
      </w:r>
      <w:r w:rsidRPr="00925245">
        <w:rPr>
          <w:color w:val="231F20"/>
          <w:spacing w:val="-8"/>
          <w:szCs w:val="22"/>
        </w:rPr>
        <w:t>(71%)</w:t>
      </w:r>
      <w:r w:rsidRPr="00925245">
        <w:rPr>
          <w:color w:val="231F20"/>
          <w:spacing w:val="-14"/>
          <w:szCs w:val="22"/>
        </w:rPr>
        <w:t xml:space="preserve"> </w:t>
      </w:r>
      <w:r w:rsidRPr="00925245">
        <w:rPr>
          <w:color w:val="231F20"/>
          <w:szCs w:val="22"/>
        </w:rPr>
        <w:t>had</w:t>
      </w:r>
      <w:r w:rsidRPr="00925245">
        <w:rPr>
          <w:color w:val="231F20"/>
          <w:spacing w:val="-14"/>
          <w:szCs w:val="22"/>
        </w:rPr>
        <w:t xml:space="preserve"> </w:t>
      </w:r>
      <w:r w:rsidRPr="00925245">
        <w:rPr>
          <w:color w:val="231F20"/>
          <w:szCs w:val="22"/>
        </w:rPr>
        <w:t>been</w:t>
      </w:r>
      <w:r w:rsidRPr="00925245">
        <w:rPr>
          <w:color w:val="231F20"/>
          <w:spacing w:val="-14"/>
          <w:szCs w:val="22"/>
        </w:rPr>
        <w:t xml:space="preserve"> </w:t>
      </w:r>
      <w:r w:rsidRPr="00925245">
        <w:rPr>
          <w:color w:val="231F20"/>
          <w:szCs w:val="22"/>
        </w:rPr>
        <w:t>living</w:t>
      </w:r>
      <w:r w:rsidRPr="00925245">
        <w:rPr>
          <w:color w:val="231F20"/>
          <w:spacing w:val="-14"/>
          <w:szCs w:val="22"/>
        </w:rPr>
        <w:t xml:space="preserve"> </w:t>
      </w:r>
      <w:r w:rsidRPr="00925245">
        <w:rPr>
          <w:color w:val="231F20"/>
          <w:szCs w:val="22"/>
        </w:rPr>
        <w:t>with</w:t>
      </w:r>
      <w:r w:rsidRPr="00925245">
        <w:rPr>
          <w:color w:val="231F20"/>
          <w:spacing w:val="-14"/>
          <w:szCs w:val="22"/>
        </w:rPr>
        <w:t xml:space="preserve"> </w:t>
      </w:r>
      <w:r w:rsidRPr="00925245">
        <w:rPr>
          <w:color w:val="231F20"/>
          <w:szCs w:val="22"/>
        </w:rPr>
        <w:t>their</w:t>
      </w:r>
      <w:r w:rsidRPr="00925245">
        <w:rPr>
          <w:color w:val="231F20"/>
          <w:spacing w:val="-14"/>
          <w:szCs w:val="22"/>
        </w:rPr>
        <w:t xml:space="preserve"> </w:t>
      </w:r>
      <w:r w:rsidRPr="00925245">
        <w:rPr>
          <w:color w:val="231F20"/>
          <w:szCs w:val="22"/>
        </w:rPr>
        <w:t>mother</w:t>
      </w:r>
      <w:r w:rsidRPr="00925245">
        <w:rPr>
          <w:color w:val="231F20"/>
          <w:spacing w:val="-14"/>
          <w:szCs w:val="22"/>
        </w:rPr>
        <w:t xml:space="preserve"> </w:t>
      </w:r>
      <w:r w:rsidRPr="00925245">
        <w:rPr>
          <w:color w:val="231F20"/>
          <w:szCs w:val="22"/>
        </w:rPr>
        <w:t>prior</w:t>
      </w:r>
      <w:r w:rsidRPr="00925245">
        <w:rPr>
          <w:color w:val="231F20"/>
          <w:spacing w:val="-14"/>
          <w:szCs w:val="22"/>
        </w:rPr>
        <w:t xml:space="preserve"> </w:t>
      </w:r>
      <w:r w:rsidRPr="00925245">
        <w:rPr>
          <w:color w:val="231F20"/>
          <w:szCs w:val="22"/>
        </w:rPr>
        <w:t>to</w:t>
      </w:r>
      <w:r w:rsidRPr="00925245">
        <w:rPr>
          <w:color w:val="231F20"/>
          <w:spacing w:val="-14"/>
          <w:szCs w:val="22"/>
        </w:rPr>
        <w:t xml:space="preserve"> </w:t>
      </w:r>
      <w:r w:rsidRPr="00925245">
        <w:rPr>
          <w:color w:val="231F20"/>
          <w:szCs w:val="22"/>
        </w:rPr>
        <w:t>her</w:t>
      </w:r>
      <w:r w:rsidRPr="00925245">
        <w:rPr>
          <w:color w:val="231F20"/>
          <w:spacing w:val="-14"/>
          <w:szCs w:val="22"/>
        </w:rPr>
        <w:t xml:space="preserve"> </w:t>
      </w:r>
      <w:r w:rsidRPr="00925245">
        <w:rPr>
          <w:color w:val="231F20"/>
          <w:szCs w:val="22"/>
        </w:rPr>
        <w:t>being incarcerated. For 85 percent of those children who had lived with</w:t>
      </w:r>
      <w:r w:rsidRPr="00925245">
        <w:rPr>
          <w:color w:val="231F20"/>
          <w:spacing w:val="-17"/>
          <w:szCs w:val="22"/>
        </w:rPr>
        <w:t xml:space="preserve"> </w:t>
      </w:r>
      <w:r w:rsidRPr="00925245">
        <w:rPr>
          <w:color w:val="231F20"/>
          <w:szCs w:val="22"/>
        </w:rPr>
        <w:t>their</w:t>
      </w:r>
      <w:r w:rsidRPr="00925245">
        <w:rPr>
          <w:color w:val="231F20"/>
          <w:spacing w:val="-17"/>
          <w:szCs w:val="22"/>
        </w:rPr>
        <w:t xml:space="preserve"> </w:t>
      </w:r>
      <w:r w:rsidRPr="00925245">
        <w:rPr>
          <w:color w:val="231F20"/>
          <w:spacing w:val="-4"/>
          <w:szCs w:val="22"/>
        </w:rPr>
        <w:t>mother,</w:t>
      </w:r>
      <w:r w:rsidRPr="00925245">
        <w:rPr>
          <w:color w:val="231F20"/>
          <w:spacing w:val="-17"/>
          <w:szCs w:val="22"/>
        </w:rPr>
        <w:t xml:space="preserve"> </w:t>
      </w:r>
      <w:r w:rsidRPr="00925245">
        <w:rPr>
          <w:color w:val="231F20"/>
          <w:szCs w:val="22"/>
        </w:rPr>
        <w:t>the</w:t>
      </w:r>
      <w:r w:rsidRPr="00925245">
        <w:rPr>
          <w:color w:val="231F20"/>
          <w:spacing w:val="-17"/>
          <w:szCs w:val="22"/>
        </w:rPr>
        <w:t xml:space="preserve"> </w:t>
      </w:r>
      <w:r w:rsidRPr="00925245">
        <w:rPr>
          <w:color w:val="231F20"/>
          <w:szCs w:val="22"/>
        </w:rPr>
        <w:t>current</w:t>
      </w:r>
      <w:r w:rsidRPr="00925245">
        <w:rPr>
          <w:color w:val="231F20"/>
          <w:spacing w:val="-17"/>
          <w:szCs w:val="22"/>
        </w:rPr>
        <w:t xml:space="preserve"> </w:t>
      </w:r>
      <w:r w:rsidRPr="00925245">
        <w:rPr>
          <w:color w:val="231F20"/>
          <w:szCs w:val="22"/>
        </w:rPr>
        <w:t>incarceration</w:t>
      </w:r>
      <w:r w:rsidRPr="00925245">
        <w:rPr>
          <w:color w:val="231F20"/>
          <w:spacing w:val="-17"/>
          <w:szCs w:val="22"/>
        </w:rPr>
        <w:t xml:space="preserve"> </w:t>
      </w:r>
      <w:r w:rsidRPr="00925245">
        <w:rPr>
          <w:color w:val="231F20"/>
          <w:szCs w:val="22"/>
        </w:rPr>
        <w:t>of</w:t>
      </w:r>
      <w:r w:rsidRPr="00925245">
        <w:rPr>
          <w:color w:val="231F20"/>
          <w:spacing w:val="-17"/>
          <w:szCs w:val="22"/>
        </w:rPr>
        <w:t xml:space="preserve"> </w:t>
      </w:r>
      <w:r w:rsidRPr="00925245">
        <w:rPr>
          <w:color w:val="231F20"/>
          <w:szCs w:val="22"/>
        </w:rPr>
        <w:t>their</w:t>
      </w:r>
      <w:r w:rsidRPr="00925245">
        <w:rPr>
          <w:color w:val="231F20"/>
          <w:spacing w:val="-17"/>
          <w:szCs w:val="22"/>
        </w:rPr>
        <w:t xml:space="preserve"> </w:t>
      </w:r>
      <w:r w:rsidRPr="00925245">
        <w:rPr>
          <w:color w:val="231F20"/>
          <w:spacing w:val="-3"/>
          <w:szCs w:val="22"/>
        </w:rPr>
        <w:t>mother</w:t>
      </w:r>
      <w:r w:rsidRPr="00925245">
        <w:rPr>
          <w:color w:val="231F20"/>
          <w:spacing w:val="-17"/>
          <w:szCs w:val="22"/>
        </w:rPr>
        <w:t xml:space="preserve"> </w:t>
      </w:r>
      <w:r w:rsidRPr="00925245">
        <w:rPr>
          <w:color w:val="231F20"/>
          <w:szCs w:val="22"/>
        </w:rPr>
        <w:t>was the first time they had been separated for a prolonged</w:t>
      </w:r>
      <w:r w:rsidRPr="00925245">
        <w:rPr>
          <w:color w:val="231F20"/>
          <w:spacing w:val="17"/>
          <w:szCs w:val="22"/>
        </w:rPr>
        <w:t xml:space="preserve"> </w:t>
      </w:r>
      <w:r w:rsidRPr="00925245">
        <w:rPr>
          <w:color w:val="231F20"/>
          <w:szCs w:val="22"/>
        </w:rPr>
        <w:t>period.</w:t>
      </w:r>
    </w:p>
    <w:p w:rsidR="006B750B" w:rsidRPr="00925245" w:rsidRDefault="006B750B" w:rsidP="00925245">
      <w:pPr>
        <w:pStyle w:val="BodyText"/>
        <w:spacing w:before="5"/>
        <w:rPr>
          <w:szCs w:val="22"/>
        </w:rPr>
      </w:pPr>
    </w:p>
    <w:p w:rsidR="006B750B" w:rsidRPr="00925245" w:rsidRDefault="00CD2B52" w:rsidP="00925245">
      <w:pPr>
        <w:pStyle w:val="BodyText"/>
        <w:spacing w:before="1"/>
        <w:rPr>
          <w:szCs w:val="22"/>
        </w:rPr>
      </w:pPr>
      <w:r w:rsidRPr="00925245">
        <w:rPr>
          <w:color w:val="231F20"/>
          <w:szCs w:val="22"/>
        </w:rPr>
        <w:t>Casey-Acevedo</w:t>
      </w:r>
      <w:r w:rsidRPr="00925245">
        <w:rPr>
          <w:color w:val="231F20"/>
          <w:spacing w:val="-12"/>
          <w:szCs w:val="22"/>
        </w:rPr>
        <w:t xml:space="preserve"> </w:t>
      </w:r>
      <w:r w:rsidRPr="00925245">
        <w:rPr>
          <w:color w:val="231F20"/>
          <w:szCs w:val="22"/>
        </w:rPr>
        <w:t>and</w:t>
      </w:r>
      <w:r w:rsidRPr="00925245">
        <w:rPr>
          <w:color w:val="231F20"/>
          <w:spacing w:val="-12"/>
          <w:szCs w:val="22"/>
        </w:rPr>
        <w:t xml:space="preserve"> </w:t>
      </w:r>
      <w:r w:rsidRPr="00925245">
        <w:rPr>
          <w:color w:val="231F20"/>
          <w:szCs w:val="22"/>
        </w:rPr>
        <w:t>Bakken</w:t>
      </w:r>
      <w:r w:rsidRPr="00925245">
        <w:rPr>
          <w:color w:val="231F20"/>
          <w:spacing w:val="-12"/>
          <w:szCs w:val="22"/>
        </w:rPr>
        <w:t xml:space="preserve"> </w:t>
      </w:r>
      <w:r w:rsidRPr="00925245">
        <w:rPr>
          <w:color w:val="231F20"/>
          <w:spacing w:val="-3"/>
          <w:szCs w:val="22"/>
        </w:rPr>
        <w:t>(2002)</w:t>
      </w:r>
      <w:r w:rsidRPr="00925245">
        <w:rPr>
          <w:color w:val="231F20"/>
          <w:spacing w:val="-12"/>
          <w:szCs w:val="22"/>
        </w:rPr>
        <w:t xml:space="preserve"> </w:t>
      </w:r>
      <w:r w:rsidRPr="00925245">
        <w:rPr>
          <w:color w:val="231F20"/>
          <w:szCs w:val="22"/>
        </w:rPr>
        <w:t>found</w:t>
      </w:r>
      <w:r w:rsidRPr="00925245">
        <w:rPr>
          <w:color w:val="231F20"/>
          <w:spacing w:val="-12"/>
          <w:szCs w:val="22"/>
        </w:rPr>
        <w:t xml:space="preserve"> </w:t>
      </w:r>
      <w:r w:rsidRPr="00925245">
        <w:rPr>
          <w:color w:val="231F20"/>
          <w:szCs w:val="22"/>
        </w:rPr>
        <w:t>that</w:t>
      </w:r>
      <w:r w:rsidRPr="00925245">
        <w:rPr>
          <w:color w:val="231F20"/>
          <w:spacing w:val="-12"/>
          <w:szCs w:val="22"/>
        </w:rPr>
        <w:t xml:space="preserve"> </w:t>
      </w:r>
      <w:r w:rsidRPr="00925245">
        <w:rPr>
          <w:color w:val="231F20"/>
          <w:szCs w:val="22"/>
        </w:rPr>
        <w:t>while</w:t>
      </w:r>
      <w:r w:rsidRPr="00925245">
        <w:rPr>
          <w:color w:val="231F20"/>
          <w:spacing w:val="-12"/>
          <w:szCs w:val="22"/>
        </w:rPr>
        <w:t xml:space="preserve"> </w:t>
      </w:r>
      <w:r w:rsidRPr="00925245">
        <w:rPr>
          <w:color w:val="231F20"/>
          <w:szCs w:val="22"/>
        </w:rPr>
        <w:t>79</w:t>
      </w:r>
      <w:r w:rsidRPr="00925245">
        <w:rPr>
          <w:color w:val="231F20"/>
          <w:spacing w:val="-12"/>
          <w:szCs w:val="22"/>
        </w:rPr>
        <w:t xml:space="preserve"> </w:t>
      </w:r>
      <w:r w:rsidRPr="00925245">
        <w:rPr>
          <w:color w:val="231F20"/>
          <w:szCs w:val="22"/>
        </w:rPr>
        <w:t>percent</w:t>
      </w:r>
      <w:r w:rsidR="00925245" w:rsidRPr="00925245">
        <w:rPr>
          <w:szCs w:val="22"/>
        </w:rPr>
        <w:t xml:space="preserve"> </w:t>
      </w:r>
      <w:r w:rsidRPr="00925245">
        <w:rPr>
          <w:color w:val="231F20"/>
          <w:szCs w:val="22"/>
        </w:rPr>
        <w:t xml:space="preserve">of female prisoners received at least one visit from a friend or family member, the most frequent visitors were friends rather </w:t>
      </w:r>
      <w:r w:rsidRPr="00925245">
        <w:rPr>
          <w:color w:val="231F20"/>
          <w:spacing w:val="5"/>
          <w:szCs w:val="22"/>
        </w:rPr>
        <w:t xml:space="preserve">than family </w:t>
      </w:r>
      <w:r w:rsidRPr="00925245">
        <w:rPr>
          <w:color w:val="231F20"/>
          <w:spacing w:val="3"/>
          <w:szCs w:val="22"/>
        </w:rPr>
        <w:t xml:space="preserve">members. </w:t>
      </w:r>
      <w:r w:rsidRPr="00925245">
        <w:rPr>
          <w:color w:val="231F20"/>
          <w:szCs w:val="22"/>
        </w:rPr>
        <w:t xml:space="preserve">More </w:t>
      </w:r>
      <w:r w:rsidRPr="00925245">
        <w:rPr>
          <w:color w:val="231F20"/>
          <w:spacing w:val="5"/>
          <w:szCs w:val="22"/>
        </w:rPr>
        <w:t xml:space="preserve">than half </w:t>
      </w:r>
      <w:r w:rsidRPr="00925245">
        <w:rPr>
          <w:color w:val="231F20"/>
          <w:spacing w:val="-5"/>
          <w:szCs w:val="22"/>
        </w:rPr>
        <w:t xml:space="preserve">(61%) </w:t>
      </w:r>
      <w:r w:rsidRPr="00925245">
        <w:rPr>
          <w:color w:val="231F20"/>
          <w:szCs w:val="22"/>
        </w:rPr>
        <w:t xml:space="preserve">of </w:t>
      </w:r>
      <w:r w:rsidRPr="00925245">
        <w:rPr>
          <w:color w:val="231F20"/>
          <w:spacing w:val="3"/>
          <w:szCs w:val="22"/>
        </w:rPr>
        <w:t xml:space="preserve">those </w:t>
      </w:r>
      <w:r w:rsidRPr="00925245">
        <w:rPr>
          <w:color w:val="231F20"/>
          <w:spacing w:val="1"/>
          <w:szCs w:val="22"/>
        </w:rPr>
        <w:t xml:space="preserve">who </w:t>
      </w:r>
      <w:r w:rsidRPr="00925245">
        <w:rPr>
          <w:color w:val="231F20"/>
          <w:szCs w:val="22"/>
        </w:rPr>
        <w:t xml:space="preserve">were mothers did not receive any visits from </w:t>
      </w:r>
      <w:r w:rsidRPr="00925245">
        <w:rPr>
          <w:color w:val="231F20"/>
          <w:spacing w:val="1"/>
          <w:szCs w:val="22"/>
        </w:rPr>
        <w:t xml:space="preserve">their </w:t>
      </w:r>
      <w:r w:rsidRPr="00925245">
        <w:rPr>
          <w:color w:val="231F20"/>
          <w:szCs w:val="22"/>
        </w:rPr>
        <w:t xml:space="preserve">children. The authors observed that one of the most devastating aspects of imprisonment for women was separation from family and friends, especially their children, and that the separation that follows </w:t>
      </w:r>
      <w:r w:rsidRPr="00925245">
        <w:rPr>
          <w:color w:val="231F20"/>
          <w:spacing w:val="2"/>
          <w:szCs w:val="22"/>
        </w:rPr>
        <w:t xml:space="preserve">the </w:t>
      </w:r>
      <w:r w:rsidRPr="00925245">
        <w:rPr>
          <w:color w:val="231F20"/>
          <w:szCs w:val="22"/>
        </w:rPr>
        <w:t xml:space="preserve">end of </w:t>
      </w:r>
      <w:r w:rsidRPr="00925245">
        <w:rPr>
          <w:color w:val="231F20"/>
          <w:spacing w:val="2"/>
          <w:szCs w:val="22"/>
        </w:rPr>
        <w:t xml:space="preserve">visits </w:t>
      </w:r>
      <w:r w:rsidRPr="00925245">
        <w:rPr>
          <w:color w:val="231F20"/>
          <w:spacing w:val="3"/>
          <w:szCs w:val="22"/>
        </w:rPr>
        <w:t xml:space="preserve">can </w:t>
      </w:r>
      <w:r w:rsidRPr="00925245">
        <w:rPr>
          <w:color w:val="231F20"/>
          <w:szCs w:val="22"/>
        </w:rPr>
        <w:t xml:space="preserve">be a </w:t>
      </w:r>
      <w:r w:rsidRPr="00925245">
        <w:rPr>
          <w:color w:val="231F20"/>
          <w:spacing w:val="2"/>
          <w:szCs w:val="22"/>
        </w:rPr>
        <w:t xml:space="preserve">harrowing </w:t>
      </w:r>
      <w:r w:rsidRPr="00925245">
        <w:rPr>
          <w:color w:val="231F20"/>
          <w:spacing w:val="1"/>
          <w:szCs w:val="22"/>
        </w:rPr>
        <w:t xml:space="preserve">experience </w:t>
      </w:r>
      <w:r w:rsidRPr="00925245">
        <w:rPr>
          <w:color w:val="231F20"/>
          <w:szCs w:val="22"/>
        </w:rPr>
        <w:t>for many</w:t>
      </w:r>
      <w:r w:rsidRPr="00925245">
        <w:rPr>
          <w:color w:val="231F20"/>
          <w:spacing w:val="-7"/>
          <w:szCs w:val="22"/>
        </w:rPr>
        <w:t xml:space="preserve"> </w:t>
      </w:r>
      <w:r w:rsidRPr="00925245">
        <w:rPr>
          <w:color w:val="231F20"/>
          <w:szCs w:val="22"/>
        </w:rPr>
        <w:t>prisoners.</w:t>
      </w:r>
      <w:r w:rsidRPr="00925245">
        <w:rPr>
          <w:color w:val="231F20"/>
          <w:spacing w:val="-7"/>
          <w:szCs w:val="22"/>
        </w:rPr>
        <w:t xml:space="preserve"> </w:t>
      </w:r>
      <w:r w:rsidRPr="00925245">
        <w:rPr>
          <w:color w:val="231F20"/>
          <w:szCs w:val="22"/>
        </w:rPr>
        <w:t>Loper</w:t>
      </w:r>
      <w:r w:rsidRPr="00925245">
        <w:rPr>
          <w:color w:val="231F20"/>
          <w:spacing w:val="-7"/>
          <w:szCs w:val="22"/>
        </w:rPr>
        <w:t xml:space="preserve"> </w:t>
      </w:r>
      <w:r w:rsidRPr="00925245">
        <w:rPr>
          <w:color w:val="231F20"/>
          <w:szCs w:val="22"/>
        </w:rPr>
        <w:t>and</w:t>
      </w:r>
      <w:r w:rsidRPr="00925245">
        <w:rPr>
          <w:color w:val="231F20"/>
          <w:spacing w:val="-7"/>
          <w:szCs w:val="22"/>
        </w:rPr>
        <w:t xml:space="preserve"> </w:t>
      </w:r>
      <w:r w:rsidRPr="00925245">
        <w:rPr>
          <w:color w:val="231F20"/>
          <w:spacing w:val="-4"/>
          <w:szCs w:val="22"/>
        </w:rPr>
        <w:t>Tuerk</w:t>
      </w:r>
      <w:r w:rsidRPr="00925245">
        <w:rPr>
          <w:color w:val="231F20"/>
          <w:spacing w:val="-7"/>
          <w:szCs w:val="22"/>
        </w:rPr>
        <w:t xml:space="preserve"> </w:t>
      </w:r>
      <w:r w:rsidRPr="00925245">
        <w:rPr>
          <w:color w:val="231F20"/>
          <w:szCs w:val="22"/>
        </w:rPr>
        <w:t>(2006)</w:t>
      </w:r>
      <w:r w:rsidRPr="00925245">
        <w:rPr>
          <w:color w:val="231F20"/>
          <w:spacing w:val="-7"/>
          <w:szCs w:val="22"/>
        </w:rPr>
        <w:t xml:space="preserve"> </w:t>
      </w:r>
      <w:r w:rsidRPr="00925245">
        <w:rPr>
          <w:color w:val="231F20"/>
          <w:szCs w:val="22"/>
        </w:rPr>
        <w:t>noted</w:t>
      </w:r>
      <w:r w:rsidRPr="00925245">
        <w:rPr>
          <w:color w:val="231F20"/>
          <w:spacing w:val="-7"/>
          <w:szCs w:val="22"/>
        </w:rPr>
        <w:t xml:space="preserve"> </w:t>
      </w:r>
      <w:r w:rsidRPr="00925245">
        <w:rPr>
          <w:color w:val="231F20"/>
          <w:szCs w:val="22"/>
        </w:rPr>
        <w:t>that</w:t>
      </w:r>
      <w:r w:rsidRPr="00925245">
        <w:rPr>
          <w:color w:val="231F20"/>
          <w:spacing w:val="-7"/>
          <w:szCs w:val="22"/>
        </w:rPr>
        <w:t xml:space="preserve"> </w:t>
      </w:r>
      <w:r w:rsidRPr="00925245">
        <w:rPr>
          <w:color w:val="231F20"/>
          <w:szCs w:val="22"/>
        </w:rPr>
        <w:t>there</w:t>
      </w:r>
      <w:r w:rsidRPr="00925245">
        <w:rPr>
          <w:color w:val="231F20"/>
          <w:spacing w:val="-7"/>
          <w:szCs w:val="22"/>
        </w:rPr>
        <w:t xml:space="preserve"> </w:t>
      </w:r>
      <w:r w:rsidRPr="00925245">
        <w:rPr>
          <w:color w:val="231F20"/>
          <w:szCs w:val="22"/>
        </w:rPr>
        <w:t>were no</w:t>
      </w:r>
      <w:r w:rsidRPr="00925245">
        <w:rPr>
          <w:color w:val="231F20"/>
          <w:spacing w:val="-13"/>
          <w:szCs w:val="22"/>
        </w:rPr>
        <w:t xml:space="preserve"> </w:t>
      </w:r>
      <w:r w:rsidRPr="00925245">
        <w:rPr>
          <w:color w:val="231F20"/>
          <w:szCs w:val="22"/>
        </w:rPr>
        <w:t>differences</w:t>
      </w:r>
      <w:r w:rsidRPr="00925245">
        <w:rPr>
          <w:color w:val="231F20"/>
          <w:spacing w:val="-13"/>
          <w:szCs w:val="22"/>
        </w:rPr>
        <w:t xml:space="preserve"> </w:t>
      </w:r>
      <w:r w:rsidRPr="00925245">
        <w:rPr>
          <w:color w:val="231F20"/>
          <w:szCs w:val="22"/>
        </w:rPr>
        <w:t>in</w:t>
      </w:r>
      <w:r w:rsidRPr="00925245">
        <w:rPr>
          <w:color w:val="231F20"/>
          <w:spacing w:val="-13"/>
          <w:szCs w:val="22"/>
        </w:rPr>
        <w:t xml:space="preserve"> </w:t>
      </w:r>
      <w:r w:rsidRPr="00925245">
        <w:rPr>
          <w:color w:val="231F20"/>
          <w:szCs w:val="22"/>
        </w:rPr>
        <w:t>institutional</w:t>
      </w:r>
      <w:r w:rsidRPr="00925245">
        <w:rPr>
          <w:color w:val="231F20"/>
          <w:spacing w:val="-13"/>
          <w:szCs w:val="22"/>
        </w:rPr>
        <w:t xml:space="preserve"> </w:t>
      </w:r>
      <w:r w:rsidRPr="00925245">
        <w:rPr>
          <w:color w:val="231F20"/>
          <w:szCs w:val="22"/>
        </w:rPr>
        <w:t>infractions</w:t>
      </w:r>
      <w:r w:rsidRPr="00925245">
        <w:rPr>
          <w:color w:val="231F20"/>
          <w:spacing w:val="-13"/>
          <w:szCs w:val="22"/>
        </w:rPr>
        <w:t xml:space="preserve"> </w:t>
      </w:r>
      <w:r w:rsidRPr="00925245">
        <w:rPr>
          <w:color w:val="231F20"/>
          <w:szCs w:val="22"/>
        </w:rPr>
        <w:t>between</w:t>
      </w:r>
      <w:r w:rsidRPr="00925245">
        <w:rPr>
          <w:color w:val="231F20"/>
          <w:spacing w:val="-13"/>
          <w:szCs w:val="22"/>
        </w:rPr>
        <w:t xml:space="preserve"> </w:t>
      </w:r>
      <w:r w:rsidRPr="00925245">
        <w:rPr>
          <w:color w:val="231F20"/>
          <w:spacing w:val="-3"/>
          <w:szCs w:val="22"/>
        </w:rPr>
        <w:t>women</w:t>
      </w:r>
      <w:r w:rsidRPr="00925245">
        <w:rPr>
          <w:color w:val="231F20"/>
          <w:spacing w:val="-13"/>
          <w:szCs w:val="22"/>
        </w:rPr>
        <w:t xml:space="preserve"> </w:t>
      </w:r>
      <w:r w:rsidRPr="00925245">
        <w:rPr>
          <w:color w:val="231F20"/>
          <w:szCs w:val="22"/>
        </w:rPr>
        <w:t xml:space="preserve">with </w:t>
      </w:r>
      <w:r w:rsidRPr="00925245">
        <w:rPr>
          <w:color w:val="231F20"/>
          <w:spacing w:val="-3"/>
          <w:szCs w:val="22"/>
        </w:rPr>
        <w:t>children</w:t>
      </w:r>
      <w:r w:rsidRPr="00925245">
        <w:rPr>
          <w:color w:val="231F20"/>
          <w:spacing w:val="-16"/>
          <w:szCs w:val="22"/>
        </w:rPr>
        <w:t xml:space="preserve"> </w:t>
      </w:r>
      <w:r w:rsidRPr="00925245">
        <w:rPr>
          <w:color w:val="231F20"/>
          <w:szCs w:val="22"/>
        </w:rPr>
        <w:t>and</w:t>
      </w:r>
      <w:r w:rsidRPr="00925245">
        <w:rPr>
          <w:color w:val="231F20"/>
          <w:spacing w:val="-16"/>
          <w:szCs w:val="22"/>
        </w:rPr>
        <w:t xml:space="preserve"> </w:t>
      </w:r>
      <w:r w:rsidRPr="00925245">
        <w:rPr>
          <w:color w:val="231F20"/>
          <w:spacing w:val="-5"/>
          <w:szCs w:val="22"/>
        </w:rPr>
        <w:t>women</w:t>
      </w:r>
      <w:r w:rsidRPr="00925245">
        <w:rPr>
          <w:color w:val="231F20"/>
          <w:spacing w:val="-16"/>
          <w:szCs w:val="22"/>
        </w:rPr>
        <w:t xml:space="preserve"> </w:t>
      </w:r>
      <w:r w:rsidRPr="00925245">
        <w:rPr>
          <w:color w:val="231F20"/>
          <w:spacing w:val="-4"/>
          <w:szCs w:val="22"/>
        </w:rPr>
        <w:t>without.</w:t>
      </w:r>
      <w:r w:rsidRPr="00925245">
        <w:rPr>
          <w:color w:val="231F20"/>
          <w:spacing w:val="-16"/>
          <w:szCs w:val="22"/>
        </w:rPr>
        <w:t xml:space="preserve"> </w:t>
      </w:r>
      <w:r w:rsidRPr="00925245">
        <w:rPr>
          <w:color w:val="231F20"/>
          <w:spacing w:val="-7"/>
          <w:szCs w:val="22"/>
        </w:rPr>
        <w:t>However,</w:t>
      </w:r>
      <w:r w:rsidRPr="00925245">
        <w:rPr>
          <w:color w:val="231F20"/>
          <w:spacing w:val="-16"/>
          <w:szCs w:val="22"/>
        </w:rPr>
        <w:t xml:space="preserve"> </w:t>
      </w:r>
      <w:r w:rsidRPr="00925245">
        <w:rPr>
          <w:color w:val="231F20"/>
          <w:spacing w:val="-4"/>
          <w:szCs w:val="22"/>
        </w:rPr>
        <w:t>mothers</w:t>
      </w:r>
      <w:r w:rsidRPr="00925245">
        <w:rPr>
          <w:color w:val="231F20"/>
          <w:spacing w:val="-16"/>
          <w:szCs w:val="22"/>
        </w:rPr>
        <w:t xml:space="preserve"> </w:t>
      </w:r>
      <w:r w:rsidRPr="00925245">
        <w:rPr>
          <w:color w:val="231F20"/>
          <w:spacing w:val="-5"/>
          <w:szCs w:val="22"/>
        </w:rPr>
        <w:t>were</w:t>
      </w:r>
      <w:r w:rsidRPr="00925245">
        <w:rPr>
          <w:color w:val="231F20"/>
          <w:spacing w:val="-16"/>
          <w:szCs w:val="22"/>
        </w:rPr>
        <w:t xml:space="preserve"> </w:t>
      </w:r>
      <w:r w:rsidRPr="00925245">
        <w:rPr>
          <w:color w:val="231F20"/>
          <w:spacing w:val="-5"/>
          <w:szCs w:val="22"/>
        </w:rPr>
        <w:t>more</w:t>
      </w:r>
      <w:r w:rsidRPr="00925245">
        <w:rPr>
          <w:color w:val="231F20"/>
          <w:spacing w:val="-16"/>
          <w:szCs w:val="22"/>
        </w:rPr>
        <w:t xml:space="preserve"> </w:t>
      </w:r>
      <w:r w:rsidRPr="00925245">
        <w:rPr>
          <w:color w:val="231F20"/>
          <w:spacing w:val="-4"/>
          <w:szCs w:val="22"/>
        </w:rPr>
        <w:t xml:space="preserve">likely </w:t>
      </w:r>
      <w:r w:rsidRPr="00925245">
        <w:rPr>
          <w:color w:val="231F20"/>
          <w:spacing w:val="1"/>
          <w:szCs w:val="22"/>
        </w:rPr>
        <w:t xml:space="preserve">than </w:t>
      </w:r>
      <w:r w:rsidRPr="00925245">
        <w:rPr>
          <w:color w:val="231F20"/>
          <w:szCs w:val="22"/>
        </w:rPr>
        <w:t>women without children to be incarcerated for property or</w:t>
      </w:r>
      <w:r w:rsidRPr="00925245">
        <w:rPr>
          <w:color w:val="231F20"/>
          <w:spacing w:val="-5"/>
          <w:szCs w:val="22"/>
        </w:rPr>
        <w:t xml:space="preserve"> </w:t>
      </w:r>
      <w:r w:rsidRPr="00925245">
        <w:rPr>
          <w:color w:val="231F20"/>
          <w:szCs w:val="22"/>
        </w:rPr>
        <w:t>drug</w:t>
      </w:r>
      <w:r w:rsidRPr="00925245">
        <w:rPr>
          <w:color w:val="231F20"/>
          <w:spacing w:val="-5"/>
          <w:szCs w:val="22"/>
        </w:rPr>
        <w:t xml:space="preserve"> </w:t>
      </w:r>
      <w:r w:rsidRPr="00925245">
        <w:rPr>
          <w:color w:val="231F20"/>
          <w:szCs w:val="22"/>
        </w:rPr>
        <w:t>offences,</w:t>
      </w:r>
      <w:r w:rsidRPr="00925245">
        <w:rPr>
          <w:color w:val="231F20"/>
          <w:spacing w:val="-5"/>
          <w:szCs w:val="22"/>
        </w:rPr>
        <w:t xml:space="preserve"> </w:t>
      </w:r>
      <w:r w:rsidRPr="00925245">
        <w:rPr>
          <w:color w:val="231F20"/>
          <w:szCs w:val="22"/>
        </w:rPr>
        <w:t>whereas</w:t>
      </w:r>
      <w:r w:rsidRPr="00925245">
        <w:rPr>
          <w:color w:val="231F20"/>
          <w:spacing w:val="-5"/>
          <w:szCs w:val="22"/>
        </w:rPr>
        <w:t xml:space="preserve"> </w:t>
      </w:r>
      <w:r w:rsidRPr="00925245">
        <w:rPr>
          <w:color w:val="231F20"/>
          <w:szCs w:val="22"/>
        </w:rPr>
        <w:t>women</w:t>
      </w:r>
      <w:r w:rsidRPr="00925245">
        <w:rPr>
          <w:color w:val="231F20"/>
          <w:spacing w:val="-5"/>
          <w:szCs w:val="22"/>
        </w:rPr>
        <w:t xml:space="preserve"> </w:t>
      </w:r>
      <w:r w:rsidRPr="00925245">
        <w:rPr>
          <w:color w:val="231F20"/>
          <w:szCs w:val="22"/>
        </w:rPr>
        <w:t>without</w:t>
      </w:r>
      <w:r w:rsidRPr="00925245">
        <w:rPr>
          <w:color w:val="231F20"/>
          <w:spacing w:val="-5"/>
          <w:szCs w:val="22"/>
        </w:rPr>
        <w:t xml:space="preserve"> </w:t>
      </w:r>
      <w:r w:rsidRPr="00925245">
        <w:rPr>
          <w:color w:val="231F20"/>
          <w:szCs w:val="22"/>
        </w:rPr>
        <w:t>children</w:t>
      </w:r>
      <w:r w:rsidRPr="00925245">
        <w:rPr>
          <w:color w:val="231F20"/>
          <w:spacing w:val="-5"/>
          <w:szCs w:val="22"/>
        </w:rPr>
        <w:t xml:space="preserve"> </w:t>
      </w:r>
      <w:r w:rsidRPr="00925245">
        <w:rPr>
          <w:color w:val="231F20"/>
          <w:szCs w:val="22"/>
        </w:rPr>
        <w:t>were</w:t>
      </w:r>
      <w:r w:rsidRPr="00925245">
        <w:rPr>
          <w:color w:val="231F20"/>
          <w:spacing w:val="-5"/>
          <w:szCs w:val="22"/>
        </w:rPr>
        <w:t xml:space="preserve"> </w:t>
      </w:r>
      <w:r w:rsidRPr="00925245">
        <w:rPr>
          <w:color w:val="231F20"/>
          <w:szCs w:val="22"/>
        </w:rPr>
        <w:t>more likely</w:t>
      </w:r>
      <w:r w:rsidRPr="00925245">
        <w:rPr>
          <w:color w:val="231F20"/>
          <w:spacing w:val="-17"/>
          <w:szCs w:val="22"/>
        </w:rPr>
        <w:t xml:space="preserve"> </w:t>
      </w:r>
      <w:r w:rsidRPr="00925245">
        <w:rPr>
          <w:color w:val="231F20"/>
          <w:szCs w:val="22"/>
        </w:rPr>
        <w:t>to</w:t>
      </w:r>
      <w:r w:rsidRPr="00925245">
        <w:rPr>
          <w:color w:val="231F20"/>
          <w:spacing w:val="-17"/>
          <w:szCs w:val="22"/>
        </w:rPr>
        <w:t xml:space="preserve"> </w:t>
      </w:r>
      <w:r w:rsidRPr="00925245">
        <w:rPr>
          <w:color w:val="231F20"/>
          <w:szCs w:val="22"/>
        </w:rPr>
        <w:t>be</w:t>
      </w:r>
      <w:r w:rsidRPr="00925245">
        <w:rPr>
          <w:color w:val="231F20"/>
          <w:spacing w:val="-17"/>
          <w:szCs w:val="22"/>
        </w:rPr>
        <w:t xml:space="preserve"> </w:t>
      </w:r>
      <w:r w:rsidRPr="00925245">
        <w:rPr>
          <w:color w:val="231F20"/>
          <w:spacing w:val="-3"/>
          <w:szCs w:val="22"/>
        </w:rPr>
        <w:t>incarcerated</w:t>
      </w:r>
      <w:r w:rsidRPr="00925245">
        <w:rPr>
          <w:color w:val="231F20"/>
          <w:spacing w:val="-17"/>
          <w:szCs w:val="22"/>
        </w:rPr>
        <w:t xml:space="preserve"> </w:t>
      </w:r>
      <w:r w:rsidRPr="00925245">
        <w:rPr>
          <w:color w:val="231F20"/>
          <w:spacing w:val="-4"/>
          <w:szCs w:val="22"/>
        </w:rPr>
        <w:t>for</w:t>
      </w:r>
      <w:r w:rsidRPr="00925245">
        <w:rPr>
          <w:color w:val="231F20"/>
          <w:spacing w:val="-17"/>
          <w:szCs w:val="22"/>
        </w:rPr>
        <w:t xml:space="preserve"> </w:t>
      </w:r>
      <w:r w:rsidRPr="00925245">
        <w:rPr>
          <w:color w:val="231F20"/>
          <w:spacing w:val="-4"/>
          <w:szCs w:val="22"/>
        </w:rPr>
        <w:t>violent</w:t>
      </w:r>
      <w:r w:rsidRPr="00925245">
        <w:rPr>
          <w:color w:val="231F20"/>
          <w:spacing w:val="-17"/>
          <w:szCs w:val="22"/>
        </w:rPr>
        <w:t xml:space="preserve"> </w:t>
      </w:r>
      <w:r w:rsidRPr="00925245">
        <w:rPr>
          <w:color w:val="231F20"/>
          <w:spacing w:val="-3"/>
          <w:szCs w:val="22"/>
        </w:rPr>
        <w:t>offences.</w:t>
      </w:r>
      <w:r w:rsidRPr="00925245">
        <w:rPr>
          <w:color w:val="231F20"/>
          <w:spacing w:val="-17"/>
          <w:szCs w:val="22"/>
        </w:rPr>
        <w:t xml:space="preserve"> </w:t>
      </w:r>
      <w:r w:rsidRPr="00925245">
        <w:rPr>
          <w:color w:val="231F20"/>
          <w:szCs w:val="22"/>
        </w:rPr>
        <w:t>Both</w:t>
      </w:r>
      <w:r w:rsidRPr="00925245">
        <w:rPr>
          <w:color w:val="231F20"/>
          <w:spacing w:val="-17"/>
          <w:szCs w:val="22"/>
        </w:rPr>
        <w:t xml:space="preserve"> </w:t>
      </w:r>
      <w:r w:rsidRPr="00925245">
        <w:rPr>
          <w:color w:val="231F20"/>
          <w:spacing w:val="-3"/>
          <w:szCs w:val="22"/>
        </w:rPr>
        <w:t>groups</w:t>
      </w:r>
      <w:r w:rsidRPr="00925245">
        <w:rPr>
          <w:color w:val="231F20"/>
          <w:spacing w:val="-17"/>
          <w:szCs w:val="22"/>
        </w:rPr>
        <w:t xml:space="preserve"> </w:t>
      </w:r>
      <w:r w:rsidRPr="00925245">
        <w:rPr>
          <w:color w:val="231F20"/>
          <w:spacing w:val="-4"/>
          <w:szCs w:val="22"/>
        </w:rPr>
        <w:t xml:space="preserve">showed </w:t>
      </w:r>
      <w:r w:rsidRPr="00925245">
        <w:rPr>
          <w:color w:val="231F20"/>
          <w:szCs w:val="22"/>
        </w:rPr>
        <w:t>the same range of adjustment problems once in prison. Loper and Gildea (2004) have suggested that female prisoners seek relief</w:t>
      </w:r>
      <w:r w:rsidRPr="00925245">
        <w:rPr>
          <w:color w:val="231F20"/>
          <w:spacing w:val="-8"/>
          <w:szCs w:val="22"/>
        </w:rPr>
        <w:t xml:space="preserve"> </w:t>
      </w:r>
      <w:r w:rsidRPr="00925245">
        <w:rPr>
          <w:color w:val="231F20"/>
          <w:szCs w:val="22"/>
        </w:rPr>
        <w:t>from</w:t>
      </w:r>
      <w:r w:rsidRPr="00925245">
        <w:rPr>
          <w:color w:val="231F20"/>
          <w:spacing w:val="-8"/>
          <w:szCs w:val="22"/>
        </w:rPr>
        <w:t xml:space="preserve"> </w:t>
      </w:r>
      <w:r w:rsidRPr="00925245">
        <w:rPr>
          <w:color w:val="231F20"/>
          <w:szCs w:val="22"/>
        </w:rPr>
        <w:t>the</w:t>
      </w:r>
      <w:r w:rsidRPr="00925245">
        <w:rPr>
          <w:color w:val="231F20"/>
          <w:spacing w:val="-8"/>
          <w:szCs w:val="22"/>
        </w:rPr>
        <w:t xml:space="preserve"> </w:t>
      </w:r>
      <w:r w:rsidRPr="00925245">
        <w:rPr>
          <w:color w:val="231F20"/>
          <w:szCs w:val="22"/>
        </w:rPr>
        <w:t>stress</w:t>
      </w:r>
      <w:r w:rsidRPr="00925245">
        <w:rPr>
          <w:color w:val="231F20"/>
          <w:spacing w:val="-8"/>
          <w:szCs w:val="22"/>
        </w:rPr>
        <w:t xml:space="preserve"> </w:t>
      </w:r>
      <w:r w:rsidRPr="00925245">
        <w:rPr>
          <w:color w:val="231F20"/>
          <w:szCs w:val="22"/>
        </w:rPr>
        <w:t>of</w:t>
      </w:r>
      <w:r w:rsidRPr="00925245">
        <w:rPr>
          <w:color w:val="231F20"/>
          <w:spacing w:val="-8"/>
          <w:szCs w:val="22"/>
        </w:rPr>
        <w:t xml:space="preserve"> </w:t>
      </w:r>
      <w:r w:rsidRPr="00925245">
        <w:rPr>
          <w:color w:val="231F20"/>
          <w:szCs w:val="22"/>
        </w:rPr>
        <w:t>separation</w:t>
      </w:r>
      <w:r w:rsidRPr="00925245">
        <w:rPr>
          <w:color w:val="231F20"/>
          <w:spacing w:val="-8"/>
          <w:szCs w:val="22"/>
        </w:rPr>
        <w:t xml:space="preserve"> </w:t>
      </w:r>
      <w:r w:rsidRPr="00925245">
        <w:rPr>
          <w:color w:val="231F20"/>
          <w:szCs w:val="22"/>
        </w:rPr>
        <w:t>from</w:t>
      </w:r>
      <w:r w:rsidRPr="00925245">
        <w:rPr>
          <w:color w:val="231F20"/>
          <w:spacing w:val="-8"/>
          <w:szCs w:val="22"/>
        </w:rPr>
        <w:t xml:space="preserve"> </w:t>
      </w:r>
      <w:r w:rsidRPr="00925245">
        <w:rPr>
          <w:color w:val="231F20"/>
          <w:szCs w:val="22"/>
        </w:rPr>
        <w:t>loved</w:t>
      </w:r>
      <w:r w:rsidRPr="00925245">
        <w:rPr>
          <w:color w:val="231F20"/>
          <w:spacing w:val="-8"/>
          <w:szCs w:val="22"/>
        </w:rPr>
        <w:t xml:space="preserve"> </w:t>
      </w:r>
      <w:r w:rsidRPr="00925245">
        <w:rPr>
          <w:color w:val="231F20"/>
          <w:szCs w:val="22"/>
        </w:rPr>
        <w:t>ones</w:t>
      </w:r>
      <w:r w:rsidRPr="00925245">
        <w:rPr>
          <w:color w:val="231F20"/>
          <w:spacing w:val="-8"/>
          <w:szCs w:val="22"/>
        </w:rPr>
        <w:t xml:space="preserve"> </w:t>
      </w:r>
      <w:r w:rsidRPr="00925245">
        <w:rPr>
          <w:color w:val="231F20"/>
          <w:szCs w:val="22"/>
        </w:rPr>
        <w:t>by</w:t>
      </w:r>
      <w:r w:rsidRPr="00925245">
        <w:rPr>
          <w:color w:val="231F20"/>
          <w:spacing w:val="-8"/>
          <w:szCs w:val="22"/>
        </w:rPr>
        <w:t xml:space="preserve"> </w:t>
      </w:r>
      <w:r w:rsidRPr="00925245">
        <w:rPr>
          <w:color w:val="231F20"/>
          <w:szCs w:val="22"/>
        </w:rPr>
        <w:t>forming bonds</w:t>
      </w:r>
      <w:r w:rsidRPr="00925245">
        <w:rPr>
          <w:color w:val="231F20"/>
          <w:spacing w:val="-16"/>
          <w:szCs w:val="22"/>
        </w:rPr>
        <w:t xml:space="preserve"> </w:t>
      </w:r>
      <w:r w:rsidRPr="00925245">
        <w:rPr>
          <w:color w:val="231F20"/>
          <w:szCs w:val="22"/>
        </w:rPr>
        <w:t>with</w:t>
      </w:r>
      <w:r w:rsidRPr="00925245">
        <w:rPr>
          <w:color w:val="231F20"/>
          <w:spacing w:val="-16"/>
          <w:szCs w:val="22"/>
        </w:rPr>
        <w:t xml:space="preserve"> </w:t>
      </w:r>
      <w:r w:rsidRPr="00925245">
        <w:rPr>
          <w:color w:val="231F20"/>
          <w:szCs w:val="22"/>
        </w:rPr>
        <w:t>other</w:t>
      </w:r>
      <w:r w:rsidRPr="00925245">
        <w:rPr>
          <w:color w:val="231F20"/>
          <w:spacing w:val="-16"/>
          <w:szCs w:val="22"/>
        </w:rPr>
        <w:t xml:space="preserve"> </w:t>
      </w:r>
      <w:r w:rsidRPr="00925245">
        <w:rPr>
          <w:color w:val="231F20"/>
          <w:spacing w:val="-3"/>
          <w:szCs w:val="22"/>
        </w:rPr>
        <w:t>women</w:t>
      </w:r>
      <w:r w:rsidRPr="00925245">
        <w:rPr>
          <w:color w:val="231F20"/>
          <w:spacing w:val="-16"/>
          <w:szCs w:val="22"/>
        </w:rPr>
        <w:t xml:space="preserve"> </w:t>
      </w:r>
      <w:r w:rsidRPr="00925245">
        <w:rPr>
          <w:color w:val="231F20"/>
          <w:szCs w:val="22"/>
        </w:rPr>
        <w:t>in</w:t>
      </w:r>
      <w:r w:rsidRPr="00925245">
        <w:rPr>
          <w:color w:val="231F20"/>
          <w:spacing w:val="-16"/>
          <w:szCs w:val="22"/>
        </w:rPr>
        <w:t xml:space="preserve"> </w:t>
      </w:r>
      <w:r w:rsidRPr="00925245">
        <w:rPr>
          <w:color w:val="231F20"/>
          <w:szCs w:val="22"/>
        </w:rPr>
        <w:t>prison</w:t>
      </w:r>
      <w:r w:rsidRPr="00925245">
        <w:rPr>
          <w:color w:val="231F20"/>
          <w:spacing w:val="-16"/>
          <w:szCs w:val="22"/>
        </w:rPr>
        <w:t xml:space="preserve"> </w:t>
      </w:r>
      <w:r w:rsidRPr="00925245">
        <w:rPr>
          <w:color w:val="231F20"/>
          <w:szCs w:val="22"/>
        </w:rPr>
        <w:t>or</w:t>
      </w:r>
      <w:r w:rsidRPr="00925245">
        <w:rPr>
          <w:color w:val="231F20"/>
          <w:spacing w:val="-16"/>
          <w:szCs w:val="22"/>
        </w:rPr>
        <w:t xml:space="preserve"> </w:t>
      </w:r>
      <w:r w:rsidRPr="00925245">
        <w:rPr>
          <w:color w:val="231F20"/>
          <w:szCs w:val="22"/>
        </w:rPr>
        <w:t>participating</w:t>
      </w:r>
      <w:r w:rsidRPr="00925245">
        <w:rPr>
          <w:color w:val="231F20"/>
          <w:spacing w:val="-16"/>
          <w:szCs w:val="22"/>
        </w:rPr>
        <w:t xml:space="preserve"> </w:t>
      </w:r>
      <w:r w:rsidRPr="00925245">
        <w:rPr>
          <w:color w:val="231F20"/>
          <w:szCs w:val="22"/>
        </w:rPr>
        <w:t>in</w:t>
      </w:r>
      <w:r w:rsidRPr="00925245">
        <w:rPr>
          <w:color w:val="231F20"/>
          <w:spacing w:val="-16"/>
          <w:szCs w:val="22"/>
        </w:rPr>
        <w:t xml:space="preserve"> </w:t>
      </w:r>
      <w:r w:rsidRPr="00925245">
        <w:rPr>
          <w:color w:val="231F20"/>
          <w:szCs w:val="22"/>
        </w:rPr>
        <w:t xml:space="preserve">surrogate families. They argued that this results in a large proportion of </w:t>
      </w:r>
      <w:r w:rsidRPr="00925245">
        <w:rPr>
          <w:color w:val="231F20"/>
          <w:spacing w:val="-3"/>
          <w:szCs w:val="22"/>
        </w:rPr>
        <w:t>incarcerated</w:t>
      </w:r>
      <w:r w:rsidRPr="00925245">
        <w:rPr>
          <w:color w:val="231F20"/>
          <w:spacing w:val="-16"/>
          <w:szCs w:val="22"/>
        </w:rPr>
        <w:t xml:space="preserve"> </w:t>
      </w:r>
      <w:r w:rsidRPr="00925245">
        <w:rPr>
          <w:color w:val="231F20"/>
          <w:spacing w:val="-5"/>
          <w:szCs w:val="22"/>
        </w:rPr>
        <w:t>women</w:t>
      </w:r>
      <w:r w:rsidRPr="00925245">
        <w:rPr>
          <w:color w:val="231F20"/>
          <w:spacing w:val="-16"/>
          <w:szCs w:val="22"/>
        </w:rPr>
        <w:t xml:space="preserve"> </w:t>
      </w:r>
      <w:r w:rsidRPr="00925245">
        <w:rPr>
          <w:color w:val="231F20"/>
          <w:spacing w:val="-3"/>
          <w:szCs w:val="22"/>
        </w:rPr>
        <w:t>forming</w:t>
      </w:r>
      <w:r w:rsidRPr="00925245">
        <w:rPr>
          <w:color w:val="231F20"/>
          <w:spacing w:val="-16"/>
          <w:szCs w:val="22"/>
        </w:rPr>
        <w:t xml:space="preserve"> </w:t>
      </w:r>
      <w:r w:rsidRPr="00925245">
        <w:rPr>
          <w:color w:val="231F20"/>
          <w:spacing w:val="-3"/>
          <w:szCs w:val="22"/>
        </w:rPr>
        <w:t>family-like</w:t>
      </w:r>
      <w:r w:rsidRPr="00925245">
        <w:rPr>
          <w:color w:val="231F20"/>
          <w:spacing w:val="-16"/>
          <w:szCs w:val="22"/>
        </w:rPr>
        <w:t xml:space="preserve"> </w:t>
      </w:r>
      <w:r w:rsidRPr="00925245">
        <w:rPr>
          <w:color w:val="231F20"/>
          <w:spacing w:val="-4"/>
          <w:szCs w:val="22"/>
        </w:rPr>
        <w:t>relationships</w:t>
      </w:r>
      <w:r w:rsidRPr="00925245">
        <w:rPr>
          <w:color w:val="231F20"/>
          <w:spacing w:val="-16"/>
          <w:szCs w:val="22"/>
        </w:rPr>
        <w:t xml:space="preserve"> </w:t>
      </w:r>
      <w:r w:rsidRPr="00925245">
        <w:rPr>
          <w:color w:val="231F20"/>
          <w:szCs w:val="22"/>
        </w:rPr>
        <w:t>within</w:t>
      </w:r>
      <w:r w:rsidRPr="00925245">
        <w:rPr>
          <w:color w:val="231F20"/>
          <w:spacing w:val="-16"/>
          <w:szCs w:val="22"/>
        </w:rPr>
        <w:t xml:space="preserve"> </w:t>
      </w:r>
      <w:r w:rsidRPr="00925245">
        <w:rPr>
          <w:color w:val="231F20"/>
          <w:szCs w:val="22"/>
        </w:rPr>
        <w:t xml:space="preserve">the prison. Collica </w:t>
      </w:r>
      <w:r w:rsidRPr="00925245">
        <w:rPr>
          <w:color w:val="231F20"/>
          <w:spacing w:val="-6"/>
          <w:szCs w:val="22"/>
        </w:rPr>
        <w:t xml:space="preserve">(2010) </w:t>
      </w:r>
      <w:r w:rsidRPr="00925245">
        <w:rPr>
          <w:color w:val="231F20"/>
          <w:szCs w:val="22"/>
        </w:rPr>
        <w:t>has further argued that prison programs have</w:t>
      </w:r>
      <w:r w:rsidRPr="00925245">
        <w:rPr>
          <w:color w:val="231F20"/>
          <w:spacing w:val="-10"/>
          <w:szCs w:val="22"/>
        </w:rPr>
        <w:t xml:space="preserve"> </w:t>
      </w:r>
      <w:r w:rsidRPr="00925245">
        <w:rPr>
          <w:color w:val="231F20"/>
          <w:szCs w:val="22"/>
        </w:rPr>
        <w:t>the</w:t>
      </w:r>
      <w:r w:rsidRPr="00925245">
        <w:rPr>
          <w:color w:val="231F20"/>
          <w:spacing w:val="-10"/>
          <w:szCs w:val="22"/>
        </w:rPr>
        <w:t xml:space="preserve"> </w:t>
      </w:r>
      <w:r w:rsidRPr="00925245">
        <w:rPr>
          <w:color w:val="231F20"/>
          <w:szCs w:val="22"/>
        </w:rPr>
        <w:t>unique</w:t>
      </w:r>
      <w:r w:rsidRPr="00925245">
        <w:rPr>
          <w:color w:val="231F20"/>
          <w:spacing w:val="-10"/>
          <w:szCs w:val="22"/>
        </w:rPr>
        <w:t xml:space="preserve"> </w:t>
      </w:r>
      <w:r w:rsidRPr="00925245">
        <w:rPr>
          <w:color w:val="231F20"/>
          <w:szCs w:val="22"/>
        </w:rPr>
        <w:t>ability</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contribute</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the</w:t>
      </w:r>
      <w:r w:rsidRPr="00925245">
        <w:rPr>
          <w:color w:val="231F20"/>
          <w:spacing w:val="-10"/>
          <w:szCs w:val="22"/>
        </w:rPr>
        <w:t xml:space="preserve"> </w:t>
      </w:r>
      <w:r w:rsidRPr="00925245">
        <w:rPr>
          <w:color w:val="231F20"/>
          <w:szCs w:val="22"/>
        </w:rPr>
        <w:t>creation</w:t>
      </w:r>
      <w:r w:rsidRPr="00925245">
        <w:rPr>
          <w:color w:val="231F20"/>
          <w:spacing w:val="-10"/>
          <w:szCs w:val="22"/>
        </w:rPr>
        <w:t xml:space="preserve"> </w:t>
      </w:r>
      <w:r w:rsidRPr="00925245">
        <w:rPr>
          <w:color w:val="231F20"/>
          <w:szCs w:val="22"/>
        </w:rPr>
        <w:t>of</w:t>
      </w:r>
      <w:r w:rsidRPr="00925245">
        <w:rPr>
          <w:color w:val="231F20"/>
          <w:spacing w:val="-10"/>
          <w:szCs w:val="22"/>
        </w:rPr>
        <w:t xml:space="preserve"> </w:t>
      </w:r>
      <w:r w:rsidRPr="00925245">
        <w:rPr>
          <w:color w:val="231F20"/>
          <w:szCs w:val="22"/>
        </w:rPr>
        <w:t>“pseudo families” and positive social relationships among</w:t>
      </w:r>
      <w:r w:rsidRPr="00925245">
        <w:rPr>
          <w:color w:val="231F20"/>
          <w:spacing w:val="18"/>
          <w:szCs w:val="22"/>
        </w:rPr>
        <w:t xml:space="preserve"> </w:t>
      </w:r>
      <w:r w:rsidRPr="00925245">
        <w:rPr>
          <w:color w:val="231F20"/>
          <w:szCs w:val="22"/>
        </w:rPr>
        <w:t>prisoners.</w:t>
      </w:r>
    </w:p>
    <w:p w:rsidR="006B750B" w:rsidRDefault="006B750B">
      <w:pPr>
        <w:pStyle w:val="BodyText"/>
        <w:spacing w:before="8"/>
        <w:rPr>
          <w:sz w:val="32"/>
        </w:rPr>
      </w:pPr>
    </w:p>
    <w:p w:rsidR="006B750B" w:rsidRDefault="00CD2B52" w:rsidP="00925245">
      <w:pPr>
        <w:pStyle w:val="Heading4"/>
        <w:rPr>
          <w:b/>
        </w:rPr>
      </w:pPr>
      <w:r>
        <w:rPr>
          <w:b/>
          <w:color w:val="231F20"/>
        </w:rPr>
        <w:t>Cultural needs</w:t>
      </w:r>
    </w:p>
    <w:p w:rsidR="006B750B" w:rsidRPr="00925245" w:rsidRDefault="00CD2B52" w:rsidP="00925245">
      <w:pPr>
        <w:pStyle w:val="BodyText"/>
        <w:spacing w:before="150" w:line="213" w:lineRule="auto"/>
        <w:ind w:right="111"/>
      </w:pPr>
      <w:r w:rsidRPr="00925245">
        <w:rPr>
          <w:color w:val="231F20"/>
          <w:spacing w:val="-3"/>
        </w:rPr>
        <w:t>There</w:t>
      </w:r>
      <w:r w:rsidRPr="00925245">
        <w:rPr>
          <w:color w:val="231F20"/>
          <w:spacing w:val="-18"/>
        </w:rPr>
        <w:t xml:space="preserve"> </w:t>
      </w:r>
      <w:r w:rsidRPr="00925245">
        <w:rPr>
          <w:color w:val="231F20"/>
        </w:rPr>
        <w:t>has</w:t>
      </w:r>
      <w:r w:rsidRPr="00925245">
        <w:rPr>
          <w:color w:val="231F20"/>
          <w:spacing w:val="-18"/>
        </w:rPr>
        <w:t xml:space="preserve"> </w:t>
      </w:r>
      <w:r w:rsidRPr="00925245">
        <w:rPr>
          <w:color w:val="231F20"/>
        </w:rPr>
        <w:t>been</w:t>
      </w:r>
      <w:r w:rsidRPr="00925245">
        <w:rPr>
          <w:color w:val="231F20"/>
          <w:spacing w:val="-18"/>
        </w:rPr>
        <w:t xml:space="preserve"> </w:t>
      </w:r>
      <w:r w:rsidRPr="00925245">
        <w:rPr>
          <w:color w:val="231F20"/>
          <w:spacing w:val="-4"/>
        </w:rPr>
        <w:t>much</w:t>
      </w:r>
      <w:r w:rsidRPr="00925245">
        <w:rPr>
          <w:color w:val="231F20"/>
          <w:spacing w:val="-18"/>
        </w:rPr>
        <w:t xml:space="preserve"> </w:t>
      </w:r>
      <w:r w:rsidRPr="00925245">
        <w:rPr>
          <w:color w:val="231F20"/>
        </w:rPr>
        <w:t>written</w:t>
      </w:r>
      <w:r w:rsidRPr="00925245">
        <w:rPr>
          <w:color w:val="231F20"/>
          <w:spacing w:val="-18"/>
        </w:rPr>
        <w:t xml:space="preserve"> </w:t>
      </w:r>
      <w:r w:rsidRPr="00925245">
        <w:rPr>
          <w:color w:val="231F20"/>
          <w:spacing w:val="-3"/>
        </w:rPr>
        <w:t>about</w:t>
      </w:r>
      <w:r w:rsidRPr="00925245">
        <w:rPr>
          <w:color w:val="231F20"/>
          <w:spacing w:val="-18"/>
        </w:rPr>
        <w:t xml:space="preserve"> </w:t>
      </w:r>
      <w:r w:rsidRPr="00925245">
        <w:rPr>
          <w:color w:val="231F20"/>
          <w:spacing w:val="-3"/>
        </w:rPr>
        <w:t>possible</w:t>
      </w:r>
      <w:r w:rsidRPr="00925245">
        <w:rPr>
          <w:color w:val="231F20"/>
          <w:spacing w:val="-18"/>
        </w:rPr>
        <w:t xml:space="preserve"> </w:t>
      </w:r>
      <w:r w:rsidRPr="00925245">
        <w:rPr>
          <w:color w:val="231F20"/>
          <w:spacing w:val="-3"/>
        </w:rPr>
        <w:t>reasons</w:t>
      </w:r>
      <w:r w:rsidRPr="00925245">
        <w:rPr>
          <w:color w:val="231F20"/>
          <w:spacing w:val="-18"/>
        </w:rPr>
        <w:t xml:space="preserve"> </w:t>
      </w:r>
      <w:r w:rsidRPr="00925245">
        <w:rPr>
          <w:color w:val="231F20"/>
          <w:spacing w:val="-4"/>
        </w:rPr>
        <w:t>for</w:t>
      </w:r>
      <w:r w:rsidRPr="00925245">
        <w:rPr>
          <w:color w:val="231F20"/>
          <w:spacing w:val="-18"/>
        </w:rPr>
        <w:t xml:space="preserve"> </w:t>
      </w:r>
      <w:r w:rsidRPr="00925245">
        <w:rPr>
          <w:color w:val="231F20"/>
        </w:rPr>
        <w:t>the</w:t>
      </w:r>
      <w:r w:rsidRPr="00925245">
        <w:rPr>
          <w:color w:val="231F20"/>
          <w:spacing w:val="-18"/>
        </w:rPr>
        <w:t xml:space="preserve"> </w:t>
      </w:r>
      <w:r w:rsidRPr="00925245">
        <w:rPr>
          <w:color w:val="231F20"/>
          <w:spacing w:val="-5"/>
        </w:rPr>
        <w:t xml:space="preserve">over- </w:t>
      </w:r>
      <w:r w:rsidRPr="00925245">
        <w:rPr>
          <w:color w:val="231F20"/>
        </w:rPr>
        <w:t>representation</w:t>
      </w:r>
      <w:r w:rsidRPr="00925245">
        <w:rPr>
          <w:color w:val="231F20"/>
          <w:spacing w:val="-12"/>
        </w:rPr>
        <w:t xml:space="preserve"> </w:t>
      </w:r>
      <w:r w:rsidRPr="00925245">
        <w:rPr>
          <w:color w:val="231F20"/>
        </w:rPr>
        <w:t>of</w:t>
      </w:r>
      <w:r w:rsidRPr="00925245">
        <w:rPr>
          <w:color w:val="231F20"/>
          <w:spacing w:val="-12"/>
        </w:rPr>
        <w:t xml:space="preserve"> </w:t>
      </w:r>
      <w:r w:rsidRPr="00925245">
        <w:rPr>
          <w:color w:val="231F20"/>
        </w:rPr>
        <w:t>Aboriginal</w:t>
      </w:r>
      <w:r w:rsidRPr="00925245">
        <w:rPr>
          <w:color w:val="231F20"/>
          <w:spacing w:val="-12"/>
        </w:rPr>
        <w:t xml:space="preserve"> </w:t>
      </w:r>
      <w:r w:rsidRPr="00925245">
        <w:rPr>
          <w:color w:val="231F20"/>
        </w:rPr>
        <w:t>and</w:t>
      </w:r>
      <w:r w:rsidRPr="00925245">
        <w:rPr>
          <w:color w:val="231F20"/>
          <w:spacing w:val="-12"/>
        </w:rPr>
        <w:t xml:space="preserve"> </w:t>
      </w:r>
      <w:r w:rsidRPr="00925245">
        <w:rPr>
          <w:color w:val="231F20"/>
          <w:spacing w:val="-4"/>
        </w:rPr>
        <w:t>Torres</w:t>
      </w:r>
      <w:r w:rsidRPr="00925245">
        <w:rPr>
          <w:color w:val="231F20"/>
          <w:spacing w:val="-12"/>
        </w:rPr>
        <w:t xml:space="preserve"> </w:t>
      </w:r>
      <w:r w:rsidRPr="00925245">
        <w:rPr>
          <w:color w:val="231F20"/>
        </w:rPr>
        <w:t>Strait</w:t>
      </w:r>
      <w:r w:rsidRPr="00925245">
        <w:rPr>
          <w:color w:val="231F20"/>
          <w:spacing w:val="-12"/>
        </w:rPr>
        <w:t xml:space="preserve"> </w:t>
      </w:r>
      <w:r w:rsidRPr="00925245">
        <w:rPr>
          <w:color w:val="231F20"/>
        </w:rPr>
        <w:t>Islander</w:t>
      </w:r>
      <w:r w:rsidRPr="00925245">
        <w:rPr>
          <w:color w:val="231F20"/>
          <w:spacing w:val="-12"/>
        </w:rPr>
        <w:t xml:space="preserve"> </w:t>
      </w:r>
      <w:r w:rsidRPr="00925245">
        <w:rPr>
          <w:color w:val="231F20"/>
        </w:rPr>
        <w:t>peoples in</w:t>
      </w:r>
      <w:r w:rsidRPr="00925245">
        <w:rPr>
          <w:color w:val="231F20"/>
          <w:spacing w:val="-19"/>
        </w:rPr>
        <w:t xml:space="preserve"> </w:t>
      </w:r>
      <w:r w:rsidRPr="00925245">
        <w:rPr>
          <w:color w:val="231F20"/>
        </w:rPr>
        <w:t>Australian</w:t>
      </w:r>
      <w:r w:rsidRPr="00925245">
        <w:rPr>
          <w:color w:val="231F20"/>
          <w:spacing w:val="-19"/>
        </w:rPr>
        <w:t xml:space="preserve"> </w:t>
      </w:r>
      <w:r w:rsidRPr="00925245">
        <w:rPr>
          <w:color w:val="231F20"/>
        </w:rPr>
        <w:t>prisons,</w:t>
      </w:r>
      <w:r w:rsidRPr="00925245">
        <w:rPr>
          <w:color w:val="231F20"/>
          <w:spacing w:val="-19"/>
        </w:rPr>
        <w:t xml:space="preserve"> </w:t>
      </w:r>
      <w:r w:rsidRPr="00925245">
        <w:rPr>
          <w:color w:val="231F20"/>
        </w:rPr>
        <w:t>which</w:t>
      </w:r>
      <w:r w:rsidRPr="00925245">
        <w:rPr>
          <w:color w:val="231F20"/>
          <w:spacing w:val="-19"/>
        </w:rPr>
        <w:t xml:space="preserve"> </w:t>
      </w:r>
      <w:r w:rsidRPr="00925245">
        <w:rPr>
          <w:color w:val="231F20"/>
          <w:spacing w:val="-3"/>
        </w:rPr>
        <w:t>provides</w:t>
      </w:r>
      <w:r w:rsidRPr="00925245">
        <w:rPr>
          <w:color w:val="231F20"/>
          <w:spacing w:val="-19"/>
        </w:rPr>
        <w:t xml:space="preserve"> </w:t>
      </w:r>
      <w:r w:rsidRPr="00925245">
        <w:rPr>
          <w:color w:val="231F20"/>
          <w:spacing w:val="-3"/>
        </w:rPr>
        <w:t>context</w:t>
      </w:r>
      <w:r w:rsidRPr="00925245">
        <w:rPr>
          <w:color w:val="231F20"/>
          <w:spacing w:val="-19"/>
        </w:rPr>
        <w:t xml:space="preserve"> </w:t>
      </w:r>
      <w:r w:rsidRPr="00925245">
        <w:rPr>
          <w:color w:val="231F20"/>
          <w:spacing w:val="-4"/>
        </w:rPr>
        <w:t>for</w:t>
      </w:r>
      <w:r w:rsidRPr="00925245">
        <w:rPr>
          <w:color w:val="231F20"/>
          <w:spacing w:val="-19"/>
        </w:rPr>
        <w:t xml:space="preserve"> </w:t>
      </w:r>
      <w:r w:rsidRPr="00925245">
        <w:rPr>
          <w:color w:val="231F20"/>
        </w:rPr>
        <w:t>any</w:t>
      </w:r>
      <w:r w:rsidRPr="00925245">
        <w:rPr>
          <w:color w:val="231F20"/>
          <w:spacing w:val="-19"/>
        </w:rPr>
        <w:t xml:space="preserve"> </w:t>
      </w:r>
      <w:r w:rsidRPr="00925245">
        <w:rPr>
          <w:color w:val="231F20"/>
        </w:rPr>
        <w:t xml:space="preserve">discussion </w:t>
      </w:r>
      <w:r w:rsidRPr="00925245">
        <w:rPr>
          <w:color w:val="231F20"/>
          <w:spacing w:val="1"/>
        </w:rPr>
        <w:t xml:space="preserve">about </w:t>
      </w:r>
      <w:r w:rsidRPr="00925245">
        <w:rPr>
          <w:color w:val="231F20"/>
          <w:spacing w:val="3"/>
        </w:rPr>
        <w:t xml:space="preserve">the </w:t>
      </w:r>
      <w:r w:rsidRPr="00925245">
        <w:rPr>
          <w:color w:val="231F20"/>
          <w:spacing w:val="1"/>
        </w:rPr>
        <w:t xml:space="preserve">levels </w:t>
      </w:r>
      <w:r w:rsidRPr="00925245">
        <w:rPr>
          <w:color w:val="231F20"/>
        </w:rPr>
        <w:t xml:space="preserve">of </w:t>
      </w:r>
      <w:r w:rsidRPr="00925245">
        <w:rPr>
          <w:color w:val="231F20"/>
          <w:spacing w:val="2"/>
        </w:rPr>
        <w:t xml:space="preserve">need </w:t>
      </w:r>
      <w:r w:rsidRPr="00925245">
        <w:rPr>
          <w:color w:val="231F20"/>
          <w:spacing w:val="3"/>
        </w:rPr>
        <w:t xml:space="preserve">that currently </w:t>
      </w:r>
      <w:r w:rsidRPr="00925245">
        <w:rPr>
          <w:color w:val="231F20"/>
          <w:spacing w:val="5"/>
        </w:rPr>
        <w:t xml:space="preserve">exist. </w:t>
      </w:r>
      <w:r w:rsidRPr="00925245">
        <w:rPr>
          <w:color w:val="231F20"/>
        </w:rPr>
        <w:t xml:space="preserve">For </w:t>
      </w:r>
      <w:r w:rsidRPr="00925245">
        <w:rPr>
          <w:color w:val="231F20"/>
          <w:spacing w:val="2"/>
        </w:rPr>
        <w:t xml:space="preserve">example, </w:t>
      </w:r>
      <w:r w:rsidRPr="00925245">
        <w:rPr>
          <w:color w:val="231F20"/>
        </w:rPr>
        <w:t xml:space="preserve">Baldry and Cunneen </w:t>
      </w:r>
      <w:r w:rsidRPr="00925245">
        <w:rPr>
          <w:color w:val="231F20"/>
          <w:spacing w:val="-6"/>
        </w:rPr>
        <w:t xml:space="preserve">(2014) </w:t>
      </w:r>
      <w:r w:rsidRPr="00925245">
        <w:rPr>
          <w:color w:val="231F20"/>
        </w:rPr>
        <w:t xml:space="preserve">have argued that it is only </w:t>
      </w:r>
      <w:r w:rsidRPr="00925245">
        <w:rPr>
          <w:color w:val="231F20"/>
          <w:spacing w:val="1"/>
        </w:rPr>
        <w:t xml:space="preserve">within </w:t>
      </w:r>
      <w:r w:rsidRPr="00925245">
        <w:rPr>
          <w:color w:val="231F20"/>
        </w:rPr>
        <w:t>a broader context of the strategies and techniques of colonial patriarchy</w:t>
      </w:r>
      <w:r w:rsidRPr="00925245">
        <w:rPr>
          <w:color w:val="231F20"/>
          <w:spacing w:val="-17"/>
        </w:rPr>
        <w:t xml:space="preserve"> </w:t>
      </w:r>
      <w:r w:rsidRPr="00925245">
        <w:rPr>
          <w:color w:val="231F20"/>
        </w:rPr>
        <w:t>that</w:t>
      </w:r>
      <w:r w:rsidRPr="00925245">
        <w:rPr>
          <w:color w:val="231F20"/>
          <w:spacing w:val="-17"/>
        </w:rPr>
        <w:t xml:space="preserve"> </w:t>
      </w:r>
      <w:r w:rsidRPr="00925245">
        <w:rPr>
          <w:color w:val="231F20"/>
        </w:rPr>
        <w:t>the</w:t>
      </w:r>
      <w:r w:rsidRPr="00925245">
        <w:rPr>
          <w:color w:val="231F20"/>
          <w:spacing w:val="-17"/>
        </w:rPr>
        <w:t xml:space="preserve"> </w:t>
      </w:r>
      <w:r w:rsidRPr="00925245">
        <w:rPr>
          <w:color w:val="231F20"/>
        </w:rPr>
        <w:t>reasons</w:t>
      </w:r>
      <w:r w:rsidRPr="00925245">
        <w:rPr>
          <w:color w:val="231F20"/>
          <w:spacing w:val="-17"/>
        </w:rPr>
        <w:t xml:space="preserve"> </w:t>
      </w:r>
      <w:r w:rsidRPr="00925245">
        <w:rPr>
          <w:color w:val="231F20"/>
          <w:spacing w:val="-3"/>
        </w:rPr>
        <w:t>why</w:t>
      </w:r>
      <w:r w:rsidRPr="00925245">
        <w:rPr>
          <w:color w:val="231F20"/>
          <w:spacing w:val="-17"/>
        </w:rPr>
        <w:t xml:space="preserve"> </w:t>
      </w:r>
      <w:r w:rsidRPr="00925245">
        <w:rPr>
          <w:color w:val="231F20"/>
        </w:rPr>
        <w:t>particular</w:t>
      </w:r>
      <w:r w:rsidRPr="00925245">
        <w:rPr>
          <w:color w:val="231F20"/>
          <w:spacing w:val="-17"/>
        </w:rPr>
        <w:t xml:space="preserve"> </w:t>
      </w:r>
      <w:r w:rsidRPr="00925245">
        <w:rPr>
          <w:color w:val="231F20"/>
        </w:rPr>
        <w:t>social</w:t>
      </w:r>
      <w:r w:rsidRPr="00925245">
        <w:rPr>
          <w:color w:val="231F20"/>
          <w:spacing w:val="-17"/>
        </w:rPr>
        <w:t xml:space="preserve"> </w:t>
      </w:r>
      <w:r w:rsidRPr="00925245">
        <w:rPr>
          <w:color w:val="231F20"/>
          <w:spacing w:val="-3"/>
        </w:rPr>
        <w:t>groups</w:t>
      </w:r>
      <w:r w:rsidRPr="00925245">
        <w:rPr>
          <w:color w:val="231F20"/>
          <w:spacing w:val="-17"/>
        </w:rPr>
        <w:t xml:space="preserve"> </w:t>
      </w:r>
      <w:r w:rsidRPr="00925245">
        <w:rPr>
          <w:color w:val="231F20"/>
          <w:spacing w:val="-2"/>
        </w:rPr>
        <w:t xml:space="preserve">become </w:t>
      </w:r>
      <w:r w:rsidRPr="00925245">
        <w:rPr>
          <w:color w:val="231F20"/>
        </w:rPr>
        <w:t xml:space="preserve">the targets of penal excess </w:t>
      </w:r>
      <w:r w:rsidRPr="00925245">
        <w:rPr>
          <w:color w:val="231F20"/>
          <w:spacing w:val="1"/>
        </w:rPr>
        <w:t xml:space="preserve">can </w:t>
      </w:r>
      <w:r w:rsidRPr="00925245">
        <w:rPr>
          <w:color w:val="231F20"/>
        </w:rPr>
        <w:t xml:space="preserve">be understood. </w:t>
      </w:r>
      <w:r w:rsidRPr="00925245">
        <w:rPr>
          <w:color w:val="231F20"/>
          <w:spacing w:val="-3"/>
        </w:rPr>
        <w:t xml:space="preserve">It </w:t>
      </w:r>
      <w:r w:rsidRPr="00925245">
        <w:rPr>
          <w:color w:val="231F20"/>
        </w:rPr>
        <w:t xml:space="preserve">is beyond the scope of </w:t>
      </w:r>
      <w:r w:rsidRPr="00925245">
        <w:rPr>
          <w:color w:val="231F20"/>
          <w:spacing w:val="1"/>
        </w:rPr>
        <w:t xml:space="preserve">this </w:t>
      </w:r>
      <w:r w:rsidRPr="00925245">
        <w:rPr>
          <w:color w:val="231F20"/>
        </w:rPr>
        <w:t xml:space="preserve">report to critique </w:t>
      </w:r>
      <w:r w:rsidRPr="00925245">
        <w:rPr>
          <w:color w:val="231F20"/>
          <w:spacing w:val="1"/>
        </w:rPr>
        <w:t xml:space="preserve">this </w:t>
      </w:r>
      <w:r w:rsidRPr="00925245">
        <w:rPr>
          <w:color w:val="231F20"/>
        </w:rPr>
        <w:t>literature, except to note that</w:t>
      </w:r>
      <w:r w:rsidRPr="00925245">
        <w:rPr>
          <w:color w:val="231F20"/>
          <w:spacing w:val="-9"/>
        </w:rPr>
        <w:t xml:space="preserve"> </w:t>
      </w:r>
      <w:r w:rsidRPr="00925245">
        <w:rPr>
          <w:color w:val="231F20"/>
        </w:rPr>
        <w:t>a</w:t>
      </w:r>
      <w:r w:rsidRPr="00925245">
        <w:rPr>
          <w:color w:val="231F20"/>
          <w:spacing w:val="-9"/>
        </w:rPr>
        <w:t xml:space="preserve"> </w:t>
      </w:r>
      <w:r w:rsidRPr="00925245">
        <w:rPr>
          <w:color w:val="231F20"/>
        </w:rPr>
        <w:t>range</w:t>
      </w:r>
      <w:r w:rsidRPr="00925245">
        <w:rPr>
          <w:color w:val="231F20"/>
          <w:spacing w:val="-9"/>
        </w:rPr>
        <w:t xml:space="preserve"> </w:t>
      </w:r>
      <w:r w:rsidRPr="00925245">
        <w:rPr>
          <w:color w:val="231F20"/>
        </w:rPr>
        <w:t>of</w:t>
      </w:r>
      <w:r w:rsidRPr="00925245">
        <w:rPr>
          <w:color w:val="231F20"/>
          <w:spacing w:val="-9"/>
        </w:rPr>
        <w:t xml:space="preserve"> </w:t>
      </w:r>
      <w:r w:rsidRPr="00925245">
        <w:rPr>
          <w:color w:val="231F20"/>
        </w:rPr>
        <w:t>specific</w:t>
      </w:r>
      <w:r w:rsidRPr="00925245">
        <w:rPr>
          <w:color w:val="231F20"/>
          <w:spacing w:val="-9"/>
        </w:rPr>
        <w:t xml:space="preserve"> </w:t>
      </w:r>
      <w:r w:rsidRPr="00925245">
        <w:rPr>
          <w:color w:val="231F20"/>
        </w:rPr>
        <w:t>needs</w:t>
      </w:r>
      <w:r w:rsidRPr="00925245">
        <w:rPr>
          <w:color w:val="231F20"/>
          <w:spacing w:val="-9"/>
        </w:rPr>
        <w:t xml:space="preserve"> </w:t>
      </w:r>
      <w:r w:rsidRPr="00925245">
        <w:rPr>
          <w:color w:val="231F20"/>
        </w:rPr>
        <w:t>may</w:t>
      </w:r>
      <w:r w:rsidRPr="00925245">
        <w:rPr>
          <w:color w:val="231F20"/>
          <w:spacing w:val="-9"/>
        </w:rPr>
        <w:t xml:space="preserve"> </w:t>
      </w:r>
      <w:r w:rsidRPr="00925245">
        <w:rPr>
          <w:color w:val="231F20"/>
        </w:rPr>
        <w:t>be</w:t>
      </w:r>
      <w:r w:rsidRPr="00925245">
        <w:rPr>
          <w:color w:val="231F20"/>
          <w:spacing w:val="-9"/>
        </w:rPr>
        <w:t xml:space="preserve"> </w:t>
      </w:r>
      <w:r w:rsidRPr="00925245">
        <w:rPr>
          <w:color w:val="231F20"/>
        </w:rPr>
        <w:t>present</w:t>
      </w:r>
      <w:r w:rsidRPr="00925245">
        <w:rPr>
          <w:color w:val="231F20"/>
          <w:spacing w:val="-9"/>
        </w:rPr>
        <w:t xml:space="preserve"> </w:t>
      </w:r>
      <w:r w:rsidRPr="00925245">
        <w:rPr>
          <w:color w:val="231F20"/>
        </w:rPr>
        <w:t>in</w:t>
      </w:r>
      <w:r w:rsidRPr="00925245">
        <w:rPr>
          <w:color w:val="231F20"/>
          <w:spacing w:val="-9"/>
        </w:rPr>
        <w:t xml:space="preserve"> </w:t>
      </w:r>
      <w:r w:rsidRPr="00925245">
        <w:rPr>
          <w:color w:val="231F20"/>
        </w:rPr>
        <w:t>Aboriginal</w:t>
      </w:r>
      <w:r w:rsidRPr="00925245">
        <w:rPr>
          <w:color w:val="231F20"/>
          <w:spacing w:val="-9"/>
        </w:rPr>
        <w:t xml:space="preserve"> </w:t>
      </w:r>
      <w:r w:rsidRPr="00925245">
        <w:rPr>
          <w:color w:val="231F20"/>
        </w:rPr>
        <w:t xml:space="preserve">and </w:t>
      </w:r>
      <w:r w:rsidRPr="00925245">
        <w:rPr>
          <w:color w:val="231F20"/>
          <w:spacing w:val="-6"/>
        </w:rPr>
        <w:t>Torres</w:t>
      </w:r>
      <w:r w:rsidRPr="00925245">
        <w:rPr>
          <w:color w:val="231F20"/>
          <w:spacing w:val="-16"/>
        </w:rPr>
        <w:t xml:space="preserve"> </w:t>
      </w:r>
      <w:r w:rsidRPr="00925245">
        <w:rPr>
          <w:color w:val="231F20"/>
          <w:spacing w:val="-2"/>
        </w:rPr>
        <w:t>Strait</w:t>
      </w:r>
      <w:r w:rsidRPr="00925245">
        <w:rPr>
          <w:color w:val="231F20"/>
          <w:spacing w:val="-16"/>
        </w:rPr>
        <w:t xml:space="preserve"> </w:t>
      </w:r>
      <w:r w:rsidRPr="00925245">
        <w:rPr>
          <w:color w:val="231F20"/>
          <w:spacing w:val="-3"/>
        </w:rPr>
        <w:t>Islander</w:t>
      </w:r>
      <w:r w:rsidRPr="00925245">
        <w:rPr>
          <w:color w:val="231F20"/>
          <w:spacing w:val="-16"/>
        </w:rPr>
        <w:t xml:space="preserve"> </w:t>
      </w:r>
      <w:r w:rsidRPr="00925245">
        <w:rPr>
          <w:color w:val="231F20"/>
          <w:spacing w:val="-3"/>
        </w:rPr>
        <w:t>men</w:t>
      </w:r>
      <w:r w:rsidRPr="00925245">
        <w:rPr>
          <w:color w:val="231F20"/>
          <w:spacing w:val="-16"/>
        </w:rPr>
        <w:t xml:space="preserve"> </w:t>
      </w:r>
      <w:r w:rsidRPr="00925245">
        <w:rPr>
          <w:color w:val="231F20"/>
        </w:rPr>
        <w:t>and</w:t>
      </w:r>
      <w:r w:rsidRPr="00925245">
        <w:rPr>
          <w:color w:val="231F20"/>
          <w:spacing w:val="-16"/>
        </w:rPr>
        <w:t xml:space="preserve"> </w:t>
      </w:r>
      <w:r w:rsidRPr="00925245">
        <w:rPr>
          <w:color w:val="231F20"/>
          <w:spacing w:val="-4"/>
        </w:rPr>
        <w:t>women</w:t>
      </w:r>
      <w:r w:rsidRPr="00925245">
        <w:rPr>
          <w:color w:val="231F20"/>
          <w:spacing w:val="-16"/>
        </w:rPr>
        <w:t xml:space="preserve"> </w:t>
      </w:r>
      <w:r w:rsidRPr="00925245">
        <w:rPr>
          <w:color w:val="231F20"/>
        </w:rPr>
        <w:t>in</w:t>
      </w:r>
      <w:r w:rsidRPr="00925245">
        <w:rPr>
          <w:color w:val="231F20"/>
          <w:spacing w:val="-16"/>
        </w:rPr>
        <w:t xml:space="preserve"> </w:t>
      </w:r>
      <w:r w:rsidRPr="00925245">
        <w:rPr>
          <w:color w:val="231F20"/>
          <w:spacing w:val="-3"/>
        </w:rPr>
        <w:t>prison.</w:t>
      </w:r>
      <w:r w:rsidRPr="00925245">
        <w:rPr>
          <w:color w:val="231F20"/>
          <w:spacing w:val="-16"/>
        </w:rPr>
        <w:t xml:space="preserve"> </w:t>
      </w:r>
      <w:r w:rsidRPr="00925245">
        <w:rPr>
          <w:color w:val="231F20"/>
          <w:spacing w:val="-4"/>
        </w:rPr>
        <w:t>Jones</w:t>
      </w:r>
      <w:r w:rsidRPr="00925245">
        <w:rPr>
          <w:color w:val="231F20"/>
          <w:spacing w:val="-16"/>
        </w:rPr>
        <w:t xml:space="preserve"> </w:t>
      </w:r>
      <w:r w:rsidRPr="00925245">
        <w:rPr>
          <w:color w:val="231F20"/>
          <w:spacing w:val="-8"/>
        </w:rPr>
        <w:t>(2001),</w:t>
      </w:r>
      <w:r w:rsidRPr="00925245">
        <w:rPr>
          <w:color w:val="231F20"/>
          <w:spacing w:val="-16"/>
        </w:rPr>
        <w:t xml:space="preserve"> </w:t>
      </w:r>
      <w:r w:rsidRPr="00925245">
        <w:rPr>
          <w:color w:val="231F20"/>
          <w:spacing w:val="-4"/>
        </w:rPr>
        <w:t xml:space="preserve">for </w:t>
      </w:r>
      <w:r w:rsidRPr="00925245">
        <w:rPr>
          <w:color w:val="231F20"/>
        </w:rPr>
        <w:t>example,</w:t>
      </w:r>
      <w:r w:rsidRPr="00925245">
        <w:rPr>
          <w:color w:val="231F20"/>
          <w:spacing w:val="-14"/>
        </w:rPr>
        <w:t xml:space="preserve"> </w:t>
      </w:r>
      <w:r w:rsidRPr="00925245">
        <w:rPr>
          <w:color w:val="231F20"/>
        </w:rPr>
        <w:t>has</w:t>
      </w:r>
      <w:r w:rsidRPr="00925245">
        <w:rPr>
          <w:color w:val="231F20"/>
          <w:spacing w:val="-14"/>
        </w:rPr>
        <w:t xml:space="preserve"> </w:t>
      </w:r>
      <w:r w:rsidRPr="00925245">
        <w:rPr>
          <w:color w:val="231F20"/>
        </w:rPr>
        <w:t>made</w:t>
      </w:r>
      <w:r w:rsidRPr="00925245">
        <w:rPr>
          <w:color w:val="231F20"/>
          <w:spacing w:val="-14"/>
        </w:rPr>
        <w:t xml:space="preserve"> </w:t>
      </w:r>
      <w:r w:rsidRPr="00925245">
        <w:rPr>
          <w:color w:val="231F20"/>
        </w:rPr>
        <w:t>the</w:t>
      </w:r>
      <w:r w:rsidRPr="00925245">
        <w:rPr>
          <w:color w:val="231F20"/>
          <w:spacing w:val="-14"/>
        </w:rPr>
        <w:t xml:space="preserve"> </w:t>
      </w:r>
      <w:r w:rsidRPr="00925245">
        <w:rPr>
          <w:color w:val="231F20"/>
        </w:rPr>
        <w:t>distinction</w:t>
      </w:r>
      <w:r w:rsidRPr="00925245">
        <w:rPr>
          <w:color w:val="231F20"/>
          <w:spacing w:val="-14"/>
        </w:rPr>
        <w:t xml:space="preserve"> </w:t>
      </w:r>
      <w:r w:rsidRPr="00925245">
        <w:rPr>
          <w:color w:val="231F20"/>
        </w:rPr>
        <w:t>between</w:t>
      </w:r>
      <w:r w:rsidRPr="00925245">
        <w:rPr>
          <w:color w:val="231F20"/>
          <w:spacing w:val="-14"/>
        </w:rPr>
        <w:t xml:space="preserve"> </w:t>
      </w:r>
      <w:r w:rsidRPr="00925245">
        <w:rPr>
          <w:color w:val="231F20"/>
        </w:rPr>
        <w:t>culturally</w:t>
      </w:r>
      <w:r w:rsidRPr="00925245">
        <w:rPr>
          <w:color w:val="231F20"/>
          <w:spacing w:val="-14"/>
        </w:rPr>
        <w:t xml:space="preserve"> </w:t>
      </w:r>
      <w:r w:rsidRPr="00925245">
        <w:rPr>
          <w:color w:val="231F20"/>
        </w:rPr>
        <w:t xml:space="preserve">universal needs and treatment </w:t>
      </w:r>
      <w:r w:rsidRPr="00925245">
        <w:rPr>
          <w:color w:val="231F20"/>
          <w:spacing w:val="1"/>
        </w:rPr>
        <w:t xml:space="preserve">targets </w:t>
      </w:r>
      <w:r w:rsidRPr="00925245">
        <w:rPr>
          <w:color w:val="231F20"/>
        </w:rPr>
        <w:t xml:space="preserve">and </w:t>
      </w:r>
      <w:r w:rsidRPr="00925245">
        <w:rPr>
          <w:color w:val="231F20"/>
          <w:spacing w:val="1"/>
        </w:rPr>
        <w:t xml:space="preserve">culture-specific </w:t>
      </w:r>
      <w:r w:rsidRPr="00925245">
        <w:rPr>
          <w:color w:val="231F20"/>
        </w:rPr>
        <w:t xml:space="preserve">needs and treatment targets. Among the </w:t>
      </w:r>
      <w:r w:rsidRPr="00925245">
        <w:rPr>
          <w:color w:val="231F20"/>
          <w:spacing w:val="1"/>
        </w:rPr>
        <w:t xml:space="preserve">culturally </w:t>
      </w:r>
      <w:r w:rsidRPr="00925245">
        <w:rPr>
          <w:color w:val="231F20"/>
        </w:rPr>
        <w:t>universal needs, she lists substance abuse treatment, domestic and family violence programs,</w:t>
      </w:r>
      <w:r w:rsidRPr="00925245">
        <w:rPr>
          <w:color w:val="231F20"/>
          <w:spacing w:val="-10"/>
        </w:rPr>
        <w:t xml:space="preserve"> </w:t>
      </w:r>
      <w:r w:rsidRPr="00925245">
        <w:rPr>
          <w:color w:val="231F20"/>
        </w:rPr>
        <w:t>sexual</w:t>
      </w:r>
      <w:r w:rsidRPr="00925245">
        <w:rPr>
          <w:color w:val="231F20"/>
          <w:spacing w:val="-10"/>
        </w:rPr>
        <w:t xml:space="preserve"> </w:t>
      </w:r>
      <w:r w:rsidRPr="00925245">
        <w:rPr>
          <w:color w:val="231F20"/>
        </w:rPr>
        <w:t>offender</w:t>
      </w:r>
      <w:r w:rsidRPr="00925245">
        <w:rPr>
          <w:color w:val="231F20"/>
          <w:spacing w:val="-10"/>
        </w:rPr>
        <w:t xml:space="preserve"> </w:t>
      </w:r>
      <w:r w:rsidRPr="00925245">
        <w:rPr>
          <w:color w:val="231F20"/>
        </w:rPr>
        <w:t>treatment,</w:t>
      </w:r>
      <w:r w:rsidRPr="00925245">
        <w:rPr>
          <w:color w:val="231F20"/>
          <w:spacing w:val="-10"/>
        </w:rPr>
        <w:t xml:space="preserve"> </w:t>
      </w:r>
      <w:r w:rsidRPr="00925245">
        <w:rPr>
          <w:color w:val="231F20"/>
        </w:rPr>
        <w:t>support</w:t>
      </w:r>
      <w:r w:rsidRPr="00925245">
        <w:rPr>
          <w:color w:val="231F20"/>
          <w:spacing w:val="-10"/>
        </w:rPr>
        <w:t xml:space="preserve"> </w:t>
      </w:r>
      <w:r w:rsidRPr="00925245">
        <w:rPr>
          <w:color w:val="231F20"/>
        </w:rPr>
        <w:t>for</w:t>
      </w:r>
      <w:r w:rsidRPr="00925245">
        <w:rPr>
          <w:color w:val="231F20"/>
          <w:spacing w:val="-10"/>
        </w:rPr>
        <w:t xml:space="preserve"> </w:t>
      </w:r>
      <w:r w:rsidRPr="00925245">
        <w:rPr>
          <w:color w:val="231F20"/>
        </w:rPr>
        <w:t>personal</w:t>
      </w:r>
      <w:r w:rsidRPr="00925245">
        <w:rPr>
          <w:color w:val="231F20"/>
          <w:spacing w:val="-10"/>
        </w:rPr>
        <w:t xml:space="preserve"> </w:t>
      </w:r>
      <w:r w:rsidRPr="00925245">
        <w:rPr>
          <w:color w:val="231F20"/>
        </w:rPr>
        <w:t>and emotional</w:t>
      </w:r>
      <w:r w:rsidRPr="00925245">
        <w:rPr>
          <w:color w:val="231F20"/>
          <w:spacing w:val="-16"/>
        </w:rPr>
        <w:t xml:space="preserve"> </w:t>
      </w:r>
      <w:r w:rsidRPr="00925245">
        <w:rPr>
          <w:color w:val="231F20"/>
        </w:rPr>
        <w:t>problems</w:t>
      </w:r>
      <w:r w:rsidRPr="00925245">
        <w:rPr>
          <w:color w:val="231F20"/>
          <w:spacing w:val="-16"/>
        </w:rPr>
        <w:t xml:space="preserve"> </w:t>
      </w:r>
      <w:r w:rsidRPr="00925245">
        <w:rPr>
          <w:color w:val="231F20"/>
        </w:rPr>
        <w:t>(trauma</w:t>
      </w:r>
      <w:r w:rsidRPr="00925245">
        <w:rPr>
          <w:color w:val="231F20"/>
          <w:spacing w:val="-16"/>
        </w:rPr>
        <w:t xml:space="preserve"> </w:t>
      </w:r>
      <w:r w:rsidRPr="00925245">
        <w:rPr>
          <w:color w:val="231F20"/>
        </w:rPr>
        <w:t>and</w:t>
      </w:r>
      <w:r w:rsidRPr="00925245">
        <w:rPr>
          <w:color w:val="231F20"/>
          <w:spacing w:val="-16"/>
        </w:rPr>
        <w:t xml:space="preserve"> </w:t>
      </w:r>
      <w:r w:rsidRPr="00925245">
        <w:rPr>
          <w:color w:val="231F20"/>
          <w:spacing w:val="-4"/>
        </w:rPr>
        <w:t>loss),</w:t>
      </w:r>
      <w:r w:rsidRPr="00925245">
        <w:rPr>
          <w:color w:val="231F20"/>
          <w:spacing w:val="-16"/>
        </w:rPr>
        <w:t xml:space="preserve"> </w:t>
      </w:r>
      <w:r w:rsidRPr="00925245">
        <w:rPr>
          <w:color w:val="231F20"/>
        </w:rPr>
        <w:t>physical</w:t>
      </w:r>
      <w:r w:rsidRPr="00925245">
        <w:rPr>
          <w:color w:val="231F20"/>
          <w:spacing w:val="-16"/>
        </w:rPr>
        <w:t xml:space="preserve"> </w:t>
      </w:r>
      <w:r w:rsidRPr="00925245">
        <w:rPr>
          <w:color w:val="231F20"/>
        </w:rPr>
        <w:t>health</w:t>
      </w:r>
      <w:r w:rsidRPr="00925245">
        <w:rPr>
          <w:color w:val="231F20"/>
          <w:spacing w:val="-16"/>
        </w:rPr>
        <w:t xml:space="preserve"> </w:t>
      </w:r>
      <w:r w:rsidRPr="00925245">
        <w:rPr>
          <w:color w:val="231F20"/>
        </w:rPr>
        <w:t>services, mental health services, parenting programs, employment and job readiness programs, community reintegration, follow-up and</w:t>
      </w:r>
      <w:r w:rsidRPr="00925245">
        <w:rPr>
          <w:color w:val="231F20"/>
          <w:spacing w:val="-19"/>
        </w:rPr>
        <w:t xml:space="preserve"> </w:t>
      </w:r>
      <w:r w:rsidRPr="00925245">
        <w:rPr>
          <w:color w:val="231F20"/>
          <w:spacing w:val="-3"/>
        </w:rPr>
        <w:t>support.</w:t>
      </w:r>
      <w:r w:rsidRPr="00925245">
        <w:rPr>
          <w:color w:val="231F20"/>
          <w:spacing w:val="-19"/>
        </w:rPr>
        <w:t xml:space="preserve"> </w:t>
      </w:r>
      <w:r w:rsidRPr="00925245">
        <w:rPr>
          <w:color w:val="231F20"/>
        </w:rPr>
        <w:t>Culturally</w:t>
      </w:r>
      <w:r w:rsidRPr="00925245">
        <w:rPr>
          <w:color w:val="231F20"/>
          <w:spacing w:val="-19"/>
        </w:rPr>
        <w:t xml:space="preserve"> </w:t>
      </w:r>
      <w:r w:rsidRPr="00925245">
        <w:rPr>
          <w:color w:val="231F20"/>
        </w:rPr>
        <w:t>specific</w:t>
      </w:r>
      <w:r w:rsidRPr="00925245">
        <w:rPr>
          <w:color w:val="231F20"/>
          <w:spacing w:val="-19"/>
        </w:rPr>
        <w:t xml:space="preserve"> </w:t>
      </w:r>
      <w:r w:rsidRPr="00925245">
        <w:rPr>
          <w:color w:val="231F20"/>
        </w:rPr>
        <w:t>needs</w:t>
      </w:r>
      <w:r w:rsidRPr="00925245">
        <w:rPr>
          <w:color w:val="231F20"/>
          <w:spacing w:val="-19"/>
        </w:rPr>
        <w:t xml:space="preserve"> </w:t>
      </w:r>
      <w:r w:rsidRPr="00925245">
        <w:rPr>
          <w:color w:val="231F20"/>
          <w:spacing w:val="-3"/>
        </w:rPr>
        <w:t>identified</w:t>
      </w:r>
      <w:r w:rsidRPr="00925245">
        <w:rPr>
          <w:color w:val="231F20"/>
          <w:spacing w:val="-19"/>
        </w:rPr>
        <w:t xml:space="preserve"> </w:t>
      </w:r>
      <w:r w:rsidRPr="00925245">
        <w:rPr>
          <w:color w:val="231F20"/>
          <w:spacing w:val="-3"/>
        </w:rPr>
        <w:t>by</w:t>
      </w:r>
      <w:r w:rsidRPr="00925245">
        <w:rPr>
          <w:color w:val="231F20"/>
          <w:spacing w:val="-19"/>
        </w:rPr>
        <w:t xml:space="preserve"> </w:t>
      </w:r>
      <w:r w:rsidRPr="00925245">
        <w:rPr>
          <w:color w:val="231F20"/>
          <w:spacing w:val="-4"/>
        </w:rPr>
        <w:t>Jones</w:t>
      </w:r>
      <w:r w:rsidRPr="00925245">
        <w:rPr>
          <w:color w:val="231F20"/>
          <w:spacing w:val="-19"/>
        </w:rPr>
        <w:t xml:space="preserve"> </w:t>
      </w:r>
      <w:r w:rsidRPr="00925245">
        <w:rPr>
          <w:color w:val="231F20"/>
          <w:spacing w:val="-4"/>
        </w:rPr>
        <w:t xml:space="preserve">involve </w:t>
      </w:r>
      <w:r w:rsidRPr="00925245">
        <w:rPr>
          <w:color w:val="231F20"/>
        </w:rPr>
        <w:t>needs</w:t>
      </w:r>
      <w:r w:rsidRPr="00925245">
        <w:rPr>
          <w:color w:val="231F20"/>
          <w:spacing w:val="-26"/>
        </w:rPr>
        <w:t xml:space="preserve"> </w:t>
      </w:r>
      <w:r w:rsidRPr="00925245">
        <w:rPr>
          <w:color w:val="231F20"/>
        </w:rPr>
        <w:t>related</w:t>
      </w:r>
      <w:r w:rsidRPr="00925245">
        <w:rPr>
          <w:color w:val="231F20"/>
          <w:spacing w:val="-26"/>
        </w:rPr>
        <w:t xml:space="preserve"> </w:t>
      </w:r>
      <w:r w:rsidRPr="00925245">
        <w:rPr>
          <w:color w:val="231F20"/>
        </w:rPr>
        <w:t>to</w:t>
      </w:r>
      <w:r w:rsidRPr="00925245">
        <w:rPr>
          <w:color w:val="231F20"/>
          <w:spacing w:val="-26"/>
        </w:rPr>
        <w:t xml:space="preserve"> </w:t>
      </w:r>
      <w:r w:rsidRPr="00925245">
        <w:rPr>
          <w:color w:val="231F20"/>
        </w:rPr>
        <w:t>acculturation/deculturation</w:t>
      </w:r>
      <w:r w:rsidRPr="00925245">
        <w:rPr>
          <w:color w:val="231F20"/>
          <w:spacing w:val="-26"/>
        </w:rPr>
        <w:t xml:space="preserve"> </w:t>
      </w:r>
      <w:r w:rsidRPr="00925245">
        <w:rPr>
          <w:color w:val="231F20"/>
        </w:rPr>
        <w:t>(loss</w:t>
      </w:r>
      <w:r w:rsidRPr="00925245">
        <w:rPr>
          <w:color w:val="231F20"/>
          <w:spacing w:val="-26"/>
        </w:rPr>
        <w:t xml:space="preserve"> </w:t>
      </w:r>
      <w:r w:rsidRPr="00925245">
        <w:rPr>
          <w:color w:val="231F20"/>
        </w:rPr>
        <w:t>of</w:t>
      </w:r>
      <w:r w:rsidRPr="00925245">
        <w:rPr>
          <w:color w:val="231F20"/>
          <w:spacing w:val="-26"/>
        </w:rPr>
        <w:t xml:space="preserve"> </w:t>
      </w:r>
      <w:r w:rsidRPr="00925245">
        <w:rPr>
          <w:color w:val="231F20"/>
        </w:rPr>
        <w:t xml:space="preserve">connection to </w:t>
      </w:r>
      <w:r w:rsidRPr="00925245">
        <w:rPr>
          <w:color w:val="231F20"/>
          <w:spacing w:val="-4"/>
        </w:rPr>
        <w:t xml:space="preserve">one’s </w:t>
      </w:r>
      <w:r w:rsidRPr="00925245">
        <w:rPr>
          <w:color w:val="231F20"/>
        </w:rPr>
        <w:t>culture); separation, displacement and</w:t>
      </w:r>
      <w:r w:rsidRPr="00925245">
        <w:rPr>
          <w:color w:val="231F20"/>
          <w:spacing w:val="1"/>
        </w:rPr>
        <w:t xml:space="preserve"> </w:t>
      </w:r>
      <w:r w:rsidRPr="00925245">
        <w:rPr>
          <w:color w:val="231F20"/>
        </w:rPr>
        <w:t>abandonment;</w:t>
      </w:r>
      <w:r w:rsidR="00925245">
        <w:t xml:space="preserve"> </w:t>
      </w:r>
      <w:r w:rsidRPr="00925245">
        <w:rPr>
          <w:color w:val="231F20"/>
          <w:spacing w:val="-3"/>
        </w:rPr>
        <w:t>coping</w:t>
      </w:r>
      <w:r w:rsidRPr="00925245">
        <w:rPr>
          <w:color w:val="231F20"/>
          <w:spacing w:val="-19"/>
        </w:rPr>
        <w:t xml:space="preserve"> </w:t>
      </w:r>
      <w:r w:rsidRPr="00925245">
        <w:rPr>
          <w:color w:val="231F20"/>
        </w:rPr>
        <w:t>with</w:t>
      </w:r>
      <w:r w:rsidRPr="00925245">
        <w:rPr>
          <w:color w:val="231F20"/>
          <w:spacing w:val="-19"/>
        </w:rPr>
        <w:t xml:space="preserve"> </w:t>
      </w:r>
      <w:r w:rsidRPr="00925245">
        <w:rPr>
          <w:color w:val="231F20"/>
        </w:rPr>
        <w:t>discrimination;</w:t>
      </w:r>
      <w:r w:rsidRPr="00925245">
        <w:rPr>
          <w:color w:val="231F20"/>
          <w:spacing w:val="-19"/>
        </w:rPr>
        <w:t xml:space="preserve"> </w:t>
      </w:r>
      <w:r w:rsidRPr="00925245">
        <w:rPr>
          <w:color w:val="231F20"/>
          <w:spacing w:val="-3"/>
        </w:rPr>
        <w:t>identity</w:t>
      </w:r>
      <w:r w:rsidRPr="00925245">
        <w:rPr>
          <w:color w:val="231F20"/>
          <w:spacing w:val="-19"/>
        </w:rPr>
        <w:t xml:space="preserve"> </w:t>
      </w:r>
      <w:r w:rsidRPr="00925245">
        <w:rPr>
          <w:color w:val="231F20"/>
        </w:rPr>
        <w:t>issues</w:t>
      </w:r>
      <w:r w:rsidRPr="00925245">
        <w:rPr>
          <w:color w:val="231F20"/>
          <w:spacing w:val="-19"/>
        </w:rPr>
        <w:t xml:space="preserve"> </w:t>
      </w:r>
      <w:r w:rsidRPr="00925245">
        <w:rPr>
          <w:color w:val="231F20"/>
        </w:rPr>
        <w:t>and</w:t>
      </w:r>
      <w:r w:rsidRPr="00925245">
        <w:rPr>
          <w:color w:val="231F20"/>
          <w:spacing w:val="-19"/>
        </w:rPr>
        <w:t xml:space="preserve"> </w:t>
      </w:r>
      <w:r w:rsidRPr="00925245">
        <w:rPr>
          <w:color w:val="231F20"/>
        </w:rPr>
        <w:t>being</w:t>
      </w:r>
      <w:r w:rsidRPr="00925245">
        <w:rPr>
          <w:color w:val="231F20"/>
          <w:spacing w:val="-19"/>
        </w:rPr>
        <w:t xml:space="preserve"> </w:t>
      </w:r>
      <w:r w:rsidRPr="00925245">
        <w:rPr>
          <w:color w:val="231F20"/>
        </w:rPr>
        <w:t>bicultural; and</w:t>
      </w:r>
      <w:r w:rsidRPr="00925245">
        <w:rPr>
          <w:color w:val="231F20"/>
          <w:spacing w:val="-18"/>
        </w:rPr>
        <w:t xml:space="preserve"> </w:t>
      </w:r>
      <w:r w:rsidRPr="00925245">
        <w:rPr>
          <w:color w:val="231F20"/>
        </w:rPr>
        <w:t>reconnecting</w:t>
      </w:r>
      <w:r w:rsidRPr="00925245">
        <w:rPr>
          <w:color w:val="231F20"/>
          <w:spacing w:val="-18"/>
        </w:rPr>
        <w:t xml:space="preserve"> </w:t>
      </w:r>
      <w:r w:rsidRPr="00925245">
        <w:rPr>
          <w:color w:val="231F20"/>
        </w:rPr>
        <w:t>with</w:t>
      </w:r>
      <w:r w:rsidRPr="00925245">
        <w:rPr>
          <w:color w:val="231F20"/>
          <w:spacing w:val="-18"/>
        </w:rPr>
        <w:t xml:space="preserve"> </w:t>
      </w:r>
      <w:r w:rsidRPr="00925245">
        <w:rPr>
          <w:color w:val="231F20"/>
        </w:rPr>
        <w:t>spirituality.</w:t>
      </w:r>
      <w:r w:rsidRPr="00925245">
        <w:rPr>
          <w:color w:val="231F20"/>
          <w:spacing w:val="-18"/>
        </w:rPr>
        <w:t xml:space="preserve"> </w:t>
      </w:r>
      <w:r w:rsidRPr="00925245">
        <w:rPr>
          <w:color w:val="231F20"/>
          <w:spacing w:val="-3"/>
        </w:rPr>
        <w:t>Jones</w:t>
      </w:r>
      <w:r w:rsidRPr="00925245">
        <w:rPr>
          <w:color w:val="231F20"/>
          <w:spacing w:val="-18"/>
        </w:rPr>
        <w:t xml:space="preserve"> </w:t>
      </w:r>
      <w:r w:rsidRPr="00925245">
        <w:rPr>
          <w:color w:val="231F20"/>
        </w:rPr>
        <w:t>argued</w:t>
      </w:r>
      <w:r w:rsidRPr="00925245">
        <w:rPr>
          <w:color w:val="231F20"/>
          <w:spacing w:val="-18"/>
        </w:rPr>
        <w:t xml:space="preserve"> </w:t>
      </w:r>
      <w:r w:rsidRPr="00925245">
        <w:rPr>
          <w:color w:val="231F20"/>
        </w:rPr>
        <w:t>that</w:t>
      </w:r>
      <w:r w:rsidRPr="00925245">
        <w:rPr>
          <w:color w:val="231F20"/>
          <w:spacing w:val="-18"/>
        </w:rPr>
        <w:t xml:space="preserve"> </w:t>
      </w:r>
      <w:r w:rsidRPr="00925245">
        <w:rPr>
          <w:color w:val="231F20"/>
        </w:rPr>
        <w:t>all</w:t>
      </w:r>
      <w:r w:rsidRPr="00925245">
        <w:rPr>
          <w:color w:val="231F20"/>
          <w:spacing w:val="-18"/>
        </w:rPr>
        <w:t xml:space="preserve"> </w:t>
      </w:r>
      <w:r w:rsidRPr="00925245">
        <w:rPr>
          <w:color w:val="231F20"/>
        </w:rPr>
        <w:t>of</w:t>
      </w:r>
      <w:r w:rsidRPr="00925245">
        <w:rPr>
          <w:color w:val="231F20"/>
          <w:spacing w:val="-18"/>
        </w:rPr>
        <w:t xml:space="preserve"> </w:t>
      </w:r>
      <w:r w:rsidRPr="00925245">
        <w:rPr>
          <w:color w:val="231F20"/>
        </w:rPr>
        <w:t>these culture-specific</w:t>
      </w:r>
      <w:r w:rsidRPr="00925245">
        <w:rPr>
          <w:color w:val="231F20"/>
          <w:spacing w:val="-6"/>
        </w:rPr>
        <w:t xml:space="preserve"> </w:t>
      </w:r>
      <w:r w:rsidRPr="00925245">
        <w:rPr>
          <w:color w:val="231F20"/>
        </w:rPr>
        <w:t>needs,</w:t>
      </w:r>
      <w:r w:rsidRPr="00925245">
        <w:rPr>
          <w:color w:val="231F20"/>
          <w:spacing w:val="-6"/>
        </w:rPr>
        <w:t xml:space="preserve"> </w:t>
      </w:r>
      <w:r w:rsidRPr="00925245">
        <w:rPr>
          <w:color w:val="231F20"/>
        </w:rPr>
        <w:t>in</w:t>
      </w:r>
      <w:r w:rsidRPr="00925245">
        <w:rPr>
          <w:color w:val="231F20"/>
          <w:spacing w:val="-6"/>
        </w:rPr>
        <w:t xml:space="preserve"> </w:t>
      </w:r>
      <w:r w:rsidRPr="00925245">
        <w:rPr>
          <w:color w:val="231F20"/>
        </w:rPr>
        <w:t>turn,</w:t>
      </w:r>
      <w:r w:rsidRPr="00925245">
        <w:rPr>
          <w:color w:val="231F20"/>
          <w:spacing w:val="-6"/>
        </w:rPr>
        <w:t xml:space="preserve"> </w:t>
      </w:r>
      <w:r w:rsidRPr="00925245">
        <w:rPr>
          <w:color w:val="231F20"/>
          <w:spacing w:val="2"/>
        </w:rPr>
        <w:t>will</w:t>
      </w:r>
      <w:r w:rsidRPr="00925245">
        <w:rPr>
          <w:color w:val="231F20"/>
          <w:spacing w:val="-6"/>
        </w:rPr>
        <w:t xml:space="preserve"> </w:t>
      </w:r>
      <w:r w:rsidRPr="00925245">
        <w:rPr>
          <w:color w:val="231F20"/>
        </w:rPr>
        <w:t>affect</w:t>
      </w:r>
      <w:r w:rsidRPr="00925245">
        <w:rPr>
          <w:color w:val="231F20"/>
          <w:spacing w:val="-6"/>
        </w:rPr>
        <w:t xml:space="preserve"> </w:t>
      </w:r>
      <w:r w:rsidRPr="00925245">
        <w:rPr>
          <w:color w:val="231F20"/>
        </w:rPr>
        <w:t>the</w:t>
      </w:r>
      <w:r w:rsidRPr="00925245">
        <w:rPr>
          <w:color w:val="231F20"/>
          <w:spacing w:val="-6"/>
        </w:rPr>
        <w:t xml:space="preserve"> </w:t>
      </w:r>
      <w:r w:rsidRPr="00925245">
        <w:rPr>
          <w:color w:val="231F20"/>
        </w:rPr>
        <w:t>manner</w:t>
      </w:r>
      <w:r w:rsidRPr="00925245">
        <w:rPr>
          <w:color w:val="231F20"/>
          <w:spacing w:val="-6"/>
        </w:rPr>
        <w:t xml:space="preserve"> </w:t>
      </w:r>
      <w:r w:rsidRPr="00925245">
        <w:rPr>
          <w:color w:val="231F20"/>
        </w:rPr>
        <w:t>in</w:t>
      </w:r>
      <w:r w:rsidRPr="00925245">
        <w:rPr>
          <w:color w:val="231F20"/>
          <w:spacing w:val="-6"/>
        </w:rPr>
        <w:t xml:space="preserve"> </w:t>
      </w:r>
      <w:r w:rsidRPr="00925245">
        <w:rPr>
          <w:color w:val="231F20"/>
        </w:rPr>
        <w:t>which those</w:t>
      </w:r>
      <w:r w:rsidRPr="00925245">
        <w:rPr>
          <w:color w:val="231F20"/>
          <w:spacing w:val="-5"/>
        </w:rPr>
        <w:t xml:space="preserve"> </w:t>
      </w:r>
      <w:r w:rsidRPr="00925245">
        <w:rPr>
          <w:color w:val="231F20"/>
        </w:rPr>
        <w:t>more</w:t>
      </w:r>
      <w:r w:rsidRPr="00925245">
        <w:rPr>
          <w:color w:val="231F20"/>
          <w:spacing w:val="-5"/>
        </w:rPr>
        <w:t xml:space="preserve"> </w:t>
      </w:r>
      <w:r w:rsidRPr="00925245">
        <w:rPr>
          <w:color w:val="231F20"/>
        </w:rPr>
        <w:t>universal</w:t>
      </w:r>
      <w:r w:rsidRPr="00925245">
        <w:rPr>
          <w:color w:val="231F20"/>
          <w:spacing w:val="-5"/>
        </w:rPr>
        <w:t xml:space="preserve"> </w:t>
      </w:r>
      <w:r w:rsidRPr="00925245">
        <w:rPr>
          <w:color w:val="231F20"/>
        </w:rPr>
        <w:t>needs</w:t>
      </w:r>
      <w:r w:rsidRPr="00925245">
        <w:rPr>
          <w:color w:val="231F20"/>
          <w:spacing w:val="-5"/>
        </w:rPr>
        <w:t xml:space="preserve"> </w:t>
      </w:r>
      <w:r w:rsidRPr="00925245">
        <w:rPr>
          <w:color w:val="231F20"/>
          <w:spacing w:val="2"/>
        </w:rPr>
        <w:t>will</w:t>
      </w:r>
      <w:r w:rsidRPr="00925245">
        <w:rPr>
          <w:color w:val="231F20"/>
          <w:spacing w:val="-5"/>
        </w:rPr>
        <w:t xml:space="preserve"> </w:t>
      </w:r>
      <w:r w:rsidRPr="00925245">
        <w:rPr>
          <w:color w:val="231F20"/>
        </w:rPr>
        <w:t>be</w:t>
      </w:r>
      <w:r w:rsidRPr="00925245">
        <w:rPr>
          <w:color w:val="231F20"/>
          <w:spacing w:val="-5"/>
        </w:rPr>
        <w:t xml:space="preserve"> </w:t>
      </w:r>
      <w:r w:rsidRPr="00925245">
        <w:rPr>
          <w:color w:val="231F20"/>
        </w:rPr>
        <w:t>met,</w:t>
      </w:r>
      <w:r w:rsidRPr="00925245">
        <w:rPr>
          <w:color w:val="231F20"/>
          <w:spacing w:val="-5"/>
        </w:rPr>
        <w:t xml:space="preserve"> </w:t>
      </w:r>
      <w:r w:rsidRPr="00925245">
        <w:rPr>
          <w:color w:val="231F20"/>
        </w:rPr>
        <w:t>including</w:t>
      </w:r>
      <w:r w:rsidRPr="00925245">
        <w:rPr>
          <w:color w:val="231F20"/>
          <w:spacing w:val="-5"/>
        </w:rPr>
        <w:t xml:space="preserve"> </w:t>
      </w:r>
      <w:r w:rsidRPr="00925245">
        <w:rPr>
          <w:color w:val="231F20"/>
        </w:rPr>
        <w:t>the</w:t>
      </w:r>
      <w:r w:rsidRPr="00925245">
        <w:rPr>
          <w:color w:val="231F20"/>
          <w:spacing w:val="-5"/>
        </w:rPr>
        <w:t xml:space="preserve"> </w:t>
      </w:r>
      <w:r w:rsidRPr="00925245">
        <w:rPr>
          <w:color w:val="231F20"/>
        </w:rPr>
        <w:t>need</w:t>
      </w:r>
      <w:r w:rsidRPr="00925245">
        <w:rPr>
          <w:color w:val="231F20"/>
          <w:spacing w:val="-5"/>
        </w:rPr>
        <w:t xml:space="preserve"> </w:t>
      </w:r>
      <w:r w:rsidRPr="00925245">
        <w:rPr>
          <w:color w:val="231F20"/>
        </w:rPr>
        <w:t xml:space="preserve">for violence to be addressed by programs in a </w:t>
      </w:r>
      <w:r w:rsidRPr="00925245">
        <w:rPr>
          <w:color w:val="231F20"/>
          <w:spacing w:val="1"/>
        </w:rPr>
        <w:t>meaningful</w:t>
      </w:r>
      <w:r w:rsidRPr="00925245">
        <w:rPr>
          <w:color w:val="231F20"/>
          <w:spacing w:val="17"/>
        </w:rPr>
        <w:t xml:space="preserve"> </w:t>
      </w:r>
      <w:r w:rsidRPr="00925245">
        <w:rPr>
          <w:color w:val="231F20"/>
          <w:spacing w:val="-4"/>
        </w:rPr>
        <w:t>way.</w:t>
      </w:r>
    </w:p>
    <w:p w:rsidR="006B750B" w:rsidRPr="00925245" w:rsidRDefault="006B750B" w:rsidP="00925245">
      <w:pPr>
        <w:pStyle w:val="BodyText"/>
        <w:spacing w:before="2"/>
        <w:ind w:right="111"/>
        <w:rPr>
          <w:sz w:val="28"/>
        </w:rPr>
      </w:pPr>
    </w:p>
    <w:p w:rsidR="006B750B" w:rsidRPr="00925245" w:rsidRDefault="00CD2B52" w:rsidP="00925245">
      <w:pPr>
        <w:pStyle w:val="BodyText"/>
        <w:spacing w:line="213" w:lineRule="auto"/>
        <w:ind w:right="111"/>
      </w:pPr>
      <w:r w:rsidRPr="00925245">
        <w:rPr>
          <w:color w:val="231F20"/>
        </w:rPr>
        <w:t xml:space="preserve">An important point to remember here, </w:t>
      </w:r>
      <w:r w:rsidRPr="00925245">
        <w:rPr>
          <w:color w:val="231F20"/>
          <w:spacing w:val="-3"/>
        </w:rPr>
        <w:t xml:space="preserve">however, </w:t>
      </w:r>
      <w:r w:rsidRPr="00925245">
        <w:rPr>
          <w:color w:val="231F20"/>
        </w:rPr>
        <w:t>is that made by</w:t>
      </w:r>
      <w:r w:rsidRPr="00925245">
        <w:rPr>
          <w:color w:val="231F20"/>
          <w:spacing w:val="-14"/>
        </w:rPr>
        <w:t xml:space="preserve"> </w:t>
      </w:r>
      <w:r w:rsidRPr="00925245">
        <w:rPr>
          <w:color w:val="231F20"/>
        </w:rPr>
        <w:t>Bonta,</w:t>
      </w:r>
      <w:r w:rsidRPr="00925245">
        <w:rPr>
          <w:color w:val="231F20"/>
          <w:spacing w:val="-14"/>
        </w:rPr>
        <w:t xml:space="preserve"> </w:t>
      </w:r>
      <w:r w:rsidRPr="00925245">
        <w:rPr>
          <w:color w:val="231F20"/>
        </w:rPr>
        <w:t>LaPrairie</w:t>
      </w:r>
      <w:r w:rsidRPr="00925245">
        <w:rPr>
          <w:color w:val="231F20"/>
          <w:spacing w:val="-14"/>
        </w:rPr>
        <w:t xml:space="preserve"> </w:t>
      </w:r>
      <w:r w:rsidRPr="00925245">
        <w:rPr>
          <w:color w:val="231F20"/>
        </w:rPr>
        <w:t>and</w:t>
      </w:r>
      <w:r w:rsidRPr="00925245">
        <w:rPr>
          <w:color w:val="231F20"/>
          <w:spacing w:val="-14"/>
        </w:rPr>
        <w:t xml:space="preserve"> </w:t>
      </w:r>
      <w:r w:rsidRPr="00925245">
        <w:rPr>
          <w:color w:val="231F20"/>
        </w:rPr>
        <w:t>Wallace-Capretta</w:t>
      </w:r>
      <w:r w:rsidRPr="00925245">
        <w:rPr>
          <w:color w:val="231F20"/>
          <w:spacing w:val="-14"/>
        </w:rPr>
        <w:t xml:space="preserve"> </w:t>
      </w:r>
      <w:r w:rsidRPr="00925245">
        <w:rPr>
          <w:color w:val="231F20"/>
          <w:spacing w:val="-5"/>
        </w:rPr>
        <w:t>(1997)</w:t>
      </w:r>
      <w:r w:rsidRPr="00925245">
        <w:rPr>
          <w:color w:val="231F20"/>
          <w:spacing w:val="-14"/>
        </w:rPr>
        <w:t xml:space="preserve"> </w:t>
      </w:r>
      <w:r w:rsidRPr="00925245">
        <w:rPr>
          <w:color w:val="231F20"/>
        </w:rPr>
        <w:t>who</w:t>
      </w:r>
      <w:r w:rsidRPr="00925245">
        <w:rPr>
          <w:color w:val="231F20"/>
          <w:spacing w:val="-14"/>
        </w:rPr>
        <w:t xml:space="preserve"> </w:t>
      </w:r>
      <w:r w:rsidRPr="00925245">
        <w:rPr>
          <w:color w:val="231F20"/>
        </w:rPr>
        <w:t xml:space="preserve">observed </w:t>
      </w:r>
      <w:r w:rsidRPr="00925245">
        <w:rPr>
          <w:color w:val="231F20"/>
          <w:spacing w:val="3"/>
        </w:rPr>
        <w:t xml:space="preserve">that </w:t>
      </w:r>
      <w:r w:rsidRPr="00925245">
        <w:rPr>
          <w:color w:val="231F20"/>
          <w:spacing w:val="5"/>
        </w:rPr>
        <w:t xml:space="preserve">while </w:t>
      </w:r>
      <w:r w:rsidRPr="00925245">
        <w:rPr>
          <w:color w:val="231F20"/>
          <w:spacing w:val="3"/>
        </w:rPr>
        <w:t xml:space="preserve">Indigenous offenders in </w:t>
      </w:r>
      <w:r w:rsidRPr="00925245">
        <w:rPr>
          <w:color w:val="231F20"/>
          <w:spacing w:val="5"/>
        </w:rPr>
        <w:t xml:space="preserve">Canada </w:t>
      </w:r>
      <w:r w:rsidRPr="00925245">
        <w:rPr>
          <w:color w:val="231F20"/>
          <w:spacing w:val="3"/>
        </w:rPr>
        <w:t xml:space="preserve">are </w:t>
      </w:r>
      <w:r w:rsidRPr="00925245">
        <w:rPr>
          <w:color w:val="231F20"/>
          <w:spacing w:val="6"/>
        </w:rPr>
        <w:t xml:space="preserve">culturally </w:t>
      </w:r>
      <w:r w:rsidRPr="00925245">
        <w:rPr>
          <w:color w:val="231F20"/>
        </w:rPr>
        <w:t>diverse, they are often treated as being a homogenous group. Hazelhurst</w:t>
      </w:r>
      <w:r w:rsidRPr="00925245">
        <w:rPr>
          <w:color w:val="231F20"/>
          <w:spacing w:val="-9"/>
        </w:rPr>
        <w:t xml:space="preserve"> </w:t>
      </w:r>
      <w:r w:rsidRPr="00925245">
        <w:rPr>
          <w:color w:val="231F20"/>
          <w:spacing w:val="-5"/>
        </w:rPr>
        <w:t>(1987),</w:t>
      </w:r>
      <w:r w:rsidRPr="00925245">
        <w:rPr>
          <w:color w:val="231F20"/>
          <w:spacing w:val="-9"/>
        </w:rPr>
        <w:t xml:space="preserve"> </w:t>
      </w:r>
      <w:r w:rsidRPr="00925245">
        <w:rPr>
          <w:color w:val="231F20"/>
        </w:rPr>
        <w:t>for</w:t>
      </w:r>
      <w:r w:rsidRPr="00925245">
        <w:rPr>
          <w:color w:val="231F20"/>
          <w:spacing w:val="-9"/>
        </w:rPr>
        <w:t xml:space="preserve"> </w:t>
      </w:r>
      <w:r w:rsidRPr="00925245">
        <w:rPr>
          <w:color w:val="231F20"/>
        </w:rPr>
        <w:t>example,</w:t>
      </w:r>
      <w:r w:rsidRPr="00925245">
        <w:rPr>
          <w:color w:val="231F20"/>
          <w:spacing w:val="-9"/>
        </w:rPr>
        <w:t xml:space="preserve"> </w:t>
      </w:r>
      <w:r w:rsidRPr="00925245">
        <w:rPr>
          <w:color w:val="231F20"/>
        </w:rPr>
        <w:t>has</w:t>
      </w:r>
      <w:r w:rsidRPr="00925245">
        <w:rPr>
          <w:color w:val="231F20"/>
          <w:spacing w:val="-9"/>
        </w:rPr>
        <w:t xml:space="preserve"> </w:t>
      </w:r>
      <w:r w:rsidRPr="00925245">
        <w:rPr>
          <w:color w:val="231F20"/>
        </w:rPr>
        <w:t>maintained</w:t>
      </w:r>
      <w:r w:rsidRPr="00925245">
        <w:rPr>
          <w:color w:val="231F20"/>
          <w:spacing w:val="-9"/>
        </w:rPr>
        <w:t xml:space="preserve"> </w:t>
      </w:r>
      <w:r w:rsidRPr="00925245">
        <w:rPr>
          <w:color w:val="231F20"/>
        </w:rPr>
        <w:t>that</w:t>
      </w:r>
      <w:r w:rsidRPr="00925245">
        <w:rPr>
          <w:color w:val="231F20"/>
          <w:spacing w:val="-9"/>
        </w:rPr>
        <w:t xml:space="preserve"> </w:t>
      </w:r>
      <w:r w:rsidRPr="00925245">
        <w:rPr>
          <w:color w:val="231F20"/>
        </w:rPr>
        <w:t>the</w:t>
      </w:r>
      <w:r w:rsidRPr="00925245">
        <w:rPr>
          <w:color w:val="231F20"/>
          <w:spacing w:val="-9"/>
        </w:rPr>
        <w:t xml:space="preserve"> </w:t>
      </w:r>
      <w:r w:rsidRPr="00925245">
        <w:rPr>
          <w:color w:val="231F20"/>
        </w:rPr>
        <w:t xml:space="preserve">effects and implications of imprisonment for Aboriginal and </w:t>
      </w:r>
      <w:r w:rsidRPr="00925245">
        <w:rPr>
          <w:color w:val="231F20"/>
          <w:spacing w:val="-3"/>
        </w:rPr>
        <w:t xml:space="preserve">Torres </w:t>
      </w:r>
      <w:r w:rsidRPr="00925245">
        <w:rPr>
          <w:color w:val="231F20"/>
          <w:spacing w:val="1"/>
        </w:rPr>
        <w:t xml:space="preserve">Strait </w:t>
      </w:r>
      <w:r w:rsidRPr="00925245">
        <w:rPr>
          <w:color w:val="231F20"/>
        </w:rPr>
        <w:t xml:space="preserve">Islander peoples from </w:t>
      </w:r>
      <w:r w:rsidRPr="00925245">
        <w:rPr>
          <w:color w:val="231F20"/>
          <w:spacing w:val="3"/>
        </w:rPr>
        <w:t xml:space="preserve">rural </w:t>
      </w:r>
      <w:r w:rsidRPr="00925245">
        <w:rPr>
          <w:color w:val="231F20"/>
        </w:rPr>
        <w:t xml:space="preserve">and remote </w:t>
      </w:r>
      <w:r w:rsidRPr="00925245">
        <w:rPr>
          <w:color w:val="231F20"/>
          <w:spacing w:val="1"/>
        </w:rPr>
        <w:t xml:space="preserve">communities </w:t>
      </w:r>
      <w:r w:rsidRPr="00925245">
        <w:rPr>
          <w:color w:val="231F20"/>
        </w:rPr>
        <w:t xml:space="preserve">may be very different from those experienced by </w:t>
      </w:r>
      <w:r w:rsidRPr="00925245">
        <w:rPr>
          <w:color w:val="231F20"/>
          <w:spacing w:val="1"/>
        </w:rPr>
        <w:t xml:space="preserve">Aboriginal and </w:t>
      </w:r>
      <w:r w:rsidRPr="00925245">
        <w:rPr>
          <w:color w:val="231F20"/>
        </w:rPr>
        <w:t xml:space="preserve">Torres </w:t>
      </w:r>
      <w:r w:rsidRPr="00925245">
        <w:rPr>
          <w:color w:val="231F20"/>
          <w:spacing w:val="2"/>
        </w:rPr>
        <w:t xml:space="preserve">Strait </w:t>
      </w:r>
      <w:r w:rsidRPr="00925245">
        <w:rPr>
          <w:color w:val="231F20"/>
          <w:spacing w:val="1"/>
        </w:rPr>
        <w:t xml:space="preserve">Islander prisoners </w:t>
      </w:r>
      <w:r w:rsidRPr="00925245">
        <w:rPr>
          <w:color w:val="231F20"/>
        </w:rPr>
        <w:t xml:space="preserve">who come from </w:t>
      </w:r>
      <w:r w:rsidRPr="00925245">
        <w:rPr>
          <w:color w:val="231F20"/>
          <w:spacing w:val="2"/>
        </w:rPr>
        <w:t xml:space="preserve">urban </w:t>
      </w:r>
      <w:r w:rsidRPr="00925245">
        <w:rPr>
          <w:color w:val="231F20"/>
          <w:spacing w:val="5"/>
        </w:rPr>
        <w:t xml:space="preserve">settings. </w:t>
      </w:r>
      <w:r w:rsidRPr="00925245">
        <w:rPr>
          <w:color w:val="231F20"/>
          <w:spacing w:val="2"/>
        </w:rPr>
        <w:t xml:space="preserve">The </w:t>
      </w:r>
      <w:r w:rsidRPr="00925245">
        <w:rPr>
          <w:color w:val="231F20"/>
          <w:spacing w:val="3"/>
        </w:rPr>
        <w:t xml:space="preserve">majority </w:t>
      </w:r>
      <w:r w:rsidRPr="00925245">
        <w:rPr>
          <w:color w:val="231F20"/>
        </w:rPr>
        <w:t xml:space="preserve">of </w:t>
      </w:r>
      <w:r w:rsidRPr="00925245">
        <w:rPr>
          <w:color w:val="231F20"/>
          <w:spacing w:val="2"/>
        </w:rPr>
        <w:t xml:space="preserve">prison </w:t>
      </w:r>
      <w:r w:rsidRPr="00925245">
        <w:rPr>
          <w:color w:val="231F20"/>
          <w:spacing w:val="5"/>
        </w:rPr>
        <w:t xml:space="preserve">facilities </w:t>
      </w:r>
      <w:r w:rsidRPr="00925245">
        <w:rPr>
          <w:color w:val="231F20"/>
          <w:spacing w:val="3"/>
        </w:rPr>
        <w:t xml:space="preserve">in </w:t>
      </w:r>
      <w:r w:rsidRPr="00925245">
        <w:rPr>
          <w:color w:val="231F20"/>
          <w:spacing w:val="5"/>
        </w:rPr>
        <w:t xml:space="preserve">Australia </w:t>
      </w:r>
      <w:r w:rsidRPr="00925245">
        <w:rPr>
          <w:color w:val="231F20"/>
          <w:spacing w:val="3"/>
        </w:rPr>
        <w:t xml:space="preserve">are </w:t>
      </w:r>
      <w:r w:rsidRPr="00925245">
        <w:rPr>
          <w:color w:val="231F20"/>
        </w:rPr>
        <w:t xml:space="preserve">located in urban areas and, as a result, Aboriginal and </w:t>
      </w:r>
      <w:r w:rsidRPr="00925245">
        <w:rPr>
          <w:color w:val="231F20"/>
          <w:spacing w:val="-3"/>
        </w:rPr>
        <w:t xml:space="preserve">Torres </w:t>
      </w:r>
      <w:r w:rsidRPr="00925245">
        <w:rPr>
          <w:color w:val="231F20"/>
        </w:rPr>
        <w:t xml:space="preserve">Strait Islander people from remote and very remote areas are geographically isolated from their extended families and their communities when they are incarcerated. This </w:t>
      </w:r>
      <w:r w:rsidRPr="00925245">
        <w:rPr>
          <w:color w:val="231F20"/>
          <w:spacing w:val="2"/>
        </w:rPr>
        <w:t xml:space="preserve">will </w:t>
      </w:r>
      <w:r w:rsidRPr="00925245">
        <w:rPr>
          <w:color w:val="231F20"/>
        </w:rPr>
        <w:t xml:space="preserve">invariably impact upon their experiences </w:t>
      </w:r>
      <w:r w:rsidRPr="00925245">
        <w:rPr>
          <w:color w:val="231F20"/>
          <w:spacing w:val="-3"/>
        </w:rPr>
        <w:t xml:space="preserve">(e.g. </w:t>
      </w:r>
      <w:r w:rsidRPr="00925245">
        <w:rPr>
          <w:color w:val="231F20"/>
        </w:rPr>
        <w:t xml:space="preserve">their roles as parents </w:t>
      </w:r>
      <w:r w:rsidRPr="00925245">
        <w:rPr>
          <w:color w:val="231F20"/>
          <w:spacing w:val="2"/>
        </w:rPr>
        <w:t xml:space="preserve">will </w:t>
      </w:r>
      <w:r w:rsidRPr="00925245">
        <w:rPr>
          <w:color w:val="231F20"/>
        </w:rPr>
        <w:t xml:space="preserve">be disrupted; they may be prevented from being initiated into lore/law; they may fear for their relationships with partners). </w:t>
      </w:r>
      <w:r w:rsidRPr="00925245">
        <w:rPr>
          <w:color w:val="231F20"/>
          <w:spacing w:val="-3"/>
        </w:rPr>
        <w:t>It</w:t>
      </w:r>
      <w:r w:rsidRPr="00925245">
        <w:rPr>
          <w:color w:val="231F20"/>
          <w:spacing w:val="-5"/>
        </w:rPr>
        <w:t xml:space="preserve"> </w:t>
      </w:r>
      <w:r w:rsidRPr="00925245">
        <w:rPr>
          <w:color w:val="231F20"/>
        </w:rPr>
        <w:t>is,</w:t>
      </w:r>
      <w:r w:rsidRPr="00925245">
        <w:rPr>
          <w:color w:val="231F20"/>
          <w:spacing w:val="-5"/>
        </w:rPr>
        <w:t xml:space="preserve"> </w:t>
      </w:r>
      <w:r w:rsidRPr="00925245">
        <w:rPr>
          <w:color w:val="231F20"/>
          <w:spacing w:val="-3"/>
        </w:rPr>
        <w:t>however,</w:t>
      </w:r>
      <w:r w:rsidRPr="00925245">
        <w:rPr>
          <w:color w:val="231F20"/>
          <w:spacing w:val="-5"/>
        </w:rPr>
        <w:t xml:space="preserve"> </w:t>
      </w:r>
      <w:r w:rsidRPr="00925245">
        <w:rPr>
          <w:color w:val="231F20"/>
        </w:rPr>
        <w:t>now</w:t>
      </w:r>
      <w:r w:rsidRPr="00925245">
        <w:rPr>
          <w:color w:val="231F20"/>
          <w:spacing w:val="-5"/>
        </w:rPr>
        <w:t xml:space="preserve"> </w:t>
      </w:r>
      <w:r w:rsidRPr="00925245">
        <w:rPr>
          <w:color w:val="231F20"/>
        </w:rPr>
        <w:t>well</w:t>
      </w:r>
      <w:r w:rsidRPr="00925245">
        <w:rPr>
          <w:color w:val="231F20"/>
          <w:spacing w:val="-5"/>
        </w:rPr>
        <w:t xml:space="preserve"> </w:t>
      </w:r>
      <w:r w:rsidRPr="00925245">
        <w:rPr>
          <w:color w:val="231F20"/>
        </w:rPr>
        <w:t>established</w:t>
      </w:r>
      <w:r w:rsidRPr="00925245">
        <w:rPr>
          <w:color w:val="231F20"/>
          <w:spacing w:val="-5"/>
        </w:rPr>
        <w:t xml:space="preserve"> </w:t>
      </w:r>
      <w:r w:rsidRPr="00925245">
        <w:rPr>
          <w:color w:val="231F20"/>
        </w:rPr>
        <w:t>that</w:t>
      </w:r>
      <w:r w:rsidRPr="00925245">
        <w:rPr>
          <w:color w:val="231F20"/>
          <w:spacing w:val="-5"/>
        </w:rPr>
        <w:t xml:space="preserve"> </w:t>
      </w:r>
      <w:r w:rsidRPr="00925245">
        <w:rPr>
          <w:color w:val="231F20"/>
        </w:rPr>
        <w:t>women</w:t>
      </w:r>
      <w:r w:rsidRPr="00925245">
        <w:rPr>
          <w:color w:val="231F20"/>
          <w:spacing w:val="-5"/>
        </w:rPr>
        <w:t xml:space="preserve"> </w:t>
      </w:r>
      <w:r w:rsidRPr="00925245">
        <w:rPr>
          <w:color w:val="231F20"/>
        </w:rPr>
        <w:t>in</w:t>
      </w:r>
      <w:r w:rsidRPr="00925245">
        <w:rPr>
          <w:color w:val="231F20"/>
          <w:spacing w:val="-5"/>
        </w:rPr>
        <w:t xml:space="preserve"> </w:t>
      </w:r>
      <w:r w:rsidRPr="00925245">
        <w:rPr>
          <w:color w:val="231F20"/>
        </w:rPr>
        <w:t>prison</w:t>
      </w:r>
      <w:r w:rsidRPr="00925245">
        <w:rPr>
          <w:color w:val="231F20"/>
          <w:spacing w:val="-5"/>
        </w:rPr>
        <w:t xml:space="preserve"> </w:t>
      </w:r>
      <w:r w:rsidRPr="00925245">
        <w:rPr>
          <w:color w:val="231F20"/>
        </w:rPr>
        <w:t xml:space="preserve">have poorer status </w:t>
      </w:r>
      <w:r w:rsidRPr="00925245">
        <w:rPr>
          <w:color w:val="231F20"/>
          <w:spacing w:val="1"/>
        </w:rPr>
        <w:t xml:space="preserve">than </w:t>
      </w:r>
      <w:r w:rsidRPr="00925245">
        <w:rPr>
          <w:color w:val="231F20"/>
        </w:rPr>
        <w:t xml:space="preserve">men on </w:t>
      </w:r>
      <w:r w:rsidRPr="00925245">
        <w:rPr>
          <w:color w:val="231F20"/>
          <w:spacing w:val="2"/>
        </w:rPr>
        <w:t xml:space="preserve">all </w:t>
      </w:r>
      <w:r w:rsidRPr="00925245">
        <w:rPr>
          <w:color w:val="231F20"/>
        </w:rPr>
        <w:t>key indicators of disadvantage and</w:t>
      </w:r>
      <w:r w:rsidRPr="00925245">
        <w:rPr>
          <w:color w:val="231F20"/>
          <w:spacing w:val="-6"/>
        </w:rPr>
        <w:t xml:space="preserve"> </w:t>
      </w:r>
      <w:r w:rsidRPr="00925245">
        <w:rPr>
          <w:color w:val="231F20"/>
        </w:rPr>
        <w:t>this</w:t>
      </w:r>
      <w:r w:rsidRPr="00925245">
        <w:rPr>
          <w:color w:val="231F20"/>
          <w:spacing w:val="-6"/>
        </w:rPr>
        <w:t xml:space="preserve"> </w:t>
      </w:r>
      <w:r w:rsidRPr="00925245">
        <w:rPr>
          <w:color w:val="231F20"/>
        </w:rPr>
        <w:t>pattern</w:t>
      </w:r>
      <w:r w:rsidRPr="00925245">
        <w:rPr>
          <w:color w:val="231F20"/>
          <w:spacing w:val="-6"/>
        </w:rPr>
        <w:t xml:space="preserve"> </w:t>
      </w:r>
      <w:r w:rsidRPr="00925245">
        <w:rPr>
          <w:color w:val="231F20"/>
        </w:rPr>
        <w:t>is</w:t>
      </w:r>
      <w:r w:rsidRPr="00925245">
        <w:rPr>
          <w:color w:val="231F20"/>
          <w:spacing w:val="-6"/>
        </w:rPr>
        <w:t xml:space="preserve"> </w:t>
      </w:r>
      <w:r w:rsidRPr="00925245">
        <w:rPr>
          <w:color w:val="231F20"/>
        </w:rPr>
        <w:t>particularly</w:t>
      </w:r>
      <w:r w:rsidRPr="00925245">
        <w:rPr>
          <w:color w:val="231F20"/>
          <w:spacing w:val="-6"/>
        </w:rPr>
        <w:t xml:space="preserve"> </w:t>
      </w:r>
      <w:r w:rsidRPr="00925245">
        <w:rPr>
          <w:color w:val="231F20"/>
        </w:rPr>
        <w:t>pronounced</w:t>
      </w:r>
      <w:r w:rsidRPr="00925245">
        <w:rPr>
          <w:color w:val="231F20"/>
          <w:spacing w:val="-6"/>
        </w:rPr>
        <w:t xml:space="preserve"> </w:t>
      </w:r>
      <w:r w:rsidRPr="00925245">
        <w:rPr>
          <w:color w:val="231F20"/>
        </w:rPr>
        <w:t>for</w:t>
      </w:r>
      <w:r w:rsidRPr="00925245">
        <w:rPr>
          <w:color w:val="231F20"/>
          <w:spacing w:val="-6"/>
        </w:rPr>
        <w:t xml:space="preserve"> </w:t>
      </w:r>
      <w:r w:rsidRPr="00925245">
        <w:rPr>
          <w:color w:val="231F20"/>
        </w:rPr>
        <w:t>Aboriginal</w:t>
      </w:r>
      <w:r w:rsidRPr="00925245">
        <w:rPr>
          <w:color w:val="231F20"/>
          <w:spacing w:val="-6"/>
        </w:rPr>
        <w:t xml:space="preserve"> </w:t>
      </w:r>
      <w:r w:rsidRPr="00925245">
        <w:rPr>
          <w:color w:val="231F20"/>
        </w:rPr>
        <w:t xml:space="preserve">and </w:t>
      </w:r>
      <w:r w:rsidRPr="00925245">
        <w:rPr>
          <w:color w:val="231F20"/>
          <w:spacing w:val="-3"/>
        </w:rPr>
        <w:t xml:space="preserve">Torres </w:t>
      </w:r>
      <w:r w:rsidRPr="00925245">
        <w:rPr>
          <w:color w:val="231F20"/>
        </w:rPr>
        <w:t xml:space="preserve">Strait Islander women. Consequently, Aboriginal and Torres </w:t>
      </w:r>
      <w:r w:rsidRPr="00925245">
        <w:rPr>
          <w:color w:val="231F20"/>
          <w:spacing w:val="1"/>
        </w:rPr>
        <w:t xml:space="preserve">Strait </w:t>
      </w:r>
      <w:r w:rsidRPr="00925245">
        <w:rPr>
          <w:color w:val="231F20"/>
        </w:rPr>
        <w:t xml:space="preserve">Islander women </w:t>
      </w:r>
      <w:r w:rsidRPr="00925245">
        <w:rPr>
          <w:color w:val="231F20"/>
          <w:spacing w:val="3"/>
        </w:rPr>
        <w:t xml:space="preserve">typically </w:t>
      </w:r>
      <w:r w:rsidRPr="00925245">
        <w:rPr>
          <w:color w:val="231F20"/>
        </w:rPr>
        <w:t xml:space="preserve">need more intensive and multi-faceted </w:t>
      </w:r>
      <w:r w:rsidRPr="00925245">
        <w:rPr>
          <w:color w:val="231F20"/>
          <w:spacing w:val="1"/>
        </w:rPr>
        <w:t xml:space="preserve">services </w:t>
      </w:r>
      <w:r w:rsidRPr="00925245">
        <w:rPr>
          <w:color w:val="231F20"/>
          <w:spacing w:val="2"/>
        </w:rPr>
        <w:t xml:space="preserve">than </w:t>
      </w:r>
      <w:r w:rsidRPr="00925245">
        <w:rPr>
          <w:color w:val="231F20"/>
        </w:rPr>
        <w:t>other sections of the prison population,</w:t>
      </w:r>
      <w:r w:rsidRPr="00925245">
        <w:rPr>
          <w:color w:val="231F20"/>
          <w:spacing w:val="-8"/>
        </w:rPr>
        <w:t xml:space="preserve"> </w:t>
      </w:r>
      <w:r w:rsidRPr="00925245">
        <w:rPr>
          <w:color w:val="231F20"/>
        </w:rPr>
        <w:t>if</w:t>
      </w:r>
      <w:r w:rsidRPr="00925245">
        <w:rPr>
          <w:color w:val="231F20"/>
          <w:spacing w:val="-8"/>
        </w:rPr>
        <w:t xml:space="preserve"> </w:t>
      </w:r>
      <w:r w:rsidRPr="00925245">
        <w:rPr>
          <w:color w:val="231F20"/>
        </w:rPr>
        <w:t>resources</w:t>
      </w:r>
      <w:r w:rsidRPr="00925245">
        <w:rPr>
          <w:color w:val="231F20"/>
          <w:spacing w:val="-8"/>
        </w:rPr>
        <w:t xml:space="preserve"> </w:t>
      </w:r>
      <w:r w:rsidRPr="00925245">
        <w:rPr>
          <w:color w:val="231F20"/>
        </w:rPr>
        <w:t>are</w:t>
      </w:r>
      <w:r w:rsidRPr="00925245">
        <w:rPr>
          <w:color w:val="231F20"/>
          <w:spacing w:val="-8"/>
        </w:rPr>
        <w:t xml:space="preserve"> </w:t>
      </w:r>
      <w:r w:rsidRPr="00925245">
        <w:rPr>
          <w:color w:val="231F20"/>
        </w:rPr>
        <w:t>to</w:t>
      </w:r>
      <w:r w:rsidRPr="00925245">
        <w:rPr>
          <w:color w:val="231F20"/>
          <w:spacing w:val="-8"/>
        </w:rPr>
        <w:t xml:space="preserve"> </w:t>
      </w:r>
      <w:r w:rsidRPr="00925245">
        <w:rPr>
          <w:color w:val="231F20"/>
        </w:rPr>
        <w:t>be</w:t>
      </w:r>
      <w:r w:rsidRPr="00925245">
        <w:rPr>
          <w:color w:val="231F20"/>
          <w:spacing w:val="-8"/>
        </w:rPr>
        <w:t xml:space="preserve"> </w:t>
      </w:r>
      <w:r w:rsidRPr="00925245">
        <w:rPr>
          <w:color w:val="231F20"/>
        </w:rPr>
        <w:t>allocated</w:t>
      </w:r>
      <w:r w:rsidRPr="00925245">
        <w:rPr>
          <w:color w:val="231F20"/>
          <w:spacing w:val="-8"/>
        </w:rPr>
        <w:t xml:space="preserve"> </w:t>
      </w:r>
      <w:r w:rsidRPr="00925245">
        <w:rPr>
          <w:color w:val="231F20"/>
        </w:rPr>
        <w:t>in</w:t>
      </w:r>
      <w:r w:rsidRPr="00925245">
        <w:rPr>
          <w:color w:val="231F20"/>
          <w:spacing w:val="-8"/>
        </w:rPr>
        <w:t xml:space="preserve"> </w:t>
      </w:r>
      <w:r w:rsidRPr="00925245">
        <w:rPr>
          <w:color w:val="231F20"/>
          <w:spacing w:val="1"/>
        </w:rPr>
        <w:t>an</w:t>
      </w:r>
      <w:r w:rsidRPr="00925245">
        <w:rPr>
          <w:color w:val="231F20"/>
          <w:spacing w:val="-8"/>
        </w:rPr>
        <w:t xml:space="preserve"> </w:t>
      </w:r>
      <w:r w:rsidRPr="00925245">
        <w:rPr>
          <w:color w:val="231F20"/>
        </w:rPr>
        <w:t>equitable</w:t>
      </w:r>
      <w:r w:rsidRPr="00925245">
        <w:rPr>
          <w:color w:val="231F20"/>
          <w:spacing w:val="-8"/>
        </w:rPr>
        <w:t xml:space="preserve"> </w:t>
      </w:r>
      <w:r w:rsidRPr="00925245">
        <w:rPr>
          <w:color w:val="231F20"/>
          <w:spacing w:val="-4"/>
        </w:rPr>
        <w:t>way.</w:t>
      </w:r>
    </w:p>
    <w:p w:rsidR="006B750B" w:rsidRPr="00925245" w:rsidRDefault="006B750B" w:rsidP="00925245">
      <w:pPr>
        <w:pStyle w:val="BodyText"/>
        <w:ind w:right="111"/>
        <w:rPr>
          <w:sz w:val="28"/>
        </w:rPr>
      </w:pPr>
    </w:p>
    <w:p w:rsidR="006B750B" w:rsidRPr="00925245" w:rsidRDefault="00CD2B52" w:rsidP="00925245">
      <w:pPr>
        <w:pStyle w:val="BodyText"/>
        <w:spacing w:line="213" w:lineRule="auto"/>
        <w:ind w:right="111"/>
      </w:pPr>
      <w:r w:rsidRPr="00925245">
        <w:rPr>
          <w:color w:val="231F20"/>
          <w:spacing w:val="2"/>
        </w:rPr>
        <w:t xml:space="preserve">Findings from Nancarrow’s </w:t>
      </w:r>
      <w:r w:rsidRPr="00925245">
        <w:rPr>
          <w:color w:val="231F20"/>
        </w:rPr>
        <w:t xml:space="preserve">(2016) </w:t>
      </w:r>
      <w:r w:rsidRPr="00925245">
        <w:rPr>
          <w:color w:val="231F20"/>
          <w:spacing w:val="3"/>
        </w:rPr>
        <w:t xml:space="preserve">doctoral thesis </w:t>
      </w:r>
      <w:r w:rsidRPr="00925245">
        <w:rPr>
          <w:color w:val="231F20"/>
          <w:spacing w:val="5"/>
        </w:rPr>
        <w:t xml:space="preserve">further </w:t>
      </w:r>
      <w:r w:rsidRPr="00925245">
        <w:rPr>
          <w:color w:val="231F20"/>
          <w:spacing w:val="1"/>
        </w:rPr>
        <w:t xml:space="preserve">serve </w:t>
      </w:r>
      <w:r w:rsidRPr="00925245">
        <w:rPr>
          <w:color w:val="231F20"/>
        </w:rPr>
        <w:t xml:space="preserve">to </w:t>
      </w:r>
      <w:r w:rsidRPr="00925245">
        <w:rPr>
          <w:color w:val="231F20"/>
          <w:spacing w:val="2"/>
        </w:rPr>
        <w:t xml:space="preserve">highlight </w:t>
      </w:r>
      <w:r w:rsidRPr="00925245">
        <w:rPr>
          <w:color w:val="231F20"/>
        </w:rPr>
        <w:t xml:space="preserve">differences </w:t>
      </w:r>
      <w:r w:rsidRPr="00925245">
        <w:rPr>
          <w:color w:val="231F20"/>
          <w:spacing w:val="1"/>
        </w:rPr>
        <w:t xml:space="preserve">between </w:t>
      </w:r>
      <w:r w:rsidRPr="00925245">
        <w:rPr>
          <w:color w:val="231F20"/>
        </w:rPr>
        <w:t xml:space="preserve">how Indigenous and non-Indigenous women </w:t>
      </w:r>
      <w:r w:rsidRPr="00925245">
        <w:rPr>
          <w:color w:val="231F20"/>
          <w:spacing w:val="1"/>
        </w:rPr>
        <w:t xml:space="preserve">view the </w:t>
      </w:r>
      <w:r w:rsidRPr="00925245">
        <w:rPr>
          <w:color w:val="231F20"/>
          <w:spacing w:val="2"/>
        </w:rPr>
        <w:t xml:space="preserve">criminal </w:t>
      </w:r>
      <w:r w:rsidRPr="00925245">
        <w:rPr>
          <w:color w:val="231F20"/>
        </w:rPr>
        <w:t xml:space="preserve">justice system </w:t>
      </w:r>
      <w:r w:rsidRPr="00925245">
        <w:rPr>
          <w:color w:val="231F20"/>
          <w:spacing w:val="1"/>
        </w:rPr>
        <w:t xml:space="preserve">in </w:t>
      </w:r>
      <w:r w:rsidRPr="00925245">
        <w:rPr>
          <w:color w:val="231F20"/>
        </w:rPr>
        <w:t>relation</w:t>
      </w:r>
      <w:r w:rsidRPr="00925245">
        <w:rPr>
          <w:color w:val="231F20"/>
          <w:spacing w:val="-17"/>
        </w:rPr>
        <w:t xml:space="preserve"> </w:t>
      </w:r>
      <w:r w:rsidRPr="00925245">
        <w:rPr>
          <w:color w:val="231F20"/>
        </w:rPr>
        <w:t>to</w:t>
      </w:r>
      <w:r w:rsidRPr="00925245">
        <w:rPr>
          <w:color w:val="231F20"/>
          <w:spacing w:val="-17"/>
        </w:rPr>
        <w:t xml:space="preserve"> </w:t>
      </w:r>
      <w:r w:rsidRPr="00925245">
        <w:rPr>
          <w:color w:val="231F20"/>
        </w:rPr>
        <w:t>the</w:t>
      </w:r>
      <w:r w:rsidRPr="00925245">
        <w:rPr>
          <w:color w:val="231F20"/>
          <w:spacing w:val="-17"/>
        </w:rPr>
        <w:t xml:space="preserve"> </w:t>
      </w:r>
      <w:r w:rsidRPr="00925245">
        <w:rPr>
          <w:color w:val="231F20"/>
        </w:rPr>
        <w:t>specific</w:t>
      </w:r>
      <w:r w:rsidRPr="00925245">
        <w:rPr>
          <w:color w:val="231F20"/>
          <w:spacing w:val="-17"/>
        </w:rPr>
        <w:t xml:space="preserve"> </w:t>
      </w:r>
      <w:r w:rsidRPr="00925245">
        <w:rPr>
          <w:color w:val="231F20"/>
        </w:rPr>
        <w:t>issue</w:t>
      </w:r>
      <w:r w:rsidRPr="00925245">
        <w:rPr>
          <w:color w:val="231F20"/>
          <w:spacing w:val="-17"/>
        </w:rPr>
        <w:t xml:space="preserve"> </w:t>
      </w:r>
      <w:r w:rsidRPr="00925245">
        <w:rPr>
          <w:color w:val="231F20"/>
        </w:rPr>
        <w:t>of</w:t>
      </w:r>
      <w:r w:rsidRPr="00925245">
        <w:rPr>
          <w:color w:val="231F20"/>
          <w:spacing w:val="-17"/>
        </w:rPr>
        <w:t xml:space="preserve"> </w:t>
      </w:r>
      <w:r w:rsidRPr="00925245">
        <w:rPr>
          <w:color w:val="231F20"/>
        </w:rPr>
        <w:t>family</w:t>
      </w:r>
      <w:r w:rsidRPr="00925245">
        <w:rPr>
          <w:color w:val="231F20"/>
          <w:spacing w:val="-17"/>
        </w:rPr>
        <w:t xml:space="preserve"> </w:t>
      </w:r>
      <w:r w:rsidRPr="00925245">
        <w:rPr>
          <w:color w:val="231F20"/>
        </w:rPr>
        <w:t>violence.</w:t>
      </w:r>
      <w:r w:rsidRPr="00925245">
        <w:rPr>
          <w:color w:val="231F20"/>
          <w:spacing w:val="-17"/>
        </w:rPr>
        <w:t xml:space="preserve"> </w:t>
      </w:r>
      <w:r w:rsidRPr="00925245">
        <w:rPr>
          <w:color w:val="231F20"/>
          <w:spacing w:val="-3"/>
        </w:rPr>
        <w:t xml:space="preserve">Non-Indigenous </w:t>
      </w:r>
      <w:r w:rsidRPr="00925245">
        <w:rPr>
          <w:color w:val="231F20"/>
        </w:rPr>
        <w:t xml:space="preserve">women by-and-large viewed the </w:t>
      </w:r>
      <w:r w:rsidRPr="00925245">
        <w:rPr>
          <w:color w:val="231F20"/>
          <w:spacing w:val="1"/>
        </w:rPr>
        <w:t xml:space="preserve">criminal </w:t>
      </w:r>
      <w:r w:rsidRPr="00925245">
        <w:rPr>
          <w:color w:val="231F20"/>
        </w:rPr>
        <w:t>justice system as a viable option for intervening to stop the violence and to hold perpetrators accountable for their actions, although most did not believe the system was sufficiently effective in delivering these outcomes. Indigenous women, on the other hand, were found to view the criminal justice system as a direct source of harm</w:t>
      </w:r>
      <w:r w:rsidRPr="00925245">
        <w:rPr>
          <w:color w:val="231F20"/>
          <w:spacing w:val="-9"/>
        </w:rPr>
        <w:t xml:space="preserve"> </w:t>
      </w:r>
      <w:r w:rsidRPr="00925245">
        <w:rPr>
          <w:color w:val="231F20"/>
        </w:rPr>
        <w:t>to</w:t>
      </w:r>
      <w:r w:rsidRPr="00925245">
        <w:rPr>
          <w:color w:val="231F20"/>
          <w:spacing w:val="-9"/>
        </w:rPr>
        <w:t xml:space="preserve"> </w:t>
      </w:r>
      <w:r w:rsidRPr="00925245">
        <w:rPr>
          <w:color w:val="231F20"/>
        </w:rPr>
        <w:t>themselves</w:t>
      </w:r>
      <w:r w:rsidRPr="00925245">
        <w:rPr>
          <w:color w:val="231F20"/>
          <w:spacing w:val="-9"/>
        </w:rPr>
        <w:t xml:space="preserve"> </w:t>
      </w:r>
      <w:r w:rsidRPr="00925245">
        <w:rPr>
          <w:color w:val="231F20"/>
        </w:rPr>
        <w:t>and</w:t>
      </w:r>
      <w:r w:rsidRPr="00925245">
        <w:rPr>
          <w:color w:val="231F20"/>
          <w:spacing w:val="-9"/>
        </w:rPr>
        <w:t xml:space="preserve"> </w:t>
      </w:r>
      <w:r w:rsidRPr="00925245">
        <w:rPr>
          <w:color w:val="231F20"/>
        </w:rPr>
        <w:t>their</w:t>
      </w:r>
      <w:r w:rsidRPr="00925245">
        <w:rPr>
          <w:color w:val="231F20"/>
          <w:spacing w:val="-9"/>
        </w:rPr>
        <w:t xml:space="preserve"> </w:t>
      </w:r>
      <w:r w:rsidRPr="00925245">
        <w:rPr>
          <w:color w:val="231F20"/>
        </w:rPr>
        <w:t>families,</w:t>
      </w:r>
      <w:r w:rsidRPr="00925245">
        <w:rPr>
          <w:color w:val="231F20"/>
          <w:spacing w:val="-9"/>
        </w:rPr>
        <w:t xml:space="preserve"> </w:t>
      </w:r>
      <w:r w:rsidRPr="00925245">
        <w:rPr>
          <w:color w:val="231F20"/>
        </w:rPr>
        <w:t>by</w:t>
      </w:r>
      <w:r w:rsidRPr="00925245">
        <w:rPr>
          <w:color w:val="231F20"/>
          <w:spacing w:val="-9"/>
        </w:rPr>
        <w:t xml:space="preserve"> </w:t>
      </w:r>
      <w:r w:rsidRPr="00925245">
        <w:rPr>
          <w:color w:val="231F20"/>
        </w:rPr>
        <w:t>enforcing</w:t>
      </w:r>
      <w:r w:rsidRPr="00925245">
        <w:rPr>
          <w:color w:val="231F20"/>
          <w:spacing w:val="-9"/>
        </w:rPr>
        <w:t xml:space="preserve"> </w:t>
      </w:r>
      <w:r w:rsidRPr="00925245">
        <w:rPr>
          <w:color w:val="231F20"/>
        </w:rPr>
        <w:t xml:space="preserve">separation </w:t>
      </w:r>
      <w:r w:rsidRPr="00925245">
        <w:rPr>
          <w:color w:val="231F20"/>
          <w:spacing w:val="-3"/>
        </w:rPr>
        <w:t>(e.g.</w:t>
      </w:r>
      <w:r w:rsidRPr="00925245">
        <w:rPr>
          <w:color w:val="231F20"/>
          <w:spacing w:val="-10"/>
        </w:rPr>
        <w:t xml:space="preserve"> </w:t>
      </w:r>
      <w:r w:rsidRPr="00925245">
        <w:rPr>
          <w:color w:val="231F20"/>
        </w:rPr>
        <w:t>through</w:t>
      </w:r>
      <w:r w:rsidRPr="00925245">
        <w:rPr>
          <w:color w:val="231F20"/>
          <w:spacing w:val="-10"/>
        </w:rPr>
        <w:t xml:space="preserve"> </w:t>
      </w:r>
      <w:r w:rsidRPr="00925245">
        <w:rPr>
          <w:color w:val="231F20"/>
        </w:rPr>
        <w:t>incarceration)</w:t>
      </w:r>
      <w:r w:rsidRPr="00925245">
        <w:rPr>
          <w:color w:val="231F20"/>
          <w:spacing w:val="-10"/>
        </w:rPr>
        <w:t xml:space="preserve"> </w:t>
      </w:r>
      <w:r w:rsidRPr="00925245">
        <w:rPr>
          <w:color w:val="231F20"/>
        </w:rPr>
        <w:t>and</w:t>
      </w:r>
      <w:r w:rsidRPr="00925245">
        <w:rPr>
          <w:color w:val="231F20"/>
          <w:spacing w:val="-10"/>
        </w:rPr>
        <w:t xml:space="preserve"> </w:t>
      </w:r>
      <w:r w:rsidRPr="00925245">
        <w:rPr>
          <w:color w:val="231F20"/>
        </w:rPr>
        <w:t>failing</w:t>
      </w:r>
      <w:r w:rsidRPr="00925245">
        <w:rPr>
          <w:color w:val="231F20"/>
          <w:spacing w:val="-10"/>
        </w:rPr>
        <w:t xml:space="preserve"> </w:t>
      </w:r>
      <w:r w:rsidRPr="00925245">
        <w:rPr>
          <w:color w:val="231F20"/>
        </w:rPr>
        <w:t>to</w:t>
      </w:r>
      <w:r w:rsidRPr="00925245">
        <w:rPr>
          <w:color w:val="231F20"/>
          <w:spacing w:val="-10"/>
        </w:rPr>
        <w:t xml:space="preserve"> </w:t>
      </w:r>
      <w:r w:rsidRPr="00925245">
        <w:rPr>
          <w:color w:val="231F20"/>
        </w:rPr>
        <w:t>understand</w:t>
      </w:r>
      <w:r w:rsidRPr="00925245">
        <w:rPr>
          <w:color w:val="231F20"/>
          <w:spacing w:val="-10"/>
        </w:rPr>
        <w:t xml:space="preserve"> </w:t>
      </w:r>
      <w:r w:rsidRPr="00925245">
        <w:rPr>
          <w:color w:val="231F20"/>
          <w:spacing w:val="-4"/>
        </w:rPr>
        <w:t xml:space="preserve">women’s </w:t>
      </w:r>
      <w:r w:rsidRPr="00925245">
        <w:rPr>
          <w:color w:val="231F20"/>
        </w:rPr>
        <w:t>obligations to family and community.</w:t>
      </w:r>
    </w:p>
    <w:p w:rsidR="006B750B" w:rsidRPr="00925245" w:rsidRDefault="006B750B" w:rsidP="00925245">
      <w:pPr>
        <w:pStyle w:val="BodyText"/>
        <w:spacing w:before="1"/>
        <w:ind w:right="111"/>
        <w:rPr>
          <w:sz w:val="28"/>
        </w:rPr>
      </w:pPr>
    </w:p>
    <w:p w:rsidR="006B750B" w:rsidRPr="00925245" w:rsidRDefault="00CD2B52" w:rsidP="00925245">
      <w:pPr>
        <w:pStyle w:val="BodyText"/>
        <w:spacing w:line="213" w:lineRule="auto"/>
        <w:ind w:right="111"/>
      </w:pPr>
      <w:r w:rsidRPr="00925245">
        <w:rPr>
          <w:color w:val="231F20"/>
          <w:spacing w:val="5"/>
        </w:rPr>
        <w:t xml:space="preserve">The </w:t>
      </w:r>
      <w:r w:rsidRPr="00925245">
        <w:rPr>
          <w:color w:val="231F20"/>
          <w:spacing w:val="3"/>
        </w:rPr>
        <w:t xml:space="preserve">needs </w:t>
      </w:r>
      <w:r w:rsidRPr="00925245">
        <w:rPr>
          <w:color w:val="231F20"/>
        </w:rPr>
        <w:t xml:space="preserve">of </w:t>
      </w:r>
      <w:r w:rsidRPr="00925245">
        <w:rPr>
          <w:color w:val="231F20"/>
          <w:spacing w:val="5"/>
        </w:rPr>
        <w:t xml:space="preserve">non-English </w:t>
      </w:r>
      <w:r w:rsidRPr="00925245">
        <w:rPr>
          <w:color w:val="231F20"/>
          <w:spacing w:val="6"/>
        </w:rPr>
        <w:t xml:space="preserve">speaking </w:t>
      </w:r>
      <w:r w:rsidRPr="00925245">
        <w:rPr>
          <w:color w:val="231F20"/>
          <w:spacing w:val="2"/>
        </w:rPr>
        <w:t xml:space="preserve">women </w:t>
      </w:r>
      <w:r w:rsidRPr="00925245">
        <w:rPr>
          <w:color w:val="231F20"/>
          <w:spacing w:val="5"/>
        </w:rPr>
        <w:t xml:space="preserve">in </w:t>
      </w:r>
      <w:r w:rsidRPr="00925245">
        <w:rPr>
          <w:color w:val="231F20"/>
          <w:spacing w:val="3"/>
        </w:rPr>
        <w:t xml:space="preserve">prison </w:t>
      </w:r>
      <w:r w:rsidRPr="00925245">
        <w:rPr>
          <w:color w:val="231F20"/>
          <w:spacing w:val="5"/>
        </w:rPr>
        <w:t xml:space="preserve">are </w:t>
      </w:r>
      <w:r w:rsidRPr="00925245">
        <w:rPr>
          <w:color w:val="231F20"/>
          <w:spacing w:val="1"/>
        </w:rPr>
        <w:t xml:space="preserve">highlighted </w:t>
      </w:r>
      <w:r w:rsidRPr="00925245">
        <w:rPr>
          <w:color w:val="231F20"/>
        </w:rPr>
        <w:t xml:space="preserve">by </w:t>
      </w:r>
      <w:r w:rsidRPr="00925245">
        <w:rPr>
          <w:color w:val="231F20"/>
          <w:spacing w:val="2"/>
        </w:rPr>
        <w:t xml:space="preserve">an </w:t>
      </w:r>
      <w:r w:rsidRPr="00925245">
        <w:rPr>
          <w:color w:val="231F20"/>
        </w:rPr>
        <w:t xml:space="preserve">unpublished </w:t>
      </w:r>
      <w:r w:rsidRPr="00925245">
        <w:rPr>
          <w:color w:val="231F20"/>
          <w:spacing w:val="1"/>
        </w:rPr>
        <w:t xml:space="preserve">survey </w:t>
      </w:r>
      <w:r w:rsidRPr="00925245">
        <w:rPr>
          <w:color w:val="231F20"/>
        </w:rPr>
        <w:t xml:space="preserve">by </w:t>
      </w:r>
      <w:r w:rsidRPr="00925245">
        <w:rPr>
          <w:color w:val="231F20"/>
          <w:spacing w:val="1"/>
        </w:rPr>
        <w:t xml:space="preserve">Kilroy </w:t>
      </w:r>
      <w:r w:rsidRPr="00925245">
        <w:rPr>
          <w:color w:val="231F20"/>
          <w:spacing w:val="-4"/>
        </w:rPr>
        <w:t xml:space="preserve">(2013). </w:t>
      </w:r>
      <w:r w:rsidRPr="00925245">
        <w:rPr>
          <w:color w:val="231F20"/>
        </w:rPr>
        <w:t>She reported</w:t>
      </w:r>
      <w:r w:rsidRPr="00925245">
        <w:rPr>
          <w:color w:val="231F20"/>
          <w:spacing w:val="-6"/>
        </w:rPr>
        <w:t xml:space="preserve"> </w:t>
      </w:r>
      <w:r w:rsidRPr="00925245">
        <w:rPr>
          <w:color w:val="231F20"/>
        </w:rPr>
        <w:t>that</w:t>
      </w:r>
      <w:r w:rsidRPr="00925245">
        <w:rPr>
          <w:color w:val="231F20"/>
          <w:spacing w:val="-6"/>
        </w:rPr>
        <w:t xml:space="preserve"> </w:t>
      </w:r>
      <w:r w:rsidRPr="00925245">
        <w:rPr>
          <w:color w:val="231F20"/>
        </w:rPr>
        <w:t>more</w:t>
      </w:r>
      <w:r w:rsidRPr="00925245">
        <w:rPr>
          <w:color w:val="231F20"/>
          <w:spacing w:val="-6"/>
        </w:rPr>
        <w:t xml:space="preserve"> </w:t>
      </w:r>
      <w:r w:rsidRPr="00925245">
        <w:rPr>
          <w:color w:val="231F20"/>
          <w:spacing w:val="1"/>
        </w:rPr>
        <w:t>than</w:t>
      </w:r>
      <w:r w:rsidRPr="00925245">
        <w:rPr>
          <w:color w:val="231F20"/>
          <w:spacing w:val="-6"/>
        </w:rPr>
        <w:t xml:space="preserve"> </w:t>
      </w:r>
      <w:r w:rsidRPr="00925245">
        <w:rPr>
          <w:color w:val="231F20"/>
        </w:rPr>
        <w:t>three-quarters</w:t>
      </w:r>
      <w:r w:rsidRPr="00925245">
        <w:rPr>
          <w:color w:val="231F20"/>
          <w:spacing w:val="-6"/>
        </w:rPr>
        <w:t xml:space="preserve"> </w:t>
      </w:r>
      <w:r w:rsidRPr="00925245">
        <w:rPr>
          <w:color w:val="231F20"/>
        </w:rPr>
        <w:t>of</w:t>
      </w:r>
      <w:r w:rsidRPr="00925245">
        <w:rPr>
          <w:color w:val="231F20"/>
          <w:spacing w:val="-6"/>
        </w:rPr>
        <w:t xml:space="preserve"> </w:t>
      </w:r>
      <w:r w:rsidRPr="00925245">
        <w:rPr>
          <w:color w:val="231F20"/>
        </w:rPr>
        <w:t>this</w:t>
      </w:r>
      <w:r w:rsidRPr="00925245">
        <w:rPr>
          <w:color w:val="231F20"/>
          <w:spacing w:val="-6"/>
        </w:rPr>
        <w:t xml:space="preserve"> </w:t>
      </w:r>
      <w:r w:rsidRPr="00925245">
        <w:rPr>
          <w:color w:val="231F20"/>
        </w:rPr>
        <w:t>group</w:t>
      </w:r>
      <w:r w:rsidRPr="00925245">
        <w:rPr>
          <w:color w:val="231F20"/>
          <w:spacing w:val="-6"/>
        </w:rPr>
        <w:t xml:space="preserve"> </w:t>
      </w:r>
      <w:r w:rsidRPr="00925245">
        <w:rPr>
          <w:color w:val="231F20"/>
        </w:rPr>
        <w:t>had</w:t>
      </w:r>
      <w:r w:rsidRPr="00925245">
        <w:rPr>
          <w:color w:val="231F20"/>
          <w:spacing w:val="-6"/>
        </w:rPr>
        <w:t xml:space="preserve"> </w:t>
      </w:r>
      <w:r w:rsidRPr="00925245">
        <w:rPr>
          <w:color w:val="231F20"/>
        </w:rPr>
        <w:t>been</w:t>
      </w:r>
      <w:r w:rsidR="00925245" w:rsidRPr="00925245">
        <w:rPr>
          <w:color w:val="231F20"/>
        </w:rPr>
        <w:t xml:space="preserve"> </w:t>
      </w:r>
      <w:r w:rsidRPr="00925245">
        <w:rPr>
          <w:color w:val="231F20"/>
        </w:rPr>
        <w:t xml:space="preserve">sexually assaulted, usually more </w:t>
      </w:r>
      <w:r w:rsidRPr="00925245">
        <w:rPr>
          <w:color w:val="231F20"/>
          <w:spacing w:val="1"/>
        </w:rPr>
        <w:t xml:space="preserve">than </w:t>
      </w:r>
      <w:r w:rsidRPr="00925245">
        <w:rPr>
          <w:color w:val="231F20"/>
        </w:rPr>
        <w:t>once, throughout their lives.</w:t>
      </w:r>
      <w:r w:rsidRPr="00925245">
        <w:rPr>
          <w:color w:val="231F20"/>
          <w:spacing w:val="-17"/>
        </w:rPr>
        <w:t xml:space="preserve"> </w:t>
      </w:r>
      <w:r w:rsidRPr="00925245">
        <w:rPr>
          <w:color w:val="231F20"/>
          <w:spacing w:val="-3"/>
        </w:rPr>
        <w:t>Nearly</w:t>
      </w:r>
      <w:r w:rsidRPr="00925245">
        <w:rPr>
          <w:color w:val="231F20"/>
          <w:spacing w:val="-17"/>
        </w:rPr>
        <w:t xml:space="preserve"> </w:t>
      </w:r>
      <w:r w:rsidRPr="00925245">
        <w:rPr>
          <w:color w:val="231F20"/>
        </w:rPr>
        <w:t>all</w:t>
      </w:r>
      <w:r w:rsidRPr="00925245">
        <w:rPr>
          <w:color w:val="231F20"/>
          <w:spacing w:val="-17"/>
        </w:rPr>
        <w:t xml:space="preserve"> </w:t>
      </w:r>
      <w:r w:rsidRPr="00925245">
        <w:rPr>
          <w:color w:val="231F20"/>
          <w:spacing w:val="-8"/>
        </w:rPr>
        <w:t>(85%)</w:t>
      </w:r>
      <w:r w:rsidRPr="00925245">
        <w:rPr>
          <w:color w:val="231F20"/>
          <w:spacing w:val="-17"/>
        </w:rPr>
        <w:t xml:space="preserve"> </w:t>
      </w:r>
      <w:r w:rsidRPr="00925245">
        <w:rPr>
          <w:color w:val="231F20"/>
        </w:rPr>
        <w:t>said</w:t>
      </w:r>
      <w:r w:rsidRPr="00925245">
        <w:rPr>
          <w:color w:val="231F20"/>
          <w:spacing w:val="-17"/>
        </w:rPr>
        <w:t xml:space="preserve"> </w:t>
      </w:r>
      <w:r w:rsidRPr="00925245">
        <w:rPr>
          <w:color w:val="231F20"/>
        </w:rPr>
        <w:t>that</w:t>
      </w:r>
      <w:r w:rsidRPr="00925245">
        <w:rPr>
          <w:color w:val="231F20"/>
          <w:spacing w:val="-17"/>
        </w:rPr>
        <w:t xml:space="preserve"> </w:t>
      </w:r>
      <w:r w:rsidRPr="00925245">
        <w:rPr>
          <w:color w:val="231F20"/>
        </w:rPr>
        <w:t>because</w:t>
      </w:r>
      <w:r w:rsidRPr="00925245">
        <w:rPr>
          <w:color w:val="231F20"/>
          <w:spacing w:val="-17"/>
        </w:rPr>
        <w:t xml:space="preserve"> </w:t>
      </w:r>
      <w:r w:rsidRPr="00925245">
        <w:rPr>
          <w:color w:val="231F20"/>
        </w:rPr>
        <w:t>they</w:t>
      </w:r>
      <w:r w:rsidRPr="00925245">
        <w:rPr>
          <w:color w:val="231F20"/>
          <w:spacing w:val="-17"/>
        </w:rPr>
        <w:t xml:space="preserve"> </w:t>
      </w:r>
      <w:r w:rsidRPr="00925245">
        <w:rPr>
          <w:color w:val="231F20"/>
        </w:rPr>
        <w:t>lacked</w:t>
      </w:r>
      <w:r w:rsidRPr="00925245">
        <w:rPr>
          <w:color w:val="231F20"/>
          <w:spacing w:val="-17"/>
        </w:rPr>
        <w:t xml:space="preserve"> </w:t>
      </w:r>
      <w:r w:rsidRPr="00925245">
        <w:rPr>
          <w:color w:val="231F20"/>
        </w:rPr>
        <w:t>the</w:t>
      </w:r>
      <w:r w:rsidRPr="00925245">
        <w:rPr>
          <w:color w:val="231F20"/>
          <w:spacing w:val="-17"/>
        </w:rPr>
        <w:t xml:space="preserve"> </w:t>
      </w:r>
      <w:r w:rsidRPr="00925245">
        <w:rPr>
          <w:color w:val="231F20"/>
          <w:spacing w:val="-3"/>
        </w:rPr>
        <w:t xml:space="preserve">resources </w:t>
      </w:r>
      <w:r w:rsidRPr="00925245">
        <w:rPr>
          <w:color w:val="231F20"/>
        </w:rPr>
        <w:t xml:space="preserve">to </w:t>
      </w:r>
      <w:r w:rsidRPr="00925245">
        <w:rPr>
          <w:color w:val="231F20"/>
          <w:spacing w:val="1"/>
        </w:rPr>
        <w:t xml:space="preserve">ensure </w:t>
      </w:r>
      <w:r w:rsidRPr="00925245">
        <w:rPr>
          <w:color w:val="231F20"/>
          <w:spacing w:val="2"/>
        </w:rPr>
        <w:t xml:space="preserve">their </w:t>
      </w:r>
      <w:r w:rsidRPr="00925245">
        <w:rPr>
          <w:color w:val="231F20"/>
          <w:spacing w:val="1"/>
        </w:rPr>
        <w:t xml:space="preserve">own and </w:t>
      </w:r>
      <w:r w:rsidRPr="00925245">
        <w:rPr>
          <w:color w:val="231F20"/>
          <w:spacing w:val="2"/>
        </w:rPr>
        <w:t xml:space="preserve">their </w:t>
      </w:r>
      <w:r w:rsidRPr="00925245">
        <w:rPr>
          <w:color w:val="231F20"/>
        </w:rPr>
        <w:t xml:space="preserve">children’s </w:t>
      </w:r>
      <w:r w:rsidRPr="00925245">
        <w:rPr>
          <w:color w:val="231F20"/>
          <w:spacing w:val="1"/>
        </w:rPr>
        <w:t xml:space="preserve">safety, </w:t>
      </w:r>
      <w:r w:rsidRPr="00925245">
        <w:rPr>
          <w:color w:val="231F20"/>
          <w:spacing w:val="2"/>
        </w:rPr>
        <w:t xml:space="preserve">they </w:t>
      </w:r>
      <w:r w:rsidRPr="00925245">
        <w:rPr>
          <w:color w:val="231F20"/>
        </w:rPr>
        <w:t xml:space="preserve">would </w:t>
      </w:r>
      <w:r w:rsidRPr="00925245">
        <w:rPr>
          <w:color w:val="231F20"/>
          <w:spacing w:val="1"/>
        </w:rPr>
        <w:t xml:space="preserve">return </w:t>
      </w:r>
      <w:r w:rsidRPr="00925245">
        <w:rPr>
          <w:color w:val="231F20"/>
        </w:rPr>
        <w:t xml:space="preserve">to violent homes, and </w:t>
      </w:r>
      <w:r w:rsidRPr="00925245">
        <w:rPr>
          <w:color w:val="231F20"/>
          <w:spacing w:val="1"/>
        </w:rPr>
        <w:t xml:space="preserve">language </w:t>
      </w:r>
      <w:r w:rsidRPr="00925245">
        <w:rPr>
          <w:color w:val="231F20"/>
        </w:rPr>
        <w:t xml:space="preserve">and </w:t>
      </w:r>
      <w:r w:rsidRPr="00925245">
        <w:rPr>
          <w:color w:val="231F20"/>
          <w:spacing w:val="2"/>
        </w:rPr>
        <w:t xml:space="preserve">cultural </w:t>
      </w:r>
      <w:r w:rsidRPr="00925245">
        <w:rPr>
          <w:color w:val="231F20"/>
        </w:rPr>
        <w:t>barriers were identified as a particular problem for</w:t>
      </w:r>
      <w:r w:rsidRPr="00925245">
        <w:rPr>
          <w:color w:val="231F20"/>
          <w:spacing w:val="-1"/>
        </w:rPr>
        <w:t xml:space="preserve"> </w:t>
      </w:r>
      <w:r w:rsidRPr="00925245">
        <w:rPr>
          <w:color w:val="231F20"/>
        </w:rPr>
        <w:t>many.</w:t>
      </w:r>
    </w:p>
    <w:p w:rsidR="006B750B" w:rsidRDefault="006B750B">
      <w:pPr>
        <w:pStyle w:val="BodyText"/>
        <w:spacing w:before="9"/>
        <w:rPr>
          <w:sz w:val="27"/>
        </w:rPr>
      </w:pPr>
    </w:p>
    <w:p w:rsidR="006B750B" w:rsidRDefault="00CD2B52" w:rsidP="00925245">
      <w:pPr>
        <w:pStyle w:val="Heading2"/>
        <w:spacing w:before="1" w:line="201" w:lineRule="auto"/>
        <w:ind w:right="848"/>
        <w:jc w:val="both"/>
        <w:rPr>
          <w:b/>
        </w:rPr>
      </w:pPr>
      <w:bookmarkStart w:id="11" w:name="_Toc522201651"/>
      <w:r>
        <w:rPr>
          <w:b/>
          <w:color w:val="797700"/>
          <w:spacing w:val="-6"/>
        </w:rPr>
        <w:t>Implications</w:t>
      </w:r>
      <w:r>
        <w:rPr>
          <w:b/>
          <w:color w:val="797700"/>
          <w:spacing w:val="-26"/>
        </w:rPr>
        <w:t xml:space="preserve"> </w:t>
      </w:r>
      <w:r>
        <w:rPr>
          <w:b/>
          <w:color w:val="797700"/>
          <w:spacing w:val="-4"/>
        </w:rPr>
        <w:t>for</w:t>
      </w:r>
      <w:r>
        <w:rPr>
          <w:b/>
          <w:color w:val="797700"/>
          <w:spacing w:val="-26"/>
        </w:rPr>
        <w:t xml:space="preserve"> </w:t>
      </w:r>
      <w:r>
        <w:rPr>
          <w:b/>
          <w:color w:val="797700"/>
          <w:spacing w:val="-5"/>
        </w:rPr>
        <w:t>help-seeking</w:t>
      </w:r>
      <w:r>
        <w:rPr>
          <w:b/>
          <w:color w:val="797700"/>
          <w:spacing w:val="-26"/>
        </w:rPr>
        <w:t xml:space="preserve"> </w:t>
      </w:r>
      <w:r>
        <w:rPr>
          <w:b/>
          <w:color w:val="797700"/>
          <w:spacing w:val="-4"/>
        </w:rPr>
        <w:t>for</w:t>
      </w:r>
      <w:r>
        <w:rPr>
          <w:b/>
          <w:color w:val="797700"/>
          <w:spacing w:val="-26"/>
        </w:rPr>
        <w:t xml:space="preserve"> </w:t>
      </w:r>
      <w:r>
        <w:rPr>
          <w:b/>
          <w:color w:val="797700"/>
          <w:spacing w:val="-6"/>
        </w:rPr>
        <w:t xml:space="preserve">women </w:t>
      </w:r>
      <w:r>
        <w:rPr>
          <w:b/>
          <w:color w:val="797700"/>
        </w:rPr>
        <w:t>in prison</w:t>
      </w:r>
      <w:bookmarkEnd w:id="11"/>
    </w:p>
    <w:p w:rsidR="006B750B" w:rsidRPr="00925245" w:rsidRDefault="00CD2B52" w:rsidP="00925245">
      <w:pPr>
        <w:pStyle w:val="BodyText"/>
        <w:spacing w:before="33" w:line="213" w:lineRule="auto"/>
        <w:ind w:right="-31"/>
        <w:rPr>
          <w:szCs w:val="22"/>
        </w:rPr>
      </w:pPr>
      <w:r w:rsidRPr="00925245">
        <w:rPr>
          <w:color w:val="231F20"/>
          <w:szCs w:val="22"/>
        </w:rPr>
        <w:t>The</w:t>
      </w:r>
      <w:r w:rsidRPr="00925245">
        <w:rPr>
          <w:color w:val="231F20"/>
          <w:spacing w:val="-12"/>
          <w:szCs w:val="22"/>
        </w:rPr>
        <w:t xml:space="preserve"> </w:t>
      </w:r>
      <w:r w:rsidRPr="00925245">
        <w:rPr>
          <w:color w:val="231F20"/>
          <w:szCs w:val="22"/>
        </w:rPr>
        <w:t>preceding</w:t>
      </w:r>
      <w:r w:rsidRPr="00925245">
        <w:rPr>
          <w:color w:val="231F20"/>
          <w:spacing w:val="-12"/>
          <w:szCs w:val="22"/>
        </w:rPr>
        <w:t xml:space="preserve"> </w:t>
      </w:r>
      <w:r w:rsidRPr="00925245">
        <w:rPr>
          <w:color w:val="231F20"/>
          <w:szCs w:val="22"/>
        </w:rPr>
        <w:t>summary</w:t>
      </w:r>
      <w:r w:rsidRPr="00925245">
        <w:rPr>
          <w:color w:val="231F20"/>
          <w:spacing w:val="-12"/>
          <w:szCs w:val="22"/>
        </w:rPr>
        <w:t xml:space="preserve"> </w:t>
      </w:r>
      <w:r w:rsidRPr="00925245">
        <w:rPr>
          <w:color w:val="231F20"/>
          <w:szCs w:val="22"/>
        </w:rPr>
        <w:t>of</w:t>
      </w:r>
      <w:r w:rsidRPr="00925245">
        <w:rPr>
          <w:color w:val="231F20"/>
          <w:spacing w:val="-12"/>
          <w:szCs w:val="22"/>
        </w:rPr>
        <w:t xml:space="preserve"> </w:t>
      </w:r>
      <w:r w:rsidRPr="00925245">
        <w:rPr>
          <w:color w:val="231F20"/>
          <w:szCs w:val="22"/>
        </w:rPr>
        <w:t>current</w:t>
      </w:r>
      <w:r w:rsidRPr="00925245">
        <w:rPr>
          <w:color w:val="231F20"/>
          <w:spacing w:val="-12"/>
          <w:szCs w:val="22"/>
        </w:rPr>
        <w:t xml:space="preserve"> </w:t>
      </w:r>
      <w:r w:rsidRPr="00925245">
        <w:rPr>
          <w:color w:val="231F20"/>
          <w:szCs w:val="22"/>
        </w:rPr>
        <w:t>knowledge</w:t>
      </w:r>
      <w:r w:rsidRPr="00925245">
        <w:rPr>
          <w:color w:val="231F20"/>
          <w:spacing w:val="-12"/>
          <w:szCs w:val="22"/>
        </w:rPr>
        <w:t xml:space="preserve"> </w:t>
      </w:r>
      <w:r w:rsidRPr="00925245">
        <w:rPr>
          <w:color w:val="231F20"/>
          <w:szCs w:val="22"/>
        </w:rPr>
        <w:t>about</w:t>
      </w:r>
      <w:r w:rsidRPr="00925245">
        <w:rPr>
          <w:color w:val="231F20"/>
          <w:spacing w:val="-12"/>
          <w:szCs w:val="22"/>
        </w:rPr>
        <w:t xml:space="preserve"> </w:t>
      </w:r>
      <w:r w:rsidRPr="00925245">
        <w:rPr>
          <w:color w:val="231F20"/>
          <w:szCs w:val="22"/>
        </w:rPr>
        <w:t>the</w:t>
      </w:r>
      <w:r w:rsidRPr="00925245">
        <w:rPr>
          <w:color w:val="231F20"/>
          <w:spacing w:val="-12"/>
          <w:szCs w:val="22"/>
        </w:rPr>
        <w:t xml:space="preserve"> </w:t>
      </w:r>
      <w:r w:rsidRPr="00925245">
        <w:rPr>
          <w:color w:val="231F20"/>
          <w:szCs w:val="22"/>
        </w:rPr>
        <w:t>needs of women in prison illustrates the particular vulnerability of incarcerated</w:t>
      </w:r>
      <w:r w:rsidRPr="00925245">
        <w:rPr>
          <w:color w:val="231F20"/>
          <w:spacing w:val="-15"/>
          <w:szCs w:val="22"/>
        </w:rPr>
        <w:t xml:space="preserve"> </w:t>
      </w:r>
      <w:r w:rsidRPr="00925245">
        <w:rPr>
          <w:color w:val="231F20"/>
          <w:spacing w:val="-3"/>
          <w:szCs w:val="22"/>
        </w:rPr>
        <w:t>women.</w:t>
      </w:r>
      <w:r w:rsidRPr="00925245">
        <w:rPr>
          <w:color w:val="231F20"/>
          <w:spacing w:val="-15"/>
          <w:szCs w:val="22"/>
        </w:rPr>
        <w:t xml:space="preserve"> </w:t>
      </w:r>
      <w:r w:rsidRPr="00925245">
        <w:rPr>
          <w:color w:val="231F20"/>
          <w:szCs w:val="22"/>
        </w:rPr>
        <w:t>A</w:t>
      </w:r>
      <w:r w:rsidRPr="00925245">
        <w:rPr>
          <w:color w:val="231F20"/>
          <w:spacing w:val="-15"/>
          <w:szCs w:val="22"/>
        </w:rPr>
        <w:t xml:space="preserve"> </w:t>
      </w:r>
      <w:r w:rsidRPr="00925245">
        <w:rPr>
          <w:color w:val="231F20"/>
          <w:szCs w:val="22"/>
        </w:rPr>
        <w:t>majority</w:t>
      </w:r>
      <w:r w:rsidRPr="00925245">
        <w:rPr>
          <w:color w:val="231F20"/>
          <w:spacing w:val="-15"/>
          <w:szCs w:val="22"/>
        </w:rPr>
        <w:t xml:space="preserve"> </w:t>
      </w:r>
      <w:r w:rsidRPr="00925245">
        <w:rPr>
          <w:color w:val="231F20"/>
          <w:szCs w:val="22"/>
        </w:rPr>
        <w:t>of</w:t>
      </w:r>
      <w:r w:rsidRPr="00925245">
        <w:rPr>
          <w:color w:val="231F20"/>
          <w:spacing w:val="-15"/>
          <w:szCs w:val="22"/>
        </w:rPr>
        <w:t xml:space="preserve"> </w:t>
      </w:r>
      <w:r w:rsidRPr="00925245">
        <w:rPr>
          <w:color w:val="231F20"/>
          <w:szCs w:val="22"/>
        </w:rPr>
        <w:t>these</w:t>
      </w:r>
      <w:r w:rsidRPr="00925245">
        <w:rPr>
          <w:color w:val="231F20"/>
          <w:spacing w:val="-15"/>
          <w:szCs w:val="22"/>
        </w:rPr>
        <w:t xml:space="preserve"> </w:t>
      </w:r>
      <w:r w:rsidRPr="00925245">
        <w:rPr>
          <w:color w:val="231F20"/>
          <w:spacing w:val="-3"/>
          <w:szCs w:val="22"/>
        </w:rPr>
        <w:t>women</w:t>
      </w:r>
      <w:r w:rsidRPr="00925245">
        <w:rPr>
          <w:color w:val="231F20"/>
          <w:spacing w:val="-15"/>
          <w:szCs w:val="22"/>
        </w:rPr>
        <w:t xml:space="preserve"> </w:t>
      </w:r>
      <w:r w:rsidRPr="00925245">
        <w:rPr>
          <w:color w:val="231F20"/>
          <w:szCs w:val="22"/>
        </w:rPr>
        <w:t>appear</w:t>
      </w:r>
      <w:r w:rsidRPr="00925245">
        <w:rPr>
          <w:color w:val="231F20"/>
          <w:spacing w:val="-15"/>
          <w:szCs w:val="22"/>
        </w:rPr>
        <w:t xml:space="preserve"> </w:t>
      </w:r>
      <w:r w:rsidRPr="00925245">
        <w:rPr>
          <w:color w:val="231F20"/>
          <w:szCs w:val="22"/>
        </w:rPr>
        <w:t>to</w:t>
      </w:r>
      <w:r w:rsidRPr="00925245">
        <w:rPr>
          <w:color w:val="231F20"/>
          <w:spacing w:val="-15"/>
          <w:szCs w:val="22"/>
        </w:rPr>
        <w:t xml:space="preserve"> </w:t>
      </w:r>
      <w:r w:rsidRPr="00925245">
        <w:rPr>
          <w:color w:val="231F20"/>
          <w:spacing w:val="-3"/>
          <w:szCs w:val="22"/>
        </w:rPr>
        <w:t xml:space="preserve">have </w:t>
      </w:r>
      <w:r w:rsidRPr="00925245">
        <w:rPr>
          <w:color w:val="231F20"/>
          <w:szCs w:val="22"/>
        </w:rPr>
        <w:t>extensive</w:t>
      </w:r>
      <w:r w:rsidRPr="00925245">
        <w:rPr>
          <w:color w:val="231F20"/>
          <w:spacing w:val="-19"/>
          <w:szCs w:val="22"/>
        </w:rPr>
        <w:t xml:space="preserve"> </w:t>
      </w:r>
      <w:r w:rsidRPr="00925245">
        <w:rPr>
          <w:color w:val="231F20"/>
          <w:szCs w:val="22"/>
        </w:rPr>
        <w:t>victimisation</w:t>
      </w:r>
      <w:r w:rsidRPr="00925245">
        <w:rPr>
          <w:color w:val="231F20"/>
          <w:spacing w:val="-19"/>
          <w:szCs w:val="22"/>
        </w:rPr>
        <w:t xml:space="preserve"> </w:t>
      </w:r>
      <w:r w:rsidRPr="00925245">
        <w:rPr>
          <w:color w:val="231F20"/>
          <w:szCs w:val="22"/>
        </w:rPr>
        <w:t>histories</w:t>
      </w:r>
      <w:r w:rsidRPr="00925245">
        <w:rPr>
          <w:color w:val="231F20"/>
          <w:spacing w:val="-19"/>
          <w:szCs w:val="22"/>
        </w:rPr>
        <w:t xml:space="preserve"> </w:t>
      </w:r>
      <w:r w:rsidRPr="00925245">
        <w:rPr>
          <w:color w:val="231F20"/>
          <w:szCs w:val="22"/>
        </w:rPr>
        <w:t>that</w:t>
      </w:r>
      <w:r w:rsidRPr="00925245">
        <w:rPr>
          <w:color w:val="231F20"/>
          <w:spacing w:val="-19"/>
          <w:szCs w:val="22"/>
        </w:rPr>
        <w:t xml:space="preserve"> </w:t>
      </w:r>
      <w:r w:rsidRPr="00925245">
        <w:rPr>
          <w:color w:val="231F20"/>
          <w:szCs w:val="22"/>
        </w:rPr>
        <w:t>includes</w:t>
      </w:r>
      <w:r w:rsidRPr="00925245">
        <w:rPr>
          <w:color w:val="231F20"/>
          <w:spacing w:val="-19"/>
          <w:szCs w:val="22"/>
        </w:rPr>
        <w:t xml:space="preserve"> </w:t>
      </w:r>
      <w:r w:rsidRPr="00925245">
        <w:rPr>
          <w:color w:val="231F20"/>
          <w:szCs w:val="22"/>
        </w:rPr>
        <w:t>childhood</w:t>
      </w:r>
      <w:r w:rsidRPr="00925245">
        <w:rPr>
          <w:color w:val="231F20"/>
          <w:spacing w:val="-19"/>
          <w:szCs w:val="22"/>
        </w:rPr>
        <w:t xml:space="preserve"> </w:t>
      </w:r>
      <w:r w:rsidRPr="00925245">
        <w:rPr>
          <w:color w:val="231F20"/>
          <w:szCs w:val="22"/>
        </w:rPr>
        <w:t xml:space="preserve">sexual </w:t>
      </w:r>
      <w:r w:rsidRPr="00925245">
        <w:rPr>
          <w:color w:val="231F20"/>
          <w:spacing w:val="-4"/>
          <w:szCs w:val="22"/>
        </w:rPr>
        <w:t>abuse,</w:t>
      </w:r>
      <w:r w:rsidRPr="00925245">
        <w:rPr>
          <w:color w:val="231F20"/>
          <w:spacing w:val="-18"/>
          <w:szCs w:val="22"/>
        </w:rPr>
        <w:t xml:space="preserve"> </w:t>
      </w:r>
      <w:r w:rsidRPr="00925245">
        <w:rPr>
          <w:color w:val="231F20"/>
          <w:spacing w:val="-4"/>
          <w:szCs w:val="22"/>
        </w:rPr>
        <w:t>IPV</w:t>
      </w:r>
      <w:r w:rsidRPr="00925245">
        <w:rPr>
          <w:color w:val="231F20"/>
          <w:spacing w:val="-18"/>
          <w:szCs w:val="22"/>
        </w:rPr>
        <w:t xml:space="preserve"> </w:t>
      </w:r>
      <w:r w:rsidRPr="00925245">
        <w:rPr>
          <w:color w:val="231F20"/>
          <w:spacing w:val="-3"/>
          <w:szCs w:val="22"/>
        </w:rPr>
        <w:t>and</w:t>
      </w:r>
      <w:r w:rsidRPr="00925245">
        <w:rPr>
          <w:color w:val="231F20"/>
          <w:spacing w:val="-18"/>
          <w:szCs w:val="22"/>
        </w:rPr>
        <w:t xml:space="preserve"> </w:t>
      </w:r>
      <w:r w:rsidRPr="00925245">
        <w:rPr>
          <w:color w:val="231F20"/>
          <w:spacing w:val="-5"/>
          <w:szCs w:val="22"/>
        </w:rPr>
        <w:t>violence</w:t>
      </w:r>
      <w:r w:rsidRPr="00925245">
        <w:rPr>
          <w:color w:val="231F20"/>
          <w:spacing w:val="-18"/>
          <w:szCs w:val="22"/>
        </w:rPr>
        <w:t xml:space="preserve"> </w:t>
      </w:r>
      <w:r w:rsidRPr="00925245">
        <w:rPr>
          <w:color w:val="231F20"/>
          <w:spacing w:val="-4"/>
          <w:szCs w:val="22"/>
        </w:rPr>
        <w:t>by</w:t>
      </w:r>
      <w:r w:rsidRPr="00925245">
        <w:rPr>
          <w:color w:val="231F20"/>
          <w:spacing w:val="-18"/>
          <w:szCs w:val="22"/>
        </w:rPr>
        <w:t xml:space="preserve"> </w:t>
      </w:r>
      <w:r w:rsidRPr="00925245">
        <w:rPr>
          <w:color w:val="231F20"/>
          <w:spacing w:val="-3"/>
          <w:szCs w:val="22"/>
        </w:rPr>
        <w:t>both</w:t>
      </w:r>
      <w:r w:rsidRPr="00925245">
        <w:rPr>
          <w:color w:val="231F20"/>
          <w:spacing w:val="-18"/>
          <w:szCs w:val="22"/>
        </w:rPr>
        <w:t xml:space="preserve"> </w:t>
      </w:r>
      <w:r w:rsidRPr="00925245">
        <w:rPr>
          <w:color w:val="231F20"/>
          <w:spacing w:val="-6"/>
          <w:szCs w:val="22"/>
        </w:rPr>
        <w:t>non-intimates</w:t>
      </w:r>
      <w:r w:rsidRPr="00925245">
        <w:rPr>
          <w:color w:val="231F20"/>
          <w:spacing w:val="-18"/>
          <w:szCs w:val="22"/>
        </w:rPr>
        <w:t xml:space="preserve"> </w:t>
      </w:r>
      <w:r w:rsidRPr="00925245">
        <w:rPr>
          <w:color w:val="231F20"/>
          <w:spacing w:val="-3"/>
          <w:szCs w:val="22"/>
        </w:rPr>
        <w:t>and</w:t>
      </w:r>
      <w:r w:rsidRPr="00925245">
        <w:rPr>
          <w:color w:val="231F20"/>
          <w:spacing w:val="-18"/>
          <w:szCs w:val="22"/>
        </w:rPr>
        <w:t xml:space="preserve"> </w:t>
      </w:r>
      <w:r w:rsidRPr="00925245">
        <w:rPr>
          <w:color w:val="231F20"/>
          <w:spacing w:val="-4"/>
          <w:szCs w:val="22"/>
        </w:rPr>
        <w:t>carers</w:t>
      </w:r>
      <w:r w:rsidRPr="00925245">
        <w:rPr>
          <w:color w:val="231F20"/>
          <w:spacing w:val="-18"/>
          <w:szCs w:val="22"/>
        </w:rPr>
        <w:t xml:space="preserve"> </w:t>
      </w:r>
      <w:r w:rsidRPr="00925245">
        <w:rPr>
          <w:color w:val="231F20"/>
          <w:spacing w:val="-5"/>
          <w:szCs w:val="22"/>
        </w:rPr>
        <w:t xml:space="preserve">(Eliason </w:t>
      </w:r>
      <w:r w:rsidRPr="00925245">
        <w:rPr>
          <w:color w:val="231F20"/>
          <w:szCs w:val="22"/>
        </w:rPr>
        <w:t>et</w:t>
      </w:r>
      <w:r w:rsidRPr="00925245">
        <w:rPr>
          <w:color w:val="231F20"/>
          <w:spacing w:val="-14"/>
          <w:szCs w:val="22"/>
        </w:rPr>
        <w:t xml:space="preserve"> </w:t>
      </w:r>
      <w:r w:rsidRPr="00925245">
        <w:rPr>
          <w:color w:val="231F20"/>
          <w:szCs w:val="22"/>
        </w:rPr>
        <w:t>al.,</w:t>
      </w:r>
      <w:r w:rsidRPr="00925245">
        <w:rPr>
          <w:color w:val="231F20"/>
          <w:spacing w:val="-14"/>
          <w:szCs w:val="22"/>
        </w:rPr>
        <w:t xml:space="preserve"> </w:t>
      </w:r>
      <w:r w:rsidRPr="00925245">
        <w:rPr>
          <w:color w:val="231F20"/>
          <w:szCs w:val="22"/>
        </w:rPr>
        <w:t>2005;</w:t>
      </w:r>
      <w:r w:rsidRPr="00925245">
        <w:rPr>
          <w:color w:val="231F20"/>
          <w:spacing w:val="-14"/>
          <w:szCs w:val="22"/>
        </w:rPr>
        <w:t xml:space="preserve"> </w:t>
      </w:r>
      <w:r w:rsidRPr="00925245">
        <w:rPr>
          <w:color w:val="231F20"/>
          <w:szCs w:val="22"/>
        </w:rPr>
        <w:t>Johnson,</w:t>
      </w:r>
      <w:r w:rsidRPr="00925245">
        <w:rPr>
          <w:color w:val="231F20"/>
          <w:spacing w:val="-14"/>
          <w:szCs w:val="22"/>
        </w:rPr>
        <w:t xml:space="preserve"> </w:t>
      </w:r>
      <w:r w:rsidRPr="00925245">
        <w:rPr>
          <w:color w:val="231F20"/>
          <w:szCs w:val="22"/>
        </w:rPr>
        <w:t>2004;</w:t>
      </w:r>
      <w:r w:rsidRPr="00925245">
        <w:rPr>
          <w:color w:val="231F20"/>
          <w:spacing w:val="-14"/>
          <w:szCs w:val="22"/>
        </w:rPr>
        <w:t xml:space="preserve"> </w:t>
      </w:r>
      <w:r w:rsidRPr="00925245">
        <w:rPr>
          <w:color w:val="231F20"/>
          <w:szCs w:val="22"/>
        </w:rPr>
        <w:t>Salisbury</w:t>
      </w:r>
      <w:r w:rsidRPr="00925245">
        <w:rPr>
          <w:color w:val="231F20"/>
          <w:spacing w:val="-14"/>
          <w:szCs w:val="22"/>
        </w:rPr>
        <w:t xml:space="preserve"> </w:t>
      </w:r>
      <w:r w:rsidRPr="00925245">
        <w:rPr>
          <w:color w:val="231F20"/>
          <w:szCs w:val="22"/>
        </w:rPr>
        <w:t>&amp;</w:t>
      </w:r>
      <w:r w:rsidRPr="00925245">
        <w:rPr>
          <w:color w:val="231F20"/>
          <w:spacing w:val="-14"/>
          <w:szCs w:val="22"/>
        </w:rPr>
        <w:t xml:space="preserve"> </w:t>
      </w:r>
      <w:r w:rsidRPr="00925245">
        <w:rPr>
          <w:color w:val="231F20"/>
          <w:spacing w:val="-5"/>
          <w:szCs w:val="22"/>
        </w:rPr>
        <w:t>Van</w:t>
      </w:r>
      <w:r w:rsidRPr="00925245">
        <w:rPr>
          <w:color w:val="231F20"/>
          <w:spacing w:val="-14"/>
          <w:szCs w:val="22"/>
        </w:rPr>
        <w:t xml:space="preserve"> </w:t>
      </w:r>
      <w:r w:rsidRPr="00925245">
        <w:rPr>
          <w:color w:val="231F20"/>
          <w:spacing w:val="-4"/>
          <w:szCs w:val="22"/>
        </w:rPr>
        <w:t>Voorhis,</w:t>
      </w:r>
      <w:r w:rsidRPr="00925245">
        <w:rPr>
          <w:color w:val="231F20"/>
          <w:spacing w:val="-14"/>
          <w:szCs w:val="22"/>
        </w:rPr>
        <w:t xml:space="preserve"> </w:t>
      </w:r>
      <w:r w:rsidRPr="00925245">
        <w:rPr>
          <w:color w:val="231F20"/>
          <w:spacing w:val="-3"/>
          <w:szCs w:val="22"/>
        </w:rPr>
        <w:t>2009).</w:t>
      </w:r>
      <w:r w:rsidRPr="00925245">
        <w:rPr>
          <w:color w:val="231F20"/>
          <w:spacing w:val="-14"/>
          <w:szCs w:val="22"/>
        </w:rPr>
        <w:t xml:space="preserve"> </w:t>
      </w:r>
      <w:r w:rsidRPr="00925245">
        <w:rPr>
          <w:color w:val="231F20"/>
          <w:szCs w:val="22"/>
        </w:rPr>
        <w:t xml:space="preserve">The rates of </w:t>
      </w:r>
      <w:r w:rsidRPr="00925245">
        <w:rPr>
          <w:color w:val="231F20"/>
          <w:spacing w:val="2"/>
          <w:szCs w:val="22"/>
        </w:rPr>
        <w:t xml:space="preserve">sexual </w:t>
      </w:r>
      <w:r w:rsidRPr="00925245">
        <w:rPr>
          <w:color w:val="231F20"/>
          <w:szCs w:val="22"/>
        </w:rPr>
        <w:t>abuse experienced by women prior to prison entry</w:t>
      </w:r>
      <w:r w:rsidRPr="00925245">
        <w:rPr>
          <w:color w:val="231F20"/>
          <w:spacing w:val="-9"/>
          <w:szCs w:val="22"/>
        </w:rPr>
        <w:t xml:space="preserve"> </w:t>
      </w:r>
      <w:r w:rsidRPr="00925245">
        <w:rPr>
          <w:color w:val="231F20"/>
          <w:szCs w:val="22"/>
        </w:rPr>
        <w:t>are</w:t>
      </w:r>
      <w:r w:rsidRPr="00925245">
        <w:rPr>
          <w:color w:val="231F20"/>
          <w:spacing w:val="-9"/>
          <w:szCs w:val="22"/>
        </w:rPr>
        <w:t xml:space="preserve"> </w:t>
      </w:r>
      <w:r w:rsidRPr="00925245">
        <w:rPr>
          <w:color w:val="231F20"/>
          <w:szCs w:val="22"/>
        </w:rPr>
        <w:t>also</w:t>
      </w:r>
      <w:r w:rsidRPr="00925245">
        <w:rPr>
          <w:color w:val="231F20"/>
          <w:spacing w:val="-9"/>
          <w:szCs w:val="22"/>
        </w:rPr>
        <w:t xml:space="preserve"> </w:t>
      </w:r>
      <w:r w:rsidRPr="00925245">
        <w:rPr>
          <w:color w:val="231F20"/>
          <w:szCs w:val="22"/>
        </w:rPr>
        <w:t>thought</w:t>
      </w:r>
      <w:r w:rsidRPr="00925245">
        <w:rPr>
          <w:color w:val="231F20"/>
          <w:spacing w:val="-9"/>
          <w:szCs w:val="22"/>
        </w:rPr>
        <w:t xml:space="preserve"> </w:t>
      </w:r>
      <w:r w:rsidRPr="00925245">
        <w:rPr>
          <w:color w:val="231F20"/>
          <w:szCs w:val="22"/>
        </w:rPr>
        <w:t>to</w:t>
      </w:r>
      <w:r w:rsidRPr="00925245">
        <w:rPr>
          <w:color w:val="231F20"/>
          <w:spacing w:val="-9"/>
          <w:szCs w:val="22"/>
        </w:rPr>
        <w:t xml:space="preserve"> </w:t>
      </w:r>
      <w:r w:rsidRPr="00925245">
        <w:rPr>
          <w:color w:val="231F20"/>
          <w:szCs w:val="22"/>
        </w:rPr>
        <w:t>be</w:t>
      </w:r>
      <w:r w:rsidRPr="00925245">
        <w:rPr>
          <w:color w:val="231F20"/>
          <w:spacing w:val="-9"/>
          <w:szCs w:val="22"/>
        </w:rPr>
        <w:t xml:space="preserve"> </w:t>
      </w:r>
      <w:r w:rsidRPr="00925245">
        <w:rPr>
          <w:color w:val="231F20"/>
          <w:szCs w:val="22"/>
        </w:rPr>
        <w:t>much</w:t>
      </w:r>
      <w:r w:rsidRPr="00925245">
        <w:rPr>
          <w:color w:val="231F20"/>
          <w:spacing w:val="-9"/>
          <w:szCs w:val="22"/>
        </w:rPr>
        <w:t xml:space="preserve"> </w:t>
      </w:r>
      <w:r w:rsidRPr="00925245">
        <w:rPr>
          <w:color w:val="231F20"/>
          <w:szCs w:val="22"/>
        </w:rPr>
        <w:t>larger</w:t>
      </w:r>
      <w:r w:rsidRPr="00925245">
        <w:rPr>
          <w:color w:val="231F20"/>
          <w:spacing w:val="-9"/>
          <w:szCs w:val="22"/>
        </w:rPr>
        <w:t xml:space="preserve"> </w:t>
      </w:r>
      <w:r w:rsidRPr="00925245">
        <w:rPr>
          <w:color w:val="231F20"/>
          <w:spacing w:val="1"/>
          <w:szCs w:val="22"/>
        </w:rPr>
        <w:t>than</w:t>
      </w:r>
      <w:r w:rsidRPr="00925245">
        <w:rPr>
          <w:color w:val="231F20"/>
          <w:spacing w:val="-9"/>
          <w:szCs w:val="22"/>
        </w:rPr>
        <w:t xml:space="preserve"> </w:t>
      </w:r>
      <w:r w:rsidRPr="00925245">
        <w:rPr>
          <w:color w:val="231F20"/>
          <w:szCs w:val="22"/>
        </w:rPr>
        <w:t>those</w:t>
      </w:r>
      <w:r w:rsidRPr="00925245">
        <w:rPr>
          <w:color w:val="231F20"/>
          <w:spacing w:val="-9"/>
          <w:szCs w:val="22"/>
        </w:rPr>
        <w:t xml:space="preserve"> </w:t>
      </w:r>
      <w:r w:rsidRPr="00925245">
        <w:rPr>
          <w:color w:val="231F20"/>
          <w:szCs w:val="22"/>
        </w:rPr>
        <w:t>for</w:t>
      </w:r>
      <w:r w:rsidRPr="00925245">
        <w:rPr>
          <w:color w:val="231F20"/>
          <w:spacing w:val="-9"/>
          <w:szCs w:val="22"/>
        </w:rPr>
        <w:t xml:space="preserve"> </w:t>
      </w:r>
      <w:r w:rsidRPr="00925245">
        <w:rPr>
          <w:color w:val="231F20"/>
          <w:szCs w:val="22"/>
        </w:rPr>
        <w:t>women in the general community (Stathopoulos, Quadara, Fileborn, &amp;</w:t>
      </w:r>
      <w:r w:rsidRPr="00925245">
        <w:rPr>
          <w:color w:val="231F20"/>
          <w:spacing w:val="-6"/>
          <w:szCs w:val="22"/>
        </w:rPr>
        <w:t xml:space="preserve"> </w:t>
      </w:r>
      <w:r w:rsidRPr="00925245">
        <w:rPr>
          <w:color w:val="231F20"/>
          <w:szCs w:val="22"/>
        </w:rPr>
        <w:t>Clark</w:t>
      </w:r>
      <w:r w:rsidRPr="00925245">
        <w:rPr>
          <w:color w:val="231F20"/>
          <w:spacing w:val="-6"/>
          <w:szCs w:val="22"/>
        </w:rPr>
        <w:t xml:space="preserve"> </w:t>
      </w:r>
      <w:r w:rsidRPr="00925245">
        <w:rPr>
          <w:color w:val="231F20"/>
          <w:spacing w:val="-4"/>
          <w:szCs w:val="22"/>
        </w:rPr>
        <w:t>2012).</w:t>
      </w:r>
      <w:r w:rsidRPr="00925245">
        <w:rPr>
          <w:color w:val="231F20"/>
          <w:spacing w:val="-6"/>
          <w:szCs w:val="22"/>
        </w:rPr>
        <w:t xml:space="preserve"> </w:t>
      </w:r>
      <w:r w:rsidRPr="00925245">
        <w:rPr>
          <w:color w:val="231F20"/>
          <w:szCs w:val="22"/>
        </w:rPr>
        <w:t>What</w:t>
      </w:r>
      <w:r w:rsidRPr="00925245">
        <w:rPr>
          <w:color w:val="231F20"/>
          <w:spacing w:val="-6"/>
          <w:szCs w:val="22"/>
        </w:rPr>
        <w:t xml:space="preserve"> </w:t>
      </w:r>
      <w:r w:rsidRPr="00925245">
        <w:rPr>
          <w:color w:val="231F20"/>
          <w:szCs w:val="22"/>
        </w:rPr>
        <w:t>is</w:t>
      </w:r>
      <w:r w:rsidRPr="00925245">
        <w:rPr>
          <w:color w:val="231F20"/>
          <w:spacing w:val="-6"/>
          <w:szCs w:val="22"/>
        </w:rPr>
        <w:t xml:space="preserve"> </w:t>
      </w:r>
      <w:r w:rsidRPr="00925245">
        <w:rPr>
          <w:color w:val="231F20"/>
          <w:szCs w:val="22"/>
        </w:rPr>
        <w:t>evident</w:t>
      </w:r>
      <w:r w:rsidRPr="00925245">
        <w:rPr>
          <w:color w:val="231F20"/>
          <w:spacing w:val="-6"/>
          <w:szCs w:val="22"/>
        </w:rPr>
        <w:t xml:space="preserve"> </w:t>
      </w:r>
      <w:r w:rsidRPr="00925245">
        <w:rPr>
          <w:color w:val="231F20"/>
          <w:szCs w:val="22"/>
        </w:rPr>
        <w:t>is</w:t>
      </w:r>
      <w:r w:rsidRPr="00925245">
        <w:rPr>
          <w:color w:val="231F20"/>
          <w:spacing w:val="-6"/>
          <w:szCs w:val="22"/>
        </w:rPr>
        <w:t xml:space="preserve"> </w:t>
      </w:r>
      <w:r w:rsidRPr="00925245">
        <w:rPr>
          <w:color w:val="231F20"/>
          <w:szCs w:val="22"/>
        </w:rPr>
        <w:t>the</w:t>
      </w:r>
      <w:r w:rsidRPr="00925245">
        <w:rPr>
          <w:color w:val="231F20"/>
          <w:spacing w:val="-6"/>
          <w:szCs w:val="22"/>
        </w:rPr>
        <w:t xml:space="preserve"> </w:t>
      </w:r>
      <w:r w:rsidRPr="00925245">
        <w:rPr>
          <w:color w:val="231F20"/>
          <w:szCs w:val="22"/>
        </w:rPr>
        <w:t>confluence</w:t>
      </w:r>
      <w:r w:rsidRPr="00925245">
        <w:rPr>
          <w:color w:val="231F20"/>
          <w:spacing w:val="-6"/>
          <w:szCs w:val="22"/>
        </w:rPr>
        <w:t xml:space="preserve"> </w:t>
      </w:r>
      <w:r w:rsidRPr="00925245">
        <w:rPr>
          <w:color w:val="231F20"/>
          <w:szCs w:val="22"/>
        </w:rPr>
        <w:t>of</w:t>
      </w:r>
      <w:r w:rsidRPr="00925245">
        <w:rPr>
          <w:color w:val="231F20"/>
          <w:spacing w:val="-6"/>
          <w:szCs w:val="22"/>
        </w:rPr>
        <w:t xml:space="preserve"> </w:t>
      </w:r>
      <w:r w:rsidRPr="00925245">
        <w:rPr>
          <w:color w:val="231F20"/>
          <w:szCs w:val="22"/>
        </w:rPr>
        <w:t>risk</w:t>
      </w:r>
      <w:r w:rsidRPr="00925245">
        <w:rPr>
          <w:color w:val="231F20"/>
          <w:spacing w:val="-6"/>
          <w:szCs w:val="22"/>
        </w:rPr>
        <w:t xml:space="preserve"> </w:t>
      </w:r>
      <w:r w:rsidRPr="00925245">
        <w:rPr>
          <w:color w:val="231F20"/>
          <w:szCs w:val="22"/>
        </w:rPr>
        <w:t xml:space="preserve">factors for IPV and incarceration: factors such as childhood physical and/or </w:t>
      </w:r>
      <w:r w:rsidRPr="00925245">
        <w:rPr>
          <w:color w:val="231F20"/>
          <w:spacing w:val="2"/>
          <w:szCs w:val="22"/>
        </w:rPr>
        <w:t xml:space="preserve">sexual </w:t>
      </w:r>
      <w:r w:rsidRPr="00925245">
        <w:rPr>
          <w:color w:val="231F20"/>
          <w:szCs w:val="22"/>
        </w:rPr>
        <w:t xml:space="preserve">abuse; </w:t>
      </w:r>
      <w:r w:rsidRPr="00925245">
        <w:rPr>
          <w:color w:val="231F20"/>
          <w:spacing w:val="2"/>
          <w:szCs w:val="22"/>
        </w:rPr>
        <w:t xml:space="preserve">drug </w:t>
      </w:r>
      <w:r w:rsidRPr="00925245">
        <w:rPr>
          <w:color w:val="231F20"/>
          <w:szCs w:val="22"/>
        </w:rPr>
        <w:t>and alcohol abuse; homelessness; social disadvantage; and mental health issues (DeHart, 2008; Lynch</w:t>
      </w:r>
      <w:r w:rsidRPr="00925245">
        <w:rPr>
          <w:color w:val="231F20"/>
          <w:spacing w:val="-10"/>
          <w:szCs w:val="22"/>
        </w:rPr>
        <w:t xml:space="preserve"> </w:t>
      </w:r>
      <w:r w:rsidRPr="00925245">
        <w:rPr>
          <w:color w:val="231F20"/>
          <w:szCs w:val="22"/>
        </w:rPr>
        <w:t>&amp;</w:t>
      </w:r>
      <w:r w:rsidRPr="00925245">
        <w:rPr>
          <w:color w:val="231F20"/>
          <w:spacing w:val="-10"/>
          <w:szCs w:val="22"/>
        </w:rPr>
        <w:t xml:space="preserve"> </w:t>
      </w:r>
      <w:r w:rsidRPr="00925245">
        <w:rPr>
          <w:color w:val="231F20"/>
          <w:szCs w:val="22"/>
        </w:rPr>
        <w:t>Logan,</w:t>
      </w:r>
      <w:r w:rsidRPr="00925245">
        <w:rPr>
          <w:color w:val="231F20"/>
          <w:spacing w:val="-10"/>
          <w:szCs w:val="22"/>
        </w:rPr>
        <w:t xml:space="preserve"> </w:t>
      </w:r>
      <w:r w:rsidRPr="00925245">
        <w:rPr>
          <w:color w:val="231F20"/>
          <w:spacing w:val="-3"/>
          <w:szCs w:val="22"/>
        </w:rPr>
        <w:t>2015;</w:t>
      </w:r>
      <w:r w:rsidRPr="00925245">
        <w:rPr>
          <w:color w:val="231F20"/>
          <w:spacing w:val="-10"/>
          <w:szCs w:val="22"/>
        </w:rPr>
        <w:t xml:space="preserve"> </w:t>
      </w:r>
      <w:r w:rsidRPr="00925245">
        <w:rPr>
          <w:color w:val="231F20"/>
          <w:szCs w:val="22"/>
        </w:rPr>
        <w:t>Stathopoulos</w:t>
      </w:r>
      <w:r w:rsidRPr="00925245">
        <w:rPr>
          <w:color w:val="231F20"/>
          <w:spacing w:val="-10"/>
          <w:szCs w:val="22"/>
        </w:rPr>
        <w:t xml:space="preserve"> </w:t>
      </w:r>
      <w:r w:rsidRPr="00925245">
        <w:rPr>
          <w:color w:val="231F20"/>
          <w:szCs w:val="22"/>
        </w:rPr>
        <w:t>et</w:t>
      </w:r>
      <w:r w:rsidRPr="00925245">
        <w:rPr>
          <w:color w:val="231F20"/>
          <w:spacing w:val="-10"/>
          <w:szCs w:val="22"/>
        </w:rPr>
        <w:t xml:space="preserve"> </w:t>
      </w:r>
      <w:r w:rsidRPr="00925245">
        <w:rPr>
          <w:color w:val="231F20"/>
          <w:szCs w:val="22"/>
        </w:rPr>
        <w:t>al.,</w:t>
      </w:r>
      <w:r w:rsidRPr="00925245">
        <w:rPr>
          <w:color w:val="231F20"/>
          <w:spacing w:val="-10"/>
          <w:szCs w:val="22"/>
        </w:rPr>
        <w:t xml:space="preserve"> </w:t>
      </w:r>
      <w:r w:rsidRPr="00925245">
        <w:rPr>
          <w:color w:val="231F20"/>
          <w:spacing w:val="-5"/>
          <w:szCs w:val="22"/>
        </w:rPr>
        <w:t>2012).</w:t>
      </w:r>
      <w:r w:rsidRPr="00925245">
        <w:rPr>
          <w:color w:val="231F20"/>
          <w:spacing w:val="-10"/>
          <w:szCs w:val="22"/>
        </w:rPr>
        <w:t xml:space="preserve"> </w:t>
      </w:r>
      <w:r w:rsidRPr="00925245">
        <w:rPr>
          <w:color w:val="231F20"/>
          <w:szCs w:val="22"/>
        </w:rPr>
        <w:t xml:space="preserve">Consequently, a large proportion of incarcerated women hold the dual status of “survivor” and “offender” (Pritchard et al., </w:t>
      </w:r>
      <w:r w:rsidRPr="00925245">
        <w:rPr>
          <w:color w:val="231F20"/>
          <w:spacing w:val="-6"/>
          <w:szCs w:val="22"/>
        </w:rPr>
        <w:t xml:space="preserve">2014). </w:t>
      </w:r>
      <w:r w:rsidRPr="00925245">
        <w:rPr>
          <w:color w:val="231F20"/>
          <w:szCs w:val="22"/>
        </w:rPr>
        <w:t xml:space="preserve">This </w:t>
      </w:r>
      <w:r w:rsidRPr="00925245">
        <w:rPr>
          <w:color w:val="231F20"/>
          <w:spacing w:val="1"/>
          <w:szCs w:val="22"/>
        </w:rPr>
        <w:t xml:space="preserve">can </w:t>
      </w:r>
      <w:r w:rsidRPr="00925245">
        <w:rPr>
          <w:color w:val="231F20"/>
          <w:szCs w:val="22"/>
        </w:rPr>
        <w:t xml:space="preserve">place many </w:t>
      </w:r>
      <w:r w:rsidRPr="00925245">
        <w:rPr>
          <w:color w:val="231F20"/>
          <w:spacing w:val="1"/>
          <w:szCs w:val="22"/>
        </w:rPr>
        <w:t xml:space="preserve">in </w:t>
      </w:r>
      <w:r w:rsidRPr="00925245">
        <w:rPr>
          <w:color w:val="231F20"/>
          <w:szCs w:val="22"/>
        </w:rPr>
        <w:t xml:space="preserve">the precarious position where doubt is </w:t>
      </w:r>
      <w:r w:rsidRPr="00925245">
        <w:rPr>
          <w:color w:val="231F20"/>
          <w:spacing w:val="1"/>
          <w:szCs w:val="22"/>
        </w:rPr>
        <w:t xml:space="preserve">raised </w:t>
      </w:r>
      <w:r w:rsidRPr="00925245">
        <w:rPr>
          <w:color w:val="231F20"/>
          <w:szCs w:val="22"/>
        </w:rPr>
        <w:t xml:space="preserve">about their status as a victim, which may </w:t>
      </w:r>
      <w:r w:rsidRPr="00925245">
        <w:rPr>
          <w:color w:val="231F20"/>
          <w:spacing w:val="1"/>
          <w:szCs w:val="22"/>
        </w:rPr>
        <w:t xml:space="preserve">further </w:t>
      </w:r>
      <w:r w:rsidRPr="00925245">
        <w:rPr>
          <w:color w:val="231F20"/>
          <w:szCs w:val="22"/>
        </w:rPr>
        <w:t xml:space="preserve">inhibit their ability to access the services that would </w:t>
      </w:r>
      <w:r w:rsidRPr="00925245">
        <w:rPr>
          <w:color w:val="231F20"/>
          <w:spacing w:val="1"/>
          <w:szCs w:val="22"/>
        </w:rPr>
        <w:t xml:space="preserve">typically </w:t>
      </w:r>
      <w:r w:rsidRPr="00925245">
        <w:rPr>
          <w:color w:val="231F20"/>
          <w:szCs w:val="22"/>
        </w:rPr>
        <w:t>be available to a woman who has experienced violence in the</w:t>
      </w:r>
      <w:r w:rsidRPr="00925245">
        <w:rPr>
          <w:color w:val="231F20"/>
          <w:spacing w:val="15"/>
          <w:szCs w:val="22"/>
        </w:rPr>
        <w:t xml:space="preserve"> </w:t>
      </w:r>
      <w:r w:rsidRPr="00925245">
        <w:rPr>
          <w:color w:val="231F20"/>
          <w:szCs w:val="22"/>
        </w:rPr>
        <w:t>community.</w:t>
      </w:r>
    </w:p>
    <w:p w:rsidR="006B750B" w:rsidRPr="00925245" w:rsidRDefault="006B750B" w:rsidP="00925245">
      <w:pPr>
        <w:pStyle w:val="BodyText"/>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 xml:space="preserve">The trajectories by which women end up </w:t>
      </w:r>
      <w:r w:rsidRPr="00925245">
        <w:rPr>
          <w:color w:val="231F20"/>
          <w:spacing w:val="1"/>
          <w:szCs w:val="22"/>
        </w:rPr>
        <w:t xml:space="preserve">within </w:t>
      </w:r>
      <w:r w:rsidRPr="00925245">
        <w:rPr>
          <w:color w:val="231F20"/>
          <w:szCs w:val="22"/>
        </w:rPr>
        <w:t>the criminal justice</w:t>
      </w:r>
      <w:r w:rsidRPr="00925245">
        <w:rPr>
          <w:color w:val="231F20"/>
          <w:spacing w:val="-11"/>
          <w:szCs w:val="22"/>
        </w:rPr>
        <w:t xml:space="preserve"> </w:t>
      </w:r>
      <w:r w:rsidRPr="00925245">
        <w:rPr>
          <w:color w:val="231F20"/>
          <w:szCs w:val="22"/>
        </w:rPr>
        <w:t>system</w:t>
      </w:r>
      <w:r w:rsidRPr="00925245">
        <w:rPr>
          <w:color w:val="231F20"/>
          <w:spacing w:val="-11"/>
          <w:szCs w:val="22"/>
        </w:rPr>
        <w:t xml:space="preserve"> </w:t>
      </w:r>
      <w:r w:rsidRPr="00925245">
        <w:rPr>
          <w:color w:val="231F20"/>
          <w:szCs w:val="22"/>
        </w:rPr>
        <w:t>are</w:t>
      </w:r>
      <w:r w:rsidRPr="00925245">
        <w:rPr>
          <w:color w:val="231F20"/>
          <w:spacing w:val="-11"/>
          <w:szCs w:val="22"/>
        </w:rPr>
        <w:t xml:space="preserve"> </w:t>
      </w:r>
      <w:r w:rsidRPr="00925245">
        <w:rPr>
          <w:color w:val="231F20"/>
          <w:szCs w:val="22"/>
        </w:rPr>
        <w:t>not</w:t>
      </w:r>
      <w:r w:rsidRPr="00925245">
        <w:rPr>
          <w:color w:val="231F20"/>
          <w:spacing w:val="-11"/>
          <w:szCs w:val="22"/>
        </w:rPr>
        <w:t xml:space="preserve"> </w:t>
      </w:r>
      <w:r w:rsidRPr="00925245">
        <w:rPr>
          <w:color w:val="231F20"/>
          <w:szCs w:val="22"/>
        </w:rPr>
        <w:t>the</w:t>
      </w:r>
      <w:r w:rsidRPr="00925245">
        <w:rPr>
          <w:color w:val="231F20"/>
          <w:spacing w:val="-11"/>
          <w:szCs w:val="22"/>
        </w:rPr>
        <w:t xml:space="preserve"> </w:t>
      </w:r>
      <w:r w:rsidRPr="00925245">
        <w:rPr>
          <w:color w:val="231F20"/>
          <w:szCs w:val="22"/>
        </w:rPr>
        <w:t>same</w:t>
      </w:r>
      <w:r w:rsidRPr="00925245">
        <w:rPr>
          <w:color w:val="231F20"/>
          <w:spacing w:val="-11"/>
          <w:szCs w:val="22"/>
        </w:rPr>
        <w:t xml:space="preserve"> </w:t>
      </w:r>
      <w:r w:rsidRPr="00925245">
        <w:rPr>
          <w:color w:val="231F20"/>
          <w:szCs w:val="22"/>
        </w:rPr>
        <w:t>as</w:t>
      </w:r>
      <w:r w:rsidRPr="00925245">
        <w:rPr>
          <w:color w:val="231F20"/>
          <w:spacing w:val="-11"/>
          <w:szCs w:val="22"/>
        </w:rPr>
        <w:t xml:space="preserve"> </w:t>
      </w:r>
      <w:r w:rsidRPr="00925245">
        <w:rPr>
          <w:color w:val="231F20"/>
          <w:szCs w:val="22"/>
        </w:rPr>
        <w:t>those</w:t>
      </w:r>
      <w:r w:rsidRPr="00925245">
        <w:rPr>
          <w:color w:val="231F20"/>
          <w:spacing w:val="-11"/>
          <w:szCs w:val="22"/>
        </w:rPr>
        <w:t xml:space="preserve"> </w:t>
      </w:r>
      <w:r w:rsidRPr="00925245">
        <w:rPr>
          <w:color w:val="231F20"/>
          <w:szCs w:val="22"/>
        </w:rPr>
        <w:t>that</w:t>
      </w:r>
      <w:r w:rsidRPr="00925245">
        <w:rPr>
          <w:color w:val="231F20"/>
          <w:spacing w:val="-11"/>
          <w:szCs w:val="22"/>
        </w:rPr>
        <w:t xml:space="preserve"> </w:t>
      </w:r>
      <w:r w:rsidRPr="00925245">
        <w:rPr>
          <w:color w:val="231F20"/>
          <w:szCs w:val="22"/>
        </w:rPr>
        <w:t>apply</w:t>
      </w:r>
      <w:r w:rsidRPr="00925245">
        <w:rPr>
          <w:color w:val="231F20"/>
          <w:spacing w:val="-11"/>
          <w:szCs w:val="22"/>
        </w:rPr>
        <w:t xml:space="preserve"> </w:t>
      </w:r>
      <w:r w:rsidRPr="00925245">
        <w:rPr>
          <w:color w:val="231F20"/>
          <w:szCs w:val="22"/>
        </w:rPr>
        <w:t>to</w:t>
      </w:r>
      <w:r w:rsidRPr="00925245">
        <w:rPr>
          <w:color w:val="231F20"/>
          <w:spacing w:val="-11"/>
          <w:szCs w:val="22"/>
        </w:rPr>
        <w:t xml:space="preserve"> </w:t>
      </w:r>
      <w:r w:rsidRPr="00925245">
        <w:rPr>
          <w:color w:val="231F20"/>
          <w:szCs w:val="22"/>
        </w:rPr>
        <w:t>their</w:t>
      </w:r>
      <w:r w:rsidRPr="00925245">
        <w:rPr>
          <w:color w:val="231F20"/>
          <w:spacing w:val="-11"/>
          <w:szCs w:val="22"/>
        </w:rPr>
        <w:t xml:space="preserve"> </w:t>
      </w:r>
      <w:r w:rsidRPr="00925245">
        <w:rPr>
          <w:color w:val="231F20"/>
          <w:szCs w:val="22"/>
        </w:rPr>
        <w:t>male counterparts. The development of gender responsive theories of</w:t>
      </w:r>
      <w:r w:rsidRPr="00925245">
        <w:rPr>
          <w:color w:val="231F20"/>
          <w:spacing w:val="-10"/>
          <w:szCs w:val="22"/>
        </w:rPr>
        <w:t xml:space="preserve"> </w:t>
      </w:r>
      <w:r w:rsidRPr="00925245">
        <w:rPr>
          <w:color w:val="231F20"/>
          <w:szCs w:val="22"/>
        </w:rPr>
        <w:t>crime</w:t>
      </w:r>
      <w:r w:rsidRPr="00925245">
        <w:rPr>
          <w:color w:val="231F20"/>
          <w:spacing w:val="-10"/>
          <w:szCs w:val="22"/>
        </w:rPr>
        <w:t xml:space="preserve"> </w:t>
      </w:r>
      <w:r w:rsidRPr="00925245">
        <w:rPr>
          <w:color w:val="231F20"/>
          <w:szCs w:val="22"/>
        </w:rPr>
        <w:t>has</w:t>
      </w:r>
      <w:r w:rsidRPr="00925245">
        <w:rPr>
          <w:color w:val="231F20"/>
          <w:spacing w:val="-10"/>
          <w:szCs w:val="22"/>
        </w:rPr>
        <w:t xml:space="preserve"> </w:t>
      </w:r>
      <w:r w:rsidRPr="00925245">
        <w:rPr>
          <w:color w:val="231F20"/>
          <w:szCs w:val="22"/>
        </w:rPr>
        <w:t>articulated</w:t>
      </w:r>
      <w:r w:rsidRPr="00925245">
        <w:rPr>
          <w:color w:val="231F20"/>
          <w:spacing w:val="-10"/>
          <w:szCs w:val="22"/>
        </w:rPr>
        <w:t xml:space="preserve"> </w:t>
      </w:r>
      <w:r w:rsidRPr="00925245">
        <w:rPr>
          <w:color w:val="231F20"/>
          <w:szCs w:val="22"/>
        </w:rPr>
        <w:t>the</w:t>
      </w:r>
      <w:r w:rsidRPr="00925245">
        <w:rPr>
          <w:color w:val="231F20"/>
          <w:spacing w:val="-10"/>
          <w:szCs w:val="22"/>
        </w:rPr>
        <w:t xml:space="preserve"> </w:t>
      </w:r>
      <w:r w:rsidRPr="00925245">
        <w:rPr>
          <w:color w:val="231F20"/>
          <w:szCs w:val="22"/>
        </w:rPr>
        <w:t>unique</w:t>
      </w:r>
      <w:r w:rsidRPr="00925245">
        <w:rPr>
          <w:color w:val="231F20"/>
          <w:spacing w:val="-10"/>
          <w:szCs w:val="22"/>
        </w:rPr>
        <w:t xml:space="preserve"> </w:t>
      </w:r>
      <w:r w:rsidRPr="00925245">
        <w:rPr>
          <w:color w:val="231F20"/>
          <w:szCs w:val="22"/>
        </w:rPr>
        <w:t>life</w:t>
      </w:r>
      <w:r w:rsidRPr="00925245">
        <w:rPr>
          <w:color w:val="231F20"/>
          <w:spacing w:val="-10"/>
          <w:szCs w:val="22"/>
        </w:rPr>
        <w:t xml:space="preserve"> </w:t>
      </w:r>
      <w:r w:rsidRPr="00925245">
        <w:rPr>
          <w:color w:val="231F20"/>
          <w:szCs w:val="22"/>
        </w:rPr>
        <w:t>events</w:t>
      </w:r>
      <w:r w:rsidRPr="00925245">
        <w:rPr>
          <w:color w:val="231F20"/>
          <w:spacing w:val="-10"/>
          <w:szCs w:val="22"/>
        </w:rPr>
        <w:t xml:space="preserve"> </w:t>
      </w:r>
      <w:r w:rsidRPr="00925245">
        <w:rPr>
          <w:color w:val="231F20"/>
          <w:szCs w:val="22"/>
        </w:rPr>
        <w:t>that</w:t>
      </w:r>
      <w:r w:rsidRPr="00925245">
        <w:rPr>
          <w:color w:val="231F20"/>
          <w:spacing w:val="-10"/>
          <w:szCs w:val="22"/>
        </w:rPr>
        <w:t xml:space="preserve"> </w:t>
      </w:r>
      <w:r w:rsidRPr="00925245">
        <w:rPr>
          <w:color w:val="231F20"/>
          <w:szCs w:val="22"/>
        </w:rPr>
        <w:t xml:space="preserve">differentiate </w:t>
      </w:r>
      <w:r w:rsidRPr="00925245">
        <w:rPr>
          <w:color w:val="231F20"/>
          <w:spacing w:val="-4"/>
          <w:szCs w:val="22"/>
        </w:rPr>
        <w:t>women’s</w:t>
      </w:r>
      <w:r w:rsidRPr="00925245">
        <w:rPr>
          <w:color w:val="231F20"/>
          <w:spacing w:val="-7"/>
          <w:szCs w:val="22"/>
        </w:rPr>
        <w:t xml:space="preserve"> </w:t>
      </w:r>
      <w:r w:rsidRPr="00925245">
        <w:rPr>
          <w:color w:val="231F20"/>
          <w:szCs w:val="22"/>
        </w:rPr>
        <w:t>pathways</w:t>
      </w:r>
      <w:r w:rsidRPr="00925245">
        <w:rPr>
          <w:color w:val="231F20"/>
          <w:spacing w:val="-7"/>
          <w:szCs w:val="22"/>
        </w:rPr>
        <w:t xml:space="preserve"> </w:t>
      </w:r>
      <w:r w:rsidRPr="00925245">
        <w:rPr>
          <w:color w:val="231F20"/>
          <w:szCs w:val="22"/>
        </w:rPr>
        <w:t>into</w:t>
      </w:r>
      <w:r w:rsidRPr="00925245">
        <w:rPr>
          <w:color w:val="231F20"/>
          <w:spacing w:val="-7"/>
          <w:szCs w:val="22"/>
        </w:rPr>
        <w:t xml:space="preserve"> </w:t>
      </w:r>
      <w:r w:rsidRPr="00925245">
        <w:rPr>
          <w:color w:val="231F20"/>
          <w:szCs w:val="22"/>
        </w:rPr>
        <w:t>the</w:t>
      </w:r>
      <w:r w:rsidRPr="00925245">
        <w:rPr>
          <w:color w:val="231F20"/>
          <w:spacing w:val="-7"/>
          <w:szCs w:val="22"/>
        </w:rPr>
        <w:t xml:space="preserve"> </w:t>
      </w:r>
      <w:r w:rsidRPr="00925245">
        <w:rPr>
          <w:color w:val="231F20"/>
          <w:szCs w:val="22"/>
        </w:rPr>
        <w:t>criminal</w:t>
      </w:r>
      <w:r w:rsidRPr="00925245">
        <w:rPr>
          <w:color w:val="231F20"/>
          <w:spacing w:val="-7"/>
          <w:szCs w:val="22"/>
        </w:rPr>
        <w:t xml:space="preserve"> </w:t>
      </w:r>
      <w:r w:rsidRPr="00925245">
        <w:rPr>
          <w:color w:val="231F20"/>
          <w:szCs w:val="22"/>
        </w:rPr>
        <w:t>justice</w:t>
      </w:r>
      <w:r w:rsidRPr="00925245">
        <w:rPr>
          <w:color w:val="231F20"/>
          <w:spacing w:val="-7"/>
          <w:szCs w:val="22"/>
        </w:rPr>
        <w:t xml:space="preserve"> </w:t>
      </w:r>
      <w:r w:rsidRPr="00925245">
        <w:rPr>
          <w:color w:val="231F20"/>
          <w:szCs w:val="22"/>
        </w:rPr>
        <w:t>system</w:t>
      </w:r>
      <w:r w:rsidRPr="00925245">
        <w:rPr>
          <w:color w:val="231F20"/>
          <w:spacing w:val="-7"/>
          <w:szCs w:val="22"/>
        </w:rPr>
        <w:t xml:space="preserve"> </w:t>
      </w:r>
      <w:r w:rsidRPr="00925245">
        <w:rPr>
          <w:color w:val="231F20"/>
          <w:spacing w:val="-3"/>
          <w:szCs w:val="22"/>
        </w:rPr>
        <w:t>(e.g.</w:t>
      </w:r>
      <w:r w:rsidRPr="00925245">
        <w:rPr>
          <w:color w:val="231F20"/>
          <w:spacing w:val="-7"/>
          <w:szCs w:val="22"/>
        </w:rPr>
        <w:t xml:space="preserve"> </w:t>
      </w:r>
      <w:r w:rsidRPr="00925245">
        <w:rPr>
          <w:color w:val="231F20"/>
          <w:szCs w:val="22"/>
        </w:rPr>
        <w:t>Bloom et</w:t>
      </w:r>
      <w:r w:rsidRPr="00925245">
        <w:rPr>
          <w:color w:val="231F20"/>
          <w:spacing w:val="-9"/>
          <w:szCs w:val="22"/>
        </w:rPr>
        <w:t xml:space="preserve"> </w:t>
      </w:r>
      <w:r w:rsidRPr="00925245">
        <w:rPr>
          <w:color w:val="231F20"/>
          <w:szCs w:val="22"/>
        </w:rPr>
        <w:t>al.,</w:t>
      </w:r>
      <w:r w:rsidRPr="00925245">
        <w:rPr>
          <w:color w:val="231F20"/>
          <w:spacing w:val="-9"/>
          <w:szCs w:val="22"/>
        </w:rPr>
        <w:t xml:space="preserve"> </w:t>
      </w:r>
      <w:r w:rsidRPr="00925245">
        <w:rPr>
          <w:color w:val="231F20"/>
          <w:szCs w:val="22"/>
        </w:rPr>
        <w:t>2005;</w:t>
      </w:r>
      <w:r w:rsidRPr="00925245">
        <w:rPr>
          <w:color w:val="231F20"/>
          <w:spacing w:val="-8"/>
          <w:szCs w:val="22"/>
        </w:rPr>
        <w:t xml:space="preserve"> </w:t>
      </w:r>
      <w:r w:rsidRPr="00925245">
        <w:rPr>
          <w:color w:val="231F20"/>
          <w:szCs w:val="22"/>
        </w:rPr>
        <w:t>Chesney-Lind,</w:t>
      </w:r>
      <w:r w:rsidRPr="00925245">
        <w:rPr>
          <w:color w:val="231F20"/>
          <w:spacing w:val="-9"/>
          <w:szCs w:val="22"/>
        </w:rPr>
        <w:t xml:space="preserve"> </w:t>
      </w:r>
      <w:r w:rsidRPr="00925245">
        <w:rPr>
          <w:color w:val="231F20"/>
          <w:szCs w:val="22"/>
        </w:rPr>
        <w:t>1989;</w:t>
      </w:r>
      <w:r w:rsidRPr="00925245">
        <w:rPr>
          <w:color w:val="231F20"/>
          <w:spacing w:val="-8"/>
          <w:szCs w:val="22"/>
        </w:rPr>
        <w:t xml:space="preserve"> </w:t>
      </w:r>
      <w:r w:rsidRPr="00925245">
        <w:rPr>
          <w:color w:val="231F20"/>
          <w:spacing w:val="-3"/>
          <w:szCs w:val="22"/>
        </w:rPr>
        <w:t>1997;</w:t>
      </w:r>
      <w:r w:rsidRPr="00925245">
        <w:rPr>
          <w:color w:val="231F20"/>
          <w:spacing w:val="-8"/>
          <w:szCs w:val="22"/>
        </w:rPr>
        <w:t xml:space="preserve"> </w:t>
      </w:r>
      <w:r w:rsidRPr="00925245">
        <w:rPr>
          <w:color w:val="231F20"/>
          <w:szCs w:val="22"/>
        </w:rPr>
        <w:t>Kruttschnitt</w:t>
      </w:r>
      <w:r w:rsidRPr="00925245">
        <w:rPr>
          <w:color w:val="231F20"/>
          <w:spacing w:val="-9"/>
          <w:szCs w:val="22"/>
        </w:rPr>
        <w:t xml:space="preserve"> </w:t>
      </w:r>
      <w:r w:rsidRPr="00925245">
        <w:rPr>
          <w:color w:val="231F20"/>
          <w:szCs w:val="22"/>
        </w:rPr>
        <w:t>&amp;</w:t>
      </w:r>
      <w:r w:rsidRPr="00925245">
        <w:rPr>
          <w:color w:val="231F20"/>
          <w:spacing w:val="-8"/>
          <w:szCs w:val="22"/>
        </w:rPr>
        <w:t xml:space="preserve"> </w:t>
      </w:r>
      <w:r w:rsidRPr="00925245">
        <w:rPr>
          <w:color w:val="231F20"/>
          <w:szCs w:val="22"/>
        </w:rPr>
        <w:t>Gartner, 2003;</w:t>
      </w:r>
      <w:r w:rsidRPr="00925245">
        <w:rPr>
          <w:color w:val="231F20"/>
          <w:spacing w:val="-11"/>
          <w:szCs w:val="22"/>
        </w:rPr>
        <w:t xml:space="preserve"> </w:t>
      </w:r>
      <w:r w:rsidRPr="00925245">
        <w:rPr>
          <w:color w:val="231F20"/>
          <w:szCs w:val="22"/>
        </w:rPr>
        <w:t>Salisbury</w:t>
      </w:r>
      <w:r w:rsidRPr="00925245">
        <w:rPr>
          <w:color w:val="231F20"/>
          <w:spacing w:val="-11"/>
          <w:szCs w:val="22"/>
        </w:rPr>
        <w:t xml:space="preserve"> </w:t>
      </w:r>
      <w:r w:rsidRPr="00925245">
        <w:rPr>
          <w:color w:val="231F20"/>
          <w:szCs w:val="22"/>
        </w:rPr>
        <w:t>&amp;</w:t>
      </w:r>
      <w:r w:rsidRPr="00925245">
        <w:rPr>
          <w:color w:val="231F20"/>
          <w:spacing w:val="-11"/>
          <w:szCs w:val="22"/>
        </w:rPr>
        <w:t xml:space="preserve"> </w:t>
      </w:r>
      <w:r w:rsidRPr="00925245">
        <w:rPr>
          <w:color w:val="231F20"/>
          <w:spacing w:val="-4"/>
          <w:szCs w:val="22"/>
        </w:rPr>
        <w:t>Van</w:t>
      </w:r>
      <w:r w:rsidRPr="00925245">
        <w:rPr>
          <w:color w:val="231F20"/>
          <w:spacing w:val="-11"/>
          <w:szCs w:val="22"/>
        </w:rPr>
        <w:t xml:space="preserve"> </w:t>
      </w:r>
      <w:r w:rsidRPr="00925245">
        <w:rPr>
          <w:color w:val="231F20"/>
          <w:spacing w:val="-3"/>
          <w:szCs w:val="22"/>
        </w:rPr>
        <w:t>Voorhis,</w:t>
      </w:r>
      <w:r w:rsidRPr="00925245">
        <w:rPr>
          <w:color w:val="231F20"/>
          <w:spacing w:val="-11"/>
          <w:szCs w:val="22"/>
        </w:rPr>
        <w:t xml:space="preserve"> </w:t>
      </w:r>
      <w:r w:rsidRPr="00925245">
        <w:rPr>
          <w:color w:val="231F20"/>
          <w:spacing w:val="-2"/>
          <w:szCs w:val="22"/>
        </w:rPr>
        <w:t>2009).</w:t>
      </w:r>
      <w:r w:rsidRPr="00925245">
        <w:rPr>
          <w:color w:val="231F20"/>
          <w:spacing w:val="-11"/>
          <w:szCs w:val="22"/>
        </w:rPr>
        <w:t xml:space="preserve"> </w:t>
      </w:r>
      <w:r w:rsidRPr="00925245">
        <w:rPr>
          <w:color w:val="231F20"/>
          <w:szCs w:val="22"/>
        </w:rPr>
        <w:t>These</w:t>
      </w:r>
      <w:r w:rsidRPr="00925245">
        <w:rPr>
          <w:color w:val="231F20"/>
          <w:spacing w:val="-11"/>
          <w:szCs w:val="22"/>
        </w:rPr>
        <w:t xml:space="preserve"> </w:t>
      </w:r>
      <w:r w:rsidRPr="00925245">
        <w:rPr>
          <w:color w:val="231F20"/>
          <w:szCs w:val="22"/>
        </w:rPr>
        <w:t>adverse</w:t>
      </w:r>
      <w:r w:rsidRPr="00925245">
        <w:rPr>
          <w:color w:val="231F20"/>
          <w:spacing w:val="-11"/>
          <w:szCs w:val="22"/>
        </w:rPr>
        <w:t xml:space="preserve"> </w:t>
      </w:r>
      <w:r w:rsidRPr="00925245">
        <w:rPr>
          <w:color w:val="231F20"/>
          <w:szCs w:val="22"/>
        </w:rPr>
        <w:t>life</w:t>
      </w:r>
      <w:r w:rsidRPr="00925245">
        <w:rPr>
          <w:color w:val="231F20"/>
          <w:spacing w:val="-11"/>
          <w:szCs w:val="22"/>
        </w:rPr>
        <w:t xml:space="preserve"> </w:t>
      </w:r>
      <w:r w:rsidRPr="00925245">
        <w:rPr>
          <w:color w:val="231F20"/>
          <w:szCs w:val="22"/>
        </w:rPr>
        <w:t>events become</w:t>
      </w:r>
      <w:r w:rsidRPr="00925245">
        <w:rPr>
          <w:color w:val="231F20"/>
          <w:spacing w:val="-10"/>
          <w:szCs w:val="22"/>
        </w:rPr>
        <w:t xml:space="preserve"> </w:t>
      </w:r>
      <w:r w:rsidRPr="00925245">
        <w:rPr>
          <w:color w:val="231F20"/>
          <w:szCs w:val="22"/>
        </w:rPr>
        <w:t>antecedents</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a</w:t>
      </w:r>
      <w:r w:rsidRPr="00925245">
        <w:rPr>
          <w:color w:val="231F20"/>
          <w:spacing w:val="-10"/>
          <w:szCs w:val="22"/>
        </w:rPr>
        <w:t xml:space="preserve"> </w:t>
      </w:r>
      <w:r w:rsidRPr="00925245">
        <w:rPr>
          <w:color w:val="231F20"/>
          <w:szCs w:val="22"/>
        </w:rPr>
        <w:t>range</w:t>
      </w:r>
      <w:r w:rsidRPr="00925245">
        <w:rPr>
          <w:color w:val="231F20"/>
          <w:spacing w:val="-10"/>
          <w:szCs w:val="22"/>
        </w:rPr>
        <w:t xml:space="preserve"> </w:t>
      </w:r>
      <w:r w:rsidRPr="00925245">
        <w:rPr>
          <w:color w:val="231F20"/>
          <w:szCs w:val="22"/>
        </w:rPr>
        <w:t>of</w:t>
      </w:r>
      <w:r w:rsidRPr="00925245">
        <w:rPr>
          <w:color w:val="231F20"/>
          <w:spacing w:val="-10"/>
          <w:szCs w:val="22"/>
        </w:rPr>
        <w:t xml:space="preserve"> </w:t>
      </w:r>
      <w:r w:rsidRPr="00925245">
        <w:rPr>
          <w:color w:val="231F20"/>
          <w:szCs w:val="22"/>
        </w:rPr>
        <w:t>personal</w:t>
      </w:r>
      <w:r w:rsidRPr="00925245">
        <w:rPr>
          <w:color w:val="231F20"/>
          <w:spacing w:val="-10"/>
          <w:szCs w:val="22"/>
        </w:rPr>
        <w:t xml:space="preserve"> </w:t>
      </w:r>
      <w:r w:rsidRPr="00925245">
        <w:rPr>
          <w:color w:val="231F20"/>
          <w:szCs w:val="22"/>
        </w:rPr>
        <w:t>problems,</w:t>
      </w:r>
      <w:r w:rsidRPr="00925245">
        <w:rPr>
          <w:color w:val="231F20"/>
          <w:spacing w:val="-10"/>
          <w:szCs w:val="22"/>
        </w:rPr>
        <w:t xml:space="preserve"> </w:t>
      </w:r>
      <w:r w:rsidRPr="00925245">
        <w:rPr>
          <w:color w:val="231F20"/>
          <w:szCs w:val="22"/>
        </w:rPr>
        <w:t>which,</w:t>
      </w:r>
      <w:r w:rsidRPr="00925245">
        <w:rPr>
          <w:color w:val="231F20"/>
          <w:spacing w:val="-10"/>
          <w:szCs w:val="22"/>
        </w:rPr>
        <w:t xml:space="preserve"> </w:t>
      </w:r>
      <w:r w:rsidRPr="00925245">
        <w:rPr>
          <w:color w:val="231F20"/>
          <w:szCs w:val="22"/>
        </w:rPr>
        <w:t>in turn,</w:t>
      </w:r>
      <w:r w:rsidRPr="00925245">
        <w:rPr>
          <w:color w:val="231F20"/>
          <w:spacing w:val="-4"/>
          <w:szCs w:val="22"/>
        </w:rPr>
        <w:t xml:space="preserve"> </w:t>
      </w:r>
      <w:r w:rsidRPr="00925245">
        <w:rPr>
          <w:color w:val="231F20"/>
          <w:szCs w:val="22"/>
        </w:rPr>
        <w:t>lead</w:t>
      </w:r>
      <w:r w:rsidRPr="00925245">
        <w:rPr>
          <w:color w:val="231F20"/>
          <w:spacing w:val="-4"/>
          <w:szCs w:val="22"/>
        </w:rPr>
        <w:t xml:space="preserve"> </w:t>
      </w:r>
      <w:r w:rsidRPr="00925245">
        <w:rPr>
          <w:color w:val="231F20"/>
          <w:szCs w:val="22"/>
        </w:rPr>
        <w:t>to</w:t>
      </w:r>
      <w:r w:rsidRPr="00925245">
        <w:rPr>
          <w:color w:val="231F20"/>
          <w:spacing w:val="-4"/>
          <w:szCs w:val="22"/>
        </w:rPr>
        <w:t xml:space="preserve"> </w:t>
      </w:r>
      <w:r w:rsidRPr="00925245">
        <w:rPr>
          <w:color w:val="231F20"/>
          <w:szCs w:val="22"/>
        </w:rPr>
        <w:t>incarceration.</w:t>
      </w:r>
      <w:r w:rsidRPr="00925245">
        <w:rPr>
          <w:color w:val="231F20"/>
          <w:spacing w:val="-4"/>
          <w:szCs w:val="22"/>
        </w:rPr>
        <w:t xml:space="preserve"> </w:t>
      </w:r>
      <w:r w:rsidRPr="00925245">
        <w:rPr>
          <w:color w:val="231F20"/>
          <w:szCs w:val="22"/>
        </w:rPr>
        <w:t>Attention</w:t>
      </w:r>
      <w:r w:rsidRPr="00925245">
        <w:rPr>
          <w:color w:val="231F20"/>
          <w:spacing w:val="-4"/>
          <w:szCs w:val="22"/>
        </w:rPr>
        <w:t xml:space="preserve"> </w:t>
      </w:r>
      <w:r w:rsidRPr="00925245">
        <w:rPr>
          <w:color w:val="231F20"/>
          <w:szCs w:val="22"/>
        </w:rPr>
        <w:t>has</w:t>
      </w:r>
      <w:r w:rsidRPr="00925245">
        <w:rPr>
          <w:color w:val="231F20"/>
          <w:spacing w:val="-4"/>
          <w:szCs w:val="22"/>
        </w:rPr>
        <w:t xml:space="preserve"> </w:t>
      </w:r>
      <w:r w:rsidRPr="00925245">
        <w:rPr>
          <w:color w:val="231F20"/>
          <w:szCs w:val="22"/>
        </w:rPr>
        <w:t>also</w:t>
      </w:r>
      <w:r w:rsidRPr="00925245">
        <w:rPr>
          <w:color w:val="231F20"/>
          <w:spacing w:val="-4"/>
          <w:szCs w:val="22"/>
        </w:rPr>
        <w:t xml:space="preserve"> </w:t>
      </w:r>
      <w:r w:rsidRPr="00925245">
        <w:rPr>
          <w:color w:val="231F20"/>
          <w:szCs w:val="22"/>
        </w:rPr>
        <w:t>been</w:t>
      </w:r>
      <w:r w:rsidRPr="00925245">
        <w:rPr>
          <w:color w:val="231F20"/>
          <w:spacing w:val="-4"/>
          <w:szCs w:val="22"/>
        </w:rPr>
        <w:t xml:space="preserve"> </w:t>
      </w:r>
      <w:r w:rsidRPr="00925245">
        <w:rPr>
          <w:color w:val="231F20"/>
          <w:szCs w:val="22"/>
        </w:rPr>
        <w:t>paid</w:t>
      </w:r>
      <w:r w:rsidRPr="00925245">
        <w:rPr>
          <w:color w:val="231F20"/>
          <w:spacing w:val="-4"/>
          <w:szCs w:val="22"/>
        </w:rPr>
        <w:t xml:space="preserve"> </w:t>
      </w:r>
      <w:r w:rsidRPr="00925245">
        <w:rPr>
          <w:color w:val="231F20"/>
          <w:szCs w:val="22"/>
        </w:rPr>
        <w:t>to</w:t>
      </w:r>
      <w:r w:rsidRPr="00925245">
        <w:rPr>
          <w:color w:val="231F20"/>
          <w:spacing w:val="-4"/>
          <w:szCs w:val="22"/>
        </w:rPr>
        <w:t xml:space="preserve"> </w:t>
      </w:r>
      <w:r w:rsidRPr="00925245">
        <w:rPr>
          <w:color w:val="231F20"/>
          <w:szCs w:val="22"/>
        </w:rPr>
        <w:t xml:space="preserve">the </w:t>
      </w:r>
      <w:r w:rsidRPr="00925245">
        <w:rPr>
          <w:color w:val="231F20"/>
          <w:spacing w:val="-3"/>
          <w:szCs w:val="22"/>
        </w:rPr>
        <w:t>specific</w:t>
      </w:r>
      <w:r w:rsidRPr="00925245">
        <w:rPr>
          <w:color w:val="231F20"/>
          <w:spacing w:val="-17"/>
          <w:szCs w:val="22"/>
        </w:rPr>
        <w:t xml:space="preserve"> </w:t>
      </w:r>
      <w:r w:rsidRPr="00925245">
        <w:rPr>
          <w:color w:val="231F20"/>
          <w:spacing w:val="-4"/>
          <w:szCs w:val="22"/>
        </w:rPr>
        <w:t>pathway</w:t>
      </w:r>
      <w:r w:rsidRPr="00925245">
        <w:rPr>
          <w:color w:val="231F20"/>
          <w:spacing w:val="-17"/>
          <w:szCs w:val="22"/>
        </w:rPr>
        <w:t xml:space="preserve"> </w:t>
      </w:r>
      <w:r w:rsidRPr="00925245">
        <w:rPr>
          <w:color w:val="231F20"/>
          <w:spacing w:val="-3"/>
          <w:szCs w:val="22"/>
        </w:rPr>
        <w:t>between</w:t>
      </w:r>
      <w:r w:rsidRPr="00925245">
        <w:rPr>
          <w:color w:val="231F20"/>
          <w:spacing w:val="-17"/>
          <w:szCs w:val="22"/>
        </w:rPr>
        <w:t xml:space="preserve"> </w:t>
      </w:r>
      <w:r w:rsidRPr="00925245">
        <w:rPr>
          <w:color w:val="231F20"/>
          <w:spacing w:val="-3"/>
          <w:szCs w:val="22"/>
        </w:rPr>
        <w:t>IPV</w:t>
      </w:r>
      <w:r w:rsidRPr="00925245">
        <w:rPr>
          <w:color w:val="231F20"/>
          <w:spacing w:val="-17"/>
          <w:szCs w:val="22"/>
        </w:rPr>
        <w:t xml:space="preserve"> </w:t>
      </w:r>
      <w:r w:rsidRPr="00925245">
        <w:rPr>
          <w:color w:val="231F20"/>
          <w:spacing w:val="-3"/>
          <w:szCs w:val="22"/>
        </w:rPr>
        <w:t>victimisation</w:t>
      </w:r>
      <w:r w:rsidRPr="00925245">
        <w:rPr>
          <w:color w:val="231F20"/>
          <w:spacing w:val="-17"/>
          <w:szCs w:val="22"/>
        </w:rPr>
        <w:t xml:space="preserve"> </w:t>
      </w:r>
      <w:r w:rsidRPr="00925245">
        <w:rPr>
          <w:color w:val="231F20"/>
          <w:szCs w:val="22"/>
        </w:rPr>
        <w:t>and</w:t>
      </w:r>
      <w:r w:rsidRPr="00925245">
        <w:rPr>
          <w:color w:val="231F20"/>
          <w:spacing w:val="-17"/>
          <w:szCs w:val="22"/>
        </w:rPr>
        <w:t xml:space="preserve"> </w:t>
      </w:r>
      <w:r w:rsidRPr="00925245">
        <w:rPr>
          <w:color w:val="231F20"/>
          <w:spacing w:val="-4"/>
          <w:szCs w:val="22"/>
        </w:rPr>
        <w:t>incarceration</w:t>
      </w:r>
      <w:r w:rsidRPr="00925245">
        <w:rPr>
          <w:color w:val="231F20"/>
          <w:spacing w:val="-17"/>
          <w:szCs w:val="22"/>
        </w:rPr>
        <w:t xml:space="preserve"> </w:t>
      </w:r>
      <w:r w:rsidRPr="00925245">
        <w:rPr>
          <w:color w:val="231F20"/>
          <w:spacing w:val="-5"/>
          <w:szCs w:val="22"/>
        </w:rPr>
        <w:t xml:space="preserve">for </w:t>
      </w:r>
      <w:r w:rsidRPr="00925245">
        <w:rPr>
          <w:color w:val="231F20"/>
          <w:szCs w:val="22"/>
        </w:rPr>
        <w:t>certain</w:t>
      </w:r>
      <w:r w:rsidRPr="00925245">
        <w:rPr>
          <w:color w:val="231F20"/>
          <w:spacing w:val="-13"/>
          <w:szCs w:val="22"/>
        </w:rPr>
        <w:t xml:space="preserve"> </w:t>
      </w:r>
      <w:r w:rsidRPr="00925245">
        <w:rPr>
          <w:color w:val="231F20"/>
          <w:szCs w:val="22"/>
        </w:rPr>
        <w:t>cohorts</w:t>
      </w:r>
      <w:r w:rsidRPr="00925245">
        <w:rPr>
          <w:color w:val="231F20"/>
          <w:spacing w:val="-13"/>
          <w:szCs w:val="22"/>
        </w:rPr>
        <w:t xml:space="preserve"> </w:t>
      </w:r>
      <w:r w:rsidRPr="00925245">
        <w:rPr>
          <w:color w:val="231F20"/>
          <w:szCs w:val="22"/>
        </w:rPr>
        <w:t>of</w:t>
      </w:r>
      <w:r w:rsidRPr="00925245">
        <w:rPr>
          <w:color w:val="231F20"/>
          <w:spacing w:val="-13"/>
          <w:szCs w:val="22"/>
        </w:rPr>
        <w:t xml:space="preserve"> </w:t>
      </w:r>
      <w:r w:rsidRPr="00925245">
        <w:rPr>
          <w:color w:val="231F20"/>
          <w:szCs w:val="22"/>
        </w:rPr>
        <w:t>women</w:t>
      </w:r>
      <w:r w:rsidRPr="00925245">
        <w:rPr>
          <w:color w:val="231F20"/>
          <w:spacing w:val="-13"/>
          <w:szCs w:val="22"/>
        </w:rPr>
        <w:t xml:space="preserve"> </w:t>
      </w:r>
      <w:r w:rsidRPr="00925245">
        <w:rPr>
          <w:color w:val="231F20"/>
          <w:szCs w:val="22"/>
        </w:rPr>
        <w:t>in</w:t>
      </w:r>
      <w:r w:rsidRPr="00925245">
        <w:rPr>
          <w:color w:val="231F20"/>
          <w:spacing w:val="-13"/>
          <w:szCs w:val="22"/>
        </w:rPr>
        <w:t xml:space="preserve"> </w:t>
      </w:r>
      <w:r w:rsidRPr="00925245">
        <w:rPr>
          <w:color w:val="231F20"/>
          <w:szCs w:val="22"/>
        </w:rPr>
        <w:t>prison</w:t>
      </w:r>
      <w:r w:rsidRPr="00925245">
        <w:rPr>
          <w:color w:val="231F20"/>
          <w:spacing w:val="-13"/>
          <w:szCs w:val="22"/>
        </w:rPr>
        <w:t xml:space="preserve"> </w:t>
      </w:r>
      <w:r w:rsidRPr="00925245">
        <w:rPr>
          <w:color w:val="231F20"/>
          <w:spacing w:val="-3"/>
          <w:szCs w:val="22"/>
        </w:rPr>
        <w:t>(e.g.</w:t>
      </w:r>
      <w:r w:rsidRPr="00925245">
        <w:rPr>
          <w:color w:val="231F20"/>
          <w:spacing w:val="-13"/>
          <w:szCs w:val="22"/>
        </w:rPr>
        <w:t xml:space="preserve"> </w:t>
      </w:r>
      <w:r w:rsidRPr="00925245">
        <w:rPr>
          <w:color w:val="231F20"/>
          <w:szCs w:val="22"/>
        </w:rPr>
        <w:t>Brennan,</w:t>
      </w:r>
      <w:r w:rsidRPr="00925245">
        <w:rPr>
          <w:color w:val="231F20"/>
          <w:spacing w:val="-13"/>
          <w:szCs w:val="22"/>
        </w:rPr>
        <w:t xml:space="preserve"> </w:t>
      </w:r>
      <w:r w:rsidRPr="00925245">
        <w:rPr>
          <w:color w:val="231F20"/>
          <w:szCs w:val="22"/>
        </w:rPr>
        <w:t xml:space="preserve">Breitenbach, Dieterich, Salisbury, &amp; </w:t>
      </w:r>
      <w:r w:rsidRPr="00925245">
        <w:rPr>
          <w:color w:val="231F20"/>
          <w:spacing w:val="-3"/>
          <w:szCs w:val="22"/>
        </w:rPr>
        <w:t xml:space="preserve">Van </w:t>
      </w:r>
      <w:r w:rsidRPr="00925245">
        <w:rPr>
          <w:color w:val="231F20"/>
          <w:szCs w:val="22"/>
        </w:rPr>
        <w:t xml:space="preserve">Voorhis, 2012; Daly, 1992; 1994; Salisbury &amp; </w:t>
      </w:r>
      <w:r w:rsidRPr="00925245">
        <w:rPr>
          <w:color w:val="231F20"/>
          <w:spacing w:val="-3"/>
          <w:szCs w:val="22"/>
        </w:rPr>
        <w:t xml:space="preserve">Van </w:t>
      </w:r>
      <w:r w:rsidRPr="00925245">
        <w:rPr>
          <w:color w:val="231F20"/>
          <w:szCs w:val="22"/>
        </w:rPr>
        <w:t>Voorhis,</w:t>
      </w:r>
      <w:r w:rsidRPr="00925245">
        <w:rPr>
          <w:color w:val="231F20"/>
          <w:spacing w:val="2"/>
          <w:szCs w:val="22"/>
        </w:rPr>
        <w:t xml:space="preserve"> </w:t>
      </w:r>
      <w:r w:rsidRPr="00925245">
        <w:rPr>
          <w:color w:val="231F20"/>
          <w:szCs w:val="22"/>
        </w:rPr>
        <w:t>2009).</w:t>
      </w:r>
    </w:p>
    <w:p w:rsidR="006B750B" w:rsidRPr="00925245" w:rsidRDefault="006B750B" w:rsidP="00925245">
      <w:pPr>
        <w:pStyle w:val="BodyText"/>
        <w:spacing w:before="1"/>
        <w:ind w:right="-31"/>
        <w:rPr>
          <w:szCs w:val="22"/>
        </w:rPr>
      </w:pPr>
    </w:p>
    <w:p w:rsidR="006B750B" w:rsidRPr="00925245" w:rsidRDefault="00CD2B52" w:rsidP="00925245">
      <w:pPr>
        <w:pStyle w:val="BodyText"/>
        <w:spacing w:line="213" w:lineRule="auto"/>
        <w:ind w:right="-31"/>
        <w:rPr>
          <w:szCs w:val="22"/>
        </w:rPr>
      </w:pPr>
      <w:r w:rsidRPr="00925245">
        <w:rPr>
          <w:color w:val="231F20"/>
          <w:spacing w:val="2"/>
          <w:szCs w:val="22"/>
        </w:rPr>
        <w:t xml:space="preserve">What </w:t>
      </w:r>
      <w:r w:rsidRPr="00925245">
        <w:rPr>
          <w:color w:val="231F20"/>
          <w:spacing w:val="5"/>
          <w:szCs w:val="22"/>
        </w:rPr>
        <w:t xml:space="preserve">this </w:t>
      </w:r>
      <w:r w:rsidRPr="00925245">
        <w:rPr>
          <w:color w:val="231F20"/>
          <w:spacing w:val="2"/>
          <w:szCs w:val="22"/>
        </w:rPr>
        <w:t xml:space="preserve">body </w:t>
      </w:r>
      <w:r w:rsidRPr="00925245">
        <w:rPr>
          <w:color w:val="231F20"/>
          <w:szCs w:val="22"/>
        </w:rPr>
        <w:t xml:space="preserve">of </w:t>
      </w:r>
      <w:r w:rsidRPr="00925245">
        <w:rPr>
          <w:color w:val="231F20"/>
          <w:spacing w:val="2"/>
          <w:szCs w:val="22"/>
        </w:rPr>
        <w:t xml:space="preserve">research has revealed </w:t>
      </w:r>
      <w:r w:rsidRPr="00925245">
        <w:rPr>
          <w:color w:val="231F20"/>
          <w:spacing w:val="1"/>
          <w:szCs w:val="22"/>
        </w:rPr>
        <w:t xml:space="preserve">is </w:t>
      </w:r>
      <w:r w:rsidRPr="00925245">
        <w:rPr>
          <w:color w:val="231F20"/>
          <w:spacing w:val="2"/>
          <w:szCs w:val="22"/>
        </w:rPr>
        <w:t xml:space="preserve">that </w:t>
      </w:r>
      <w:r w:rsidRPr="00925245">
        <w:rPr>
          <w:color w:val="231F20"/>
          <w:szCs w:val="22"/>
        </w:rPr>
        <w:t>a woman’s experiences</w:t>
      </w:r>
      <w:r w:rsidRPr="00925245">
        <w:rPr>
          <w:color w:val="231F20"/>
          <w:spacing w:val="-10"/>
          <w:szCs w:val="22"/>
        </w:rPr>
        <w:t xml:space="preserve"> </w:t>
      </w:r>
      <w:r w:rsidRPr="00925245">
        <w:rPr>
          <w:color w:val="231F20"/>
          <w:szCs w:val="22"/>
        </w:rPr>
        <w:t>of</w:t>
      </w:r>
      <w:r w:rsidRPr="00925245">
        <w:rPr>
          <w:color w:val="231F20"/>
          <w:spacing w:val="-10"/>
          <w:szCs w:val="22"/>
        </w:rPr>
        <w:t xml:space="preserve"> </w:t>
      </w:r>
      <w:r w:rsidRPr="00925245">
        <w:rPr>
          <w:color w:val="231F20"/>
          <w:szCs w:val="22"/>
        </w:rPr>
        <w:t>violence</w:t>
      </w:r>
      <w:r w:rsidRPr="00925245">
        <w:rPr>
          <w:color w:val="231F20"/>
          <w:spacing w:val="-10"/>
          <w:szCs w:val="22"/>
        </w:rPr>
        <w:t xml:space="preserve"> </w:t>
      </w:r>
      <w:r w:rsidRPr="00925245">
        <w:rPr>
          <w:color w:val="231F20"/>
          <w:szCs w:val="22"/>
        </w:rPr>
        <w:t>and</w:t>
      </w:r>
      <w:r w:rsidRPr="00925245">
        <w:rPr>
          <w:color w:val="231F20"/>
          <w:spacing w:val="-10"/>
          <w:szCs w:val="22"/>
        </w:rPr>
        <w:t xml:space="preserve"> </w:t>
      </w:r>
      <w:r w:rsidRPr="00925245">
        <w:rPr>
          <w:color w:val="231F20"/>
          <w:szCs w:val="22"/>
        </w:rPr>
        <w:t>abuse</w:t>
      </w:r>
      <w:r w:rsidRPr="00925245">
        <w:rPr>
          <w:color w:val="231F20"/>
          <w:spacing w:val="-10"/>
          <w:szCs w:val="22"/>
        </w:rPr>
        <w:t xml:space="preserve"> </w:t>
      </w:r>
      <w:r w:rsidRPr="00925245">
        <w:rPr>
          <w:color w:val="231F20"/>
          <w:szCs w:val="22"/>
        </w:rPr>
        <w:t>can</w:t>
      </w:r>
      <w:r w:rsidRPr="00925245">
        <w:rPr>
          <w:color w:val="231F20"/>
          <w:spacing w:val="-10"/>
          <w:szCs w:val="22"/>
        </w:rPr>
        <w:t xml:space="preserve"> </w:t>
      </w:r>
      <w:r w:rsidRPr="00925245">
        <w:rPr>
          <w:color w:val="231F20"/>
          <w:szCs w:val="22"/>
        </w:rPr>
        <w:t>be</w:t>
      </w:r>
      <w:r w:rsidRPr="00925245">
        <w:rPr>
          <w:color w:val="231F20"/>
          <w:spacing w:val="-10"/>
          <w:szCs w:val="22"/>
        </w:rPr>
        <w:t xml:space="preserve"> </w:t>
      </w:r>
      <w:r w:rsidRPr="00925245">
        <w:rPr>
          <w:color w:val="231F20"/>
          <w:szCs w:val="22"/>
        </w:rPr>
        <w:t>a</w:t>
      </w:r>
      <w:r w:rsidRPr="00925245">
        <w:rPr>
          <w:color w:val="231F20"/>
          <w:spacing w:val="-10"/>
          <w:szCs w:val="22"/>
        </w:rPr>
        <w:t xml:space="preserve"> </w:t>
      </w:r>
      <w:r w:rsidRPr="00925245">
        <w:rPr>
          <w:color w:val="231F20"/>
          <w:szCs w:val="22"/>
        </w:rPr>
        <w:t>pathway</w:t>
      </w:r>
      <w:r w:rsidRPr="00925245">
        <w:rPr>
          <w:color w:val="231F20"/>
          <w:spacing w:val="-10"/>
          <w:szCs w:val="22"/>
        </w:rPr>
        <w:t xml:space="preserve"> </w:t>
      </w:r>
      <w:r w:rsidRPr="00925245">
        <w:rPr>
          <w:color w:val="231F20"/>
          <w:szCs w:val="22"/>
        </w:rPr>
        <w:t>into</w:t>
      </w:r>
      <w:r w:rsidRPr="00925245">
        <w:rPr>
          <w:color w:val="231F20"/>
          <w:spacing w:val="-10"/>
          <w:szCs w:val="22"/>
        </w:rPr>
        <w:t xml:space="preserve"> </w:t>
      </w:r>
      <w:r w:rsidRPr="00925245">
        <w:rPr>
          <w:color w:val="231F20"/>
          <w:spacing w:val="-3"/>
          <w:szCs w:val="22"/>
        </w:rPr>
        <w:t xml:space="preserve">lower- </w:t>
      </w:r>
      <w:r w:rsidRPr="00925245">
        <w:rPr>
          <w:color w:val="231F20"/>
          <w:szCs w:val="22"/>
        </w:rPr>
        <w:t>level</w:t>
      </w:r>
      <w:r w:rsidRPr="00925245">
        <w:rPr>
          <w:color w:val="231F20"/>
          <w:spacing w:val="21"/>
          <w:szCs w:val="22"/>
        </w:rPr>
        <w:t xml:space="preserve"> </w:t>
      </w:r>
      <w:r w:rsidRPr="00925245">
        <w:rPr>
          <w:color w:val="231F20"/>
          <w:spacing w:val="3"/>
          <w:szCs w:val="22"/>
        </w:rPr>
        <w:t>criminal</w:t>
      </w:r>
      <w:r w:rsidRPr="00925245">
        <w:rPr>
          <w:color w:val="231F20"/>
          <w:spacing w:val="21"/>
          <w:szCs w:val="22"/>
        </w:rPr>
        <w:t xml:space="preserve"> </w:t>
      </w:r>
      <w:r w:rsidRPr="00925245">
        <w:rPr>
          <w:color w:val="231F20"/>
          <w:szCs w:val="22"/>
        </w:rPr>
        <w:t>behaviour</w:t>
      </w:r>
      <w:r w:rsidRPr="00925245">
        <w:rPr>
          <w:color w:val="231F20"/>
          <w:spacing w:val="21"/>
          <w:szCs w:val="22"/>
        </w:rPr>
        <w:t xml:space="preserve"> </w:t>
      </w:r>
      <w:r w:rsidRPr="00925245">
        <w:rPr>
          <w:color w:val="231F20"/>
          <w:szCs w:val="22"/>
        </w:rPr>
        <w:t>(e.g.</w:t>
      </w:r>
      <w:r w:rsidRPr="00925245">
        <w:rPr>
          <w:color w:val="231F20"/>
          <w:spacing w:val="21"/>
          <w:szCs w:val="22"/>
        </w:rPr>
        <w:t xml:space="preserve"> </w:t>
      </w:r>
      <w:r w:rsidRPr="00925245">
        <w:rPr>
          <w:color w:val="231F20"/>
          <w:spacing w:val="1"/>
          <w:szCs w:val="22"/>
        </w:rPr>
        <w:t>substance</w:t>
      </w:r>
      <w:r w:rsidRPr="00925245">
        <w:rPr>
          <w:color w:val="231F20"/>
          <w:spacing w:val="21"/>
          <w:szCs w:val="22"/>
        </w:rPr>
        <w:t xml:space="preserve"> </w:t>
      </w:r>
      <w:r w:rsidRPr="00925245">
        <w:rPr>
          <w:color w:val="231F20"/>
          <w:szCs w:val="22"/>
        </w:rPr>
        <w:t>abuse</w:t>
      </w:r>
      <w:r w:rsidRPr="00925245">
        <w:rPr>
          <w:color w:val="231F20"/>
          <w:spacing w:val="21"/>
          <w:szCs w:val="22"/>
        </w:rPr>
        <w:t xml:space="preserve"> </w:t>
      </w:r>
      <w:r w:rsidRPr="00925245">
        <w:rPr>
          <w:color w:val="231F20"/>
          <w:szCs w:val="22"/>
        </w:rPr>
        <w:t>–</w:t>
      </w:r>
      <w:r w:rsidRPr="00925245">
        <w:rPr>
          <w:color w:val="231F20"/>
          <w:spacing w:val="21"/>
          <w:szCs w:val="22"/>
        </w:rPr>
        <w:t xml:space="preserve"> </w:t>
      </w:r>
      <w:r w:rsidRPr="00925245">
        <w:rPr>
          <w:color w:val="231F20"/>
          <w:szCs w:val="22"/>
        </w:rPr>
        <w:t>see</w:t>
      </w:r>
      <w:r w:rsidRPr="00925245">
        <w:rPr>
          <w:color w:val="231F20"/>
          <w:spacing w:val="21"/>
          <w:szCs w:val="22"/>
        </w:rPr>
        <w:t xml:space="preserve"> </w:t>
      </w:r>
      <w:r w:rsidRPr="00925245">
        <w:rPr>
          <w:color w:val="231F20"/>
          <w:spacing w:val="1"/>
          <w:szCs w:val="22"/>
        </w:rPr>
        <w:t>Benda,</w:t>
      </w:r>
      <w:r w:rsidR="00925245">
        <w:rPr>
          <w:szCs w:val="22"/>
        </w:rPr>
        <w:t xml:space="preserve"> </w:t>
      </w:r>
      <w:r w:rsidRPr="00925245">
        <w:rPr>
          <w:color w:val="231F20"/>
          <w:spacing w:val="2"/>
          <w:szCs w:val="22"/>
        </w:rPr>
        <w:t xml:space="preserve">2005; </w:t>
      </w:r>
      <w:r w:rsidRPr="00925245">
        <w:rPr>
          <w:color w:val="231F20"/>
          <w:spacing w:val="1"/>
          <w:szCs w:val="22"/>
        </w:rPr>
        <w:t xml:space="preserve">Daly, 1992; Lynch </w:t>
      </w:r>
      <w:r w:rsidRPr="00925245">
        <w:rPr>
          <w:color w:val="231F20"/>
          <w:szCs w:val="22"/>
        </w:rPr>
        <w:t xml:space="preserve">&amp; </w:t>
      </w:r>
      <w:r w:rsidRPr="00925245">
        <w:rPr>
          <w:color w:val="231F20"/>
          <w:spacing w:val="3"/>
          <w:szCs w:val="22"/>
        </w:rPr>
        <w:t xml:space="preserve">Logan, </w:t>
      </w:r>
      <w:r w:rsidRPr="00925245">
        <w:rPr>
          <w:color w:val="231F20"/>
          <w:szCs w:val="22"/>
        </w:rPr>
        <w:t xml:space="preserve">2015 – </w:t>
      </w:r>
      <w:r w:rsidRPr="00925245">
        <w:rPr>
          <w:color w:val="231F20"/>
          <w:spacing w:val="2"/>
          <w:szCs w:val="22"/>
        </w:rPr>
        <w:t xml:space="preserve">and prostitution </w:t>
      </w:r>
      <w:r w:rsidRPr="00925245">
        <w:rPr>
          <w:color w:val="231F20"/>
          <w:szCs w:val="22"/>
        </w:rPr>
        <w:t xml:space="preserve">when criminalised – see DeHart, 2008) and crimes of higher </w:t>
      </w:r>
      <w:r w:rsidRPr="00925245">
        <w:rPr>
          <w:color w:val="231F20"/>
          <w:spacing w:val="1"/>
          <w:szCs w:val="22"/>
        </w:rPr>
        <w:t xml:space="preserve">severity </w:t>
      </w:r>
      <w:r w:rsidRPr="00925245">
        <w:rPr>
          <w:color w:val="231F20"/>
          <w:szCs w:val="22"/>
        </w:rPr>
        <w:t xml:space="preserve">(e.g. violent offences – see </w:t>
      </w:r>
      <w:r w:rsidRPr="00925245">
        <w:rPr>
          <w:color w:val="231F20"/>
          <w:spacing w:val="3"/>
          <w:szCs w:val="22"/>
        </w:rPr>
        <w:t xml:space="preserve">Lake, </w:t>
      </w:r>
      <w:r w:rsidRPr="00925245">
        <w:rPr>
          <w:color w:val="231F20"/>
          <w:szCs w:val="22"/>
        </w:rPr>
        <w:t xml:space="preserve">1993; </w:t>
      </w:r>
      <w:r w:rsidRPr="00925245">
        <w:rPr>
          <w:color w:val="231F20"/>
          <w:spacing w:val="1"/>
          <w:szCs w:val="22"/>
        </w:rPr>
        <w:t xml:space="preserve">Pritchard </w:t>
      </w:r>
      <w:r w:rsidRPr="00925245">
        <w:rPr>
          <w:color w:val="231F20"/>
          <w:szCs w:val="22"/>
        </w:rPr>
        <w:t xml:space="preserve">et al., </w:t>
      </w:r>
      <w:r w:rsidRPr="00925245">
        <w:rPr>
          <w:color w:val="231F20"/>
          <w:spacing w:val="-4"/>
          <w:szCs w:val="22"/>
        </w:rPr>
        <w:t xml:space="preserve">2014; </w:t>
      </w:r>
      <w:r w:rsidRPr="00925245">
        <w:rPr>
          <w:color w:val="231F20"/>
          <w:szCs w:val="22"/>
        </w:rPr>
        <w:t xml:space="preserve">Richie, </w:t>
      </w:r>
      <w:r w:rsidRPr="00925245">
        <w:rPr>
          <w:color w:val="231F20"/>
          <w:spacing w:val="-3"/>
          <w:szCs w:val="22"/>
        </w:rPr>
        <w:t xml:space="preserve">1996). </w:t>
      </w:r>
      <w:r w:rsidRPr="00925245">
        <w:rPr>
          <w:color w:val="231F20"/>
          <w:szCs w:val="22"/>
        </w:rPr>
        <w:t xml:space="preserve">Daly’s </w:t>
      </w:r>
      <w:r w:rsidRPr="00925245">
        <w:rPr>
          <w:color w:val="231F20"/>
          <w:spacing w:val="-5"/>
          <w:szCs w:val="22"/>
        </w:rPr>
        <w:t xml:space="preserve">(1992) </w:t>
      </w:r>
      <w:r w:rsidRPr="00925245">
        <w:rPr>
          <w:color w:val="231F20"/>
          <w:szCs w:val="22"/>
        </w:rPr>
        <w:t xml:space="preserve">early work identified five prototypical pathways into crime, three of which specifically </w:t>
      </w:r>
      <w:r w:rsidRPr="00925245">
        <w:rPr>
          <w:color w:val="231F20"/>
          <w:spacing w:val="-3"/>
          <w:szCs w:val="22"/>
        </w:rPr>
        <w:t>involved</w:t>
      </w:r>
      <w:r w:rsidRPr="00925245">
        <w:rPr>
          <w:color w:val="231F20"/>
          <w:spacing w:val="-27"/>
          <w:szCs w:val="22"/>
        </w:rPr>
        <w:t xml:space="preserve"> </w:t>
      </w:r>
      <w:r w:rsidRPr="00925245">
        <w:rPr>
          <w:color w:val="231F20"/>
          <w:spacing w:val="-3"/>
          <w:szCs w:val="22"/>
        </w:rPr>
        <w:t>intimate</w:t>
      </w:r>
      <w:r w:rsidRPr="00925245">
        <w:rPr>
          <w:color w:val="231F20"/>
          <w:spacing w:val="-27"/>
          <w:szCs w:val="22"/>
        </w:rPr>
        <w:t xml:space="preserve"> </w:t>
      </w:r>
      <w:r w:rsidRPr="00925245">
        <w:rPr>
          <w:color w:val="231F20"/>
          <w:szCs w:val="22"/>
        </w:rPr>
        <w:t>partners:</w:t>
      </w:r>
      <w:r w:rsidRPr="00925245">
        <w:rPr>
          <w:color w:val="231F20"/>
          <w:spacing w:val="-27"/>
          <w:szCs w:val="22"/>
        </w:rPr>
        <w:t xml:space="preserve"> </w:t>
      </w:r>
      <w:r w:rsidRPr="00925245">
        <w:rPr>
          <w:color w:val="231F20"/>
          <w:spacing w:val="-5"/>
          <w:szCs w:val="22"/>
        </w:rPr>
        <w:t>a)</w:t>
      </w:r>
      <w:r w:rsidRPr="00925245">
        <w:rPr>
          <w:color w:val="231F20"/>
          <w:spacing w:val="-27"/>
          <w:szCs w:val="22"/>
        </w:rPr>
        <w:t xml:space="preserve"> </w:t>
      </w:r>
      <w:r w:rsidRPr="00925245">
        <w:rPr>
          <w:i/>
          <w:color w:val="231F20"/>
          <w:szCs w:val="22"/>
        </w:rPr>
        <w:t>street</w:t>
      </w:r>
      <w:r w:rsidRPr="00925245">
        <w:rPr>
          <w:i/>
          <w:color w:val="231F20"/>
          <w:spacing w:val="-32"/>
          <w:szCs w:val="22"/>
        </w:rPr>
        <w:t xml:space="preserve"> </w:t>
      </w:r>
      <w:r w:rsidRPr="00925245">
        <w:rPr>
          <w:i/>
          <w:color w:val="231F20"/>
          <w:szCs w:val="22"/>
        </w:rPr>
        <w:t>women</w:t>
      </w:r>
      <w:r w:rsidRPr="00925245">
        <w:rPr>
          <w:i/>
          <w:color w:val="231F20"/>
          <w:spacing w:val="-31"/>
          <w:szCs w:val="22"/>
        </w:rPr>
        <w:t xml:space="preserve"> </w:t>
      </w:r>
      <w:r w:rsidRPr="00925245">
        <w:rPr>
          <w:i/>
          <w:color w:val="231F20"/>
          <w:szCs w:val="22"/>
        </w:rPr>
        <w:t>–</w:t>
      </w:r>
      <w:r w:rsidRPr="00925245">
        <w:rPr>
          <w:i/>
          <w:color w:val="231F20"/>
          <w:spacing w:val="-32"/>
          <w:szCs w:val="22"/>
        </w:rPr>
        <w:t xml:space="preserve"> </w:t>
      </w:r>
      <w:r w:rsidRPr="00925245">
        <w:rPr>
          <w:i/>
          <w:color w:val="231F20"/>
          <w:szCs w:val="22"/>
        </w:rPr>
        <w:t>escape</w:t>
      </w:r>
      <w:r w:rsidRPr="00925245">
        <w:rPr>
          <w:i/>
          <w:color w:val="231F20"/>
          <w:spacing w:val="-32"/>
          <w:szCs w:val="22"/>
        </w:rPr>
        <w:t xml:space="preserve"> </w:t>
      </w:r>
      <w:r w:rsidRPr="00925245">
        <w:rPr>
          <w:i/>
          <w:color w:val="231F20"/>
          <w:szCs w:val="22"/>
        </w:rPr>
        <w:t>and</w:t>
      </w:r>
      <w:r w:rsidRPr="00925245">
        <w:rPr>
          <w:i/>
          <w:color w:val="231F20"/>
          <w:spacing w:val="-32"/>
          <w:szCs w:val="22"/>
        </w:rPr>
        <w:t xml:space="preserve"> </w:t>
      </w:r>
      <w:r w:rsidRPr="00925245">
        <w:rPr>
          <w:i/>
          <w:color w:val="231F20"/>
          <w:szCs w:val="22"/>
        </w:rPr>
        <w:t xml:space="preserve">survival </w:t>
      </w:r>
      <w:r w:rsidRPr="00925245">
        <w:rPr>
          <w:color w:val="231F20"/>
          <w:spacing w:val="1"/>
          <w:szCs w:val="22"/>
        </w:rPr>
        <w:t xml:space="preserve">were women </w:t>
      </w:r>
      <w:r w:rsidRPr="00925245">
        <w:rPr>
          <w:color w:val="231F20"/>
          <w:szCs w:val="22"/>
        </w:rPr>
        <w:t xml:space="preserve">or </w:t>
      </w:r>
      <w:r w:rsidRPr="00925245">
        <w:rPr>
          <w:color w:val="231F20"/>
          <w:spacing w:val="5"/>
          <w:szCs w:val="22"/>
        </w:rPr>
        <w:t xml:space="preserve">girls </w:t>
      </w:r>
      <w:r w:rsidRPr="00925245">
        <w:rPr>
          <w:color w:val="231F20"/>
          <w:szCs w:val="22"/>
        </w:rPr>
        <w:t xml:space="preserve">f </w:t>
      </w:r>
      <w:r w:rsidRPr="00925245">
        <w:rPr>
          <w:color w:val="231F20"/>
          <w:spacing w:val="3"/>
          <w:szCs w:val="22"/>
        </w:rPr>
        <w:t xml:space="preserve">leeing abuse and violence, </w:t>
      </w:r>
      <w:r w:rsidRPr="00925245">
        <w:rPr>
          <w:color w:val="231F20"/>
          <w:spacing w:val="5"/>
          <w:szCs w:val="22"/>
        </w:rPr>
        <w:t xml:space="preserve">entering </w:t>
      </w:r>
      <w:r w:rsidRPr="00925245">
        <w:rPr>
          <w:color w:val="231F20"/>
          <w:szCs w:val="22"/>
        </w:rPr>
        <w:t xml:space="preserve">street </w:t>
      </w:r>
      <w:r w:rsidRPr="00925245">
        <w:rPr>
          <w:color w:val="231F20"/>
          <w:spacing w:val="1"/>
          <w:szCs w:val="22"/>
        </w:rPr>
        <w:t xml:space="preserve">life </w:t>
      </w:r>
      <w:r w:rsidRPr="00925245">
        <w:rPr>
          <w:color w:val="231F20"/>
          <w:szCs w:val="22"/>
        </w:rPr>
        <w:t xml:space="preserve">and often engaging </w:t>
      </w:r>
      <w:r w:rsidRPr="00925245">
        <w:rPr>
          <w:color w:val="231F20"/>
          <w:spacing w:val="1"/>
          <w:szCs w:val="22"/>
        </w:rPr>
        <w:t xml:space="preserve">in drugs, </w:t>
      </w:r>
      <w:r w:rsidRPr="00925245">
        <w:rPr>
          <w:color w:val="231F20"/>
          <w:szCs w:val="22"/>
        </w:rPr>
        <w:t xml:space="preserve">prostitution or theft  to </w:t>
      </w:r>
      <w:r w:rsidRPr="00925245">
        <w:rPr>
          <w:color w:val="231F20"/>
          <w:spacing w:val="3"/>
          <w:szCs w:val="22"/>
        </w:rPr>
        <w:t xml:space="preserve">survive; </w:t>
      </w:r>
      <w:r w:rsidRPr="00925245">
        <w:rPr>
          <w:color w:val="231F20"/>
          <w:spacing w:val="-4"/>
          <w:szCs w:val="22"/>
        </w:rPr>
        <w:t xml:space="preserve">b) </w:t>
      </w:r>
      <w:r w:rsidRPr="00925245">
        <w:rPr>
          <w:i/>
          <w:color w:val="231F20"/>
          <w:spacing w:val="2"/>
          <w:szCs w:val="22"/>
        </w:rPr>
        <w:t xml:space="preserve">drug-connected </w:t>
      </w:r>
      <w:r w:rsidRPr="00925245">
        <w:rPr>
          <w:i/>
          <w:color w:val="231F20"/>
          <w:spacing w:val="1"/>
          <w:szCs w:val="22"/>
        </w:rPr>
        <w:t xml:space="preserve">women </w:t>
      </w:r>
      <w:r w:rsidRPr="00925245">
        <w:rPr>
          <w:color w:val="231F20"/>
          <w:spacing w:val="1"/>
          <w:szCs w:val="22"/>
        </w:rPr>
        <w:t xml:space="preserve">involved </w:t>
      </w:r>
      <w:r w:rsidRPr="00925245">
        <w:rPr>
          <w:color w:val="231F20"/>
          <w:szCs w:val="22"/>
        </w:rPr>
        <w:t xml:space="preserve">a </w:t>
      </w:r>
      <w:r w:rsidRPr="00925245">
        <w:rPr>
          <w:color w:val="231F20"/>
          <w:spacing w:val="2"/>
          <w:szCs w:val="22"/>
        </w:rPr>
        <w:t xml:space="preserve">pattern </w:t>
      </w:r>
      <w:r w:rsidRPr="00925245">
        <w:rPr>
          <w:color w:val="231F20"/>
          <w:szCs w:val="22"/>
        </w:rPr>
        <w:t xml:space="preserve">of using and trafficking drugs, often collaborating with intimate partners or family members; and </w:t>
      </w:r>
      <w:r w:rsidRPr="00925245">
        <w:rPr>
          <w:color w:val="231F20"/>
          <w:spacing w:val="-5"/>
          <w:szCs w:val="22"/>
        </w:rPr>
        <w:t xml:space="preserve">c) </w:t>
      </w:r>
      <w:r w:rsidRPr="00925245">
        <w:rPr>
          <w:i/>
          <w:color w:val="231F20"/>
          <w:szCs w:val="22"/>
        </w:rPr>
        <w:t xml:space="preserve">battered women </w:t>
      </w:r>
      <w:r w:rsidRPr="00925245">
        <w:rPr>
          <w:color w:val="231F20"/>
          <w:szCs w:val="22"/>
        </w:rPr>
        <w:t xml:space="preserve">centrally reflected extreme victimisation from violent partners, leading to </w:t>
      </w:r>
      <w:r w:rsidRPr="00925245">
        <w:rPr>
          <w:color w:val="231F20"/>
          <w:spacing w:val="1"/>
          <w:szCs w:val="22"/>
        </w:rPr>
        <w:t xml:space="preserve">criminal </w:t>
      </w:r>
      <w:r w:rsidRPr="00925245">
        <w:rPr>
          <w:color w:val="231F20"/>
          <w:szCs w:val="22"/>
        </w:rPr>
        <w:t xml:space="preserve">behaviour seen tied to the relationship. DeHart’s </w:t>
      </w:r>
      <w:r w:rsidRPr="00925245">
        <w:rPr>
          <w:color w:val="231F20"/>
          <w:spacing w:val="1"/>
          <w:szCs w:val="22"/>
        </w:rPr>
        <w:t xml:space="preserve">(2008) </w:t>
      </w:r>
      <w:r w:rsidRPr="00925245">
        <w:rPr>
          <w:color w:val="231F20"/>
          <w:spacing w:val="3"/>
          <w:szCs w:val="22"/>
        </w:rPr>
        <w:t xml:space="preserve">qualitative </w:t>
      </w:r>
      <w:r w:rsidRPr="00925245">
        <w:rPr>
          <w:color w:val="231F20"/>
          <w:spacing w:val="2"/>
          <w:szCs w:val="22"/>
        </w:rPr>
        <w:t xml:space="preserve">study </w:t>
      </w:r>
      <w:r w:rsidRPr="00925245">
        <w:rPr>
          <w:color w:val="231F20"/>
          <w:spacing w:val="3"/>
          <w:szCs w:val="22"/>
        </w:rPr>
        <w:t xml:space="preserve">illustrates </w:t>
      </w:r>
      <w:r w:rsidRPr="00925245">
        <w:rPr>
          <w:color w:val="231F20"/>
          <w:szCs w:val="22"/>
        </w:rPr>
        <w:t xml:space="preserve">not </w:t>
      </w:r>
      <w:r w:rsidRPr="00925245">
        <w:rPr>
          <w:color w:val="231F20"/>
          <w:spacing w:val="2"/>
          <w:szCs w:val="22"/>
        </w:rPr>
        <w:t xml:space="preserve">just </w:t>
      </w:r>
      <w:r w:rsidRPr="00925245">
        <w:rPr>
          <w:color w:val="231F20"/>
          <w:szCs w:val="22"/>
        </w:rPr>
        <w:t xml:space="preserve">how </w:t>
      </w:r>
      <w:r w:rsidRPr="00925245">
        <w:rPr>
          <w:color w:val="231F20"/>
          <w:spacing w:val="2"/>
          <w:szCs w:val="22"/>
        </w:rPr>
        <w:t xml:space="preserve">abuse </w:t>
      </w:r>
      <w:r w:rsidRPr="00925245">
        <w:rPr>
          <w:color w:val="231F20"/>
          <w:spacing w:val="3"/>
          <w:szCs w:val="22"/>
        </w:rPr>
        <w:t xml:space="preserve">can </w:t>
      </w:r>
      <w:r w:rsidRPr="00925245">
        <w:rPr>
          <w:color w:val="231F20"/>
          <w:szCs w:val="22"/>
        </w:rPr>
        <w:t xml:space="preserve">directly lead to prostitution, property offences or violent acts, but also the cumulative impact of </w:t>
      </w:r>
      <w:r w:rsidRPr="00925245">
        <w:rPr>
          <w:color w:val="231F20"/>
          <w:spacing w:val="1"/>
          <w:szCs w:val="22"/>
        </w:rPr>
        <w:t xml:space="preserve">victimisation </w:t>
      </w:r>
      <w:r w:rsidRPr="00925245">
        <w:rPr>
          <w:color w:val="231F20"/>
          <w:szCs w:val="22"/>
        </w:rPr>
        <w:t xml:space="preserve">over the life span. The narrative accounts of the women interviewed </w:t>
      </w:r>
      <w:r w:rsidRPr="00925245">
        <w:rPr>
          <w:color w:val="231F20"/>
          <w:spacing w:val="-4"/>
          <w:szCs w:val="22"/>
        </w:rPr>
        <w:t xml:space="preserve">(n </w:t>
      </w:r>
      <w:r w:rsidRPr="00925245">
        <w:rPr>
          <w:color w:val="231F20"/>
          <w:szCs w:val="22"/>
        </w:rPr>
        <w:t xml:space="preserve">= </w:t>
      </w:r>
      <w:r w:rsidRPr="00925245">
        <w:rPr>
          <w:color w:val="231F20"/>
          <w:spacing w:val="1"/>
          <w:szCs w:val="22"/>
        </w:rPr>
        <w:t xml:space="preserve">60 </w:t>
      </w:r>
      <w:r w:rsidRPr="00925245">
        <w:rPr>
          <w:color w:val="231F20"/>
          <w:szCs w:val="22"/>
        </w:rPr>
        <w:t xml:space="preserve">women </w:t>
      </w:r>
      <w:r w:rsidRPr="00925245">
        <w:rPr>
          <w:color w:val="231F20"/>
          <w:spacing w:val="2"/>
          <w:szCs w:val="22"/>
        </w:rPr>
        <w:t xml:space="preserve">in </w:t>
      </w:r>
      <w:r w:rsidRPr="00925245">
        <w:rPr>
          <w:color w:val="231F20"/>
          <w:spacing w:val="3"/>
          <w:szCs w:val="22"/>
        </w:rPr>
        <w:t xml:space="preserve">maximum </w:t>
      </w:r>
      <w:r w:rsidRPr="00925245">
        <w:rPr>
          <w:color w:val="231F20"/>
          <w:spacing w:val="2"/>
          <w:szCs w:val="22"/>
        </w:rPr>
        <w:t xml:space="preserve">security </w:t>
      </w:r>
      <w:r w:rsidRPr="00925245">
        <w:rPr>
          <w:color w:val="231F20"/>
          <w:szCs w:val="22"/>
        </w:rPr>
        <w:t xml:space="preserve">prison) </w:t>
      </w:r>
      <w:r w:rsidRPr="00925245">
        <w:rPr>
          <w:color w:val="231F20"/>
          <w:spacing w:val="1"/>
          <w:szCs w:val="22"/>
        </w:rPr>
        <w:t xml:space="preserve">described various </w:t>
      </w:r>
      <w:r w:rsidRPr="00925245">
        <w:rPr>
          <w:color w:val="231F20"/>
          <w:spacing w:val="2"/>
          <w:szCs w:val="22"/>
        </w:rPr>
        <w:t xml:space="preserve">pathways, </w:t>
      </w:r>
      <w:r w:rsidRPr="00925245">
        <w:rPr>
          <w:color w:val="231F20"/>
          <w:szCs w:val="22"/>
        </w:rPr>
        <w:t xml:space="preserve">for </w:t>
      </w:r>
      <w:r w:rsidRPr="00925245">
        <w:rPr>
          <w:color w:val="231F20"/>
          <w:spacing w:val="2"/>
          <w:szCs w:val="22"/>
        </w:rPr>
        <w:t xml:space="preserve">example, </w:t>
      </w:r>
      <w:r w:rsidRPr="00925245">
        <w:rPr>
          <w:color w:val="231F20"/>
          <w:spacing w:val="1"/>
          <w:szCs w:val="22"/>
        </w:rPr>
        <w:t xml:space="preserve">from </w:t>
      </w:r>
      <w:r w:rsidRPr="00925245">
        <w:rPr>
          <w:color w:val="231F20"/>
          <w:spacing w:val="2"/>
          <w:szCs w:val="22"/>
        </w:rPr>
        <w:t xml:space="preserve">being prostituted as </w:t>
      </w:r>
      <w:r w:rsidRPr="00925245">
        <w:rPr>
          <w:color w:val="231F20"/>
          <w:spacing w:val="3"/>
          <w:szCs w:val="22"/>
        </w:rPr>
        <w:t xml:space="preserve">children </w:t>
      </w:r>
      <w:r w:rsidRPr="00925245">
        <w:rPr>
          <w:color w:val="231F20"/>
          <w:szCs w:val="22"/>
        </w:rPr>
        <w:t xml:space="preserve">by </w:t>
      </w:r>
      <w:r w:rsidRPr="00925245">
        <w:rPr>
          <w:color w:val="231F20"/>
          <w:spacing w:val="1"/>
          <w:szCs w:val="22"/>
        </w:rPr>
        <w:t xml:space="preserve">caregivers </w:t>
      </w:r>
      <w:r w:rsidRPr="00925245">
        <w:rPr>
          <w:color w:val="231F20"/>
          <w:szCs w:val="22"/>
        </w:rPr>
        <w:t xml:space="preserve">into adolescent or adult prostitution or </w:t>
      </w:r>
      <w:r w:rsidRPr="00925245">
        <w:rPr>
          <w:color w:val="231F20"/>
          <w:spacing w:val="1"/>
          <w:szCs w:val="22"/>
        </w:rPr>
        <w:t xml:space="preserve">being </w:t>
      </w:r>
      <w:r w:rsidRPr="00925245">
        <w:rPr>
          <w:color w:val="231F20"/>
          <w:szCs w:val="22"/>
        </w:rPr>
        <w:t xml:space="preserve">introduced to drugs by adults and having lifelong addictions. </w:t>
      </w:r>
      <w:r w:rsidRPr="00925245">
        <w:rPr>
          <w:color w:val="231F20"/>
          <w:spacing w:val="-3"/>
          <w:szCs w:val="22"/>
        </w:rPr>
        <w:t>However,</w:t>
      </w:r>
      <w:r w:rsidRPr="00925245">
        <w:rPr>
          <w:color w:val="231F20"/>
          <w:spacing w:val="-10"/>
          <w:szCs w:val="22"/>
        </w:rPr>
        <w:t xml:space="preserve"> </w:t>
      </w:r>
      <w:r w:rsidRPr="00925245">
        <w:rPr>
          <w:color w:val="231F20"/>
          <w:szCs w:val="22"/>
        </w:rPr>
        <w:t>other</w:t>
      </w:r>
      <w:r w:rsidRPr="00925245">
        <w:rPr>
          <w:color w:val="231F20"/>
          <w:spacing w:val="-10"/>
          <w:szCs w:val="22"/>
        </w:rPr>
        <w:t xml:space="preserve"> </w:t>
      </w:r>
      <w:r w:rsidRPr="00925245">
        <w:rPr>
          <w:color w:val="231F20"/>
          <w:szCs w:val="22"/>
        </w:rPr>
        <w:t>pathways</w:t>
      </w:r>
      <w:r w:rsidRPr="00925245">
        <w:rPr>
          <w:color w:val="231F20"/>
          <w:spacing w:val="-10"/>
          <w:szCs w:val="22"/>
        </w:rPr>
        <w:t xml:space="preserve"> </w:t>
      </w:r>
      <w:r w:rsidRPr="00925245">
        <w:rPr>
          <w:color w:val="231F20"/>
          <w:szCs w:val="22"/>
        </w:rPr>
        <w:t>were</w:t>
      </w:r>
      <w:r w:rsidRPr="00925245">
        <w:rPr>
          <w:color w:val="231F20"/>
          <w:spacing w:val="-10"/>
          <w:szCs w:val="22"/>
        </w:rPr>
        <w:t xml:space="preserve"> </w:t>
      </w:r>
      <w:r w:rsidRPr="00925245">
        <w:rPr>
          <w:color w:val="231F20"/>
          <w:szCs w:val="22"/>
        </w:rPr>
        <w:t>derived</w:t>
      </w:r>
      <w:r w:rsidRPr="00925245">
        <w:rPr>
          <w:color w:val="231F20"/>
          <w:spacing w:val="-10"/>
          <w:szCs w:val="22"/>
        </w:rPr>
        <w:t xml:space="preserve"> </w:t>
      </w:r>
      <w:r w:rsidRPr="00925245">
        <w:rPr>
          <w:color w:val="231F20"/>
          <w:szCs w:val="22"/>
        </w:rPr>
        <w:t>from</w:t>
      </w:r>
      <w:r w:rsidRPr="00925245">
        <w:rPr>
          <w:color w:val="231F20"/>
          <w:spacing w:val="-10"/>
          <w:szCs w:val="22"/>
        </w:rPr>
        <w:t xml:space="preserve"> </w:t>
      </w:r>
      <w:r w:rsidRPr="00925245">
        <w:rPr>
          <w:color w:val="231F20"/>
          <w:szCs w:val="22"/>
        </w:rPr>
        <w:t>adult</w:t>
      </w:r>
      <w:r w:rsidRPr="00925245">
        <w:rPr>
          <w:color w:val="231F20"/>
          <w:spacing w:val="-10"/>
          <w:szCs w:val="22"/>
        </w:rPr>
        <w:t xml:space="preserve"> </w:t>
      </w:r>
      <w:r w:rsidRPr="00925245">
        <w:rPr>
          <w:color w:val="231F20"/>
          <w:szCs w:val="22"/>
        </w:rPr>
        <w:t xml:space="preserve">relationship violence. For example, women who were coerced by partners </w:t>
      </w:r>
      <w:r w:rsidRPr="00925245">
        <w:rPr>
          <w:color w:val="231F20"/>
          <w:spacing w:val="-3"/>
          <w:szCs w:val="22"/>
        </w:rPr>
        <w:t>into</w:t>
      </w:r>
      <w:r w:rsidRPr="00925245">
        <w:rPr>
          <w:color w:val="231F20"/>
          <w:spacing w:val="-17"/>
          <w:szCs w:val="22"/>
        </w:rPr>
        <w:t xml:space="preserve"> </w:t>
      </w:r>
      <w:r w:rsidRPr="00925245">
        <w:rPr>
          <w:color w:val="231F20"/>
          <w:szCs w:val="22"/>
        </w:rPr>
        <w:t>shoplifting</w:t>
      </w:r>
      <w:r w:rsidRPr="00925245">
        <w:rPr>
          <w:color w:val="231F20"/>
          <w:spacing w:val="-17"/>
          <w:szCs w:val="22"/>
        </w:rPr>
        <w:t xml:space="preserve"> </w:t>
      </w:r>
      <w:r w:rsidRPr="00925245">
        <w:rPr>
          <w:color w:val="231F20"/>
          <w:szCs w:val="22"/>
        </w:rPr>
        <w:t>or</w:t>
      </w:r>
      <w:r w:rsidRPr="00925245">
        <w:rPr>
          <w:color w:val="231F20"/>
          <w:spacing w:val="-17"/>
          <w:szCs w:val="22"/>
        </w:rPr>
        <w:t xml:space="preserve"> </w:t>
      </w:r>
      <w:r w:rsidRPr="00925245">
        <w:rPr>
          <w:color w:val="231F20"/>
          <w:spacing w:val="-3"/>
          <w:szCs w:val="22"/>
        </w:rPr>
        <w:t>prostitution</w:t>
      </w:r>
      <w:r w:rsidRPr="00925245">
        <w:rPr>
          <w:color w:val="231F20"/>
          <w:spacing w:val="-17"/>
          <w:szCs w:val="22"/>
        </w:rPr>
        <w:t xml:space="preserve"> </w:t>
      </w:r>
      <w:r w:rsidRPr="00925245">
        <w:rPr>
          <w:color w:val="231F20"/>
          <w:szCs w:val="22"/>
        </w:rPr>
        <w:t>or</w:t>
      </w:r>
      <w:r w:rsidRPr="00925245">
        <w:rPr>
          <w:color w:val="231F20"/>
          <w:spacing w:val="-17"/>
          <w:szCs w:val="22"/>
        </w:rPr>
        <w:t xml:space="preserve"> </w:t>
      </w:r>
      <w:r w:rsidRPr="00925245">
        <w:rPr>
          <w:color w:val="231F20"/>
          <w:spacing w:val="-3"/>
          <w:szCs w:val="22"/>
        </w:rPr>
        <w:t>women</w:t>
      </w:r>
      <w:r w:rsidRPr="00925245">
        <w:rPr>
          <w:color w:val="231F20"/>
          <w:spacing w:val="-17"/>
          <w:szCs w:val="22"/>
        </w:rPr>
        <w:t xml:space="preserve"> </w:t>
      </w:r>
      <w:r w:rsidRPr="00925245">
        <w:rPr>
          <w:color w:val="231F20"/>
          <w:szCs w:val="22"/>
        </w:rPr>
        <w:t>who</w:t>
      </w:r>
      <w:r w:rsidRPr="00925245">
        <w:rPr>
          <w:color w:val="231F20"/>
          <w:spacing w:val="-17"/>
          <w:szCs w:val="22"/>
        </w:rPr>
        <w:t xml:space="preserve"> </w:t>
      </w:r>
      <w:r w:rsidRPr="00925245">
        <w:rPr>
          <w:color w:val="231F20"/>
          <w:szCs w:val="22"/>
        </w:rPr>
        <w:t>retaliated</w:t>
      </w:r>
      <w:r w:rsidRPr="00925245">
        <w:rPr>
          <w:color w:val="231F20"/>
          <w:spacing w:val="-17"/>
          <w:szCs w:val="22"/>
        </w:rPr>
        <w:t xml:space="preserve"> </w:t>
      </w:r>
      <w:r w:rsidRPr="00925245">
        <w:rPr>
          <w:color w:val="231F20"/>
          <w:szCs w:val="22"/>
        </w:rPr>
        <w:t>against the</w:t>
      </w:r>
      <w:r w:rsidRPr="00925245">
        <w:rPr>
          <w:color w:val="231F20"/>
          <w:spacing w:val="-7"/>
          <w:szCs w:val="22"/>
        </w:rPr>
        <w:t xml:space="preserve"> </w:t>
      </w:r>
      <w:r w:rsidRPr="00925245">
        <w:rPr>
          <w:color w:val="231F20"/>
          <w:szCs w:val="22"/>
        </w:rPr>
        <w:t>perpetrator.</w:t>
      </w:r>
      <w:r w:rsidRPr="00925245">
        <w:rPr>
          <w:color w:val="231F20"/>
          <w:spacing w:val="-7"/>
          <w:szCs w:val="22"/>
        </w:rPr>
        <w:t xml:space="preserve"> </w:t>
      </w:r>
      <w:r w:rsidRPr="00925245">
        <w:rPr>
          <w:color w:val="231F20"/>
          <w:szCs w:val="22"/>
        </w:rPr>
        <w:t>As</w:t>
      </w:r>
      <w:r w:rsidRPr="00925245">
        <w:rPr>
          <w:color w:val="231F20"/>
          <w:spacing w:val="-7"/>
          <w:szCs w:val="22"/>
        </w:rPr>
        <w:t xml:space="preserve"> </w:t>
      </w:r>
      <w:r w:rsidRPr="00925245">
        <w:rPr>
          <w:color w:val="231F20"/>
          <w:szCs w:val="22"/>
        </w:rPr>
        <w:t>Zust</w:t>
      </w:r>
      <w:r w:rsidRPr="00925245">
        <w:rPr>
          <w:color w:val="231F20"/>
          <w:spacing w:val="-7"/>
          <w:szCs w:val="22"/>
        </w:rPr>
        <w:t xml:space="preserve"> </w:t>
      </w:r>
      <w:r w:rsidRPr="00925245">
        <w:rPr>
          <w:color w:val="231F20"/>
          <w:szCs w:val="22"/>
        </w:rPr>
        <w:t>(2008)</w:t>
      </w:r>
      <w:r w:rsidRPr="00925245">
        <w:rPr>
          <w:color w:val="231F20"/>
          <w:spacing w:val="-7"/>
          <w:szCs w:val="22"/>
        </w:rPr>
        <w:t xml:space="preserve"> </w:t>
      </w:r>
      <w:r w:rsidRPr="00925245">
        <w:rPr>
          <w:color w:val="231F20"/>
          <w:szCs w:val="22"/>
        </w:rPr>
        <w:t>has</w:t>
      </w:r>
      <w:r w:rsidRPr="00925245">
        <w:rPr>
          <w:color w:val="231F20"/>
          <w:spacing w:val="-7"/>
          <w:szCs w:val="22"/>
        </w:rPr>
        <w:t xml:space="preserve"> </w:t>
      </w:r>
      <w:r w:rsidRPr="00925245">
        <w:rPr>
          <w:color w:val="231F20"/>
          <w:szCs w:val="22"/>
        </w:rPr>
        <w:t>noted,</w:t>
      </w:r>
      <w:r w:rsidRPr="00925245">
        <w:rPr>
          <w:color w:val="231F20"/>
          <w:spacing w:val="-7"/>
          <w:szCs w:val="22"/>
        </w:rPr>
        <w:t xml:space="preserve"> </w:t>
      </w:r>
      <w:r w:rsidRPr="00925245">
        <w:rPr>
          <w:color w:val="231F20"/>
          <w:szCs w:val="22"/>
        </w:rPr>
        <w:t>women</w:t>
      </w:r>
      <w:r w:rsidRPr="00925245">
        <w:rPr>
          <w:color w:val="231F20"/>
          <w:spacing w:val="-7"/>
          <w:szCs w:val="22"/>
        </w:rPr>
        <w:t xml:space="preserve"> </w:t>
      </w:r>
      <w:r w:rsidRPr="00925245">
        <w:rPr>
          <w:color w:val="231F20"/>
          <w:szCs w:val="22"/>
        </w:rPr>
        <w:t>may</w:t>
      </w:r>
      <w:r w:rsidRPr="00925245">
        <w:rPr>
          <w:color w:val="231F20"/>
          <w:spacing w:val="-7"/>
          <w:szCs w:val="22"/>
        </w:rPr>
        <w:t xml:space="preserve"> </w:t>
      </w:r>
      <w:r w:rsidRPr="00925245">
        <w:rPr>
          <w:color w:val="231F20"/>
          <w:szCs w:val="22"/>
        </w:rPr>
        <w:t>make</w:t>
      </w:r>
      <w:r w:rsidRPr="00925245">
        <w:rPr>
          <w:color w:val="231F20"/>
          <w:spacing w:val="-7"/>
          <w:szCs w:val="22"/>
        </w:rPr>
        <w:t xml:space="preserve"> </w:t>
      </w:r>
      <w:r w:rsidRPr="00925245">
        <w:rPr>
          <w:color w:val="231F20"/>
          <w:szCs w:val="22"/>
        </w:rPr>
        <w:t>a bounded choice to engage in illegal activity. Some women, for example,</w:t>
      </w:r>
      <w:r w:rsidRPr="00925245">
        <w:rPr>
          <w:color w:val="231F20"/>
          <w:spacing w:val="-18"/>
          <w:szCs w:val="22"/>
        </w:rPr>
        <w:t xml:space="preserve"> </w:t>
      </w:r>
      <w:r w:rsidRPr="00925245">
        <w:rPr>
          <w:color w:val="231F20"/>
          <w:szCs w:val="22"/>
        </w:rPr>
        <w:t>are</w:t>
      </w:r>
      <w:r w:rsidRPr="00925245">
        <w:rPr>
          <w:color w:val="231F20"/>
          <w:spacing w:val="-18"/>
          <w:szCs w:val="22"/>
        </w:rPr>
        <w:t xml:space="preserve"> </w:t>
      </w:r>
      <w:r w:rsidRPr="00925245">
        <w:rPr>
          <w:color w:val="231F20"/>
          <w:spacing w:val="-3"/>
          <w:szCs w:val="22"/>
        </w:rPr>
        <w:t>forced</w:t>
      </w:r>
      <w:r w:rsidRPr="00925245">
        <w:rPr>
          <w:color w:val="231F20"/>
          <w:spacing w:val="-18"/>
          <w:szCs w:val="22"/>
        </w:rPr>
        <w:t xml:space="preserve"> </w:t>
      </w:r>
      <w:r w:rsidRPr="00925245">
        <w:rPr>
          <w:color w:val="231F20"/>
          <w:szCs w:val="22"/>
        </w:rPr>
        <w:t>by</w:t>
      </w:r>
      <w:r w:rsidRPr="00925245">
        <w:rPr>
          <w:color w:val="231F20"/>
          <w:spacing w:val="-18"/>
          <w:szCs w:val="22"/>
        </w:rPr>
        <w:t xml:space="preserve"> </w:t>
      </w:r>
      <w:r w:rsidRPr="00925245">
        <w:rPr>
          <w:color w:val="231F20"/>
          <w:szCs w:val="22"/>
        </w:rPr>
        <w:t>abusive</w:t>
      </w:r>
      <w:r w:rsidRPr="00925245">
        <w:rPr>
          <w:color w:val="231F20"/>
          <w:spacing w:val="-18"/>
          <w:szCs w:val="22"/>
        </w:rPr>
        <w:t xml:space="preserve"> </w:t>
      </w:r>
      <w:r w:rsidRPr="00925245">
        <w:rPr>
          <w:color w:val="231F20"/>
          <w:szCs w:val="22"/>
        </w:rPr>
        <w:t>partners</w:t>
      </w:r>
      <w:r w:rsidRPr="00925245">
        <w:rPr>
          <w:color w:val="231F20"/>
          <w:spacing w:val="-18"/>
          <w:szCs w:val="22"/>
        </w:rPr>
        <w:t xml:space="preserve"> </w:t>
      </w:r>
      <w:r w:rsidRPr="00925245">
        <w:rPr>
          <w:color w:val="231F20"/>
          <w:szCs w:val="22"/>
        </w:rPr>
        <w:t>who</w:t>
      </w:r>
      <w:r w:rsidRPr="00925245">
        <w:rPr>
          <w:color w:val="231F20"/>
          <w:spacing w:val="-18"/>
          <w:szCs w:val="22"/>
        </w:rPr>
        <w:t xml:space="preserve"> </w:t>
      </w:r>
      <w:r w:rsidRPr="00925245">
        <w:rPr>
          <w:color w:val="231F20"/>
          <w:szCs w:val="22"/>
        </w:rPr>
        <w:t>threaten</w:t>
      </w:r>
      <w:r w:rsidRPr="00925245">
        <w:rPr>
          <w:color w:val="231F20"/>
          <w:spacing w:val="-18"/>
          <w:szCs w:val="22"/>
        </w:rPr>
        <w:t xml:space="preserve"> </w:t>
      </w:r>
      <w:r w:rsidRPr="00925245">
        <w:rPr>
          <w:color w:val="231F20"/>
          <w:szCs w:val="22"/>
        </w:rPr>
        <w:t>harm</w:t>
      </w:r>
      <w:r w:rsidRPr="00925245">
        <w:rPr>
          <w:color w:val="231F20"/>
          <w:spacing w:val="-18"/>
          <w:szCs w:val="22"/>
        </w:rPr>
        <w:t xml:space="preserve"> </w:t>
      </w:r>
      <w:r w:rsidRPr="00925245">
        <w:rPr>
          <w:color w:val="231F20"/>
          <w:spacing w:val="-4"/>
          <w:szCs w:val="22"/>
        </w:rPr>
        <w:t xml:space="preserve">(e.g. </w:t>
      </w:r>
      <w:r w:rsidRPr="00925245">
        <w:rPr>
          <w:color w:val="231F20"/>
          <w:szCs w:val="22"/>
        </w:rPr>
        <w:t>with rape, physical injury, murder or sexual violence against them, their children or other family members) to get them to perform the illegal activity.</w:t>
      </w:r>
    </w:p>
    <w:p w:rsidR="006B750B" w:rsidRPr="00925245" w:rsidRDefault="006B750B" w:rsidP="00925245">
      <w:pPr>
        <w:pStyle w:val="BodyText"/>
        <w:spacing w:before="3"/>
        <w:ind w:right="-31"/>
        <w:rPr>
          <w:szCs w:val="22"/>
        </w:rPr>
      </w:pPr>
    </w:p>
    <w:p w:rsidR="006B750B" w:rsidRPr="00925245" w:rsidRDefault="00CD2B52" w:rsidP="00925245">
      <w:pPr>
        <w:pStyle w:val="BodyText"/>
        <w:spacing w:line="213" w:lineRule="auto"/>
        <w:ind w:right="-31"/>
        <w:rPr>
          <w:szCs w:val="22"/>
        </w:rPr>
      </w:pPr>
      <w:r w:rsidRPr="00925245">
        <w:rPr>
          <w:color w:val="231F20"/>
          <w:szCs w:val="22"/>
        </w:rPr>
        <w:t>Brennan</w:t>
      </w:r>
      <w:r w:rsidRPr="00925245">
        <w:rPr>
          <w:color w:val="231F20"/>
          <w:spacing w:val="-9"/>
          <w:szCs w:val="22"/>
        </w:rPr>
        <w:t xml:space="preserve"> </w:t>
      </w:r>
      <w:r w:rsidRPr="00925245">
        <w:rPr>
          <w:color w:val="231F20"/>
          <w:szCs w:val="22"/>
        </w:rPr>
        <w:t>et</w:t>
      </w:r>
      <w:r w:rsidRPr="00925245">
        <w:rPr>
          <w:color w:val="231F20"/>
          <w:spacing w:val="-9"/>
          <w:szCs w:val="22"/>
        </w:rPr>
        <w:t xml:space="preserve"> </w:t>
      </w:r>
      <w:r w:rsidRPr="00925245">
        <w:rPr>
          <w:color w:val="231F20"/>
          <w:spacing w:val="-4"/>
          <w:szCs w:val="22"/>
        </w:rPr>
        <w:t>al.’s</w:t>
      </w:r>
      <w:r w:rsidRPr="00925245">
        <w:rPr>
          <w:color w:val="231F20"/>
          <w:spacing w:val="-9"/>
          <w:szCs w:val="22"/>
        </w:rPr>
        <w:t xml:space="preserve"> </w:t>
      </w:r>
      <w:r w:rsidRPr="00925245">
        <w:rPr>
          <w:color w:val="231F20"/>
          <w:spacing w:val="-5"/>
          <w:szCs w:val="22"/>
        </w:rPr>
        <w:t>(2012)</w:t>
      </w:r>
      <w:r w:rsidRPr="00925245">
        <w:rPr>
          <w:color w:val="231F20"/>
          <w:spacing w:val="-9"/>
          <w:szCs w:val="22"/>
        </w:rPr>
        <w:t xml:space="preserve"> </w:t>
      </w:r>
      <w:r w:rsidRPr="00925245">
        <w:rPr>
          <w:color w:val="231F20"/>
          <w:szCs w:val="22"/>
        </w:rPr>
        <w:t>quantitative</w:t>
      </w:r>
      <w:r w:rsidRPr="00925245">
        <w:rPr>
          <w:color w:val="231F20"/>
          <w:spacing w:val="-9"/>
          <w:szCs w:val="22"/>
        </w:rPr>
        <w:t xml:space="preserve"> </w:t>
      </w:r>
      <w:r w:rsidRPr="00925245">
        <w:rPr>
          <w:color w:val="231F20"/>
          <w:szCs w:val="22"/>
        </w:rPr>
        <w:t>assessment</w:t>
      </w:r>
      <w:r w:rsidRPr="00925245">
        <w:rPr>
          <w:color w:val="231F20"/>
          <w:spacing w:val="-9"/>
          <w:szCs w:val="22"/>
        </w:rPr>
        <w:t xml:space="preserve"> </w:t>
      </w:r>
      <w:r w:rsidRPr="00925245">
        <w:rPr>
          <w:color w:val="231F20"/>
          <w:szCs w:val="22"/>
        </w:rPr>
        <w:t>of</w:t>
      </w:r>
      <w:r w:rsidRPr="00925245">
        <w:rPr>
          <w:color w:val="231F20"/>
          <w:spacing w:val="-9"/>
          <w:szCs w:val="22"/>
        </w:rPr>
        <w:t xml:space="preserve"> </w:t>
      </w:r>
      <w:r w:rsidRPr="00925245">
        <w:rPr>
          <w:color w:val="231F20"/>
          <w:szCs w:val="22"/>
        </w:rPr>
        <w:t>prison</w:t>
      </w:r>
      <w:r w:rsidRPr="00925245">
        <w:rPr>
          <w:color w:val="231F20"/>
          <w:spacing w:val="-9"/>
          <w:szCs w:val="22"/>
        </w:rPr>
        <w:t xml:space="preserve"> </w:t>
      </w:r>
      <w:r w:rsidRPr="00925245">
        <w:rPr>
          <w:color w:val="231F20"/>
          <w:szCs w:val="22"/>
        </w:rPr>
        <w:t xml:space="preserve">intake </w:t>
      </w:r>
      <w:r w:rsidRPr="00925245">
        <w:rPr>
          <w:color w:val="231F20"/>
          <w:spacing w:val="2"/>
          <w:szCs w:val="22"/>
        </w:rPr>
        <w:t xml:space="preserve">measures </w:t>
      </w:r>
      <w:r w:rsidRPr="00925245">
        <w:rPr>
          <w:color w:val="231F20"/>
          <w:spacing w:val="3"/>
          <w:szCs w:val="22"/>
        </w:rPr>
        <w:t xml:space="preserve">identified </w:t>
      </w:r>
      <w:r w:rsidRPr="00925245">
        <w:rPr>
          <w:color w:val="231F20"/>
          <w:spacing w:val="2"/>
          <w:szCs w:val="22"/>
        </w:rPr>
        <w:t xml:space="preserve">eight pathways </w:t>
      </w:r>
      <w:r w:rsidRPr="00925245">
        <w:rPr>
          <w:color w:val="231F20"/>
          <w:spacing w:val="1"/>
          <w:szCs w:val="22"/>
        </w:rPr>
        <w:t xml:space="preserve">into </w:t>
      </w:r>
      <w:r w:rsidRPr="00925245">
        <w:rPr>
          <w:color w:val="231F20"/>
          <w:spacing w:val="3"/>
          <w:szCs w:val="22"/>
        </w:rPr>
        <w:t xml:space="preserve">offending, two </w:t>
      </w:r>
      <w:r w:rsidRPr="00925245">
        <w:rPr>
          <w:color w:val="231F20"/>
          <w:szCs w:val="22"/>
        </w:rPr>
        <w:t>of which</w:t>
      </w:r>
      <w:r w:rsidRPr="00925245">
        <w:rPr>
          <w:color w:val="231F20"/>
          <w:spacing w:val="-17"/>
          <w:szCs w:val="22"/>
        </w:rPr>
        <w:t xml:space="preserve"> </w:t>
      </w:r>
      <w:r w:rsidRPr="00925245">
        <w:rPr>
          <w:color w:val="231F20"/>
          <w:szCs w:val="22"/>
        </w:rPr>
        <w:t>specifically</w:t>
      </w:r>
      <w:r w:rsidRPr="00925245">
        <w:rPr>
          <w:color w:val="231F20"/>
          <w:spacing w:val="-17"/>
          <w:szCs w:val="22"/>
        </w:rPr>
        <w:t xml:space="preserve"> </w:t>
      </w:r>
      <w:r w:rsidRPr="00925245">
        <w:rPr>
          <w:color w:val="231F20"/>
          <w:szCs w:val="22"/>
        </w:rPr>
        <w:t>relate</w:t>
      </w:r>
      <w:r w:rsidRPr="00925245">
        <w:rPr>
          <w:color w:val="231F20"/>
          <w:spacing w:val="-17"/>
          <w:szCs w:val="22"/>
        </w:rPr>
        <w:t xml:space="preserve"> </w:t>
      </w:r>
      <w:r w:rsidRPr="00925245">
        <w:rPr>
          <w:color w:val="231F20"/>
          <w:szCs w:val="22"/>
        </w:rPr>
        <w:t>to</w:t>
      </w:r>
      <w:r w:rsidRPr="00925245">
        <w:rPr>
          <w:color w:val="231F20"/>
          <w:spacing w:val="-17"/>
          <w:szCs w:val="22"/>
        </w:rPr>
        <w:t xml:space="preserve"> </w:t>
      </w:r>
      <w:r w:rsidRPr="00925245">
        <w:rPr>
          <w:color w:val="231F20"/>
          <w:szCs w:val="22"/>
        </w:rPr>
        <w:t>IPV</w:t>
      </w:r>
      <w:r w:rsidRPr="00925245">
        <w:rPr>
          <w:color w:val="231F20"/>
          <w:spacing w:val="-17"/>
          <w:szCs w:val="22"/>
        </w:rPr>
        <w:t xml:space="preserve"> </w:t>
      </w:r>
      <w:r w:rsidRPr="00925245">
        <w:rPr>
          <w:color w:val="231F20"/>
          <w:szCs w:val="22"/>
        </w:rPr>
        <w:t>victimisation.</w:t>
      </w:r>
      <w:r w:rsidRPr="00925245">
        <w:rPr>
          <w:color w:val="231F20"/>
          <w:spacing w:val="-17"/>
          <w:szCs w:val="22"/>
        </w:rPr>
        <w:t xml:space="preserve"> </w:t>
      </w:r>
      <w:r w:rsidRPr="00925245">
        <w:rPr>
          <w:color w:val="231F20"/>
          <w:szCs w:val="22"/>
        </w:rPr>
        <w:t>The</w:t>
      </w:r>
      <w:r w:rsidRPr="00925245">
        <w:rPr>
          <w:color w:val="231F20"/>
          <w:spacing w:val="-17"/>
          <w:szCs w:val="22"/>
        </w:rPr>
        <w:t xml:space="preserve"> </w:t>
      </w:r>
      <w:r w:rsidRPr="00925245">
        <w:rPr>
          <w:color w:val="231F20"/>
          <w:szCs w:val="22"/>
        </w:rPr>
        <w:t>first</w:t>
      </w:r>
      <w:r w:rsidRPr="00925245">
        <w:rPr>
          <w:color w:val="231F20"/>
          <w:spacing w:val="-17"/>
          <w:szCs w:val="22"/>
        </w:rPr>
        <w:t xml:space="preserve"> </w:t>
      </w:r>
      <w:r w:rsidRPr="00925245">
        <w:rPr>
          <w:color w:val="231F20"/>
          <w:szCs w:val="22"/>
        </w:rPr>
        <w:t xml:space="preserve">pathway </w:t>
      </w:r>
      <w:r w:rsidRPr="00925245">
        <w:rPr>
          <w:color w:val="231F20"/>
          <w:spacing w:val="-3"/>
          <w:szCs w:val="22"/>
        </w:rPr>
        <w:t>comprised</w:t>
      </w:r>
      <w:r w:rsidRPr="00925245">
        <w:rPr>
          <w:color w:val="231F20"/>
          <w:spacing w:val="-13"/>
          <w:szCs w:val="22"/>
        </w:rPr>
        <w:t xml:space="preserve"> </w:t>
      </w:r>
      <w:r w:rsidRPr="00925245">
        <w:rPr>
          <w:color w:val="231F20"/>
          <w:spacing w:val="-4"/>
          <w:szCs w:val="22"/>
        </w:rPr>
        <w:t>younger</w:t>
      </w:r>
      <w:r w:rsidRPr="00925245">
        <w:rPr>
          <w:color w:val="231F20"/>
          <w:spacing w:val="-13"/>
          <w:szCs w:val="22"/>
        </w:rPr>
        <w:t xml:space="preserve"> </w:t>
      </w:r>
      <w:r w:rsidRPr="00925245">
        <w:rPr>
          <w:color w:val="231F20"/>
          <w:spacing w:val="-3"/>
          <w:szCs w:val="22"/>
        </w:rPr>
        <w:t>single</w:t>
      </w:r>
      <w:r w:rsidRPr="00925245">
        <w:rPr>
          <w:color w:val="231F20"/>
          <w:spacing w:val="-13"/>
          <w:szCs w:val="22"/>
        </w:rPr>
        <w:t xml:space="preserve"> </w:t>
      </w:r>
      <w:r w:rsidRPr="00925245">
        <w:rPr>
          <w:color w:val="231F20"/>
          <w:spacing w:val="-3"/>
          <w:szCs w:val="22"/>
        </w:rPr>
        <w:t>mothers</w:t>
      </w:r>
      <w:r w:rsidRPr="00925245">
        <w:rPr>
          <w:color w:val="231F20"/>
          <w:spacing w:val="-13"/>
          <w:szCs w:val="22"/>
        </w:rPr>
        <w:t xml:space="preserve"> </w:t>
      </w:r>
      <w:r w:rsidRPr="00925245">
        <w:rPr>
          <w:color w:val="231F20"/>
          <w:spacing w:val="-3"/>
          <w:szCs w:val="22"/>
        </w:rPr>
        <w:t>who</w:t>
      </w:r>
      <w:r w:rsidRPr="00925245">
        <w:rPr>
          <w:color w:val="231F20"/>
          <w:spacing w:val="-13"/>
          <w:szCs w:val="22"/>
        </w:rPr>
        <w:t xml:space="preserve"> </w:t>
      </w:r>
      <w:r w:rsidRPr="00925245">
        <w:rPr>
          <w:color w:val="231F20"/>
          <w:szCs w:val="22"/>
        </w:rPr>
        <w:t>had</w:t>
      </w:r>
      <w:r w:rsidRPr="00925245">
        <w:rPr>
          <w:color w:val="231F20"/>
          <w:spacing w:val="-13"/>
          <w:szCs w:val="22"/>
        </w:rPr>
        <w:t xml:space="preserve"> </w:t>
      </w:r>
      <w:r w:rsidRPr="00925245">
        <w:rPr>
          <w:color w:val="231F20"/>
          <w:spacing w:val="-3"/>
          <w:szCs w:val="22"/>
        </w:rPr>
        <w:t>experienced</w:t>
      </w:r>
      <w:r w:rsidRPr="00925245">
        <w:rPr>
          <w:color w:val="231F20"/>
          <w:spacing w:val="-13"/>
          <w:szCs w:val="22"/>
        </w:rPr>
        <w:t xml:space="preserve"> </w:t>
      </w:r>
      <w:r w:rsidRPr="00925245">
        <w:rPr>
          <w:color w:val="231F20"/>
          <w:spacing w:val="-3"/>
          <w:szCs w:val="22"/>
        </w:rPr>
        <w:t xml:space="preserve">lifelong </w:t>
      </w:r>
      <w:r w:rsidRPr="00925245">
        <w:rPr>
          <w:color w:val="231F20"/>
          <w:szCs w:val="22"/>
        </w:rPr>
        <w:t>abuse,</w:t>
      </w:r>
      <w:r w:rsidRPr="00925245">
        <w:rPr>
          <w:color w:val="231F20"/>
          <w:spacing w:val="-11"/>
          <w:szCs w:val="22"/>
        </w:rPr>
        <w:t xml:space="preserve"> </w:t>
      </w:r>
      <w:r w:rsidRPr="00925245">
        <w:rPr>
          <w:color w:val="231F20"/>
          <w:spacing w:val="1"/>
          <w:szCs w:val="22"/>
        </w:rPr>
        <w:t>anxiety</w:t>
      </w:r>
      <w:r w:rsidRPr="00925245">
        <w:rPr>
          <w:color w:val="231F20"/>
          <w:spacing w:val="-11"/>
          <w:szCs w:val="22"/>
        </w:rPr>
        <w:t xml:space="preserve"> </w:t>
      </w:r>
      <w:r w:rsidRPr="00925245">
        <w:rPr>
          <w:color w:val="231F20"/>
          <w:szCs w:val="22"/>
        </w:rPr>
        <w:t>and</w:t>
      </w:r>
      <w:r w:rsidRPr="00925245">
        <w:rPr>
          <w:color w:val="231F20"/>
          <w:spacing w:val="-11"/>
          <w:szCs w:val="22"/>
        </w:rPr>
        <w:t xml:space="preserve"> </w:t>
      </w:r>
      <w:r w:rsidRPr="00925245">
        <w:rPr>
          <w:color w:val="231F20"/>
          <w:szCs w:val="22"/>
        </w:rPr>
        <w:t>depression,</w:t>
      </w:r>
      <w:r w:rsidRPr="00925245">
        <w:rPr>
          <w:color w:val="231F20"/>
          <w:spacing w:val="-11"/>
          <w:szCs w:val="22"/>
        </w:rPr>
        <w:t xml:space="preserve"> </w:t>
      </w:r>
      <w:r w:rsidRPr="00925245">
        <w:rPr>
          <w:color w:val="231F20"/>
          <w:szCs w:val="22"/>
        </w:rPr>
        <w:t>substance</w:t>
      </w:r>
      <w:r w:rsidRPr="00925245">
        <w:rPr>
          <w:color w:val="231F20"/>
          <w:spacing w:val="-11"/>
          <w:szCs w:val="22"/>
        </w:rPr>
        <w:t xml:space="preserve"> </w:t>
      </w:r>
      <w:r w:rsidRPr="00925245">
        <w:rPr>
          <w:color w:val="231F20"/>
          <w:szCs w:val="22"/>
        </w:rPr>
        <w:t>misuse</w:t>
      </w:r>
      <w:r w:rsidRPr="00925245">
        <w:rPr>
          <w:color w:val="231F20"/>
          <w:spacing w:val="-11"/>
          <w:szCs w:val="22"/>
        </w:rPr>
        <w:t xml:space="preserve"> </w:t>
      </w:r>
      <w:r w:rsidRPr="00925245">
        <w:rPr>
          <w:color w:val="231F20"/>
          <w:szCs w:val="22"/>
        </w:rPr>
        <w:t>and</w:t>
      </w:r>
      <w:r w:rsidRPr="00925245">
        <w:rPr>
          <w:color w:val="231F20"/>
          <w:spacing w:val="-11"/>
          <w:szCs w:val="22"/>
        </w:rPr>
        <w:t xml:space="preserve"> </w:t>
      </w:r>
      <w:r w:rsidRPr="00925245">
        <w:rPr>
          <w:color w:val="231F20"/>
          <w:spacing w:val="-6"/>
          <w:szCs w:val="22"/>
        </w:rPr>
        <w:t>IPV,</w:t>
      </w:r>
      <w:r w:rsidRPr="00925245">
        <w:rPr>
          <w:color w:val="231F20"/>
          <w:spacing w:val="-11"/>
          <w:szCs w:val="22"/>
        </w:rPr>
        <w:t xml:space="preserve"> </w:t>
      </w:r>
      <w:r w:rsidRPr="00925245">
        <w:rPr>
          <w:color w:val="231F20"/>
          <w:szCs w:val="22"/>
        </w:rPr>
        <w:t>with most</w:t>
      </w:r>
      <w:r w:rsidRPr="00925245">
        <w:rPr>
          <w:color w:val="231F20"/>
          <w:spacing w:val="-5"/>
          <w:szCs w:val="22"/>
        </w:rPr>
        <w:t xml:space="preserve"> </w:t>
      </w:r>
      <w:r w:rsidRPr="00925245">
        <w:rPr>
          <w:color w:val="231F20"/>
          <w:szCs w:val="22"/>
        </w:rPr>
        <w:t>on</w:t>
      </w:r>
      <w:r w:rsidRPr="00925245">
        <w:rPr>
          <w:color w:val="231F20"/>
          <w:spacing w:val="-5"/>
          <w:szCs w:val="22"/>
        </w:rPr>
        <w:t xml:space="preserve"> </w:t>
      </w:r>
      <w:r w:rsidRPr="00925245">
        <w:rPr>
          <w:color w:val="231F20"/>
          <w:szCs w:val="22"/>
        </w:rPr>
        <w:t>their</w:t>
      </w:r>
      <w:r w:rsidRPr="00925245">
        <w:rPr>
          <w:color w:val="231F20"/>
          <w:spacing w:val="-5"/>
          <w:szCs w:val="22"/>
        </w:rPr>
        <w:t xml:space="preserve"> </w:t>
      </w:r>
      <w:r w:rsidRPr="00925245">
        <w:rPr>
          <w:color w:val="231F20"/>
          <w:szCs w:val="22"/>
        </w:rPr>
        <w:t>first</w:t>
      </w:r>
      <w:r w:rsidRPr="00925245">
        <w:rPr>
          <w:color w:val="231F20"/>
          <w:spacing w:val="-5"/>
          <w:szCs w:val="22"/>
        </w:rPr>
        <w:t xml:space="preserve"> </w:t>
      </w:r>
      <w:r w:rsidRPr="00925245">
        <w:rPr>
          <w:color w:val="231F20"/>
          <w:szCs w:val="22"/>
        </w:rPr>
        <w:t>imprisonment</w:t>
      </w:r>
      <w:r w:rsidRPr="00925245">
        <w:rPr>
          <w:color w:val="231F20"/>
          <w:spacing w:val="-5"/>
          <w:szCs w:val="22"/>
        </w:rPr>
        <w:t xml:space="preserve"> </w:t>
      </w:r>
      <w:r w:rsidRPr="00925245">
        <w:rPr>
          <w:color w:val="231F20"/>
          <w:szCs w:val="22"/>
        </w:rPr>
        <w:t>for</w:t>
      </w:r>
      <w:r w:rsidRPr="00925245">
        <w:rPr>
          <w:color w:val="231F20"/>
          <w:spacing w:val="-5"/>
          <w:szCs w:val="22"/>
        </w:rPr>
        <w:t xml:space="preserve"> </w:t>
      </w:r>
      <w:r w:rsidRPr="00925245">
        <w:rPr>
          <w:color w:val="231F20"/>
          <w:szCs w:val="22"/>
        </w:rPr>
        <w:t>offences</w:t>
      </w:r>
      <w:r w:rsidRPr="00925245">
        <w:rPr>
          <w:color w:val="231F20"/>
          <w:spacing w:val="-5"/>
          <w:szCs w:val="22"/>
        </w:rPr>
        <w:t xml:space="preserve"> </w:t>
      </w:r>
      <w:r w:rsidRPr="00925245">
        <w:rPr>
          <w:color w:val="231F20"/>
          <w:szCs w:val="22"/>
        </w:rPr>
        <w:t>that</w:t>
      </w:r>
      <w:r w:rsidRPr="00925245">
        <w:rPr>
          <w:color w:val="231F20"/>
          <w:spacing w:val="-5"/>
          <w:szCs w:val="22"/>
        </w:rPr>
        <w:t xml:space="preserve"> </w:t>
      </w:r>
      <w:r w:rsidRPr="00925245">
        <w:rPr>
          <w:color w:val="231F20"/>
          <w:szCs w:val="22"/>
        </w:rPr>
        <w:t>were</w:t>
      </w:r>
      <w:r w:rsidRPr="00925245">
        <w:rPr>
          <w:color w:val="231F20"/>
          <w:spacing w:val="-5"/>
          <w:szCs w:val="22"/>
        </w:rPr>
        <w:t xml:space="preserve"> </w:t>
      </w:r>
      <w:r w:rsidRPr="00925245">
        <w:rPr>
          <w:color w:val="231F20"/>
          <w:szCs w:val="22"/>
        </w:rPr>
        <w:t xml:space="preserve">family </w:t>
      </w:r>
      <w:r w:rsidRPr="00925245">
        <w:rPr>
          <w:color w:val="231F20"/>
          <w:spacing w:val="-4"/>
          <w:szCs w:val="22"/>
        </w:rPr>
        <w:t>violence-related</w:t>
      </w:r>
      <w:r w:rsidRPr="00925245">
        <w:rPr>
          <w:color w:val="231F20"/>
          <w:spacing w:val="-14"/>
          <w:szCs w:val="22"/>
        </w:rPr>
        <w:t xml:space="preserve"> </w:t>
      </w:r>
      <w:r w:rsidRPr="00925245">
        <w:rPr>
          <w:color w:val="231F20"/>
          <w:spacing w:val="-3"/>
          <w:szCs w:val="22"/>
        </w:rPr>
        <w:t>or</w:t>
      </w:r>
      <w:r w:rsidRPr="00925245">
        <w:rPr>
          <w:color w:val="231F20"/>
          <w:spacing w:val="-14"/>
          <w:szCs w:val="22"/>
        </w:rPr>
        <w:t xml:space="preserve"> </w:t>
      </w:r>
      <w:r w:rsidRPr="00925245">
        <w:rPr>
          <w:color w:val="231F20"/>
          <w:spacing w:val="-4"/>
          <w:szCs w:val="22"/>
        </w:rPr>
        <w:t>involved</w:t>
      </w:r>
      <w:r w:rsidRPr="00925245">
        <w:rPr>
          <w:color w:val="231F20"/>
          <w:spacing w:val="-14"/>
          <w:szCs w:val="22"/>
        </w:rPr>
        <w:t xml:space="preserve"> </w:t>
      </w:r>
      <w:r w:rsidRPr="00925245">
        <w:rPr>
          <w:color w:val="231F20"/>
          <w:szCs w:val="22"/>
        </w:rPr>
        <w:t>drug</w:t>
      </w:r>
      <w:r w:rsidRPr="00925245">
        <w:rPr>
          <w:color w:val="231F20"/>
          <w:spacing w:val="-14"/>
          <w:szCs w:val="22"/>
        </w:rPr>
        <w:t xml:space="preserve"> </w:t>
      </w:r>
      <w:r w:rsidRPr="00925245">
        <w:rPr>
          <w:color w:val="231F20"/>
          <w:szCs w:val="22"/>
        </w:rPr>
        <w:t>and</w:t>
      </w:r>
      <w:r w:rsidRPr="00925245">
        <w:rPr>
          <w:color w:val="231F20"/>
          <w:spacing w:val="-14"/>
          <w:szCs w:val="22"/>
        </w:rPr>
        <w:t xml:space="preserve"> </w:t>
      </w:r>
      <w:r w:rsidRPr="00925245">
        <w:rPr>
          <w:color w:val="231F20"/>
          <w:spacing w:val="-3"/>
          <w:szCs w:val="22"/>
        </w:rPr>
        <w:t>property</w:t>
      </w:r>
      <w:r w:rsidRPr="00925245">
        <w:rPr>
          <w:color w:val="231F20"/>
          <w:spacing w:val="-14"/>
          <w:szCs w:val="22"/>
        </w:rPr>
        <w:t xml:space="preserve"> </w:t>
      </w:r>
      <w:r w:rsidRPr="00925245">
        <w:rPr>
          <w:color w:val="231F20"/>
          <w:spacing w:val="-3"/>
          <w:szCs w:val="22"/>
        </w:rPr>
        <w:t>offences.</w:t>
      </w:r>
      <w:r w:rsidRPr="00925245">
        <w:rPr>
          <w:color w:val="231F20"/>
          <w:spacing w:val="-14"/>
          <w:szCs w:val="22"/>
        </w:rPr>
        <w:t xml:space="preserve"> </w:t>
      </w:r>
      <w:r w:rsidRPr="00925245">
        <w:rPr>
          <w:color w:val="231F20"/>
          <w:spacing w:val="-7"/>
          <w:szCs w:val="22"/>
        </w:rPr>
        <w:t xml:space="preserve">Women </w:t>
      </w:r>
      <w:r w:rsidRPr="00925245">
        <w:rPr>
          <w:color w:val="231F20"/>
          <w:szCs w:val="22"/>
        </w:rPr>
        <w:t>had</w:t>
      </w:r>
      <w:r w:rsidRPr="00925245">
        <w:rPr>
          <w:color w:val="231F20"/>
          <w:spacing w:val="-17"/>
          <w:szCs w:val="22"/>
        </w:rPr>
        <w:t xml:space="preserve"> </w:t>
      </w:r>
      <w:r w:rsidRPr="00925245">
        <w:rPr>
          <w:color w:val="231F20"/>
          <w:szCs w:val="22"/>
        </w:rPr>
        <w:t>experienced</w:t>
      </w:r>
      <w:r w:rsidRPr="00925245">
        <w:rPr>
          <w:color w:val="231F20"/>
          <w:spacing w:val="-17"/>
          <w:szCs w:val="22"/>
        </w:rPr>
        <w:t xml:space="preserve"> </w:t>
      </w:r>
      <w:r w:rsidRPr="00925245">
        <w:rPr>
          <w:color w:val="231F20"/>
          <w:szCs w:val="22"/>
        </w:rPr>
        <w:t>violence,</w:t>
      </w:r>
      <w:r w:rsidRPr="00925245">
        <w:rPr>
          <w:color w:val="231F20"/>
          <w:spacing w:val="-17"/>
          <w:szCs w:val="22"/>
        </w:rPr>
        <w:t xml:space="preserve"> </w:t>
      </w:r>
      <w:r w:rsidRPr="00925245">
        <w:rPr>
          <w:color w:val="231F20"/>
          <w:szCs w:val="22"/>
        </w:rPr>
        <w:t>including</w:t>
      </w:r>
      <w:r w:rsidRPr="00925245">
        <w:rPr>
          <w:color w:val="231F20"/>
          <w:spacing w:val="-17"/>
          <w:szCs w:val="22"/>
        </w:rPr>
        <w:t xml:space="preserve"> </w:t>
      </w:r>
      <w:r w:rsidRPr="00925245">
        <w:rPr>
          <w:color w:val="231F20"/>
          <w:szCs w:val="22"/>
        </w:rPr>
        <w:t>experiences</w:t>
      </w:r>
      <w:r w:rsidRPr="00925245">
        <w:rPr>
          <w:color w:val="231F20"/>
          <w:spacing w:val="-17"/>
          <w:szCs w:val="22"/>
        </w:rPr>
        <w:t xml:space="preserve"> </w:t>
      </w:r>
      <w:r w:rsidRPr="00925245">
        <w:rPr>
          <w:color w:val="231F20"/>
          <w:szCs w:val="22"/>
        </w:rPr>
        <w:t>of</w:t>
      </w:r>
      <w:r w:rsidRPr="00925245">
        <w:rPr>
          <w:color w:val="231F20"/>
          <w:spacing w:val="-17"/>
          <w:szCs w:val="22"/>
        </w:rPr>
        <w:t xml:space="preserve"> </w:t>
      </w:r>
      <w:r w:rsidRPr="00925245">
        <w:rPr>
          <w:color w:val="231F20"/>
          <w:szCs w:val="22"/>
        </w:rPr>
        <w:t>child</w:t>
      </w:r>
      <w:r w:rsidRPr="00925245">
        <w:rPr>
          <w:color w:val="231F20"/>
          <w:spacing w:val="-17"/>
          <w:szCs w:val="22"/>
        </w:rPr>
        <w:t xml:space="preserve"> </w:t>
      </w:r>
      <w:r w:rsidRPr="00925245">
        <w:rPr>
          <w:color w:val="231F20"/>
          <w:szCs w:val="22"/>
        </w:rPr>
        <w:t xml:space="preserve">sexual </w:t>
      </w:r>
      <w:r w:rsidRPr="00925245">
        <w:rPr>
          <w:color w:val="231F20"/>
          <w:spacing w:val="-3"/>
          <w:szCs w:val="22"/>
        </w:rPr>
        <w:t>abuse,</w:t>
      </w:r>
      <w:r w:rsidRPr="00925245">
        <w:rPr>
          <w:color w:val="231F20"/>
          <w:spacing w:val="-18"/>
          <w:szCs w:val="22"/>
        </w:rPr>
        <w:t xml:space="preserve"> </w:t>
      </w:r>
      <w:r w:rsidRPr="00925245">
        <w:rPr>
          <w:color w:val="231F20"/>
          <w:szCs w:val="22"/>
        </w:rPr>
        <w:t>child</w:t>
      </w:r>
      <w:r w:rsidRPr="00925245">
        <w:rPr>
          <w:color w:val="231F20"/>
          <w:spacing w:val="-18"/>
          <w:szCs w:val="22"/>
        </w:rPr>
        <w:t xml:space="preserve"> </w:t>
      </w:r>
      <w:r w:rsidRPr="00925245">
        <w:rPr>
          <w:color w:val="231F20"/>
          <w:spacing w:val="-4"/>
          <w:szCs w:val="22"/>
        </w:rPr>
        <w:t>physical</w:t>
      </w:r>
      <w:r w:rsidRPr="00925245">
        <w:rPr>
          <w:color w:val="231F20"/>
          <w:spacing w:val="-18"/>
          <w:szCs w:val="22"/>
        </w:rPr>
        <w:t xml:space="preserve"> </w:t>
      </w:r>
      <w:r w:rsidRPr="00925245">
        <w:rPr>
          <w:color w:val="231F20"/>
          <w:spacing w:val="-3"/>
          <w:szCs w:val="22"/>
        </w:rPr>
        <w:t>abuse</w:t>
      </w:r>
      <w:r w:rsidRPr="00925245">
        <w:rPr>
          <w:color w:val="231F20"/>
          <w:spacing w:val="-18"/>
          <w:szCs w:val="22"/>
        </w:rPr>
        <w:t xml:space="preserve"> </w:t>
      </w:r>
      <w:r w:rsidRPr="00925245">
        <w:rPr>
          <w:color w:val="231F20"/>
          <w:szCs w:val="22"/>
        </w:rPr>
        <w:t>and</w:t>
      </w:r>
      <w:r w:rsidRPr="00925245">
        <w:rPr>
          <w:color w:val="231F20"/>
          <w:spacing w:val="-18"/>
          <w:szCs w:val="22"/>
        </w:rPr>
        <w:t xml:space="preserve"> </w:t>
      </w:r>
      <w:r w:rsidRPr="00925245">
        <w:rPr>
          <w:color w:val="231F20"/>
          <w:spacing w:val="-3"/>
          <w:szCs w:val="22"/>
        </w:rPr>
        <w:t>adult</w:t>
      </w:r>
      <w:r w:rsidRPr="00925245">
        <w:rPr>
          <w:color w:val="231F20"/>
          <w:spacing w:val="-18"/>
          <w:szCs w:val="22"/>
        </w:rPr>
        <w:t xml:space="preserve"> </w:t>
      </w:r>
      <w:r w:rsidRPr="00925245">
        <w:rPr>
          <w:color w:val="231F20"/>
          <w:szCs w:val="22"/>
        </w:rPr>
        <w:t>sexual</w:t>
      </w:r>
      <w:r w:rsidRPr="00925245">
        <w:rPr>
          <w:color w:val="231F20"/>
          <w:spacing w:val="-18"/>
          <w:szCs w:val="22"/>
        </w:rPr>
        <w:t xml:space="preserve"> </w:t>
      </w:r>
      <w:r w:rsidRPr="00925245">
        <w:rPr>
          <w:color w:val="231F20"/>
          <w:spacing w:val="-3"/>
          <w:szCs w:val="22"/>
        </w:rPr>
        <w:t>abuse.</w:t>
      </w:r>
      <w:r w:rsidRPr="00925245">
        <w:rPr>
          <w:color w:val="231F20"/>
          <w:spacing w:val="-18"/>
          <w:szCs w:val="22"/>
        </w:rPr>
        <w:t xml:space="preserve"> </w:t>
      </w:r>
      <w:r w:rsidRPr="00925245">
        <w:rPr>
          <w:color w:val="231F20"/>
          <w:szCs w:val="22"/>
        </w:rPr>
        <w:t>Social</w:t>
      </w:r>
      <w:r w:rsidRPr="00925245">
        <w:rPr>
          <w:color w:val="231F20"/>
          <w:spacing w:val="-18"/>
          <w:szCs w:val="22"/>
        </w:rPr>
        <w:t xml:space="preserve"> </w:t>
      </w:r>
      <w:r w:rsidRPr="00925245">
        <w:rPr>
          <w:color w:val="231F20"/>
          <w:spacing w:val="-4"/>
          <w:szCs w:val="22"/>
        </w:rPr>
        <w:t xml:space="preserve">support </w:t>
      </w:r>
      <w:r w:rsidRPr="00925245">
        <w:rPr>
          <w:color w:val="231F20"/>
          <w:szCs w:val="22"/>
        </w:rPr>
        <w:t>from</w:t>
      </w:r>
      <w:r w:rsidRPr="00925245">
        <w:rPr>
          <w:color w:val="231F20"/>
          <w:spacing w:val="-15"/>
          <w:szCs w:val="22"/>
        </w:rPr>
        <w:t xml:space="preserve"> </w:t>
      </w:r>
      <w:r w:rsidRPr="00925245">
        <w:rPr>
          <w:color w:val="231F20"/>
          <w:szCs w:val="22"/>
        </w:rPr>
        <w:t>families</w:t>
      </w:r>
      <w:r w:rsidRPr="00925245">
        <w:rPr>
          <w:color w:val="231F20"/>
          <w:spacing w:val="-15"/>
          <w:szCs w:val="22"/>
        </w:rPr>
        <w:t xml:space="preserve"> </w:t>
      </w:r>
      <w:r w:rsidRPr="00925245">
        <w:rPr>
          <w:color w:val="231F20"/>
          <w:szCs w:val="22"/>
        </w:rPr>
        <w:t>was</w:t>
      </w:r>
      <w:r w:rsidRPr="00925245">
        <w:rPr>
          <w:color w:val="231F20"/>
          <w:spacing w:val="-15"/>
          <w:szCs w:val="22"/>
        </w:rPr>
        <w:t xml:space="preserve"> </w:t>
      </w:r>
      <w:r w:rsidRPr="00925245">
        <w:rPr>
          <w:color w:val="231F20"/>
          <w:szCs w:val="22"/>
        </w:rPr>
        <w:t>poor</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parenting</w:t>
      </w:r>
      <w:r w:rsidRPr="00925245">
        <w:rPr>
          <w:color w:val="231F20"/>
          <w:spacing w:val="-15"/>
          <w:szCs w:val="22"/>
        </w:rPr>
        <w:t xml:space="preserve"> </w:t>
      </w:r>
      <w:r w:rsidRPr="00925245">
        <w:rPr>
          <w:color w:val="231F20"/>
          <w:szCs w:val="22"/>
        </w:rPr>
        <w:t>was</w:t>
      </w:r>
      <w:r w:rsidRPr="00925245">
        <w:rPr>
          <w:color w:val="231F20"/>
          <w:spacing w:val="-15"/>
          <w:szCs w:val="22"/>
        </w:rPr>
        <w:t xml:space="preserve"> </w:t>
      </w:r>
      <w:r w:rsidRPr="00925245">
        <w:rPr>
          <w:color w:val="231F20"/>
          <w:szCs w:val="22"/>
        </w:rPr>
        <w:t>found</w:t>
      </w:r>
      <w:r w:rsidRPr="00925245">
        <w:rPr>
          <w:color w:val="231F20"/>
          <w:spacing w:val="-15"/>
          <w:szCs w:val="22"/>
        </w:rPr>
        <w:t xml:space="preserve"> </w:t>
      </w:r>
      <w:r w:rsidRPr="00925245">
        <w:rPr>
          <w:color w:val="231F20"/>
          <w:szCs w:val="22"/>
        </w:rPr>
        <w:t>to</w:t>
      </w:r>
      <w:r w:rsidRPr="00925245">
        <w:rPr>
          <w:color w:val="231F20"/>
          <w:spacing w:val="-15"/>
          <w:szCs w:val="22"/>
        </w:rPr>
        <w:t xml:space="preserve"> </w:t>
      </w:r>
      <w:r w:rsidRPr="00925245">
        <w:rPr>
          <w:color w:val="231F20"/>
          <w:szCs w:val="22"/>
        </w:rPr>
        <w:t>be</w:t>
      </w:r>
      <w:r w:rsidRPr="00925245">
        <w:rPr>
          <w:color w:val="231F20"/>
          <w:spacing w:val="-15"/>
          <w:szCs w:val="22"/>
        </w:rPr>
        <w:t xml:space="preserve"> </w:t>
      </w:r>
      <w:r w:rsidRPr="00925245">
        <w:rPr>
          <w:color w:val="231F20"/>
          <w:szCs w:val="22"/>
        </w:rPr>
        <w:t>stressful. The</w:t>
      </w:r>
      <w:r w:rsidRPr="00925245">
        <w:rPr>
          <w:color w:val="231F20"/>
          <w:spacing w:val="-17"/>
          <w:szCs w:val="22"/>
        </w:rPr>
        <w:t xml:space="preserve"> </w:t>
      </w:r>
      <w:r w:rsidRPr="00925245">
        <w:rPr>
          <w:color w:val="231F20"/>
          <w:spacing w:val="-3"/>
          <w:szCs w:val="22"/>
        </w:rPr>
        <w:t>average</w:t>
      </w:r>
      <w:r w:rsidRPr="00925245">
        <w:rPr>
          <w:color w:val="231F20"/>
          <w:spacing w:val="-17"/>
          <w:szCs w:val="22"/>
        </w:rPr>
        <w:t xml:space="preserve"> </w:t>
      </w:r>
      <w:r w:rsidRPr="00925245">
        <w:rPr>
          <w:color w:val="231F20"/>
          <w:szCs w:val="22"/>
        </w:rPr>
        <w:t>age</w:t>
      </w:r>
      <w:r w:rsidRPr="00925245">
        <w:rPr>
          <w:color w:val="231F20"/>
          <w:spacing w:val="-17"/>
          <w:szCs w:val="22"/>
        </w:rPr>
        <w:t xml:space="preserve"> </w:t>
      </w:r>
      <w:r w:rsidRPr="00925245">
        <w:rPr>
          <w:color w:val="231F20"/>
          <w:spacing w:val="-3"/>
          <w:szCs w:val="22"/>
        </w:rPr>
        <w:t>of</w:t>
      </w:r>
      <w:r w:rsidRPr="00925245">
        <w:rPr>
          <w:color w:val="231F20"/>
          <w:spacing w:val="-17"/>
          <w:szCs w:val="22"/>
        </w:rPr>
        <w:t xml:space="preserve"> </w:t>
      </w:r>
      <w:r w:rsidRPr="00925245">
        <w:rPr>
          <w:color w:val="231F20"/>
          <w:szCs w:val="22"/>
        </w:rPr>
        <w:t>this</w:t>
      </w:r>
      <w:r w:rsidRPr="00925245">
        <w:rPr>
          <w:color w:val="231F20"/>
          <w:spacing w:val="-17"/>
          <w:szCs w:val="22"/>
        </w:rPr>
        <w:t xml:space="preserve"> </w:t>
      </w:r>
      <w:r w:rsidRPr="00925245">
        <w:rPr>
          <w:color w:val="231F20"/>
          <w:spacing w:val="-3"/>
          <w:szCs w:val="22"/>
        </w:rPr>
        <w:t>group</w:t>
      </w:r>
      <w:r w:rsidRPr="00925245">
        <w:rPr>
          <w:color w:val="231F20"/>
          <w:spacing w:val="-17"/>
          <w:szCs w:val="22"/>
        </w:rPr>
        <w:t xml:space="preserve"> </w:t>
      </w:r>
      <w:r w:rsidRPr="00925245">
        <w:rPr>
          <w:color w:val="231F20"/>
          <w:szCs w:val="22"/>
        </w:rPr>
        <w:t>was</w:t>
      </w:r>
      <w:r w:rsidRPr="00925245">
        <w:rPr>
          <w:color w:val="231F20"/>
          <w:spacing w:val="-17"/>
          <w:szCs w:val="22"/>
        </w:rPr>
        <w:t xml:space="preserve"> </w:t>
      </w:r>
      <w:r w:rsidRPr="00925245">
        <w:rPr>
          <w:color w:val="231F20"/>
          <w:spacing w:val="-5"/>
          <w:szCs w:val="22"/>
        </w:rPr>
        <w:t>33</w:t>
      </w:r>
      <w:r w:rsidRPr="00925245">
        <w:rPr>
          <w:color w:val="231F20"/>
          <w:spacing w:val="-17"/>
          <w:szCs w:val="22"/>
        </w:rPr>
        <w:t xml:space="preserve"> </w:t>
      </w:r>
      <w:r w:rsidRPr="00925245">
        <w:rPr>
          <w:color w:val="231F20"/>
          <w:szCs w:val="22"/>
        </w:rPr>
        <w:t>years.</w:t>
      </w:r>
      <w:r w:rsidRPr="00925245">
        <w:rPr>
          <w:color w:val="231F20"/>
          <w:spacing w:val="-17"/>
          <w:szCs w:val="22"/>
        </w:rPr>
        <w:t xml:space="preserve"> </w:t>
      </w:r>
      <w:r w:rsidRPr="00925245">
        <w:rPr>
          <w:color w:val="231F20"/>
          <w:spacing w:val="-6"/>
          <w:szCs w:val="22"/>
        </w:rPr>
        <w:t>Women</w:t>
      </w:r>
      <w:r w:rsidRPr="00925245">
        <w:rPr>
          <w:color w:val="231F20"/>
          <w:spacing w:val="-17"/>
          <w:szCs w:val="22"/>
        </w:rPr>
        <w:t xml:space="preserve"> </w:t>
      </w:r>
      <w:r w:rsidRPr="00925245">
        <w:rPr>
          <w:color w:val="231F20"/>
          <w:szCs w:val="22"/>
        </w:rPr>
        <w:t>in</w:t>
      </w:r>
      <w:r w:rsidRPr="00925245">
        <w:rPr>
          <w:color w:val="231F20"/>
          <w:spacing w:val="-17"/>
          <w:szCs w:val="22"/>
        </w:rPr>
        <w:t xml:space="preserve"> </w:t>
      </w:r>
      <w:r w:rsidRPr="00925245">
        <w:rPr>
          <w:color w:val="231F20"/>
          <w:szCs w:val="22"/>
        </w:rPr>
        <w:t>the</w:t>
      </w:r>
      <w:r w:rsidRPr="00925245">
        <w:rPr>
          <w:color w:val="231F20"/>
          <w:spacing w:val="-17"/>
          <w:szCs w:val="22"/>
        </w:rPr>
        <w:t xml:space="preserve"> </w:t>
      </w:r>
      <w:r w:rsidRPr="00925245">
        <w:rPr>
          <w:color w:val="231F20"/>
          <w:spacing w:val="-3"/>
          <w:szCs w:val="22"/>
        </w:rPr>
        <w:t xml:space="preserve">second </w:t>
      </w:r>
      <w:r w:rsidRPr="00925245">
        <w:rPr>
          <w:color w:val="231F20"/>
          <w:spacing w:val="-4"/>
          <w:szCs w:val="22"/>
        </w:rPr>
        <w:t>pathway</w:t>
      </w:r>
      <w:r w:rsidRPr="00925245">
        <w:rPr>
          <w:color w:val="231F20"/>
          <w:spacing w:val="-13"/>
          <w:szCs w:val="22"/>
        </w:rPr>
        <w:t xml:space="preserve"> </w:t>
      </w:r>
      <w:r w:rsidRPr="00925245">
        <w:rPr>
          <w:color w:val="231F20"/>
          <w:szCs w:val="22"/>
        </w:rPr>
        <w:t>had</w:t>
      </w:r>
      <w:r w:rsidRPr="00925245">
        <w:rPr>
          <w:color w:val="231F20"/>
          <w:spacing w:val="-13"/>
          <w:szCs w:val="22"/>
        </w:rPr>
        <w:t xml:space="preserve"> </w:t>
      </w:r>
      <w:r w:rsidRPr="00925245">
        <w:rPr>
          <w:color w:val="231F20"/>
          <w:spacing w:val="-3"/>
          <w:szCs w:val="22"/>
        </w:rPr>
        <w:t>experienced</w:t>
      </w:r>
      <w:r w:rsidRPr="00925245">
        <w:rPr>
          <w:color w:val="231F20"/>
          <w:spacing w:val="-13"/>
          <w:szCs w:val="22"/>
        </w:rPr>
        <w:t xml:space="preserve"> </w:t>
      </w:r>
      <w:r w:rsidRPr="00925245">
        <w:rPr>
          <w:color w:val="231F20"/>
          <w:spacing w:val="-4"/>
          <w:szCs w:val="22"/>
        </w:rPr>
        <w:t>lifelong</w:t>
      </w:r>
      <w:r w:rsidRPr="00925245">
        <w:rPr>
          <w:color w:val="231F20"/>
          <w:spacing w:val="-13"/>
          <w:szCs w:val="22"/>
        </w:rPr>
        <w:t xml:space="preserve"> </w:t>
      </w:r>
      <w:r w:rsidRPr="00925245">
        <w:rPr>
          <w:color w:val="231F20"/>
          <w:spacing w:val="-3"/>
          <w:szCs w:val="22"/>
        </w:rPr>
        <w:t>abuse</w:t>
      </w:r>
      <w:r w:rsidRPr="00925245">
        <w:rPr>
          <w:color w:val="231F20"/>
          <w:spacing w:val="-13"/>
          <w:szCs w:val="22"/>
        </w:rPr>
        <w:t xml:space="preserve"> </w:t>
      </w:r>
      <w:r w:rsidRPr="00925245">
        <w:rPr>
          <w:color w:val="231F20"/>
          <w:spacing w:val="-4"/>
          <w:szCs w:val="22"/>
        </w:rPr>
        <w:t>(including</w:t>
      </w:r>
      <w:r w:rsidRPr="00925245">
        <w:rPr>
          <w:color w:val="231F20"/>
          <w:spacing w:val="-13"/>
          <w:szCs w:val="22"/>
        </w:rPr>
        <w:t xml:space="preserve"> </w:t>
      </w:r>
      <w:r w:rsidRPr="00925245">
        <w:rPr>
          <w:color w:val="231F20"/>
          <w:spacing w:val="-4"/>
          <w:szCs w:val="22"/>
        </w:rPr>
        <w:t>IPV),</w:t>
      </w:r>
      <w:r w:rsidRPr="00925245">
        <w:rPr>
          <w:color w:val="231F20"/>
          <w:spacing w:val="-13"/>
          <w:szCs w:val="22"/>
        </w:rPr>
        <w:t xml:space="preserve"> </w:t>
      </w:r>
      <w:r w:rsidRPr="00925245">
        <w:rPr>
          <w:color w:val="231F20"/>
          <w:spacing w:val="-3"/>
          <w:szCs w:val="22"/>
        </w:rPr>
        <w:t xml:space="preserve">chronic </w:t>
      </w:r>
      <w:r w:rsidRPr="00925245">
        <w:rPr>
          <w:color w:val="231F20"/>
          <w:szCs w:val="22"/>
        </w:rPr>
        <w:t>drug misuse and lived in unsafe housing. These women were, on</w:t>
      </w:r>
      <w:r w:rsidRPr="00925245">
        <w:rPr>
          <w:color w:val="231F20"/>
          <w:spacing w:val="-8"/>
          <w:szCs w:val="22"/>
        </w:rPr>
        <w:t xml:space="preserve"> </w:t>
      </w:r>
      <w:r w:rsidRPr="00925245">
        <w:rPr>
          <w:color w:val="231F20"/>
          <w:szCs w:val="22"/>
        </w:rPr>
        <w:t>average,</w:t>
      </w:r>
      <w:r w:rsidRPr="00925245">
        <w:rPr>
          <w:color w:val="231F20"/>
          <w:spacing w:val="-8"/>
          <w:szCs w:val="22"/>
        </w:rPr>
        <w:t xml:space="preserve"> </w:t>
      </w:r>
      <w:r w:rsidRPr="00925245">
        <w:rPr>
          <w:color w:val="231F20"/>
          <w:szCs w:val="22"/>
        </w:rPr>
        <w:t>aged</w:t>
      </w:r>
      <w:r w:rsidRPr="00925245">
        <w:rPr>
          <w:color w:val="231F20"/>
          <w:spacing w:val="-8"/>
          <w:szCs w:val="22"/>
        </w:rPr>
        <w:t xml:space="preserve"> </w:t>
      </w:r>
      <w:r w:rsidRPr="00925245">
        <w:rPr>
          <w:color w:val="231F20"/>
          <w:szCs w:val="22"/>
        </w:rPr>
        <w:t>40</w:t>
      </w:r>
      <w:r w:rsidRPr="00925245">
        <w:rPr>
          <w:color w:val="231F20"/>
          <w:spacing w:val="-8"/>
          <w:szCs w:val="22"/>
        </w:rPr>
        <w:t xml:space="preserve"> </w:t>
      </w:r>
      <w:r w:rsidRPr="00925245">
        <w:rPr>
          <w:color w:val="231F20"/>
          <w:szCs w:val="22"/>
        </w:rPr>
        <w:t>years,</w:t>
      </w:r>
      <w:r w:rsidRPr="00925245">
        <w:rPr>
          <w:color w:val="231F20"/>
          <w:spacing w:val="-8"/>
          <w:szCs w:val="22"/>
        </w:rPr>
        <w:t xml:space="preserve"> </w:t>
      </w:r>
      <w:r w:rsidRPr="00925245">
        <w:rPr>
          <w:color w:val="231F20"/>
          <w:szCs w:val="22"/>
        </w:rPr>
        <w:t>with</w:t>
      </w:r>
      <w:r w:rsidRPr="00925245">
        <w:rPr>
          <w:color w:val="231F20"/>
          <w:spacing w:val="-8"/>
          <w:szCs w:val="22"/>
        </w:rPr>
        <w:t xml:space="preserve"> </w:t>
      </w:r>
      <w:r w:rsidRPr="00925245">
        <w:rPr>
          <w:color w:val="231F20"/>
          <w:szCs w:val="22"/>
        </w:rPr>
        <w:t>children</w:t>
      </w:r>
      <w:r w:rsidRPr="00925245">
        <w:rPr>
          <w:color w:val="231F20"/>
          <w:spacing w:val="-8"/>
          <w:szCs w:val="22"/>
        </w:rPr>
        <w:t xml:space="preserve"> </w:t>
      </w:r>
      <w:r w:rsidRPr="00925245">
        <w:rPr>
          <w:color w:val="231F20"/>
          <w:szCs w:val="22"/>
        </w:rPr>
        <w:t>generally</w:t>
      </w:r>
      <w:r w:rsidRPr="00925245">
        <w:rPr>
          <w:color w:val="231F20"/>
          <w:spacing w:val="-8"/>
          <w:szCs w:val="22"/>
        </w:rPr>
        <w:t xml:space="preserve"> </w:t>
      </w:r>
      <w:r w:rsidRPr="00925245">
        <w:rPr>
          <w:color w:val="231F20"/>
          <w:szCs w:val="22"/>
        </w:rPr>
        <w:t>aged</w:t>
      </w:r>
      <w:r w:rsidRPr="00925245">
        <w:rPr>
          <w:color w:val="231F20"/>
          <w:spacing w:val="-8"/>
          <w:szCs w:val="22"/>
        </w:rPr>
        <w:t xml:space="preserve"> </w:t>
      </w:r>
      <w:r w:rsidRPr="00925245">
        <w:rPr>
          <w:color w:val="231F20"/>
          <w:szCs w:val="22"/>
        </w:rPr>
        <w:t>over</w:t>
      </w:r>
      <w:r w:rsidRPr="00925245">
        <w:rPr>
          <w:color w:val="231F20"/>
          <w:spacing w:val="-8"/>
          <w:szCs w:val="22"/>
        </w:rPr>
        <w:t xml:space="preserve"> </w:t>
      </w:r>
      <w:r w:rsidRPr="00925245">
        <w:rPr>
          <w:color w:val="231F20"/>
          <w:spacing w:val="-5"/>
          <w:szCs w:val="22"/>
        </w:rPr>
        <w:t xml:space="preserve">18 </w:t>
      </w:r>
      <w:r w:rsidRPr="00925245">
        <w:rPr>
          <w:color w:val="231F20"/>
          <w:szCs w:val="22"/>
        </w:rPr>
        <w:t xml:space="preserve">years and were predominantly single or divorced. Here again, women had experienced </w:t>
      </w:r>
      <w:r w:rsidRPr="00925245">
        <w:rPr>
          <w:color w:val="231F20"/>
          <w:spacing w:val="1"/>
          <w:szCs w:val="22"/>
        </w:rPr>
        <w:t xml:space="preserve">child </w:t>
      </w:r>
      <w:r w:rsidRPr="00925245">
        <w:rPr>
          <w:color w:val="231F20"/>
          <w:szCs w:val="22"/>
        </w:rPr>
        <w:t xml:space="preserve">abuse, including </w:t>
      </w:r>
      <w:r w:rsidRPr="00925245">
        <w:rPr>
          <w:color w:val="231F20"/>
          <w:spacing w:val="1"/>
          <w:szCs w:val="22"/>
        </w:rPr>
        <w:t xml:space="preserve">child </w:t>
      </w:r>
      <w:r w:rsidRPr="00925245">
        <w:rPr>
          <w:color w:val="231F20"/>
          <w:spacing w:val="2"/>
          <w:szCs w:val="22"/>
        </w:rPr>
        <w:t xml:space="preserve">sexual </w:t>
      </w:r>
      <w:r w:rsidRPr="00925245">
        <w:rPr>
          <w:color w:val="231F20"/>
          <w:szCs w:val="22"/>
        </w:rPr>
        <w:t>abuse</w:t>
      </w:r>
      <w:r w:rsidRPr="00925245">
        <w:rPr>
          <w:color w:val="231F20"/>
          <w:spacing w:val="-7"/>
          <w:szCs w:val="22"/>
        </w:rPr>
        <w:t xml:space="preserve"> </w:t>
      </w:r>
      <w:r w:rsidRPr="00925245">
        <w:rPr>
          <w:color w:val="231F20"/>
          <w:szCs w:val="22"/>
        </w:rPr>
        <w:t>and</w:t>
      </w:r>
      <w:r w:rsidRPr="00925245">
        <w:rPr>
          <w:color w:val="231F20"/>
          <w:spacing w:val="-7"/>
          <w:szCs w:val="22"/>
        </w:rPr>
        <w:t xml:space="preserve"> </w:t>
      </w:r>
      <w:r w:rsidRPr="00925245">
        <w:rPr>
          <w:color w:val="231F20"/>
          <w:szCs w:val="22"/>
        </w:rPr>
        <w:t>sexual</w:t>
      </w:r>
      <w:r w:rsidRPr="00925245">
        <w:rPr>
          <w:color w:val="231F20"/>
          <w:spacing w:val="-7"/>
          <w:szCs w:val="22"/>
        </w:rPr>
        <w:t xml:space="preserve"> </w:t>
      </w:r>
      <w:r w:rsidRPr="00925245">
        <w:rPr>
          <w:color w:val="231F20"/>
          <w:szCs w:val="22"/>
        </w:rPr>
        <w:t>abuse</w:t>
      </w:r>
      <w:r w:rsidRPr="00925245">
        <w:rPr>
          <w:color w:val="231F20"/>
          <w:spacing w:val="-7"/>
          <w:szCs w:val="22"/>
        </w:rPr>
        <w:t xml:space="preserve"> </w:t>
      </w:r>
      <w:r w:rsidRPr="00925245">
        <w:rPr>
          <w:color w:val="231F20"/>
          <w:szCs w:val="22"/>
        </w:rPr>
        <w:t>as</w:t>
      </w:r>
      <w:r w:rsidRPr="00925245">
        <w:rPr>
          <w:color w:val="231F20"/>
          <w:spacing w:val="-7"/>
          <w:szCs w:val="22"/>
        </w:rPr>
        <w:t xml:space="preserve"> </w:t>
      </w:r>
      <w:r w:rsidRPr="00925245">
        <w:rPr>
          <w:color w:val="231F20"/>
          <w:szCs w:val="22"/>
        </w:rPr>
        <w:t>adults.</w:t>
      </w:r>
      <w:r w:rsidRPr="00925245">
        <w:rPr>
          <w:color w:val="231F20"/>
          <w:spacing w:val="-7"/>
          <w:szCs w:val="22"/>
        </w:rPr>
        <w:t xml:space="preserve"> </w:t>
      </w:r>
      <w:r w:rsidRPr="00925245">
        <w:rPr>
          <w:color w:val="231F20"/>
          <w:szCs w:val="22"/>
        </w:rPr>
        <w:t>The</w:t>
      </w:r>
      <w:r w:rsidRPr="00925245">
        <w:rPr>
          <w:color w:val="231F20"/>
          <w:spacing w:val="-7"/>
          <w:szCs w:val="22"/>
        </w:rPr>
        <w:t xml:space="preserve"> </w:t>
      </w:r>
      <w:r w:rsidRPr="00925245">
        <w:rPr>
          <w:color w:val="231F20"/>
          <w:szCs w:val="22"/>
        </w:rPr>
        <w:t>older</w:t>
      </w:r>
      <w:r w:rsidRPr="00925245">
        <w:rPr>
          <w:color w:val="231F20"/>
          <w:spacing w:val="-7"/>
          <w:szCs w:val="22"/>
        </w:rPr>
        <w:t xml:space="preserve"> </w:t>
      </w:r>
      <w:r w:rsidRPr="00925245">
        <w:rPr>
          <w:color w:val="231F20"/>
          <w:szCs w:val="22"/>
        </w:rPr>
        <w:t>women</w:t>
      </w:r>
      <w:r w:rsidRPr="00925245">
        <w:rPr>
          <w:color w:val="231F20"/>
          <w:spacing w:val="-7"/>
          <w:szCs w:val="22"/>
        </w:rPr>
        <w:t xml:space="preserve"> </w:t>
      </w:r>
      <w:r w:rsidRPr="00925245">
        <w:rPr>
          <w:color w:val="231F20"/>
          <w:szCs w:val="22"/>
        </w:rPr>
        <w:t>had</w:t>
      </w:r>
      <w:r w:rsidRPr="00925245">
        <w:rPr>
          <w:color w:val="231F20"/>
          <w:spacing w:val="-7"/>
          <w:szCs w:val="22"/>
        </w:rPr>
        <w:t xml:space="preserve"> </w:t>
      </w:r>
      <w:r w:rsidRPr="00925245">
        <w:rPr>
          <w:color w:val="231F20"/>
          <w:szCs w:val="22"/>
        </w:rPr>
        <w:t>higher</w:t>
      </w:r>
      <w:r w:rsidR="00925245" w:rsidRPr="00925245">
        <w:rPr>
          <w:color w:val="231F20"/>
          <w:szCs w:val="22"/>
        </w:rPr>
        <w:t xml:space="preserve"> </w:t>
      </w:r>
      <w:r w:rsidRPr="00925245">
        <w:rPr>
          <w:color w:val="231F20"/>
          <w:szCs w:val="22"/>
        </w:rPr>
        <w:t>rates</w:t>
      </w:r>
      <w:r w:rsidRPr="00925245">
        <w:rPr>
          <w:color w:val="231F20"/>
          <w:spacing w:val="-13"/>
          <w:szCs w:val="22"/>
        </w:rPr>
        <w:t xml:space="preserve"> </w:t>
      </w:r>
      <w:r w:rsidRPr="00925245">
        <w:rPr>
          <w:color w:val="231F20"/>
          <w:szCs w:val="22"/>
        </w:rPr>
        <w:t>of</w:t>
      </w:r>
      <w:r w:rsidRPr="00925245">
        <w:rPr>
          <w:color w:val="231F20"/>
          <w:spacing w:val="-13"/>
          <w:szCs w:val="22"/>
        </w:rPr>
        <w:t xml:space="preserve"> </w:t>
      </w:r>
      <w:r w:rsidRPr="00925245">
        <w:rPr>
          <w:color w:val="231F20"/>
          <w:szCs w:val="22"/>
        </w:rPr>
        <w:t>criminal</w:t>
      </w:r>
      <w:r w:rsidRPr="00925245">
        <w:rPr>
          <w:color w:val="231F20"/>
          <w:spacing w:val="-13"/>
          <w:szCs w:val="22"/>
        </w:rPr>
        <w:t xml:space="preserve"> </w:t>
      </w:r>
      <w:r w:rsidRPr="00925245">
        <w:rPr>
          <w:color w:val="231F20"/>
          <w:szCs w:val="22"/>
        </w:rPr>
        <w:t>offending,</w:t>
      </w:r>
      <w:r w:rsidRPr="00925245">
        <w:rPr>
          <w:color w:val="231F20"/>
          <w:spacing w:val="-13"/>
          <w:szCs w:val="22"/>
        </w:rPr>
        <w:t xml:space="preserve"> </w:t>
      </w:r>
      <w:r w:rsidRPr="00925245">
        <w:rPr>
          <w:color w:val="231F20"/>
          <w:szCs w:val="22"/>
        </w:rPr>
        <w:t>particularly</w:t>
      </w:r>
      <w:r w:rsidRPr="00925245">
        <w:rPr>
          <w:color w:val="231F20"/>
          <w:spacing w:val="-13"/>
          <w:szCs w:val="22"/>
        </w:rPr>
        <w:t xml:space="preserve"> </w:t>
      </w:r>
      <w:r w:rsidRPr="00925245">
        <w:rPr>
          <w:color w:val="231F20"/>
          <w:szCs w:val="22"/>
        </w:rPr>
        <w:t>drug</w:t>
      </w:r>
      <w:r w:rsidRPr="00925245">
        <w:rPr>
          <w:color w:val="231F20"/>
          <w:spacing w:val="-13"/>
          <w:szCs w:val="22"/>
        </w:rPr>
        <w:t xml:space="preserve"> </w:t>
      </w:r>
      <w:r w:rsidRPr="00925245">
        <w:rPr>
          <w:color w:val="231F20"/>
          <w:szCs w:val="22"/>
        </w:rPr>
        <w:t>offences</w:t>
      </w:r>
      <w:r w:rsidRPr="00925245">
        <w:rPr>
          <w:color w:val="231F20"/>
          <w:spacing w:val="-13"/>
          <w:szCs w:val="22"/>
        </w:rPr>
        <w:t xml:space="preserve"> </w:t>
      </w:r>
      <w:r w:rsidRPr="00925245">
        <w:rPr>
          <w:color w:val="231F20"/>
          <w:spacing w:val="-3"/>
          <w:szCs w:val="22"/>
        </w:rPr>
        <w:t>(i.e.</w:t>
      </w:r>
      <w:r w:rsidRPr="00925245">
        <w:rPr>
          <w:color w:val="231F20"/>
          <w:spacing w:val="-13"/>
          <w:szCs w:val="22"/>
        </w:rPr>
        <w:t xml:space="preserve"> </w:t>
      </w:r>
      <w:r w:rsidRPr="00925245">
        <w:rPr>
          <w:color w:val="231F20"/>
          <w:szCs w:val="22"/>
        </w:rPr>
        <w:t>drug possession</w:t>
      </w:r>
      <w:r w:rsidRPr="00925245">
        <w:rPr>
          <w:color w:val="231F20"/>
          <w:spacing w:val="-13"/>
          <w:szCs w:val="22"/>
        </w:rPr>
        <w:t xml:space="preserve"> </w:t>
      </w:r>
      <w:r w:rsidRPr="00925245">
        <w:rPr>
          <w:color w:val="231F20"/>
          <w:szCs w:val="22"/>
        </w:rPr>
        <w:t>or</w:t>
      </w:r>
      <w:r w:rsidRPr="00925245">
        <w:rPr>
          <w:color w:val="231F20"/>
          <w:spacing w:val="-13"/>
          <w:szCs w:val="22"/>
        </w:rPr>
        <w:t xml:space="preserve"> </w:t>
      </w:r>
      <w:r w:rsidRPr="00925245">
        <w:rPr>
          <w:color w:val="231F20"/>
          <w:szCs w:val="22"/>
        </w:rPr>
        <w:t>use</w:t>
      </w:r>
      <w:r w:rsidRPr="00925245">
        <w:rPr>
          <w:color w:val="231F20"/>
          <w:spacing w:val="-13"/>
          <w:szCs w:val="22"/>
        </w:rPr>
        <w:t xml:space="preserve"> </w:t>
      </w:r>
      <w:r w:rsidRPr="00925245">
        <w:rPr>
          <w:color w:val="231F20"/>
          <w:szCs w:val="22"/>
        </w:rPr>
        <w:t>and</w:t>
      </w:r>
      <w:r w:rsidRPr="00925245">
        <w:rPr>
          <w:color w:val="231F20"/>
          <w:spacing w:val="-13"/>
          <w:szCs w:val="22"/>
        </w:rPr>
        <w:t xml:space="preserve"> </w:t>
      </w:r>
      <w:r w:rsidRPr="00925245">
        <w:rPr>
          <w:color w:val="231F20"/>
          <w:szCs w:val="22"/>
        </w:rPr>
        <w:t>trafficking),</w:t>
      </w:r>
      <w:r w:rsidRPr="00925245">
        <w:rPr>
          <w:color w:val="231F20"/>
          <w:spacing w:val="-13"/>
          <w:szCs w:val="22"/>
        </w:rPr>
        <w:t xml:space="preserve"> </w:t>
      </w:r>
      <w:r w:rsidRPr="00925245">
        <w:rPr>
          <w:color w:val="231F20"/>
          <w:szCs w:val="22"/>
        </w:rPr>
        <w:t>histories</w:t>
      </w:r>
      <w:r w:rsidRPr="00925245">
        <w:rPr>
          <w:color w:val="231F20"/>
          <w:spacing w:val="-13"/>
          <w:szCs w:val="22"/>
        </w:rPr>
        <w:t xml:space="preserve"> </w:t>
      </w:r>
      <w:r w:rsidRPr="00925245">
        <w:rPr>
          <w:color w:val="231F20"/>
          <w:szCs w:val="22"/>
        </w:rPr>
        <w:t>of</w:t>
      </w:r>
      <w:r w:rsidRPr="00925245">
        <w:rPr>
          <w:color w:val="231F20"/>
          <w:spacing w:val="-13"/>
          <w:szCs w:val="22"/>
        </w:rPr>
        <w:t xml:space="preserve"> </w:t>
      </w:r>
      <w:r w:rsidRPr="00925245">
        <w:rPr>
          <w:color w:val="231F20"/>
          <w:szCs w:val="22"/>
        </w:rPr>
        <w:t xml:space="preserve">non-compliance </w:t>
      </w:r>
      <w:r w:rsidRPr="00925245">
        <w:rPr>
          <w:color w:val="231F20"/>
          <w:spacing w:val="-4"/>
          <w:szCs w:val="22"/>
        </w:rPr>
        <w:t>(e.g.</w:t>
      </w:r>
      <w:r w:rsidRPr="00925245">
        <w:rPr>
          <w:color w:val="231F20"/>
          <w:spacing w:val="-15"/>
          <w:szCs w:val="22"/>
        </w:rPr>
        <w:t xml:space="preserve"> </w:t>
      </w:r>
      <w:r w:rsidRPr="00925245">
        <w:rPr>
          <w:color w:val="231F20"/>
          <w:spacing w:val="-3"/>
          <w:szCs w:val="22"/>
        </w:rPr>
        <w:t>probation</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parole</w:t>
      </w:r>
      <w:r w:rsidRPr="00925245">
        <w:rPr>
          <w:color w:val="231F20"/>
          <w:spacing w:val="-15"/>
          <w:szCs w:val="22"/>
        </w:rPr>
        <w:t xml:space="preserve"> </w:t>
      </w:r>
      <w:r w:rsidRPr="00925245">
        <w:rPr>
          <w:color w:val="231F20"/>
          <w:spacing w:val="-3"/>
          <w:szCs w:val="22"/>
        </w:rPr>
        <w:t>revocations)</w:t>
      </w:r>
      <w:r w:rsidRPr="00925245">
        <w:rPr>
          <w:color w:val="231F20"/>
          <w:spacing w:val="-15"/>
          <w:szCs w:val="22"/>
        </w:rPr>
        <w:t xml:space="preserve"> </w:t>
      </w:r>
      <w:r w:rsidRPr="00925245">
        <w:rPr>
          <w:color w:val="231F20"/>
          <w:szCs w:val="22"/>
        </w:rPr>
        <w:t>and</w:t>
      </w:r>
      <w:r w:rsidRPr="00925245">
        <w:rPr>
          <w:color w:val="231F20"/>
          <w:spacing w:val="-15"/>
          <w:szCs w:val="22"/>
        </w:rPr>
        <w:t xml:space="preserve"> </w:t>
      </w:r>
      <w:r w:rsidRPr="00925245">
        <w:rPr>
          <w:color w:val="231F20"/>
          <w:szCs w:val="22"/>
        </w:rPr>
        <w:t>multiple</w:t>
      </w:r>
      <w:r w:rsidRPr="00925245">
        <w:rPr>
          <w:color w:val="231F20"/>
          <w:spacing w:val="-15"/>
          <w:szCs w:val="22"/>
        </w:rPr>
        <w:t xml:space="preserve"> </w:t>
      </w:r>
      <w:r w:rsidRPr="00925245">
        <w:rPr>
          <w:color w:val="231F20"/>
          <w:szCs w:val="22"/>
        </w:rPr>
        <w:t>detentions.</w:t>
      </w:r>
    </w:p>
    <w:p w:rsidR="006B750B" w:rsidRPr="00925245" w:rsidRDefault="006B750B" w:rsidP="00925245">
      <w:pPr>
        <w:pStyle w:val="BodyText"/>
        <w:spacing w:before="2"/>
        <w:ind w:right="-31"/>
        <w:rPr>
          <w:szCs w:val="22"/>
        </w:rPr>
      </w:pPr>
    </w:p>
    <w:p w:rsidR="006B750B" w:rsidRPr="00925245" w:rsidRDefault="00CD2B52" w:rsidP="00925245">
      <w:pPr>
        <w:pStyle w:val="BodyText"/>
        <w:spacing w:line="213" w:lineRule="auto"/>
        <w:ind w:right="-31"/>
        <w:rPr>
          <w:szCs w:val="22"/>
        </w:rPr>
      </w:pPr>
      <w:r w:rsidRPr="00925245">
        <w:rPr>
          <w:color w:val="231F20"/>
          <w:spacing w:val="2"/>
          <w:szCs w:val="22"/>
        </w:rPr>
        <w:t xml:space="preserve">In </w:t>
      </w:r>
      <w:r w:rsidRPr="00925245">
        <w:rPr>
          <w:color w:val="231F20"/>
          <w:szCs w:val="22"/>
        </w:rPr>
        <w:t xml:space="preserve">a </w:t>
      </w:r>
      <w:r w:rsidRPr="00925245">
        <w:rPr>
          <w:color w:val="231F20"/>
          <w:spacing w:val="2"/>
          <w:szCs w:val="22"/>
        </w:rPr>
        <w:t xml:space="preserve">recent </w:t>
      </w:r>
      <w:r w:rsidRPr="00925245">
        <w:rPr>
          <w:color w:val="231F20"/>
          <w:spacing w:val="3"/>
          <w:szCs w:val="22"/>
        </w:rPr>
        <w:t xml:space="preserve">extension </w:t>
      </w:r>
      <w:r w:rsidRPr="00925245">
        <w:rPr>
          <w:color w:val="231F20"/>
          <w:szCs w:val="22"/>
        </w:rPr>
        <w:t xml:space="preserve">of </w:t>
      </w:r>
      <w:r w:rsidRPr="00925245">
        <w:rPr>
          <w:color w:val="231F20"/>
          <w:spacing w:val="5"/>
          <w:szCs w:val="22"/>
        </w:rPr>
        <w:t xml:space="preserve">ecological/life-course </w:t>
      </w:r>
      <w:r w:rsidRPr="00925245">
        <w:rPr>
          <w:color w:val="231F20"/>
          <w:spacing w:val="3"/>
          <w:szCs w:val="22"/>
        </w:rPr>
        <w:t xml:space="preserve">theories </w:t>
      </w:r>
      <w:r w:rsidRPr="00925245">
        <w:rPr>
          <w:color w:val="231F20"/>
          <w:szCs w:val="22"/>
        </w:rPr>
        <w:t xml:space="preserve">of pathways between victimisation and incarceration, Pritchard </w:t>
      </w:r>
      <w:r w:rsidRPr="00925245">
        <w:rPr>
          <w:color w:val="231F20"/>
          <w:spacing w:val="1"/>
          <w:szCs w:val="22"/>
        </w:rPr>
        <w:t xml:space="preserve">et </w:t>
      </w:r>
      <w:r w:rsidRPr="00925245">
        <w:rPr>
          <w:color w:val="231F20"/>
          <w:spacing w:val="5"/>
          <w:szCs w:val="22"/>
        </w:rPr>
        <w:t xml:space="preserve">al. </w:t>
      </w:r>
      <w:r w:rsidRPr="00925245">
        <w:rPr>
          <w:color w:val="231F20"/>
          <w:szCs w:val="22"/>
        </w:rPr>
        <w:t xml:space="preserve">(2014) </w:t>
      </w:r>
      <w:r w:rsidRPr="00925245">
        <w:rPr>
          <w:color w:val="231F20"/>
          <w:spacing w:val="2"/>
          <w:szCs w:val="22"/>
        </w:rPr>
        <w:t xml:space="preserve">compared </w:t>
      </w:r>
      <w:r w:rsidRPr="00925245">
        <w:rPr>
          <w:color w:val="231F20"/>
          <w:szCs w:val="22"/>
        </w:rPr>
        <w:t xml:space="preserve">women’s </w:t>
      </w:r>
      <w:r w:rsidRPr="00925245">
        <w:rPr>
          <w:color w:val="231F20"/>
          <w:spacing w:val="3"/>
          <w:szCs w:val="22"/>
        </w:rPr>
        <w:t xml:space="preserve">experiences </w:t>
      </w:r>
      <w:r w:rsidRPr="00925245">
        <w:rPr>
          <w:color w:val="231F20"/>
          <w:szCs w:val="22"/>
        </w:rPr>
        <w:t xml:space="preserve">(n = 94) </w:t>
      </w:r>
      <w:r w:rsidRPr="00925245">
        <w:rPr>
          <w:color w:val="231F20"/>
          <w:spacing w:val="5"/>
          <w:szCs w:val="22"/>
        </w:rPr>
        <w:t xml:space="preserve">with </w:t>
      </w:r>
      <w:r w:rsidRPr="00925245">
        <w:rPr>
          <w:color w:val="231F20"/>
          <w:szCs w:val="22"/>
        </w:rPr>
        <w:t xml:space="preserve">victimisation, help-seeking </w:t>
      </w:r>
      <w:r w:rsidRPr="00925245">
        <w:t>and perceptions of incarceration across four different US site types (i.e. jails, prisons,</w:t>
      </w:r>
      <w:r w:rsidR="00925245">
        <w:rPr>
          <w:rStyle w:val="FootnoteReference"/>
        </w:rPr>
        <w:footnoteReference w:id="11"/>
      </w:r>
      <w:r w:rsidRPr="00925245">
        <w:t xml:space="preserve"> shelters and post-release</w:t>
      </w:r>
      <w:r w:rsidRPr="00925245">
        <w:rPr>
          <w:color w:val="231F20"/>
          <w:spacing w:val="2"/>
          <w:sz w:val="24"/>
          <w:szCs w:val="22"/>
        </w:rPr>
        <w:t xml:space="preserve"> </w:t>
      </w:r>
      <w:r w:rsidRPr="00925245">
        <w:rPr>
          <w:color w:val="231F20"/>
          <w:spacing w:val="2"/>
          <w:szCs w:val="22"/>
        </w:rPr>
        <w:t xml:space="preserve">support </w:t>
      </w:r>
      <w:r w:rsidRPr="00925245">
        <w:rPr>
          <w:color w:val="231F20"/>
          <w:szCs w:val="22"/>
        </w:rPr>
        <w:t xml:space="preserve">groups). </w:t>
      </w:r>
      <w:r w:rsidRPr="00925245">
        <w:rPr>
          <w:color w:val="231F20"/>
          <w:spacing w:val="2"/>
          <w:szCs w:val="22"/>
        </w:rPr>
        <w:t xml:space="preserve">The study revealed </w:t>
      </w:r>
      <w:r w:rsidRPr="00925245">
        <w:rPr>
          <w:color w:val="231F20"/>
          <w:spacing w:val="1"/>
          <w:szCs w:val="22"/>
        </w:rPr>
        <w:t xml:space="preserve">site- </w:t>
      </w:r>
      <w:r w:rsidRPr="00925245">
        <w:rPr>
          <w:color w:val="231F20"/>
          <w:szCs w:val="22"/>
        </w:rPr>
        <w:t xml:space="preserve">specific needs as well as three ways perceived by women with experience of IPV that incarceration might operate </w:t>
      </w:r>
      <w:r w:rsidRPr="00925245">
        <w:rPr>
          <w:color w:val="231F20"/>
          <w:spacing w:val="1"/>
          <w:szCs w:val="22"/>
        </w:rPr>
        <w:t xml:space="preserve">in </w:t>
      </w:r>
      <w:r w:rsidRPr="00925245">
        <w:rPr>
          <w:color w:val="231F20"/>
          <w:szCs w:val="22"/>
        </w:rPr>
        <w:t>terms of their service needs. In terms of site-specific needs, women in the shelter group were primarily concerned with</w:t>
      </w:r>
      <w:r w:rsidRPr="00925245">
        <w:rPr>
          <w:color w:val="231F20"/>
          <w:spacing w:val="-33"/>
          <w:szCs w:val="22"/>
        </w:rPr>
        <w:t xml:space="preserve"> </w:t>
      </w:r>
      <w:r w:rsidRPr="00925245">
        <w:rPr>
          <w:color w:val="231F20"/>
          <w:szCs w:val="22"/>
        </w:rPr>
        <w:t>protection and</w:t>
      </w:r>
      <w:r w:rsidRPr="00925245">
        <w:rPr>
          <w:color w:val="231F20"/>
          <w:spacing w:val="-21"/>
          <w:szCs w:val="22"/>
        </w:rPr>
        <w:t xml:space="preserve"> </w:t>
      </w:r>
      <w:r w:rsidRPr="00925245">
        <w:rPr>
          <w:color w:val="231F20"/>
          <w:szCs w:val="22"/>
        </w:rPr>
        <w:t>practical</w:t>
      </w:r>
      <w:r w:rsidRPr="00925245">
        <w:rPr>
          <w:color w:val="231F20"/>
          <w:spacing w:val="-21"/>
          <w:szCs w:val="22"/>
        </w:rPr>
        <w:t xml:space="preserve"> </w:t>
      </w:r>
      <w:r w:rsidRPr="00925245">
        <w:rPr>
          <w:color w:val="231F20"/>
          <w:szCs w:val="22"/>
        </w:rPr>
        <w:t>services</w:t>
      </w:r>
      <w:r w:rsidRPr="00925245">
        <w:rPr>
          <w:color w:val="231F20"/>
          <w:spacing w:val="-21"/>
          <w:szCs w:val="22"/>
        </w:rPr>
        <w:t xml:space="preserve"> </w:t>
      </w:r>
      <w:r w:rsidRPr="00925245">
        <w:rPr>
          <w:color w:val="231F20"/>
          <w:spacing w:val="-3"/>
          <w:szCs w:val="22"/>
        </w:rPr>
        <w:t>but</w:t>
      </w:r>
      <w:r w:rsidRPr="00925245">
        <w:rPr>
          <w:color w:val="231F20"/>
          <w:spacing w:val="-21"/>
          <w:szCs w:val="22"/>
        </w:rPr>
        <w:t xml:space="preserve"> </w:t>
      </w:r>
      <w:r w:rsidRPr="00925245">
        <w:rPr>
          <w:color w:val="231F20"/>
          <w:szCs w:val="22"/>
        </w:rPr>
        <w:t>concerns</w:t>
      </w:r>
      <w:r w:rsidRPr="00925245">
        <w:rPr>
          <w:color w:val="231F20"/>
          <w:spacing w:val="-21"/>
          <w:szCs w:val="22"/>
        </w:rPr>
        <w:t xml:space="preserve"> </w:t>
      </w:r>
      <w:r w:rsidRPr="00925245">
        <w:rPr>
          <w:color w:val="231F20"/>
          <w:szCs w:val="22"/>
        </w:rPr>
        <w:t>about</w:t>
      </w:r>
      <w:r w:rsidRPr="00925245">
        <w:rPr>
          <w:color w:val="231F20"/>
          <w:spacing w:val="-21"/>
          <w:szCs w:val="22"/>
        </w:rPr>
        <w:t xml:space="preserve"> </w:t>
      </w:r>
      <w:r w:rsidRPr="00925245">
        <w:rPr>
          <w:color w:val="231F20"/>
          <w:szCs w:val="22"/>
        </w:rPr>
        <w:t>possible</w:t>
      </w:r>
      <w:r w:rsidRPr="00925245">
        <w:rPr>
          <w:color w:val="231F20"/>
          <w:spacing w:val="-21"/>
          <w:szCs w:val="22"/>
        </w:rPr>
        <w:t xml:space="preserve"> </w:t>
      </w:r>
      <w:r w:rsidRPr="00925245">
        <w:rPr>
          <w:color w:val="231F20"/>
          <w:szCs w:val="22"/>
        </w:rPr>
        <w:t xml:space="preserve">incarceration </w:t>
      </w:r>
      <w:r w:rsidRPr="00925245">
        <w:rPr>
          <w:color w:val="231F20"/>
          <w:spacing w:val="-3"/>
          <w:szCs w:val="22"/>
        </w:rPr>
        <w:t>(e.g.</w:t>
      </w:r>
      <w:r w:rsidRPr="00925245">
        <w:rPr>
          <w:color w:val="231F20"/>
          <w:spacing w:val="-10"/>
          <w:szCs w:val="22"/>
        </w:rPr>
        <w:t xml:space="preserve"> </w:t>
      </w:r>
      <w:r w:rsidRPr="00925245">
        <w:rPr>
          <w:color w:val="231F20"/>
          <w:szCs w:val="22"/>
        </w:rPr>
        <w:t>due</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outstanding</w:t>
      </w:r>
      <w:r w:rsidRPr="00925245">
        <w:rPr>
          <w:color w:val="231F20"/>
          <w:spacing w:val="-10"/>
          <w:szCs w:val="22"/>
        </w:rPr>
        <w:t xml:space="preserve"> </w:t>
      </w:r>
      <w:r w:rsidRPr="00925245">
        <w:rPr>
          <w:color w:val="231F20"/>
          <w:szCs w:val="22"/>
        </w:rPr>
        <w:t>warrants)</w:t>
      </w:r>
      <w:r w:rsidRPr="00925245">
        <w:rPr>
          <w:color w:val="231F20"/>
          <w:spacing w:val="-10"/>
          <w:szCs w:val="22"/>
        </w:rPr>
        <w:t xml:space="preserve"> </w:t>
      </w:r>
      <w:r w:rsidRPr="00925245">
        <w:rPr>
          <w:color w:val="231F20"/>
          <w:szCs w:val="22"/>
        </w:rPr>
        <w:t>limited</w:t>
      </w:r>
      <w:r w:rsidRPr="00925245">
        <w:rPr>
          <w:color w:val="231F20"/>
          <w:spacing w:val="-10"/>
          <w:szCs w:val="22"/>
        </w:rPr>
        <w:t xml:space="preserve"> </w:t>
      </w:r>
      <w:r w:rsidRPr="00925245">
        <w:rPr>
          <w:color w:val="231F20"/>
          <w:szCs w:val="22"/>
        </w:rPr>
        <w:t>their</w:t>
      </w:r>
      <w:r w:rsidRPr="00925245">
        <w:rPr>
          <w:color w:val="231F20"/>
          <w:spacing w:val="-10"/>
          <w:szCs w:val="22"/>
        </w:rPr>
        <w:t xml:space="preserve"> </w:t>
      </w:r>
      <w:r w:rsidRPr="00925245">
        <w:rPr>
          <w:color w:val="231F20"/>
          <w:szCs w:val="22"/>
        </w:rPr>
        <w:t>access</w:t>
      </w:r>
      <w:r w:rsidRPr="00925245">
        <w:rPr>
          <w:color w:val="231F20"/>
          <w:spacing w:val="-10"/>
          <w:szCs w:val="22"/>
        </w:rPr>
        <w:t xml:space="preserve"> </w:t>
      </w:r>
      <w:r w:rsidRPr="00925245">
        <w:rPr>
          <w:color w:val="231F20"/>
          <w:szCs w:val="22"/>
        </w:rPr>
        <w:t>to</w:t>
      </w:r>
      <w:r w:rsidRPr="00925245">
        <w:rPr>
          <w:color w:val="231F20"/>
          <w:spacing w:val="-10"/>
          <w:szCs w:val="22"/>
        </w:rPr>
        <w:t xml:space="preserve"> </w:t>
      </w:r>
      <w:r w:rsidRPr="00925245">
        <w:rPr>
          <w:color w:val="231F20"/>
          <w:szCs w:val="22"/>
        </w:rPr>
        <w:t>police and</w:t>
      </w:r>
      <w:r w:rsidRPr="00925245">
        <w:rPr>
          <w:color w:val="231F20"/>
          <w:spacing w:val="-9"/>
          <w:szCs w:val="22"/>
        </w:rPr>
        <w:t xml:space="preserve"> </w:t>
      </w:r>
      <w:r w:rsidRPr="00925245">
        <w:rPr>
          <w:color w:val="231F20"/>
          <w:szCs w:val="22"/>
        </w:rPr>
        <w:t>early</w:t>
      </w:r>
      <w:r w:rsidRPr="00925245">
        <w:rPr>
          <w:color w:val="231F20"/>
          <w:spacing w:val="-9"/>
          <w:szCs w:val="22"/>
        </w:rPr>
        <w:t xml:space="preserve"> </w:t>
      </w:r>
      <w:r w:rsidRPr="00925245">
        <w:rPr>
          <w:color w:val="231F20"/>
          <w:szCs w:val="22"/>
        </w:rPr>
        <w:t>preventive</w:t>
      </w:r>
      <w:r w:rsidRPr="00925245">
        <w:rPr>
          <w:color w:val="231F20"/>
          <w:spacing w:val="-9"/>
          <w:szCs w:val="22"/>
        </w:rPr>
        <w:t xml:space="preserve"> </w:t>
      </w:r>
      <w:r w:rsidRPr="00925245">
        <w:rPr>
          <w:color w:val="231F20"/>
          <w:szCs w:val="22"/>
        </w:rPr>
        <w:t>counselling.</w:t>
      </w:r>
      <w:r w:rsidRPr="00925245">
        <w:rPr>
          <w:color w:val="231F20"/>
          <w:spacing w:val="-9"/>
          <w:szCs w:val="22"/>
        </w:rPr>
        <w:t xml:space="preserve"> </w:t>
      </w:r>
      <w:r w:rsidRPr="00925245">
        <w:rPr>
          <w:color w:val="231F20"/>
          <w:szCs w:val="22"/>
        </w:rPr>
        <w:t>For</w:t>
      </w:r>
      <w:r w:rsidRPr="00925245">
        <w:rPr>
          <w:color w:val="231F20"/>
          <w:spacing w:val="-9"/>
          <w:szCs w:val="22"/>
        </w:rPr>
        <w:t xml:space="preserve"> </w:t>
      </w:r>
      <w:r w:rsidRPr="00925245">
        <w:rPr>
          <w:color w:val="231F20"/>
          <w:szCs w:val="22"/>
        </w:rPr>
        <w:t>those</w:t>
      </w:r>
      <w:r w:rsidRPr="00925245">
        <w:rPr>
          <w:color w:val="231F20"/>
          <w:spacing w:val="-9"/>
          <w:szCs w:val="22"/>
        </w:rPr>
        <w:t xml:space="preserve"> </w:t>
      </w:r>
      <w:r w:rsidRPr="00925245">
        <w:rPr>
          <w:color w:val="231F20"/>
          <w:szCs w:val="22"/>
        </w:rPr>
        <w:t>in</w:t>
      </w:r>
      <w:r w:rsidRPr="00925245">
        <w:rPr>
          <w:color w:val="231F20"/>
          <w:spacing w:val="-9"/>
          <w:szCs w:val="22"/>
        </w:rPr>
        <w:t xml:space="preserve"> </w:t>
      </w:r>
      <w:r w:rsidRPr="00925245">
        <w:rPr>
          <w:color w:val="231F20"/>
          <w:szCs w:val="22"/>
        </w:rPr>
        <w:t>jail,</w:t>
      </w:r>
      <w:r w:rsidRPr="00925245">
        <w:rPr>
          <w:color w:val="231F20"/>
          <w:spacing w:val="-9"/>
          <w:szCs w:val="22"/>
        </w:rPr>
        <w:t xml:space="preserve"> </w:t>
      </w:r>
      <w:r w:rsidRPr="00925245">
        <w:rPr>
          <w:color w:val="231F20"/>
          <w:szCs w:val="22"/>
        </w:rPr>
        <w:t>it</w:t>
      </w:r>
      <w:r w:rsidRPr="00925245">
        <w:rPr>
          <w:color w:val="231F20"/>
          <w:spacing w:val="-9"/>
          <w:szCs w:val="22"/>
        </w:rPr>
        <w:t xml:space="preserve"> </w:t>
      </w:r>
      <w:r w:rsidRPr="00925245">
        <w:rPr>
          <w:color w:val="231F20"/>
          <w:szCs w:val="22"/>
        </w:rPr>
        <w:t>was</w:t>
      </w:r>
      <w:r w:rsidRPr="00925245">
        <w:rPr>
          <w:color w:val="231F20"/>
          <w:spacing w:val="-9"/>
          <w:szCs w:val="22"/>
        </w:rPr>
        <w:t xml:space="preserve"> </w:t>
      </w:r>
      <w:r w:rsidRPr="00925245">
        <w:rPr>
          <w:color w:val="231F20"/>
          <w:szCs w:val="22"/>
        </w:rPr>
        <w:t xml:space="preserve">access to </w:t>
      </w:r>
      <w:r w:rsidRPr="00925245">
        <w:rPr>
          <w:color w:val="231F20"/>
          <w:spacing w:val="2"/>
          <w:szCs w:val="22"/>
        </w:rPr>
        <w:t xml:space="preserve">drug </w:t>
      </w:r>
      <w:r w:rsidRPr="00925245">
        <w:rPr>
          <w:color w:val="231F20"/>
          <w:szCs w:val="22"/>
        </w:rPr>
        <w:t xml:space="preserve">treatment, </w:t>
      </w:r>
      <w:r w:rsidRPr="00925245">
        <w:rPr>
          <w:color w:val="231F20"/>
          <w:spacing w:val="1"/>
          <w:szCs w:val="22"/>
        </w:rPr>
        <w:t xml:space="preserve">counselling </w:t>
      </w:r>
      <w:r w:rsidRPr="00925245">
        <w:rPr>
          <w:color w:val="231F20"/>
          <w:szCs w:val="22"/>
        </w:rPr>
        <w:t xml:space="preserve">and other </w:t>
      </w:r>
      <w:r w:rsidRPr="00925245">
        <w:rPr>
          <w:color w:val="231F20"/>
          <w:spacing w:val="1"/>
          <w:szCs w:val="22"/>
        </w:rPr>
        <w:t xml:space="preserve">services </w:t>
      </w:r>
      <w:r w:rsidRPr="00925245">
        <w:rPr>
          <w:color w:val="231F20"/>
          <w:szCs w:val="22"/>
        </w:rPr>
        <w:t xml:space="preserve">perceived to </w:t>
      </w:r>
      <w:r w:rsidRPr="00925245">
        <w:rPr>
          <w:color w:val="231F20"/>
          <w:spacing w:val="1"/>
          <w:szCs w:val="22"/>
        </w:rPr>
        <w:t xml:space="preserve">be </w:t>
      </w:r>
      <w:r w:rsidRPr="00925245">
        <w:rPr>
          <w:color w:val="231F20"/>
          <w:spacing w:val="3"/>
          <w:szCs w:val="22"/>
        </w:rPr>
        <w:t xml:space="preserve">unavailable </w:t>
      </w:r>
      <w:r w:rsidRPr="00925245">
        <w:rPr>
          <w:color w:val="231F20"/>
          <w:spacing w:val="1"/>
          <w:szCs w:val="22"/>
        </w:rPr>
        <w:t xml:space="preserve">prior </w:t>
      </w:r>
      <w:r w:rsidRPr="00925245">
        <w:rPr>
          <w:color w:val="231F20"/>
          <w:szCs w:val="22"/>
        </w:rPr>
        <w:t xml:space="preserve">to </w:t>
      </w:r>
      <w:r w:rsidRPr="00925245">
        <w:rPr>
          <w:color w:val="231F20"/>
          <w:spacing w:val="3"/>
          <w:szCs w:val="22"/>
        </w:rPr>
        <w:t xml:space="preserve">arrest. </w:t>
      </w:r>
      <w:r w:rsidRPr="00925245">
        <w:rPr>
          <w:color w:val="231F20"/>
          <w:spacing w:val="2"/>
          <w:szCs w:val="22"/>
        </w:rPr>
        <w:t xml:space="preserve">Incarcerated </w:t>
      </w:r>
      <w:r w:rsidRPr="00925245">
        <w:rPr>
          <w:color w:val="231F20"/>
          <w:szCs w:val="22"/>
        </w:rPr>
        <w:t xml:space="preserve">women </w:t>
      </w:r>
      <w:r w:rsidRPr="00925245">
        <w:rPr>
          <w:color w:val="231F20"/>
          <w:spacing w:val="1"/>
          <w:szCs w:val="22"/>
        </w:rPr>
        <w:t xml:space="preserve">had </w:t>
      </w:r>
      <w:r w:rsidRPr="00925245">
        <w:rPr>
          <w:color w:val="231F20"/>
          <w:spacing w:val="3"/>
          <w:szCs w:val="22"/>
        </w:rPr>
        <w:t xml:space="preserve">significant </w:t>
      </w:r>
      <w:r w:rsidRPr="00925245">
        <w:rPr>
          <w:color w:val="231F20"/>
          <w:spacing w:val="2"/>
          <w:szCs w:val="22"/>
        </w:rPr>
        <w:t xml:space="preserve">mental </w:t>
      </w:r>
      <w:r w:rsidRPr="00925245">
        <w:rPr>
          <w:color w:val="231F20"/>
          <w:spacing w:val="3"/>
          <w:szCs w:val="22"/>
        </w:rPr>
        <w:t xml:space="preserve">health </w:t>
      </w:r>
      <w:r w:rsidRPr="00925245">
        <w:rPr>
          <w:color w:val="231F20"/>
          <w:spacing w:val="2"/>
          <w:szCs w:val="22"/>
        </w:rPr>
        <w:t xml:space="preserve">needs, relating </w:t>
      </w:r>
      <w:r w:rsidRPr="00925245">
        <w:rPr>
          <w:color w:val="231F20"/>
          <w:szCs w:val="22"/>
        </w:rPr>
        <w:t xml:space="preserve">to </w:t>
      </w:r>
      <w:r w:rsidRPr="00925245">
        <w:rPr>
          <w:color w:val="231F20"/>
          <w:spacing w:val="2"/>
          <w:szCs w:val="22"/>
        </w:rPr>
        <w:t xml:space="preserve">experiences </w:t>
      </w:r>
      <w:r w:rsidRPr="00925245">
        <w:rPr>
          <w:color w:val="231F20"/>
          <w:szCs w:val="22"/>
        </w:rPr>
        <w:t>of intimate</w:t>
      </w:r>
      <w:r w:rsidRPr="00925245">
        <w:rPr>
          <w:color w:val="231F20"/>
          <w:spacing w:val="-7"/>
          <w:szCs w:val="22"/>
        </w:rPr>
        <w:t xml:space="preserve"> </w:t>
      </w:r>
      <w:r w:rsidRPr="00925245">
        <w:rPr>
          <w:color w:val="231F20"/>
          <w:szCs w:val="22"/>
        </w:rPr>
        <w:t>partner</w:t>
      </w:r>
      <w:r w:rsidRPr="00925245">
        <w:rPr>
          <w:color w:val="231F20"/>
          <w:spacing w:val="-7"/>
          <w:szCs w:val="22"/>
        </w:rPr>
        <w:t xml:space="preserve"> </w:t>
      </w:r>
      <w:r w:rsidRPr="00925245">
        <w:rPr>
          <w:color w:val="231F20"/>
          <w:szCs w:val="22"/>
        </w:rPr>
        <w:t>abuse,</w:t>
      </w:r>
      <w:r w:rsidRPr="00925245">
        <w:rPr>
          <w:color w:val="231F20"/>
          <w:spacing w:val="-7"/>
          <w:szCs w:val="22"/>
        </w:rPr>
        <w:t xml:space="preserve"> </w:t>
      </w:r>
      <w:r w:rsidRPr="00925245">
        <w:rPr>
          <w:color w:val="231F20"/>
          <w:szCs w:val="22"/>
        </w:rPr>
        <w:t>substance</w:t>
      </w:r>
      <w:r w:rsidRPr="00925245">
        <w:rPr>
          <w:color w:val="231F20"/>
          <w:spacing w:val="-7"/>
          <w:szCs w:val="22"/>
        </w:rPr>
        <w:t xml:space="preserve"> </w:t>
      </w:r>
      <w:r w:rsidRPr="00925245">
        <w:rPr>
          <w:color w:val="231F20"/>
          <w:szCs w:val="22"/>
        </w:rPr>
        <w:t>misuse,</w:t>
      </w:r>
      <w:r w:rsidRPr="00925245">
        <w:rPr>
          <w:color w:val="231F20"/>
          <w:spacing w:val="-7"/>
          <w:szCs w:val="22"/>
        </w:rPr>
        <w:t xml:space="preserve"> </w:t>
      </w:r>
      <w:r w:rsidRPr="00925245">
        <w:rPr>
          <w:color w:val="231F20"/>
          <w:szCs w:val="22"/>
        </w:rPr>
        <w:t>and</w:t>
      </w:r>
      <w:r w:rsidRPr="00925245">
        <w:rPr>
          <w:color w:val="231F20"/>
          <w:spacing w:val="-7"/>
          <w:szCs w:val="22"/>
        </w:rPr>
        <w:t xml:space="preserve"> </w:t>
      </w:r>
      <w:r w:rsidRPr="00925245">
        <w:rPr>
          <w:color w:val="231F20"/>
          <w:szCs w:val="22"/>
        </w:rPr>
        <w:t>coping</w:t>
      </w:r>
      <w:r w:rsidRPr="00925245">
        <w:rPr>
          <w:color w:val="231F20"/>
          <w:spacing w:val="-7"/>
          <w:szCs w:val="22"/>
        </w:rPr>
        <w:t xml:space="preserve"> </w:t>
      </w:r>
      <w:r w:rsidRPr="00925245">
        <w:rPr>
          <w:color w:val="231F20"/>
          <w:szCs w:val="22"/>
        </w:rPr>
        <w:t>with</w:t>
      </w:r>
      <w:r w:rsidRPr="00925245">
        <w:rPr>
          <w:color w:val="231F20"/>
          <w:spacing w:val="-7"/>
          <w:szCs w:val="22"/>
        </w:rPr>
        <w:t xml:space="preserve"> </w:t>
      </w:r>
      <w:r w:rsidRPr="00925245">
        <w:rPr>
          <w:color w:val="231F20"/>
          <w:szCs w:val="22"/>
        </w:rPr>
        <w:t>the traumas of criminal activity, incarceration, and apprehension about post-release</w:t>
      </w:r>
      <w:r w:rsidRPr="00925245">
        <w:rPr>
          <w:color w:val="231F20"/>
          <w:spacing w:val="-1"/>
          <w:szCs w:val="22"/>
        </w:rPr>
        <w:t xml:space="preserve"> </w:t>
      </w:r>
      <w:r w:rsidRPr="00925245">
        <w:rPr>
          <w:color w:val="231F20"/>
          <w:szCs w:val="22"/>
        </w:rPr>
        <w:t>troubles.</w:t>
      </w:r>
    </w:p>
    <w:p w:rsidR="006B750B" w:rsidRPr="00925245" w:rsidRDefault="006B750B" w:rsidP="00925245">
      <w:pPr>
        <w:pStyle w:val="BodyText"/>
        <w:spacing w:before="1"/>
        <w:ind w:right="-31"/>
        <w:rPr>
          <w:szCs w:val="22"/>
        </w:rPr>
      </w:pPr>
    </w:p>
    <w:p w:rsidR="006B750B" w:rsidRPr="00925245" w:rsidRDefault="00CD2B52" w:rsidP="00925245">
      <w:pPr>
        <w:pStyle w:val="BodyText"/>
        <w:spacing w:line="213" w:lineRule="auto"/>
        <w:ind w:right="-31"/>
        <w:rPr>
          <w:szCs w:val="22"/>
        </w:rPr>
      </w:pPr>
      <w:r w:rsidRPr="00925245">
        <w:rPr>
          <w:color w:val="231F20"/>
          <w:spacing w:val="3"/>
          <w:szCs w:val="22"/>
        </w:rPr>
        <w:t xml:space="preserve">Post-release women had </w:t>
      </w:r>
      <w:r w:rsidRPr="00925245">
        <w:rPr>
          <w:color w:val="231F20"/>
          <w:spacing w:val="5"/>
          <w:szCs w:val="22"/>
        </w:rPr>
        <w:t xml:space="preserve">ongoing mental health needs in </w:t>
      </w:r>
      <w:r w:rsidRPr="00925245">
        <w:rPr>
          <w:color w:val="231F20"/>
          <w:spacing w:val="3"/>
          <w:szCs w:val="22"/>
        </w:rPr>
        <w:t xml:space="preserve">addition </w:t>
      </w:r>
      <w:r w:rsidRPr="00925245">
        <w:rPr>
          <w:color w:val="231F20"/>
          <w:spacing w:val="1"/>
          <w:szCs w:val="22"/>
        </w:rPr>
        <w:t xml:space="preserve">to </w:t>
      </w:r>
      <w:r w:rsidRPr="00925245">
        <w:rPr>
          <w:color w:val="231F20"/>
          <w:spacing w:val="2"/>
          <w:szCs w:val="22"/>
        </w:rPr>
        <w:t xml:space="preserve">severe </w:t>
      </w:r>
      <w:r w:rsidRPr="00925245">
        <w:rPr>
          <w:color w:val="231F20"/>
          <w:spacing w:val="5"/>
          <w:szCs w:val="22"/>
        </w:rPr>
        <w:t xml:space="preserve">disadvantage </w:t>
      </w:r>
      <w:r w:rsidRPr="00925245">
        <w:rPr>
          <w:color w:val="231F20"/>
          <w:spacing w:val="1"/>
          <w:szCs w:val="22"/>
        </w:rPr>
        <w:t xml:space="preserve">due to </w:t>
      </w:r>
      <w:r w:rsidRPr="00925245">
        <w:rPr>
          <w:color w:val="231F20"/>
          <w:szCs w:val="22"/>
        </w:rPr>
        <w:t xml:space="preserve">a </w:t>
      </w:r>
      <w:r w:rsidRPr="00925245">
        <w:rPr>
          <w:color w:val="231F20"/>
          <w:spacing w:val="3"/>
          <w:szCs w:val="22"/>
        </w:rPr>
        <w:t xml:space="preserve">lack </w:t>
      </w:r>
      <w:r w:rsidRPr="00925245">
        <w:rPr>
          <w:color w:val="231F20"/>
          <w:szCs w:val="22"/>
        </w:rPr>
        <w:t xml:space="preserve">of </w:t>
      </w:r>
      <w:r w:rsidRPr="00925245">
        <w:rPr>
          <w:color w:val="231F20"/>
          <w:spacing w:val="3"/>
          <w:szCs w:val="22"/>
        </w:rPr>
        <w:t xml:space="preserve">access </w:t>
      </w:r>
      <w:r w:rsidRPr="00925245">
        <w:rPr>
          <w:color w:val="231F20"/>
          <w:spacing w:val="1"/>
          <w:szCs w:val="22"/>
        </w:rPr>
        <w:t xml:space="preserve">to </w:t>
      </w:r>
      <w:r w:rsidRPr="00925245">
        <w:rPr>
          <w:color w:val="231F20"/>
          <w:szCs w:val="22"/>
        </w:rPr>
        <w:t>practical</w:t>
      </w:r>
      <w:r w:rsidRPr="00925245">
        <w:rPr>
          <w:color w:val="231F20"/>
          <w:spacing w:val="-18"/>
          <w:szCs w:val="22"/>
        </w:rPr>
        <w:t xml:space="preserve"> </w:t>
      </w:r>
      <w:r w:rsidRPr="00925245">
        <w:rPr>
          <w:color w:val="231F20"/>
          <w:szCs w:val="22"/>
        </w:rPr>
        <w:t>necessities</w:t>
      </w:r>
      <w:r w:rsidRPr="00925245">
        <w:rPr>
          <w:color w:val="231F20"/>
          <w:spacing w:val="-18"/>
          <w:szCs w:val="22"/>
        </w:rPr>
        <w:t xml:space="preserve"> </w:t>
      </w:r>
      <w:r w:rsidRPr="00925245">
        <w:rPr>
          <w:color w:val="231F20"/>
          <w:szCs w:val="22"/>
        </w:rPr>
        <w:t>and</w:t>
      </w:r>
      <w:r w:rsidRPr="00925245">
        <w:rPr>
          <w:color w:val="231F20"/>
          <w:spacing w:val="-18"/>
          <w:szCs w:val="22"/>
        </w:rPr>
        <w:t xml:space="preserve"> </w:t>
      </w:r>
      <w:r w:rsidRPr="00925245">
        <w:rPr>
          <w:color w:val="231F20"/>
          <w:spacing w:val="-3"/>
          <w:szCs w:val="22"/>
        </w:rPr>
        <w:t>felony</w:t>
      </w:r>
      <w:r w:rsidRPr="00925245">
        <w:rPr>
          <w:color w:val="231F20"/>
          <w:spacing w:val="-18"/>
          <w:szCs w:val="22"/>
        </w:rPr>
        <w:t xml:space="preserve"> </w:t>
      </w:r>
      <w:r w:rsidRPr="00925245">
        <w:rPr>
          <w:color w:val="231F20"/>
          <w:szCs w:val="22"/>
        </w:rPr>
        <w:t>records</w:t>
      </w:r>
      <w:r w:rsidRPr="00925245">
        <w:rPr>
          <w:color w:val="231F20"/>
          <w:spacing w:val="-18"/>
          <w:szCs w:val="22"/>
        </w:rPr>
        <w:t xml:space="preserve"> </w:t>
      </w:r>
      <w:r w:rsidRPr="00925245">
        <w:rPr>
          <w:color w:val="231F20"/>
          <w:szCs w:val="22"/>
        </w:rPr>
        <w:t>that</w:t>
      </w:r>
      <w:r w:rsidRPr="00925245">
        <w:rPr>
          <w:color w:val="231F20"/>
          <w:spacing w:val="-18"/>
          <w:szCs w:val="22"/>
        </w:rPr>
        <w:t xml:space="preserve"> </w:t>
      </w:r>
      <w:r w:rsidRPr="00925245">
        <w:rPr>
          <w:color w:val="231F20"/>
          <w:szCs w:val="22"/>
        </w:rPr>
        <w:t>contributed</w:t>
      </w:r>
      <w:r w:rsidRPr="00925245">
        <w:rPr>
          <w:color w:val="231F20"/>
          <w:spacing w:val="-18"/>
          <w:szCs w:val="22"/>
        </w:rPr>
        <w:t xml:space="preserve"> </w:t>
      </w:r>
      <w:r w:rsidRPr="00925245">
        <w:rPr>
          <w:color w:val="231F20"/>
          <w:szCs w:val="22"/>
        </w:rPr>
        <w:t>to</w:t>
      </w:r>
      <w:r w:rsidRPr="00925245">
        <w:rPr>
          <w:color w:val="231F20"/>
          <w:spacing w:val="-18"/>
          <w:szCs w:val="22"/>
        </w:rPr>
        <w:t xml:space="preserve"> </w:t>
      </w:r>
      <w:r w:rsidRPr="00925245">
        <w:rPr>
          <w:color w:val="231F20"/>
          <w:szCs w:val="22"/>
        </w:rPr>
        <w:t xml:space="preserve">their continuing vulnerability to </w:t>
      </w:r>
      <w:r w:rsidRPr="00925245">
        <w:rPr>
          <w:color w:val="231F20"/>
          <w:spacing w:val="-6"/>
          <w:szCs w:val="22"/>
        </w:rPr>
        <w:t xml:space="preserve">IPV. </w:t>
      </w:r>
      <w:r w:rsidRPr="00925245">
        <w:rPr>
          <w:color w:val="231F20"/>
          <w:szCs w:val="22"/>
        </w:rPr>
        <w:t xml:space="preserve">The first of the three barriers, </w:t>
      </w:r>
      <w:r w:rsidRPr="00925245">
        <w:rPr>
          <w:i/>
          <w:color w:val="231F20"/>
          <w:szCs w:val="22"/>
        </w:rPr>
        <w:t xml:space="preserve">incarceration </w:t>
      </w:r>
      <w:r w:rsidRPr="00925245">
        <w:rPr>
          <w:i/>
          <w:color w:val="231F20"/>
          <w:spacing w:val="1"/>
          <w:szCs w:val="22"/>
        </w:rPr>
        <w:t xml:space="preserve">as </w:t>
      </w:r>
      <w:r w:rsidRPr="00925245">
        <w:rPr>
          <w:i/>
          <w:color w:val="231F20"/>
          <w:szCs w:val="22"/>
        </w:rPr>
        <w:t xml:space="preserve">a symbolic barrier, </w:t>
      </w:r>
      <w:r w:rsidRPr="00925245">
        <w:rPr>
          <w:color w:val="231F20"/>
          <w:szCs w:val="22"/>
        </w:rPr>
        <w:t xml:space="preserve">was perceived differently </w:t>
      </w:r>
      <w:r w:rsidRPr="00925245">
        <w:rPr>
          <w:color w:val="231F20"/>
          <w:spacing w:val="2"/>
          <w:szCs w:val="22"/>
        </w:rPr>
        <w:t xml:space="preserve">as </w:t>
      </w:r>
      <w:r w:rsidRPr="00925245">
        <w:rPr>
          <w:color w:val="231F20"/>
          <w:szCs w:val="22"/>
        </w:rPr>
        <w:t xml:space="preserve">a </w:t>
      </w:r>
      <w:r w:rsidRPr="00925245">
        <w:rPr>
          <w:color w:val="231F20"/>
          <w:spacing w:val="2"/>
          <w:szCs w:val="22"/>
        </w:rPr>
        <w:t xml:space="preserve">function </w:t>
      </w:r>
      <w:r w:rsidRPr="00925245">
        <w:rPr>
          <w:color w:val="231F20"/>
          <w:szCs w:val="22"/>
        </w:rPr>
        <w:t xml:space="preserve">of </w:t>
      </w:r>
      <w:r w:rsidRPr="00925245">
        <w:rPr>
          <w:color w:val="231F20"/>
          <w:spacing w:val="2"/>
          <w:szCs w:val="22"/>
        </w:rPr>
        <w:t xml:space="preserve">the </w:t>
      </w:r>
      <w:r w:rsidRPr="00925245">
        <w:rPr>
          <w:color w:val="231F20"/>
          <w:szCs w:val="22"/>
        </w:rPr>
        <w:t xml:space="preserve">site </w:t>
      </w:r>
      <w:r w:rsidRPr="00925245">
        <w:rPr>
          <w:color w:val="231F20"/>
          <w:spacing w:val="2"/>
          <w:szCs w:val="22"/>
        </w:rPr>
        <w:t xml:space="preserve">and </w:t>
      </w:r>
      <w:r w:rsidRPr="00925245">
        <w:rPr>
          <w:color w:val="231F20"/>
          <w:spacing w:val="1"/>
          <w:szCs w:val="22"/>
        </w:rPr>
        <w:t xml:space="preserve">most </w:t>
      </w:r>
      <w:r w:rsidRPr="00925245">
        <w:rPr>
          <w:color w:val="231F20"/>
          <w:szCs w:val="22"/>
        </w:rPr>
        <w:t xml:space="preserve">prominent for </w:t>
      </w:r>
      <w:r w:rsidRPr="00925245">
        <w:rPr>
          <w:color w:val="231F20"/>
          <w:spacing w:val="2"/>
          <w:szCs w:val="22"/>
        </w:rPr>
        <w:t xml:space="preserve">those </w:t>
      </w:r>
      <w:r w:rsidRPr="00925245">
        <w:rPr>
          <w:color w:val="231F20"/>
          <w:szCs w:val="22"/>
        </w:rPr>
        <w:t xml:space="preserve">not currently incarcerated. For those </w:t>
      </w:r>
      <w:r w:rsidRPr="00925245">
        <w:rPr>
          <w:color w:val="231F20"/>
          <w:spacing w:val="1"/>
          <w:szCs w:val="22"/>
        </w:rPr>
        <w:t xml:space="preserve">in </w:t>
      </w:r>
      <w:r w:rsidRPr="00925245">
        <w:rPr>
          <w:color w:val="231F20"/>
          <w:szCs w:val="22"/>
        </w:rPr>
        <w:t xml:space="preserve">the shelter, it was a </w:t>
      </w:r>
      <w:r w:rsidRPr="00925245">
        <w:rPr>
          <w:color w:val="231F20"/>
          <w:spacing w:val="1"/>
          <w:szCs w:val="22"/>
        </w:rPr>
        <w:t xml:space="preserve">real </w:t>
      </w:r>
      <w:r w:rsidRPr="00925245">
        <w:rPr>
          <w:color w:val="231F20"/>
          <w:szCs w:val="22"/>
        </w:rPr>
        <w:t xml:space="preserve">possibility if their involvement in drugs, alcohol or domestic conflict continued; </w:t>
      </w:r>
      <w:r w:rsidRPr="00925245">
        <w:rPr>
          <w:color w:val="231F20"/>
          <w:spacing w:val="1"/>
          <w:szCs w:val="22"/>
        </w:rPr>
        <w:t xml:space="preserve">in </w:t>
      </w:r>
      <w:r w:rsidRPr="00925245">
        <w:rPr>
          <w:color w:val="231F20"/>
          <w:szCs w:val="22"/>
        </w:rPr>
        <w:t xml:space="preserve">fact, it </w:t>
      </w:r>
      <w:r w:rsidRPr="00925245">
        <w:rPr>
          <w:color w:val="231F20"/>
          <w:spacing w:val="1"/>
          <w:szCs w:val="22"/>
        </w:rPr>
        <w:t xml:space="preserve">was </w:t>
      </w:r>
      <w:r w:rsidRPr="00925245">
        <w:rPr>
          <w:color w:val="231F20"/>
          <w:szCs w:val="22"/>
        </w:rPr>
        <w:t xml:space="preserve">seen </w:t>
      </w:r>
      <w:r w:rsidRPr="00925245">
        <w:rPr>
          <w:color w:val="231F20"/>
          <w:spacing w:val="1"/>
          <w:szCs w:val="22"/>
        </w:rPr>
        <w:t xml:space="preserve">as </w:t>
      </w:r>
      <w:r w:rsidRPr="00925245">
        <w:rPr>
          <w:color w:val="231F20"/>
          <w:szCs w:val="22"/>
        </w:rPr>
        <w:t xml:space="preserve">more immediately threatening </w:t>
      </w:r>
      <w:r w:rsidRPr="00925245">
        <w:rPr>
          <w:color w:val="231F20"/>
          <w:spacing w:val="1"/>
          <w:szCs w:val="22"/>
        </w:rPr>
        <w:t xml:space="preserve">than </w:t>
      </w:r>
      <w:r w:rsidRPr="00925245">
        <w:rPr>
          <w:color w:val="231F20"/>
          <w:szCs w:val="22"/>
        </w:rPr>
        <w:t>the abuse they were experiencing.</w:t>
      </w:r>
      <w:r w:rsidRPr="00925245">
        <w:rPr>
          <w:color w:val="231F20"/>
          <w:spacing w:val="-32"/>
          <w:szCs w:val="22"/>
        </w:rPr>
        <w:t xml:space="preserve"> </w:t>
      </w:r>
      <w:r w:rsidRPr="00925245">
        <w:rPr>
          <w:color w:val="231F20"/>
          <w:spacing w:val="-3"/>
          <w:szCs w:val="22"/>
        </w:rPr>
        <w:t xml:space="preserve">Women </w:t>
      </w:r>
      <w:r w:rsidRPr="00925245">
        <w:rPr>
          <w:color w:val="231F20"/>
          <w:szCs w:val="22"/>
        </w:rPr>
        <w:t>in the post-release group expressed extreme fears about possible parole violations and felt their felon status was a barrier that isolated them from potential sources of</w:t>
      </w:r>
      <w:r w:rsidRPr="00925245">
        <w:rPr>
          <w:color w:val="231F20"/>
          <w:spacing w:val="5"/>
          <w:szCs w:val="22"/>
        </w:rPr>
        <w:t xml:space="preserve"> </w:t>
      </w:r>
      <w:r w:rsidRPr="00925245">
        <w:rPr>
          <w:color w:val="231F20"/>
          <w:szCs w:val="22"/>
        </w:rPr>
        <w:t>assistance.</w:t>
      </w:r>
    </w:p>
    <w:p w:rsidR="006B750B" w:rsidRPr="00925245" w:rsidRDefault="006B750B" w:rsidP="00925245">
      <w:pPr>
        <w:pStyle w:val="BodyText"/>
        <w:spacing w:before="2"/>
        <w:ind w:right="-31"/>
        <w:rPr>
          <w:szCs w:val="22"/>
        </w:rPr>
      </w:pPr>
    </w:p>
    <w:p w:rsidR="006B750B" w:rsidRPr="00F44BE3" w:rsidRDefault="00CD2B52" w:rsidP="00F44BE3">
      <w:pPr>
        <w:pStyle w:val="BodyText"/>
        <w:spacing w:line="213" w:lineRule="auto"/>
        <w:ind w:right="-31"/>
        <w:rPr>
          <w:szCs w:val="22"/>
        </w:rPr>
      </w:pPr>
      <w:r w:rsidRPr="00925245">
        <w:rPr>
          <w:color w:val="231F20"/>
          <w:szCs w:val="22"/>
        </w:rPr>
        <w:t>Similar feelings of likely stigmatisation were expressed by the group in jail, although none had experienced it, while for the group</w:t>
      </w:r>
      <w:r w:rsidRPr="00925245">
        <w:rPr>
          <w:color w:val="231F20"/>
          <w:spacing w:val="-20"/>
          <w:szCs w:val="22"/>
        </w:rPr>
        <w:t xml:space="preserve"> </w:t>
      </w:r>
      <w:r w:rsidRPr="00925245">
        <w:rPr>
          <w:color w:val="231F20"/>
          <w:szCs w:val="22"/>
        </w:rPr>
        <w:t>in</w:t>
      </w:r>
      <w:r w:rsidRPr="00925245">
        <w:rPr>
          <w:color w:val="231F20"/>
          <w:spacing w:val="-20"/>
          <w:szCs w:val="22"/>
        </w:rPr>
        <w:t xml:space="preserve"> </w:t>
      </w:r>
      <w:r w:rsidRPr="00925245">
        <w:rPr>
          <w:color w:val="231F20"/>
          <w:szCs w:val="22"/>
        </w:rPr>
        <w:t>prison</w:t>
      </w:r>
      <w:r w:rsidRPr="00925245">
        <w:rPr>
          <w:color w:val="231F20"/>
          <w:spacing w:val="-20"/>
          <w:szCs w:val="22"/>
        </w:rPr>
        <w:t xml:space="preserve"> </w:t>
      </w:r>
      <w:r w:rsidRPr="00925245">
        <w:rPr>
          <w:color w:val="231F20"/>
          <w:szCs w:val="22"/>
        </w:rPr>
        <w:t>incarceration</w:t>
      </w:r>
      <w:r w:rsidRPr="00925245">
        <w:rPr>
          <w:color w:val="231F20"/>
          <w:spacing w:val="-20"/>
          <w:szCs w:val="22"/>
        </w:rPr>
        <w:t xml:space="preserve"> </w:t>
      </w:r>
      <w:r w:rsidRPr="00925245">
        <w:rPr>
          <w:color w:val="231F20"/>
          <w:szCs w:val="22"/>
        </w:rPr>
        <w:t>represented</w:t>
      </w:r>
      <w:r w:rsidRPr="00925245">
        <w:rPr>
          <w:color w:val="231F20"/>
          <w:spacing w:val="-20"/>
          <w:szCs w:val="22"/>
        </w:rPr>
        <w:t xml:space="preserve"> </w:t>
      </w:r>
      <w:r w:rsidRPr="00925245">
        <w:rPr>
          <w:color w:val="231F20"/>
          <w:szCs w:val="22"/>
        </w:rPr>
        <w:t>an</w:t>
      </w:r>
      <w:r w:rsidRPr="00925245">
        <w:rPr>
          <w:color w:val="231F20"/>
          <w:spacing w:val="-20"/>
          <w:szCs w:val="22"/>
        </w:rPr>
        <w:t xml:space="preserve"> </w:t>
      </w:r>
      <w:r w:rsidRPr="00925245">
        <w:rPr>
          <w:color w:val="231F20"/>
          <w:szCs w:val="22"/>
        </w:rPr>
        <w:t>additional</w:t>
      </w:r>
      <w:r w:rsidRPr="00925245">
        <w:rPr>
          <w:color w:val="231F20"/>
          <w:spacing w:val="-20"/>
          <w:szCs w:val="22"/>
        </w:rPr>
        <w:t xml:space="preserve"> </w:t>
      </w:r>
      <w:r w:rsidRPr="00925245">
        <w:rPr>
          <w:color w:val="231F20"/>
          <w:szCs w:val="22"/>
        </w:rPr>
        <w:t xml:space="preserve">trauma </w:t>
      </w:r>
      <w:r w:rsidRPr="00925245">
        <w:rPr>
          <w:color w:val="231F20"/>
          <w:spacing w:val="3"/>
          <w:szCs w:val="22"/>
        </w:rPr>
        <w:t xml:space="preserve">with </w:t>
      </w:r>
      <w:r w:rsidRPr="00925245">
        <w:rPr>
          <w:color w:val="231F20"/>
          <w:spacing w:val="2"/>
          <w:szCs w:val="22"/>
        </w:rPr>
        <w:t xml:space="preserve">which </w:t>
      </w:r>
      <w:r w:rsidRPr="00925245">
        <w:rPr>
          <w:color w:val="231F20"/>
          <w:szCs w:val="22"/>
        </w:rPr>
        <w:t xml:space="preserve">to </w:t>
      </w:r>
      <w:r w:rsidRPr="00925245">
        <w:rPr>
          <w:color w:val="231F20"/>
          <w:spacing w:val="3"/>
          <w:szCs w:val="22"/>
        </w:rPr>
        <w:t xml:space="preserve">deal, particularly </w:t>
      </w:r>
      <w:r w:rsidRPr="00925245">
        <w:rPr>
          <w:color w:val="231F20"/>
          <w:szCs w:val="22"/>
        </w:rPr>
        <w:t xml:space="preserve">for </w:t>
      </w:r>
      <w:r w:rsidRPr="00925245">
        <w:rPr>
          <w:color w:val="231F20"/>
          <w:spacing w:val="2"/>
          <w:szCs w:val="22"/>
        </w:rPr>
        <w:t xml:space="preserve">those </w:t>
      </w:r>
      <w:r w:rsidRPr="00925245">
        <w:rPr>
          <w:color w:val="231F20"/>
          <w:szCs w:val="22"/>
        </w:rPr>
        <w:t>women who had</w:t>
      </w:r>
      <w:r w:rsidR="00F44BE3">
        <w:rPr>
          <w:szCs w:val="22"/>
        </w:rPr>
        <w:t xml:space="preserve"> </w:t>
      </w:r>
      <w:r w:rsidRPr="00F44BE3">
        <w:rPr>
          <w:color w:val="231F20"/>
          <w:spacing w:val="-4"/>
        </w:rPr>
        <w:t>violently</w:t>
      </w:r>
      <w:r w:rsidRPr="00F44BE3">
        <w:rPr>
          <w:color w:val="231F20"/>
          <w:spacing w:val="-18"/>
        </w:rPr>
        <w:t xml:space="preserve"> </w:t>
      </w:r>
      <w:r w:rsidRPr="00F44BE3">
        <w:rPr>
          <w:color w:val="231F20"/>
          <w:spacing w:val="-3"/>
        </w:rPr>
        <w:t>retaliated</w:t>
      </w:r>
      <w:r w:rsidRPr="00F44BE3">
        <w:rPr>
          <w:color w:val="231F20"/>
          <w:spacing w:val="-18"/>
        </w:rPr>
        <w:t xml:space="preserve"> </w:t>
      </w:r>
      <w:r w:rsidRPr="00F44BE3">
        <w:rPr>
          <w:color w:val="231F20"/>
        </w:rPr>
        <w:t>against</w:t>
      </w:r>
      <w:r w:rsidRPr="00F44BE3">
        <w:rPr>
          <w:color w:val="231F20"/>
          <w:spacing w:val="-18"/>
        </w:rPr>
        <w:t xml:space="preserve"> </w:t>
      </w:r>
      <w:r w:rsidRPr="00F44BE3">
        <w:rPr>
          <w:color w:val="231F20"/>
        </w:rPr>
        <w:t>the</w:t>
      </w:r>
      <w:r w:rsidRPr="00F44BE3">
        <w:rPr>
          <w:color w:val="231F20"/>
          <w:spacing w:val="-18"/>
        </w:rPr>
        <w:t xml:space="preserve"> </w:t>
      </w:r>
      <w:r w:rsidRPr="00F44BE3">
        <w:rPr>
          <w:color w:val="231F20"/>
          <w:spacing w:val="-3"/>
        </w:rPr>
        <w:t>perpetrator</w:t>
      </w:r>
      <w:r w:rsidRPr="00F44BE3">
        <w:rPr>
          <w:color w:val="231F20"/>
          <w:spacing w:val="-18"/>
        </w:rPr>
        <w:t xml:space="preserve"> </w:t>
      </w:r>
      <w:r w:rsidRPr="00F44BE3">
        <w:rPr>
          <w:color w:val="231F20"/>
          <w:spacing w:val="-3"/>
        </w:rPr>
        <w:t>of</w:t>
      </w:r>
      <w:r w:rsidRPr="00F44BE3">
        <w:rPr>
          <w:color w:val="231F20"/>
          <w:spacing w:val="-18"/>
        </w:rPr>
        <w:t xml:space="preserve"> </w:t>
      </w:r>
      <w:r w:rsidRPr="00F44BE3">
        <w:rPr>
          <w:color w:val="231F20"/>
          <w:spacing w:val="-3"/>
        </w:rPr>
        <w:t>abuse.</w:t>
      </w:r>
      <w:r w:rsidRPr="00F44BE3">
        <w:rPr>
          <w:color w:val="231F20"/>
          <w:spacing w:val="-18"/>
        </w:rPr>
        <w:t xml:space="preserve"> </w:t>
      </w:r>
      <w:r w:rsidRPr="00F44BE3">
        <w:rPr>
          <w:i/>
          <w:color w:val="231F20"/>
          <w:spacing w:val="-4"/>
        </w:rPr>
        <w:t xml:space="preserve">Incarceration </w:t>
      </w:r>
      <w:r w:rsidRPr="00F44BE3">
        <w:rPr>
          <w:i/>
          <w:color w:val="231F20"/>
          <w:spacing w:val="1"/>
        </w:rPr>
        <w:t>as</w:t>
      </w:r>
      <w:r w:rsidRPr="00F44BE3">
        <w:rPr>
          <w:i/>
          <w:color w:val="231F20"/>
          <w:spacing w:val="-11"/>
        </w:rPr>
        <w:t xml:space="preserve"> </w:t>
      </w:r>
      <w:r w:rsidRPr="00F44BE3">
        <w:rPr>
          <w:i/>
          <w:color w:val="231F20"/>
        </w:rPr>
        <w:t>opportunity</w:t>
      </w:r>
      <w:r w:rsidRPr="00F44BE3">
        <w:rPr>
          <w:i/>
          <w:color w:val="231F20"/>
          <w:spacing w:val="-11"/>
        </w:rPr>
        <w:t xml:space="preserve"> </w:t>
      </w:r>
      <w:r w:rsidRPr="00F44BE3">
        <w:rPr>
          <w:color w:val="231F20"/>
        </w:rPr>
        <w:t>emerged</w:t>
      </w:r>
      <w:r w:rsidRPr="00F44BE3">
        <w:rPr>
          <w:color w:val="231F20"/>
          <w:spacing w:val="-7"/>
        </w:rPr>
        <w:t xml:space="preserve"> </w:t>
      </w:r>
      <w:r w:rsidRPr="00F44BE3">
        <w:rPr>
          <w:color w:val="231F20"/>
        </w:rPr>
        <w:t>as</w:t>
      </w:r>
      <w:r w:rsidRPr="00F44BE3">
        <w:rPr>
          <w:color w:val="231F20"/>
          <w:spacing w:val="-7"/>
        </w:rPr>
        <w:t xml:space="preserve"> </w:t>
      </w:r>
      <w:r w:rsidRPr="00F44BE3">
        <w:rPr>
          <w:color w:val="231F20"/>
        </w:rPr>
        <w:t>the</w:t>
      </w:r>
      <w:r w:rsidRPr="00F44BE3">
        <w:rPr>
          <w:color w:val="231F20"/>
          <w:spacing w:val="-7"/>
        </w:rPr>
        <w:t xml:space="preserve"> </w:t>
      </w:r>
      <w:r w:rsidRPr="00F44BE3">
        <w:rPr>
          <w:color w:val="231F20"/>
        </w:rPr>
        <w:t>major</w:t>
      </w:r>
      <w:r w:rsidRPr="00F44BE3">
        <w:rPr>
          <w:color w:val="231F20"/>
          <w:spacing w:val="-7"/>
        </w:rPr>
        <w:t xml:space="preserve"> </w:t>
      </w:r>
      <w:r w:rsidRPr="00F44BE3">
        <w:rPr>
          <w:color w:val="231F20"/>
        </w:rPr>
        <w:t>narrative</w:t>
      </w:r>
      <w:r w:rsidRPr="00F44BE3">
        <w:rPr>
          <w:color w:val="231F20"/>
          <w:spacing w:val="-7"/>
        </w:rPr>
        <w:t xml:space="preserve"> </w:t>
      </w:r>
      <w:r w:rsidRPr="00F44BE3">
        <w:rPr>
          <w:color w:val="231F20"/>
        </w:rPr>
        <w:t>in</w:t>
      </w:r>
      <w:r w:rsidRPr="00F44BE3">
        <w:rPr>
          <w:color w:val="231F20"/>
          <w:spacing w:val="-7"/>
        </w:rPr>
        <w:t xml:space="preserve"> </w:t>
      </w:r>
      <w:r w:rsidRPr="00F44BE3">
        <w:rPr>
          <w:color w:val="231F20"/>
        </w:rPr>
        <w:t>the</w:t>
      </w:r>
      <w:r w:rsidRPr="00F44BE3">
        <w:rPr>
          <w:color w:val="231F20"/>
          <w:spacing w:val="-7"/>
        </w:rPr>
        <w:t xml:space="preserve"> </w:t>
      </w:r>
      <w:r w:rsidRPr="00F44BE3">
        <w:rPr>
          <w:color w:val="231F20"/>
          <w:spacing w:val="1"/>
        </w:rPr>
        <w:t>jail</w:t>
      </w:r>
      <w:r w:rsidRPr="00F44BE3">
        <w:rPr>
          <w:color w:val="231F20"/>
          <w:spacing w:val="-7"/>
        </w:rPr>
        <w:t xml:space="preserve"> </w:t>
      </w:r>
      <w:r w:rsidRPr="00F44BE3">
        <w:rPr>
          <w:color w:val="231F20"/>
        </w:rPr>
        <w:t xml:space="preserve">focus </w:t>
      </w:r>
      <w:r w:rsidRPr="00F44BE3">
        <w:rPr>
          <w:color w:val="231F20"/>
          <w:spacing w:val="-3"/>
        </w:rPr>
        <w:t>groups.</w:t>
      </w:r>
      <w:r w:rsidRPr="00F44BE3">
        <w:rPr>
          <w:color w:val="231F20"/>
          <w:spacing w:val="-16"/>
        </w:rPr>
        <w:t xml:space="preserve"> </w:t>
      </w:r>
      <w:r w:rsidRPr="00F44BE3">
        <w:rPr>
          <w:color w:val="231F20"/>
          <w:spacing w:val="-4"/>
        </w:rPr>
        <w:t>For</w:t>
      </w:r>
      <w:r w:rsidRPr="00F44BE3">
        <w:rPr>
          <w:color w:val="231F20"/>
          <w:spacing w:val="-16"/>
        </w:rPr>
        <w:t xml:space="preserve"> </w:t>
      </w:r>
      <w:r w:rsidRPr="00F44BE3">
        <w:rPr>
          <w:color w:val="231F20"/>
        </w:rPr>
        <w:t>this</w:t>
      </w:r>
      <w:r w:rsidRPr="00F44BE3">
        <w:rPr>
          <w:color w:val="231F20"/>
          <w:spacing w:val="-16"/>
        </w:rPr>
        <w:t xml:space="preserve"> </w:t>
      </w:r>
      <w:r w:rsidRPr="00F44BE3">
        <w:rPr>
          <w:color w:val="231F20"/>
          <w:spacing w:val="-4"/>
        </w:rPr>
        <w:t>group,</w:t>
      </w:r>
      <w:r w:rsidRPr="00F44BE3">
        <w:rPr>
          <w:color w:val="231F20"/>
          <w:spacing w:val="-16"/>
        </w:rPr>
        <w:t xml:space="preserve"> </w:t>
      </w:r>
      <w:r w:rsidRPr="00F44BE3">
        <w:rPr>
          <w:color w:val="231F20"/>
          <w:spacing w:val="-3"/>
        </w:rPr>
        <w:t>it</w:t>
      </w:r>
      <w:r w:rsidRPr="00F44BE3">
        <w:rPr>
          <w:color w:val="231F20"/>
          <w:spacing w:val="-16"/>
        </w:rPr>
        <w:t xml:space="preserve"> </w:t>
      </w:r>
      <w:r w:rsidRPr="00F44BE3">
        <w:rPr>
          <w:color w:val="231F20"/>
        </w:rPr>
        <w:t>was</w:t>
      </w:r>
      <w:r w:rsidRPr="00F44BE3">
        <w:rPr>
          <w:color w:val="231F20"/>
          <w:spacing w:val="-16"/>
        </w:rPr>
        <w:t xml:space="preserve"> </w:t>
      </w:r>
      <w:r w:rsidRPr="00F44BE3">
        <w:rPr>
          <w:color w:val="231F20"/>
          <w:spacing w:val="-3"/>
        </w:rPr>
        <w:t>reported</w:t>
      </w:r>
      <w:r w:rsidRPr="00F44BE3">
        <w:rPr>
          <w:color w:val="231F20"/>
          <w:spacing w:val="-16"/>
        </w:rPr>
        <w:t xml:space="preserve"> </w:t>
      </w:r>
      <w:r w:rsidRPr="00F44BE3">
        <w:rPr>
          <w:color w:val="231F20"/>
        </w:rPr>
        <w:t>that</w:t>
      </w:r>
      <w:r w:rsidRPr="00F44BE3">
        <w:rPr>
          <w:color w:val="231F20"/>
          <w:spacing w:val="-16"/>
        </w:rPr>
        <w:t xml:space="preserve"> </w:t>
      </w:r>
      <w:r w:rsidRPr="00F44BE3">
        <w:rPr>
          <w:color w:val="231F20"/>
        </w:rPr>
        <w:t>there</w:t>
      </w:r>
      <w:r w:rsidRPr="00F44BE3">
        <w:rPr>
          <w:color w:val="231F20"/>
          <w:spacing w:val="-16"/>
        </w:rPr>
        <w:t xml:space="preserve"> </w:t>
      </w:r>
      <w:r w:rsidRPr="00F44BE3">
        <w:rPr>
          <w:color w:val="231F20"/>
        </w:rPr>
        <w:t>was</w:t>
      </w:r>
      <w:r w:rsidRPr="00F44BE3">
        <w:rPr>
          <w:color w:val="231F20"/>
          <w:spacing w:val="-16"/>
        </w:rPr>
        <w:t xml:space="preserve"> </w:t>
      </w:r>
      <w:r w:rsidRPr="00F44BE3">
        <w:rPr>
          <w:color w:val="231F20"/>
        </w:rPr>
        <w:t>a</w:t>
      </w:r>
      <w:r w:rsidRPr="00F44BE3">
        <w:rPr>
          <w:color w:val="231F20"/>
          <w:spacing w:val="-16"/>
        </w:rPr>
        <w:t xml:space="preserve"> </w:t>
      </w:r>
      <w:r w:rsidRPr="00F44BE3">
        <w:rPr>
          <w:color w:val="231F20"/>
        </w:rPr>
        <w:t>sense</w:t>
      </w:r>
      <w:r w:rsidRPr="00F44BE3">
        <w:rPr>
          <w:color w:val="231F20"/>
          <w:spacing w:val="-16"/>
        </w:rPr>
        <w:t xml:space="preserve"> </w:t>
      </w:r>
      <w:r w:rsidRPr="00F44BE3">
        <w:rPr>
          <w:color w:val="231F20"/>
        </w:rPr>
        <w:t>that jail</w:t>
      </w:r>
      <w:r w:rsidRPr="00F44BE3">
        <w:rPr>
          <w:color w:val="231F20"/>
          <w:spacing w:val="-18"/>
        </w:rPr>
        <w:t xml:space="preserve"> </w:t>
      </w:r>
      <w:r w:rsidRPr="00F44BE3">
        <w:rPr>
          <w:color w:val="231F20"/>
        </w:rPr>
        <w:t>could</w:t>
      </w:r>
      <w:r w:rsidRPr="00F44BE3">
        <w:rPr>
          <w:color w:val="231F20"/>
          <w:spacing w:val="-18"/>
        </w:rPr>
        <w:t xml:space="preserve"> </w:t>
      </w:r>
      <w:r w:rsidRPr="00F44BE3">
        <w:rPr>
          <w:color w:val="231F20"/>
        </w:rPr>
        <w:t>interrupt</w:t>
      </w:r>
      <w:r w:rsidRPr="00F44BE3">
        <w:rPr>
          <w:color w:val="231F20"/>
          <w:spacing w:val="-18"/>
        </w:rPr>
        <w:t xml:space="preserve"> </w:t>
      </w:r>
      <w:r w:rsidRPr="00F44BE3">
        <w:rPr>
          <w:color w:val="231F20"/>
        </w:rPr>
        <w:t>the</w:t>
      </w:r>
      <w:r w:rsidRPr="00F44BE3">
        <w:rPr>
          <w:color w:val="231F20"/>
          <w:spacing w:val="-18"/>
        </w:rPr>
        <w:t xml:space="preserve"> </w:t>
      </w:r>
      <w:r w:rsidRPr="00F44BE3">
        <w:rPr>
          <w:color w:val="231F20"/>
        </w:rPr>
        <w:t>trajectory</w:t>
      </w:r>
      <w:r w:rsidRPr="00F44BE3">
        <w:rPr>
          <w:color w:val="231F20"/>
          <w:spacing w:val="-18"/>
        </w:rPr>
        <w:t xml:space="preserve"> </w:t>
      </w:r>
      <w:r w:rsidRPr="00F44BE3">
        <w:rPr>
          <w:color w:val="231F20"/>
        </w:rPr>
        <w:t>of</w:t>
      </w:r>
      <w:r w:rsidRPr="00F44BE3">
        <w:rPr>
          <w:color w:val="231F20"/>
          <w:spacing w:val="-18"/>
        </w:rPr>
        <w:t xml:space="preserve"> </w:t>
      </w:r>
      <w:r w:rsidRPr="00F44BE3">
        <w:rPr>
          <w:color w:val="231F20"/>
        </w:rPr>
        <w:t>their</w:t>
      </w:r>
      <w:r w:rsidRPr="00F44BE3">
        <w:rPr>
          <w:color w:val="231F20"/>
          <w:spacing w:val="-18"/>
        </w:rPr>
        <w:t xml:space="preserve"> </w:t>
      </w:r>
      <w:r w:rsidRPr="00F44BE3">
        <w:rPr>
          <w:color w:val="231F20"/>
          <w:spacing w:val="-3"/>
        </w:rPr>
        <w:t>abusive</w:t>
      </w:r>
      <w:r w:rsidRPr="00F44BE3">
        <w:rPr>
          <w:color w:val="231F20"/>
          <w:spacing w:val="-18"/>
        </w:rPr>
        <w:t xml:space="preserve"> </w:t>
      </w:r>
      <w:r w:rsidRPr="00F44BE3">
        <w:rPr>
          <w:color w:val="231F20"/>
        </w:rPr>
        <w:t>circumstances and</w:t>
      </w:r>
      <w:r w:rsidRPr="00F44BE3">
        <w:rPr>
          <w:color w:val="231F20"/>
          <w:spacing w:val="-18"/>
        </w:rPr>
        <w:t xml:space="preserve"> </w:t>
      </w:r>
      <w:r w:rsidRPr="00F44BE3">
        <w:rPr>
          <w:color w:val="231F20"/>
          <w:spacing w:val="-4"/>
        </w:rPr>
        <w:t>thereby</w:t>
      </w:r>
      <w:r w:rsidRPr="00F44BE3">
        <w:rPr>
          <w:color w:val="231F20"/>
          <w:spacing w:val="-18"/>
        </w:rPr>
        <w:t xml:space="preserve"> </w:t>
      </w:r>
      <w:r w:rsidRPr="00F44BE3">
        <w:rPr>
          <w:color w:val="231F20"/>
          <w:spacing w:val="-4"/>
        </w:rPr>
        <w:t>enable</w:t>
      </w:r>
      <w:r w:rsidRPr="00F44BE3">
        <w:rPr>
          <w:color w:val="231F20"/>
          <w:spacing w:val="-18"/>
        </w:rPr>
        <w:t xml:space="preserve"> </w:t>
      </w:r>
      <w:r w:rsidRPr="00F44BE3">
        <w:rPr>
          <w:color w:val="231F20"/>
        </w:rPr>
        <w:t>them</w:t>
      </w:r>
      <w:r w:rsidRPr="00F44BE3">
        <w:rPr>
          <w:color w:val="231F20"/>
          <w:spacing w:val="-18"/>
        </w:rPr>
        <w:t xml:space="preserve"> </w:t>
      </w:r>
      <w:r w:rsidRPr="00F44BE3">
        <w:rPr>
          <w:color w:val="231F20"/>
          <w:spacing w:val="-3"/>
        </w:rPr>
        <w:t>to</w:t>
      </w:r>
      <w:r w:rsidRPr="00F44BE3">
        <w:rPr>
          <w:color w:val="231F20"/>
          <w:spacing w:val="-18"/>
        </w:rPr>
        <w:t xml:space="preserve"> </w:t>
      </w:r>
      <w:r w:rsidRPr="00F44BE3">
        <w:rPr>
          <w:color w:val="231F20"/>
          <w:spacing w:val="-3"/>
        </w:rPr>
        <w:t>access</w:t>
      </w:r>
      <w:r w:rsidRPr="00F44BE3">
        <w:rPr>
          <w:color w:val="231F20"/>
          <w:spacing w:val="-18"/>
        </w:rPr>
        <w:t xml:space="preserve"> </w:t>
      </w:r>
      <w:r w:rsidRPr="00F44BE3">
        <w:rPr>
          <w:color w:val="231F20"/>
        </w:rPr>
        <w:t>services</w:t>
      </w:r>
      <w:r w:rsidRPr="00F44BE3">
        <w:rPr>
          <w:color w:val="231F20"/>
          <w:spacing w:val="-18"/>
        </w:rPr>
        <w:t xml:space="preserve"> </w:t>
      </w:r>
      <w:r w:rsidRPr="00F44BE3">
        <w:rPr>
          <w:color w:val="231F20"/>
          <w:spacing w:val="-4"/>
        </w:rPr>
        <w:t>previously</w:t>
      </w:r>
      <w:r w:rsidRPr="00F44BE3">
        <w:rPr>
          <w:color w:val="231F20"/>
          <w:spacing w:val="-18"/>
        </w:rPr>
        <w:t xml:space="preserve"> </w:t>
      </w:r>
      <w:r w:rsidRPr="00F44BE3">
        <w:rPr>
          <w:color w:val="231F20"/>
          <w:spacing w:val="-3"/>
        </w:rPr>
        <w:t xml:space="preserve">unavailable </w:t>
      </w:r>
      <w:r w:rsidRPr="00F44BE3">
        <w:rPr>
          <w:color w:val="231F20"/>
        </w:rPr>
        <w:t xml:space="preserve">(e.g. due to a lack of finances, lack of referral or </w:t>
      </w:r>
      <w:r w:rsidRPr="00F44BE3">
        <w:rPr>
          <w:color w:val="231F20"/>
          <w:spacing w:val="1"/>
        </w:rPr>
        <w:t xml:space="preserve">impractical </w:t>
      </w:r>
      <w:r w:rsidRPr="00F44BE3">
        <w:rPr>
          <w:color w:val="231F20"/>
        </w:rPr>
        <w:t>due to life circumstances). While the primary service need for incarcerated</w:t>
      </w:r>
      <w:r w:rsidRPr="00F44BE3">
        <w:rPr>
          <w:color w:val="231F20"/>
          <w:spacing w:val="-15"/>
        </w:rPr>
        <w:t xml:space="preserve"> </w:t>
      </w:r>
      <w:r w:rsidRPr="00F44BE3">
        <w:rPr>
          <w:color w:val="231F20"/>
          <w:spacing w:val="-3"/>
        </w:rPr>
        <w:t>women</w:t>
      </w:r>
      <w:r w:rsidRPr="00F44BE3">
        <w:rPr>
          <w:color w:val="231F20"/>
          <w:spacing w:val="-15"/>
        </w:rPr>
        <w:t xml:space="preserve"> </w:t>
      </w:r>
      <w:r w:rsidRPr="00F44BE3">
        <w:rPr>
          <w:color w:val="231F20"/>
        </w:rPr>
        <w:t>was</w:t>
      </w:r>
      <w:r w:rsidRPr="00F44BE3">
        <w:rPr>
          <w:color w:val="231F20"/>
          <w:spacing w:val="-15"/>
        </w:rPr>
        <w:t xml:space="preserve"> </w:t>
      </w:r>
      <w:r w:rsidRPr="00F44BE3">
        <w:rPr>
          <w:color w:val="231F20"/>
        </w:rPr>
        <w:t>drug</w:t>
      </w:r>
      <w:r w:rsidRPr="00F44BE3">
        <w:rPr>
          <w:color w:val="231F20"/>
          <w:spacing w:val="-15"/>
        </w:rPr>
        <w:t xml:space="preserve"> </w:t>
      </w:r>
      <w:r w:rsidRPr="00F44BE3">
        <w:rPr>
          <w:color w:val="231F20"/>
        </w:rPr>
        <w:t>treatment</w:t>
      </w:r>
      <w:r w:rsidRPr="00F44BE3">
        <w:rPr>
          <w:color w:val="231F20"/>
          <w:spacing w:val="-15"/>
        </w:rPr>
        <w:t xml:space="preserve"> </w:t>
      </w:r>
      <w:r w:rsidRPr="00F44BE3">
        <w:rPr>
          <w:color w:val="231F20"/>
        </w:rPr>
        <w:t>(frequently</w:t>
      </w:r>
      <w:r w:rsidRPr="00F44BE3">
        <w:rPr>
          <w:color w:val="231F20"/>
          <w:spacing w:val="-15"/>
        </w:rPr>
        <w:t xml:space="preserve"> </w:t>
      </w:r>
      <w:r w:rsidRPr="00F44BE3">
        <w:rPr>
          <w:color w:val="231F20"/>
        </w:rPr>
        <w:t>the</w:t>
      </w:r>
      <w:r w:rsidRPr="00F44BE3">
        <w:rPr>
          <w:color w:val="231F20"/>
          <w:spacing w:val="-15"/>
        </w:rPr>
        <w:t xml:space="preserve"> </w:t>
      </w:r>
      <w:r w:rsidRPr="00F44BE3">
        <w:rPr>
          <w:color w:val="231F20"/>
        </w:rPr>
        <w:t xml:space="preserve">reason for their arrest) they were less hopeful that their concurrent needs (victim and </w:t>
      </w:r>
      <w:r w:rsidRPr="00F44BE3">
        <w:rPr>
          <w:color w:val="231F20"/>
          <w:spacing w:val="-3"/>
        </w:rPr>
        <w:t xml:space="preserve">felon) </w:t>
      </w:r>
      <w:r w:rsidRPr="00F44BE3">
        <w:rPr>
          <w:color w:val="231F20"/>
        </w:rPr>
        <w:t>would be</w:t>
      </w:r>
      <w:r w:rsidRPr="00F44BE3">
        <w:rPr>
          <w:color w:val="231F20"/>
          <w:spacing w:val="6"/>
        </w:rPr>
        <w:t xml:space="preserve"> </w:t>
      </w:r>
      <w:r w:rsidRPr="00F44BE3">
        <w:rPr>
          <w:color w:val="231F20"/>
        </w:rPr>
        <w:t>addressed.</w:t>
      </w:r>
    </w:p>
    <w:p w:rsidR="006B750B" w:rsidRPr="00F44BE3" w:rsidRDefault="006B750B" w:rsidP="00F44BE3">
      <w:pPr>
        <w:pStyle w:val="BodyText"/>
        <w:spacing w:before="4"/>
        <w:rPr>
          <w:sz w:val="28"/>
        </w:rPr>
      </w:pPr>
    </w:p>
    <w:p w:rsidR="006B750B" w:rsidRPr="00F44BE3" w:rsidRDefault="00CD2B52" w:rsidP="00F44BE3">
      <w:pPr>
        <w:pStyle w:val="BodyText"/>
        <w:spacing w:line="213" w:lineRule="auto"/>
      </w:pPr>
      <w:r w:rsidRPr="00F44BE3">
        <w:rPr>
          <w:color w:val="231F20"/>
        </w:rPr>
        <w:t xml:space="preserve">Finally, </w:t>
      </w:r>
      <w:r w:rsidRPr="00F44BE3">
        <w:rPr>
          <w:i/>
          <w:color w:val="231F20"/>
        </w:rPr>
        <w:t xml:space="preserve">incarceration </w:t>
      </w:r>
      <w:r w:rsidRPr="00F44BE3">
        <w:rPr>
          <w:i/>
          <w:color w:val="231F20"/>
          <w:spacing w:val="1"/>
        </w:rPr>
        <w:t xml:space="preserve">as </w:t>
      </w:r>
      <w:r w:rsidRPr="00F44BE3">
        <w:rPr>
          <w:i/>
          <w:color w:val="231F20"/>
        </w:rPr>
        <w:t xml:space="preserve">a structural barrier </w:t>
      </w:r>
      <w:r w:rsidRPr="00F44BE3">
        <w:rPr>
          <w:color w:val="231F20"/>
        </w:rPr>
        <w:t>to receiving help was</w:t>
      </w:r>
      <w:r w:rsidRPr="00F44BE3">
        <w:rPr>
          <w:color w:val="231F20"/>
          <w:spacing w:val="-17"/>
        </w:rPr>
        <w:t xml:space="preserve"> </w:t>
      </w:r>
      <w:r w:rsidRPr="00F44BE3">
        <w:rPr>
          <w:color w:val="231F20"/>
        </w:rPr>
        <w:t>a</w:t>
      </w:r>
      <w:r w:rsidRPr="00F44BE3">
        <w:rPr>
          <w:color w:val="231F20"/>
          <w:spacing w:val="-17"/>
        </w:rPr>
        <w:t xml:space="preserve"> </w:t>
      </w:r>
      <w:r w:rsidRPr="00F44BE3">
        <w:rPr>
          <w:color w:val="231F20"/>
          <w:spacing w:val="-3"/>
        </w:rPr>
        <w:t>common</w:t>
      </w:r>
      <w:r w:rsidRPr="00F44BE3">
        <w:rPr>
          <w:color w:val="231F20"/>
          <w:spacing w:val="-17"/>
        </w:rPr>
        <w:t xml:space="preserve"> </w:t>
      </w:r>
      <w:r w:rsidRPr="00F44BE3">
        <w:rPr>
          <w:color w:val="231F20"/>
        </w:rPr>
        <w:t>thread</w:t>
      </w:r>
      <w:r w:rsidRPr="00F44BE3">
        <w:rPr>
          <w:color w:val="231F20"/>
          <w:spacing w:val="-17"/>
        </w:rPr>
        <w:t xml:space="preserve"> </w:t>
      </w:r>
      <w:r w:rsidRPr="00F44BE3">
        <w:rPr>
          <w:color w:val="231F20"/>
        </w:rPr>
        <w:t>identified</w:t>
      </w:r>
      <w:r w:rsidRPr="00F44BE3">
        <w:rPr>
          <w:color w:val="231F20"/>
          <w:spacing w:val="-17"/>
        </w:rPr>
        <w:t xml:space="preserve"> </w:t>
      </w:r>
      <w:r w:rsidRPr="00F44BE3">
        <w:rPr>
          <w:color w:val="231F20"/>
        </w:rPr>
        <w:t>by</w:t>
      </w:r>
      <w:r w:rsidRPr="00F44BE3">
        <w:rPr>
          <w:color w:val="231F20"/>
          <w:spacing w:val="-17"/>
        </w:rPr>
        <w:t xml:space="preserve"> </w:t>
      </w:r>
      <w:r w:rsidRPr="00F44BE3">
        <w:rPr>
          <w:color w:val="231F20"/>
          <w:spacing w:val="-3"/>
        </w:rPr>
        <w:t>women</w:t>
      </w:r>
      <w:r w:rsidRPr="00F44BE3">
        <w:rPr>
          <w:color w:val="231F20"/>
          <w:spacing w:val="-17"/>
        </w:rPr>
        <w:t xml:space="preserve"> </w:t>
      </w:r>
      <w:r w:rsidRPr="00F44BE3">
        <w:rPr>
          <w:color w:val="231F20"/>
        </w:rPr>
        <w:t>from</w:t>
      </w:r>
      <w:r w:rsidRPr="00F44BE3">
        <w:rPr>
          <w:color w:val="231F20"/>
          <w:spacing w:val="-17"/>
        </w:rPr>
        <w:t xml:space="preserve"> </w:t>
      </w:r>
      <w:r w:rsidRPr="00F44BE3">
        <w:rPr>
          <w:color w:val="231F20"/>
        </w:rPr>
        <w:t>all</w:t>
      </w:r>
      <w:r w:rsidRPr="00F44BE3">
        <w:rPr>
          <w:color w:val="231F20"/>
          <w:spacing w:val="-17"/>
        </w:rPr>
        <w:t xml:space="preserve"> </w:t>
      </w:r>
      <w:r w:rsidRPr="00F44BE3">
        <w:rPr>
          <w:color w:val="231F20"/>
        </w:rPr>
        <w:t>four</w:t>
      </w:r>
      <w:r w:rsidRPr="00F44BE3">
        <w:rPr>
          <w:color w:val="231F20"/>
          <w:spacing w:val="-17"/>
        </w:rPr>
        <w:t xml:space="preserve"> </w:t>
      </w:r>
      <w:r w:rsidRPr="00F44BE3">
        <w:rPr>
          <w:color w:val="231F20"/>
        </w:rPr>
        <w:t>sites.</w:t>
      </w:r>
      <w:r w:rsidRPr="00F44BE3">
        <w:rPr>
          <w:color w:val="231F20"/>
          <w:spacing w:val="-17"/>
        </w:rPr>
        <w:t xml:space="preserve"> </w:t>
      </w:r>
      <w:r w:rsidRPr="00F44BE3">
        <w:rPr>
          <w:color w:val="231F20"/>
        </w:rPr>
        <w:t xml:space="preserve">A criminal record was seen to obstruct access to specific services </w:t>
      </w:r>
      <w:r w:rsidRPr="00F44BE3">
        <w:rPr>
          <w:color w:val="231F20"/>
          <w:spacing w:val="-5"/>
        </w:rPr>
        <w:t>(e.g.</w:t>
      </w:r>
      <w:r w:rsidRPr="00F44BE3">
        <w:rPr>
          <w:color w:val="231F20"/>
          <w:spacing w:val="-21"/>
        </w:rPr>
        <w:t xml:space="preserve"> </w:t>
      </w:r>
      <w:r w:rsidRPr="00F44BE3">
        <w:rPr>
          <w:color w:val="231F20"/>
          <w:spacing w:val="-3"/>
        </w:rPr>
        <w:t>housing,</w:t>
      </w:r>
      <w:r w:rsidRPr="00F44BE3">
        <w:rPr>
          <w:color w:val="231F20"/>
          <w:spacing w:val="-21"/>
        </w:rPr>
        <w:t xml:space="preserve"> </w:t>
      </w:r>
      <w:r w:rsidRPr="00F44BE3">
        <w:rPr>
          <w:color w:val="231F20"/>
          <w:spacing w:val="-3"/>
        </w:rPr>
        <w:t>police</w:t>
      </w:r>
      <w:r w:rsidRPr="00F44BE3">
        <w:rPr>
          <w:color w:val="231F20"/>
          <w:spacing w:val="-21"/>
        </w:rPr>
        <w:t xml:space="preserve"> </w:t>
      </w:r>
      <w:r w:rsidRPr="00F44BE3">
        <w:rPr>
          <w:color w:val="231F20"/>
        </w:rPr>
        <w:t>assistance</w:t>
      </w:r>
      <w:r w:rsidRPr="00F44BE3">
        <w:rPr>
          <w:color w:val="231F20"/>
          <w:spacing w:val="-21"/>
        </w:rPr>
        <w:t xml:space="preserve"> </w:t>
      </w:r>
      <w:r w:rsidRPr="00F44BE3">
        <w:rPr>
          <w:color w:val="231F20"/>
          <w:spacing w:val="-3"/>
        </w:rPr>
        <w:t>or</w:t>
      </w:r>
      <w:r w:rsidRPr="00F44BE3">
        <w:rPr>
          <w:color w:val="231F20"/>
          <w:spacing w:val="-21"/>
        </w:rPr>
        <w:t xml:space="preserve"> </w:t>
      </w:r>
      <w:r w:rsidRPr="00F44BE3">
        <w:rPr>
          <w:color w:val="231F20"/>
        </w:rPr>
        <w:t>financial</w:t>
      </w:r>
      <w:r w:rsidRPr="00F44BE3">
        <w:rPr>
          <w:color w:val="231F20"/>
          <w:spacing w:val="-21"/>
        </w:rPr>
        <w:t xml:space="preserve"> </w:t>
      </w:r>
      <w:r w:rsidRPr="00F44BE3">
        <w:rPr>
          <w:color w:val="231F20"/>
        </w:rPr>
        <w:t>assistance</w:t>
      </w:r>
      <w:r w:rsidRPr="00F44BE3">
        <w:rPr>
          <w:color w:val="231F20"/>
          <w:spacing w:val="-21"/>
        </w:rPr>
        <w:t xml:space="preserve"> </w:t>
      </w:r>
      <w:r w:rsidRPr="00F44BE3">
        <w:rPr>
          <w:color w:val="231F20"/>
          <w:spacing w:val="-4"/>
        </w:rPr>
        <w:t>for</w:t>
      </w:r>
      <w:r w:rsidRPr="00F44BE3">
        <w:rPr>
          <w:color w:val="231F20"/>
          <w:spacing w:val="-21"/>
        </w:rPr>
        <w:t xml:space="preserve"> </w:t>
      </w:r>
      <w:r w:rsidRPr="00F44BE3">
        <w:rPr>
          <w:color w:val="231F20"/>
        </w:rPr>
        <w:t xml:space="preserve">medical care). Women </w:t>
      </w:r>
      <w:r w:rsidRPr="00F44BE3">
        <w:rPr>
          <w:color w:val="231F20"/>
          <w:spacing w:val="2"/>
        </w:rPr>
        <w:t xml:space="preserve">in </w:t>
      </w:r>
      <w:r w:rsidRPr="00F44BE3">
        <w:rPr>
          <w:color w:val="231F20"/>
          <w:spacing w:val="3"/>
        </w:rPr>
        <w:t xml:space="preserve">jail </w:t>
      </w:r>
      <w:r w:rsidRPr="00F44BE3">
        <w:rPr>
          <w:color w:val="231F20"/>
          <w:spacing w:val="2"/>
        </w:rPr>
        <w:t xml:space="preserve">and prison </w:t>
      </w:r>
      <w:r w:rsidRPr="00F44BE3">
        <w:rPr>
          <w:color w:val="231F20"/>
          <w:spacing w:val="5"/>
        </w:rPr>
        <w:t xml:space="preserve">also </w:t>
      </w:r>
      <w:r w:rsidRPr="00F44BE3">
        <w:rPr>
          <w:color w:val="231F20"/>
          <w:spacing w:val="2"/>
        </w:rPr>
        <w:t xml:space="preserve">reported </w:t>
      </w:r>
      <w:r w:rsidRPr="00F44BE3">
        <w:rPr>
          <w:color w:val="231F20"/>
          <w:spacing w:val="3"/>
        </w:rPr>
        <w:t xml:space="preserve">counselling </w:t>
      </w:r>
      <w:r w:rsidRPr="00F44BE3">
        <w:rPr>
          <w:color w:val="231F20"/>
        </w:rPr>
        <w:t>services</w:t>
      </w:r>
      <w:r w:rsidRPr="00F44BE3">
        <w:rPr>
          <w:color w:val="231F20"/>
          <w:spacing w:val="-4"/>
        </w:rPr>
        <w:t xml:space="preserve"> </w:t>
      </w:r>
      <w:r w:rsidRPr="00F44BE3">
        <w:rPr>
          <w:color w:val="231F20"/>
        </w:rPr>
        <w:t>were</w:t>
      </w:r>
      <w:r w:rsidRPr="00F44BE3">
        <w:rPr>
          <w:color w:val="231F20"/>
          <w:spacing w:val="-4"/>
        </w:rPr>
        <w:t xml:space="preserve"> </w:t>
      </w:r>
      <w:r w:rsidRPr="00F44BE3">
        <w:rPr>
          <w:color w:val="231F20"/>
        </w:rPr>
        <w:t>only</w:t>
      </w:r>
      <w:r w:rsidRPr="00F44BE3">
        <w:rPr>
          <w:color w:val="231F20"/>
          <w:spacing w:val="-4"/>
        </w:rPr>
        <w:t xml:space="preserve"> </w:t>
      </w:r>
      <w:r w:rsidRPr="00F44BE3">
        <w:rPr>
          <w:color w:val="231F20"/>
        </w:rPr>
        <w:t>available</w:t>
      </w:r>
      <w:r w:rsidRPr="00F44BE3">
        <w:rPr>
          <w:color w:val="231F20"/>
          <w:spacing w:val="-4"/>
        </w:rPr>
        <w:t xml:space="preserve"> </w:t>
      </w:r>
      <w:r w:rsidRPr="00F44BE3">
        <w:rPr>
          <w:color w:val="231F20"/>
        </w:rPr>
        <w:t>upon</w:t>
      </w:r>
      <w:r w:rsidRPr="00F44BE3">
        <w:rPr>
          <w:color w:val="231F20"/>
          <w:spacing w:val="-4"/>
        </w:rPr>
        <w:t xml:space="preserve"> </w:t>
      </w:r>
      <w:r w:rsidRPr="00F44BE3">
        <w:rPr>
          <w:color w:val="231F20"/>
        </w:rPr>
        <w:t>release</w:t>
      </w:r>
      <w:r w:rsidRPr="00F44BE3">
        <w:rPr>
          <w:color w:val="231F20"/>
          <w:spacing w:val="-4"/>
        </w:rPr>
        <w:t xml:space="preserve"> </w:t>
      </w:r>
      <w:r w:rsidRPr="00F44BE3">
        <w:rPr>
          <w:color w:val="231F20"/>
        </w:rPr>
        <w:t>rather</w:t>
      </w:r>
      <w:r w:rsidRPr="00F44BE3">
        <w:rPr>
          <w:color w:val="231F20"/>
          <w:spacing w:val="-4"/>
        </w:rPr>
        <w:t xml:space="preserve"> </w:t>
      </w:r>
      <w:r w:rsidRPr="00F44BE3">
        <w:rPr>
          <w:color w:val="231F20"/>
          <w:spacing w:val="1"/>
        </w:rPr>
        <w:t>than</w:t>
      </w:r>
      <w:r w:rsidRPr="00F44BE3">
        <w:rPr>
          <w:color w:val="231F20"/>
          <w:spacing w:val="-4"/>
        </w:rPr>
        <w:t xml:space="preserve"> </w:t>
      </w:r>
      <w:r w:rsidRPr="00F44BE3">
        <w:rPr>
          <w:color w:val="231F20"/>
        </w:rPr>
        <w:t>before</w:t>
      </w:r>
      <w:r w:rsidRPr="00F44BE3">
        <w:rPr>
          <w:color w:val="231F20"/>
          <w:spacing w:val="-4"/>
        </w:rPr>
        <w:t xml:space="preserve"> </w:t>
      </w:r>
      <w:r w:rsidRPr="00F44BE3">
        <w:rPr>
          <w:color w:val="231F20"/>
        </w:rPr>
        <w:t>or during incarceration.</w:t>
      </w:r>
    </w:p>
    <w:p w:rsidR="006B750B" w:rsidRPr="00F44BE3" w:rsidRDefault="006B750B" w:rsidP="00F44BE3">
      <w:pPr>
        <w:pStyle w:val="BodyText"/>
        <w:spacing w:before="1"/>
        <w:rPr>
          <w:sz w:val="28"/>
        </w:rPr>
      </w:pPr>
    </w:p>
    <w:p w:rsidR="006B750B" w:rsidRPr="00F44BE3" w:rsidRDefault="00CD2B52" w:rsidP="00F44BE3">
      <w:pPr>
        <w:pStyle w:val="BodyText"/>
        <w:spacing w:before="1" w:line="213" w:lineRule="auto"/>
        <w:ind w:right="1"/>
        <w:rPr>
          <w:szCs w:val="22"/>
        </w:rPr>
      </w:pPr>
      <w:r w:rsidRPr="00F44BE3">
        <w:rPr>
          <w:color w:val="231F20"/>
          <w:spacing w:val="3"/>
        </w:rPr>
        <w:t xml:space="preserve">Issues raised </w:t>
      </w:r>
      <w:r w:rsidRPr="00F44BE3">
        <w:rPr>
          <w:color w:val="231F20"/>
          <w:spacing w:val="2"/>
        </w:rPr>
        <w:t xml:space="preserve">in </w:t>
      </w:r>
      <w:r w:rsidRPr="00F44BE3">
        <w:rPr>
          <w:color w:val="231F20"/>
          <w:spacing w:val="3"/>
        </w:rPr>
        <w:t xml:space="preserve">the </w:t>
      </w:r>
      <w:r w:rsidRPr="00F44BE3">
        <w:rPr>
          <w:color w:val="231F20"/>
          <w:spacing w:val="2"/>
        </w:rPr>
        <w:t xml:space="preserve">pathways </w:t>
      </w:r>
      <w:r w:rsidRPr="00F44BE3">
        <w:rPr>
          <w:color w:val="231F20"/>
          <w:spacing w:val="3"/>
        </w:rPr>
        <w:t xml:space="preserve">research </w:t>
      </w:r>
      <w:r w:rsidRPr="00F44BE3">
        <w:rPr>
          <w:color w:val="231F20"/>
          <w:spacing w:val="5"/>
        </w:rPr>
        <w:t xml:space="preserve">highlight </w:t>
      </w:r>
      <w:r w:rsidRPr="00F44BE3">
        <w:rPr>
          <w:color w:val="231F20"/>
          <w:spacing w:val="2"/>
        </w:rPr>
        <w:t xml:space="preserve">concerns </w:t>
      </w:r>
      <w:r w:rsidRPr="00F44BE3">
        <w:rPr>
          <w:color w:val="231F20"/>
        </w:rPr>
        <w:t>regarding</w:t>
      </w:r>
      <w:r w:rsidRPr="00F44BE3">
        <w:rPr>
          <w:color w:val="231F20"/>
          <w:spacing w:val="-12"/>
        </w:rPr>
        <w:t xml:space="preserve"> </w:t>
      </w:r>
      <w:r w:rsidRPr="00F44BE3">
        <w:rPr>
          <w:color w:val="231F20"/>
        </w:rPr>
        <w:t>reintegration</w:t>
      </w:r>
      <w:r w:rsidRPr="00F44BE3">
        <w:rPr>
          <w:color w:val="231F20"/>
          <w:spacing w:val="-12"/>
        </w:rPr>
        <w:t xml:space="preserve"> </w:t>
      </w:r>
      <w:r w:rsidRPr="00F44BE3">
        <w:rPr>
          <w:color w:val="231F20"/>
        </w:rPr>
        <w:t>and</w:t>
      </w:r>
      <w:r w:rsidRPr="00F44BE3">
        <w:rPr>
          <w:color w:val="231F20"/>
          <w:spacing w:val="-12"/>
        </w:rPr>
        <w:t xml:space="preserve"> </w:t>
      </w:r>
      <w:r w:rsidRPr="00F44BE3">
        <w:rPr>
          <w:color w:val="231F20"/>
        </w:rPr>
        <w:t>recidivism,</w:t>
      </w:r>
      <w:r w:rsidRPr="00F44BE3">
        <w:rPr>
          <w:color w:val="231F20"/>
          <w:spacing w:val="-12"/>
        </w:rPr>
        <w:t xml:space="preserve"> </w:t>
      </w:r>
      <w:r w:rsidRPr="00F44BE3">
        <w:rPr>
          <w:color w:val="231F20"/>
        </w:rPr>
        <w:t>and</w:t>
      </w:r>
      <w:r w:rsidRPr="00F44BE3">
        <w:rPr>
          <w:color w:val="231F20"/>
          <w:spacing w:val="-12"/>
        </w:rPr>
        <w:t xml:space="preserve"> </w:t>
      </w:r>
      <w:r w:rsidRPr="00F44BE3">
        <w:rPr>
          <w:color w:val="231F20"/>
        </w:rPr>
        <w:t>whether</w:t>
      </w:r>
      <w:r w:rsidRPr="00F44BE3">
        <w:rPr>
          <w:color w:val="231F20"/>
          <w:spacing w:val="-12"/>
        </w:rPr>
        <w:t xml:space="preserve"> </w:t>
      </w:r>
      <w:r w:rsidRPr="00F44BE3">
        <w:rPr>
          <w:color w:val="231F20"/>
        </w:rPr>
        <w:t>these</w:t>
      </w:r>
      <w:r w:rsidRPr="00F44BE3">
        <w:rPr>
          <w:color w:val="231F20"/>
          <w:spacing w:val="-12"/>
        </w:rPr>
        <w:t xml:space="preserve"> </w:t>
      </w:r>
      <w:r w:rsidRPr="00F44BE3">
        <w:rPr>
          <w:color w:val="231F20"/>
        </w:rPr>
        <w:t>also differ for women who have experienced IPV who have been incarcerated.</w:t>
      </w:r>
      <w:r w:rsidRPr="00F44BE3">
        <w:rPr>
          <w:color w:val="231F20"/>
          <w:spacing w:val="-15"/>
        </w:rPr>
        <w:t xml:space="preserve"> </w:t>
      </w:r>
      <w:r w:rsidRPr="00F44BE3">
        <w:rPr>
          <w:color w:val="231F20"/>
        </w:rPr>
        <w:t>As</w:t>
      </w:r>
      <w:r w:rsidRPr="00F44BE3">
        <w:rPr>
          <w:color w:val="231F20"/>
          <w:spacing w:val="-15"/>
        </w:rPr>
        <w:t xml:space="preserve"> </w:t>
      </w:r>
      <w:r w:rsidRPr="00F44BE3">
        <w:rPr>
          <w:color w:val="231F20"/>
        </w:rPr>
        <w:t>Eliason</w:t>
      </w:r>
      <w:r w:rsidRPr="00F44BE3">
        <w:rPr>
          <w:color w:val="231F20"/>
          <w:spacing w:val="-15"/>
        </w:rPr>
        <w:t xml:space="preserve"> </w:t>
      </w:r>
      <w:r w:rsidRPr="00F44BE3">
        <w:rPr>
          <w:color w:val="231F20"/>
        </w:rPr>
        <w:t>et</w:t>
      </w:r>
      <w:r w:rsidRPr="00F44BE3">
        <w:rPr>
          <w:color w:val="231F20"/>
          <w:spacing w:val="-15"/>
        </w:rPr>
        <w:t xml:space="preserve"> </w:t>
      </w:r>
      <w:r w:rsidRPr="00F44BE3">
        <w:rPr>
          <w:color w:val="231F20"/>
        </w:rPr>
        <w:t>al.</w:t>
      </w:r>
      <w:r w:rsidRPr="00F44BE3">
        <w:rPr>
          <w:color w:val="231F20"/>
          <w:spacing w:val="-15"/>
        </w:rPr>
        <w:t xml:space="preserve"> </w:t>
      </w:r>
      <w:r w:rsidRPr="00F44BE3">
        <w:rPr>
          <w:color w:val="231F20"/>
          <w:spacing w:val="-3"/>
        </w:rPr>
        <w:t>(2005)</w:t>
      </w:r>
      <w:r w:rsidRPr="00F44BE3">
        <w:rPr>
          <w:color w:val="231F20"/>
          <w:spacing w:val="-15"/>
        </w:rPr>
        <w:t xml:space="preserve"> </w:t>
      </w:r>
      <w:r w:rsidRPr="00F44BE3">
        <w:rPr>
          <w:color w:val="231F20"/>
          <w:spacing w:val="-3"/>
        </w:rPr>
        <w:t>have</w:t>
      </w:r>
      <w:r w:rsidRPr="00F44BE3">
        <w:rPr>
          <w:color w:val="231F20"/>
          <w:spacing w:val="-15"/>
        </w:rPr>
        <w:t xml:space="preserve"> </w:t>
      </w:r>
      <w:r w:rsidRPr="00F44BE3">
        <w:rPr>
          <w:color w:val="231F20"/>
        </w:rPr>
        <w:t>pointed</w:t>
      </w:r>
      <w:r w:rsidRPr="00F44BE3">
        <w:rPr>
          <w:color w:val="231F20"/>
          <w:spacing w:val="-15"/>
        </w:rPr>
        <w:t xml:space="preserve"> </w:t>
      </w:r>
      <w:r w:rsidRPr="00F44BE3">
        <w:rPr>
          <w:color w:val="231F20"/>
        </w:rPr>
        <w:t>out,</w:t>
      </w:r>
      <w:r w:rsidRPr="00F44BE3">
        <w:rPr>
          <w:color w:val="231F20"/>
          <w:spacing w:val="-15"/>
        </w:rPr>
        <w:t xml:space="preserve"> </w:t>
      </w:r>
      <w:r w:rsidRPr="00F44BE3">
        <w:rPr>
          <w:color w:val="231F20"/>
        </w:rPr>
        <w:t>there</w:t>
      </w:r>
      <w:r w:rsidRPr="00F44BE3">
        <w:rPr>
          <w:color w:val="231F20"/>
          <w:spacing w:val="-15"/>
        </w:rPr>
        <w:t xml:space="preserve"> </w:t>
      </w:r>
      <w:r w:rsidRPr="00F44BE3">
        <w:rPr>
          <w:color w:val="231F20"/>
        </w:rPr>
        <w:t>is</w:t>
      </w:r>
      <w:r w:rsidRPr="00F44BE3">
        <w:rPr>
          <w:color w:val="231F20"/>
          <w:spacing w:val="-15"/>
        </w:rPr>
        <w:t xml:space="preserve"> </w:t>
      </w:r>
      <w:r w:rsidRPr="00F44BE3">
        <w:rPr>
          <w:color w:val="231F20"/>
        </w:rPr>
        <w:t>a high</w:t>
      </w:r>
      <w:r w:rsidRPr="00F44BE3">
        <w:rPr>
          <w:color w:val="231F20"/>
          <w:spacing w:val="-13"/>
        </w:rPr>
        <w:t xml:space="preserve"> </w:t>
      </w:r>
      <w:r w:rsidRPr="00F44BE3">
        <w:rPr>
          <w:color w:val="231F20"/>
        </w:rPr>
        <w:t>recidivism</w:t>
      </w:r>
      <w:r w:rsidRPr="00F44BE3">
        <w:rPr>
          <w:color w:val="231F20"/>
          <w:spacing w:val="-13"/>
        </w:rPr>
        <w:t xml:space="preserve"> </w:t>
      </w:r>
      <w:r w:rsidRPr="00F44BE3">
        <w:rPr>
          <w:color w:val="231F20"/>
        </w:rPr>
        <w:t>risk</w:t>
      </w:r>
      <w:r w:rsidRPr="00F44BE3">
        <w:rPr>
          <w:color w:val="231F20"/>
          <w:spacing w:val="-13"/>
        </w:rPr>
        <w:t xml:space="preserve"> </w:t>
      </w:r>
      <w:r w:rsidRPr="00F44BE3">
        <w:rPr>
          <w:color w:val="231F20"/>
        </w:rPr>
        <w:t>for</w:t>
      </w:r>
      <w:r w:rsidRPr="00F44BE3">
        <w:rPr>
          <w:color w:val="231F20"/>
          <w:spacing w:val="-13"/>
        </w:rPr>
        <w:t xml:space="preserve"> </w:t>
      </w:r>
      <w:r w:rsidRPr="00F44BE3">
        <w:rPr>
          <w:color w:val="231F20"/>
        </w:rPr>
        <w:t>women</w:t>
      </w:r>
      <w:r w:rsidRPr="00F44BE3">
        <w:rPr>
          <w:color w:val="231F20"/>
          <w:spacing w:val="-13"/>
        </w:rPr>
        <w:t xml:space="preserve"> </w:t>
      </w:r>
      <w:r w:rsidRPr="00F44BE3">
        <w:rPr>
          <w:color w:val="231F20"/>
        </w:rPr>
        <w:t>who</w:t>
      </w:r>
      <w:r w:rsidRPr="00F44BE3">
        <w:rPr>
          <w:color w:val="231F20"/>
          <w:spacing w:val="-13"/>
        </w:rPr>
        <w:t xml:space="preserve"> </w:t>
      </w:r>
      <w:r w:rsidRPr="00F44BE3">
        <w:rPr>
          <w:color w:val="231F20"/>
        </w:rPr>
        <w:t>have</w:t>
      </w:r>
      <w:r w:rsidRPr="00F44BE3">
        <w:rPr>
          <w:color w:val="231F20"/>
          <w:spacing w:val="-13"/>
        </w:rPr>
        <w:t xml:space="preserve"> </w:t>
      </w:r>
      <w:r w:rsidRPr="00F44BE3">
        <w:rPr>
          <w:color w:val="231F20"/>
        </w:rPr>
        <w:t>experienced</w:t>
      </w:r>
      <w:r w:rsidRPr="00F44BE3">
        <w:rPr>
          <w:color w:val="231F20"/>
          <w:spacing w:val="-13"/>
        </w:rPr>
        <w:t xml:space="preserve"> </w:t>
      </w:r>
      <w:r w:rsidRPr="00F44BE3">
        <w:rPr>
          <w:color w:val="231F20"/>
        </w:rPr>
        <w:t>IPV</w:t>
      </w:r>
      <w:r w:rsidRPr="00F44BE3">
        <w:rPr>
          <w:color w:val="231F20"/>
          <w:spacing w:val="-13"/>
        </w:rPr>
        <w:t xml:space="preserve"> </w:t>
      </w:r>
      <w:r w:rsidRPr="00F44BE3">
        <w:rPr>
          <w:color w:val="231F20"/>
        </w:rPr>
        <w:t>and the</w:t>
      </w:r>
      <w:r w:rsidRPr="00F44BE3">
        <w:rPr>
          <w:color w:val="231F20"/>
          <w:spacing w:val="-17"/>
        </w:rPr>
        <w:t xml:space="preserve"> </w:t>
      </w:r>
      <w:r w:rsidRPr="00F44BE3">
        <w:rPr>
          <w:color w:val="231F20"/>
        </w:rPr>
        <w:t>ramifications</w:t>
      </w:r>
      <w:r w:rsidRPr="00F44BE3">
        <w:rPr>
          <w:color w:val="231F20"/>
          <w:spacing w:val="-17"/>
        </w:rPr>
        <w:t xml:space="preserve"> </w:t>
      </w:r>
      <w:r w:rsidRPr="00F44BE3">
        <w:rPr>
          <w:color w:val="231F20"/>
          <w:spacing w:val="-3"/>
        </w:rPr>
        <w:t>of</w:t>
      </w:r>
      <w:r w:rsidRPr="00F44BE3">
        <w:rPr>
          <w:color w:val="231F20"/>
          <w:spacing w:val="-17"/>
        </w:rPr>
        <w:t xml:space="preserve"> </w:t>
      </w:r>
      <w:r w:rsidRPr="00F44BE3">
        <w:rPr>
          <w:color w:val="231F20"/>
        </w:rPr>
        <w:t>their</w:t>
      </w:r>
      <w:r w:rsidRPr="00F44BE3">
        <w:rPr>
          <w:color w:val="231F20"/>
          <w:spacing w:val="-17"/>
        </w:rPr>
        <w:t xml:space="preserve"> </w:t>
      </w:r>
      <w:r w:rsidRPr="00F44BE3">
        <w:rPr>
          <w:color w:val="231F20"/>
          <w:spacing w:val="-3"/>
        </w:rPr>
        <w:t>relationship</w:t>
      </w:r>
      <w:r w:rsidRPr="00F44BE3">
        <w:rPr>
          <w:color w:val="231F20"/>
          <w:spacing w:val="-17"/>
        </w:rPr>
        <w:t xml:space="preserve"> </w:t>
      </w:r>
      <w:r w:rsidRPr="00F44BE3">
        <w:rPr>
          <w:color w:val="231F20"/>
        </w:rPr>
        <w:t>with</w:t>
      </w:r>
      <w:r w:rsidRPr="00F44BE3">
        <w:rPr>
          <w:color w:val="231F20"/>
          <w:spacing w:val="-17"/>
        </w:rPr>
        <w:t xml:space="preserve"> </w:t>
      </w:r>
      <w:r w:rsidRPr="00F44BE3">
        <w:rPr>
          <w:color w:val="231F20"/>
        </w:rPr>
        <w:t>the</w:t>
      </w:r>
      <w:r w:rsidRPr="00F44BE3">
        <w:rPr>
          <w:color w:val="231F20"/>
          <w:spacing w:val="-17"/>
        </w:rPr>
        <w:t xml:space="preserve"> </w:t>
      </w:r>
      <w:r w:rsidRPr="00F44BE3">
        <w:rPr>
          <w:color w:val="231F20"/>
          <w:spacing w:val="-4"/>
        </w:rPr>
        <w:t>perpetrator/s</w:t>
      </w:r>
      <w:r w:rsidRPr="00F44BE3">
        <w:rPr>
          <w:color w:val="231F20"/>
          <w:spacing w:val="-17"/>
        </w:rPr>
        <w:t xml:space="preserve"> </w:t>
      </w:r>
      <w:r w:rsidRPr="00F44BE3">
        <w:rPr>
          <w:color w:val="231F20"/>
          <w:spacing w:val="-5"/>
        </w:rPr>
        <w:t xml:space="preserve">(e.g. </w:t>
      </w:r>
      <w:r w:rsidRPr="00F44BE3">
        <w:rPr>
          <w:color w:val="231F20"/>
        </w:rPr>
        <w:t>drug</w:t>
      </w:r>
      <w:r w:rsidRPr="00F44BE3">
        <w:rPr>
          <w:color w:val="231F20"/>
          <w:spacing w:val="-7"/>
        </w:rPr>
        <w:t xml:space="preserve"> </w:t>
      </w:r>
      <w:r w:rsidRPr="00F44BE3">
        <w:rPr>
          <w:color w:val="231F20"/>
        </w:rPr>
        <w:t>use</w:t>
      </w:r>
      <w:r w:rsidRPr="00F44BE3">
        <w:rPr>
          <w:color w:val="231F20"/>
          <w:spacing w:val="-7"/>
        </w:rPr>
        <w:t xml:space="preserve"> </w:t>
      </w:r>
      <w:r w:rsidRPr="00F44BE3">
        <w:rPr>
          <w:color w:val="231F20"/>
        </w:rPr>
        <w:t>and/or</w:t>
      </w:r>
      <w:r w:rsidRPr="00F44BE3">
        <w:rPr>
          <w:color w:val="231F20"/>
          <w:spacing w:val="-7"/>
        </w:rPr>
        <w:t xml:space="preserve"> </w:t>
      </w:r>
      <w:r w:rsidRPr="00F44BE3">
        <w:rPr>
          <w:color w:val="231F20"/>
        </w:rPr>
        <w:t>mental</w:t>
      </w:r>
      <w:r w:rsidRPr="00F44BE3">
        <w:rPr>
          <w:color w:val="231F20"/>
          <w:spacing w:val="-7"/>
        </w:rPr>
        <w:t xml:space="preserve"> </w:t>
      </w:r>
      <w:r w:rsidRPr="00F44BE3">
        <w:rPr>
          <w:color w:val="231F20"/>
        </w:rPr>
        <w:t>health</w:t>
      </w:r>
      <w:r w:rsidRPr="00F44BE3">
        <w:rPr>
          <w:color w:val="231F20"/>
          <w:spacing w:val="-7"/>
        </w:rPr>
        <w:t xml:space="preserve"> </w:t>
      </w:r>
      <w:r w:rsidRPr="00F44BE3">
        <w:rPr>
          <w:color w:val="231F20"/>
        </w:rPr>
        <w:t>issues)</w:t>
      </w:r>
      <w:r w:rsidRPr="00F44BE3">
        <w:rPr>
          <w:color w:val="231F20"/>
          <w:spacing w:val="-7"/>
        </w:rPr>
        <w:t xml:space="preserve"> </w:t>
      </w:r>
      <w:r w:rsidRPr="00F44BE3">
        <w:rPr>
          <w:color w:val="231F20"/>
        </w:rPr>
        <w:t>may</w:t>
      </w:r>
      <w:r w:rsidRPr="00F44BE3">
        <w:rPr>
          <w:color w:val="231F20"/>
          <w:spacing w:val="-7"/>
        </w:rPr>
        <w:t xml:space="preserve"> </w:t>
      </w:r>
      <w:r w:rsidRPr="00F44BE3">
        <w:rPr>
          <w:color w:val="231F20"/>
        </w:rPr>
        <w:t>not</w:t>
      </w:r>
      <w:r w:rsidRPr="00F44BE3">
        <w:rPr>
          <w:color w:val="231F20"/>
          <w:spacing w:val="-7"/>
        </w:rPr>
        <w:t xml:space="preserve"> </w:t>
      </w:r>
      <w:r w:rsidRPr="00F44BE3">
        <w:rPr>
          <w:color w:val="231F20"/>
        </w:rPr>
        <w:t>be</w:t>
      </w:r>
      <w:r w:rsidRPr="00F44BE3">
        <w:rPr>
          <w:color w:val="231F20"/>
          <w:spacing w:val="-7"/>
        </w:rPr>
        <w:t xml:space="preserve"> </w:t>
      </w:r>
      <w:r w:rsidRPr="00F44BE3">
        <w:rPr>
          <w:color w:val="231F20"/>
        </w:rPr>
        <w:t>addressed</w:t>
      </w:r>
      <w:r w:rsidRPr="00F44BE3">
        <w:rPr>
          <w:color w:val="231F20"/>
          <w:spacing w:val="-7"/>
        </w:rPr>
        <w:t xml:space="preserve"> </w:t>
      </w:r>
      <w:r w:rsidRPr="00F44BE3">
        <w:rPr>
          <w:color w:val="231F20"/>
        </w:rPr>
        <w:t>in prison.</w:t>
      </w:r>
      <w:r w:rsidRPr="00F44BE3">
        <w:rPr>
          <w:color w:val="231F20"/>
          <w:spacing w:val="-10"/>
        </w:rPr>
        <w:t xml:space="preserve"> </w:t>
      </w:r>
      <w:r w:rsidRPr="00F44BE3">
        <w:rPr>
          <w:color w:val="231F20"/>
        </w:rPr>
        <w:t>Eliason</w:t>
      </w:r>
      <w:r w:rsidRPr="00F44BE3">
        <w:rPr>
          <w:color w:val="231F20"/>
          <w:spacing w:val="-10"/>
        </w:rPr>
        <w:t xml:space="preserve"> </w:t>
      </w:r>
      <w:r w:rsidRPr="00F44BE3">
        <w:rPr>
          <w:color w:val="231F20"/>
        </w:rPr>
        <w:t>et</w:t>
      </w:r>
      <w:r w:rsidRPr="00F44BE3">
        <w:rPr>
          <w:color w:val="231F20"/>
          <w:spacing w:val="-10"/>
        </w:rPr>
        <w:t xml:space="preserve"> </w:t>
      </w:r>
      <w:r w:rsidRPr="00F44BE3">
        <w:rPr>
          <w:color w:val="231F20"/>
        </w:rPr>
        <w:t>al.</w:t>
      </w:r>
      <w:r w:rsidRPr="00F44BE3">
        <w:rPr>
          <w:color w:val="231F20"/>
          <w:spacing w:val="-10"/>
        </w:rPr>
        <w:t xml:space="preserve"> </w:t>
      </w:r>
      <w:r w:rsidRPr="00F44BE3">
        <w:rPr>
          <w:color w:val="231F20"/>
        </w:rPr>
        <w:t>also</w:t>
      </w:r>
      <w:r w:rsidRPr="00F44BE3">
        <w:rPr>
          <w:color w:val="231F20"/>
          <w:spacing w:val="-10"/>
        </w:rPr>
        <w:t xml:space="preserve"> </w:t>
      </w:r>
      <w:r w:rsidRPr="00F44BE3">
        <w:rPr>
          <w:color w:val="231F20"/>
        </w:rPr>
        <w:t>argue</w:t>
      </w:r>
      <w:r w:rsidRPr="00F44BE3">
        <w:rPr>
          <w:color w:val="231F20"/>
          <w:spacing w:val="-10"/>
        </w:rPr>
        <w:t xml:space="preserve"> </w:t>
      </w:r>
      <w:r w:rsidRPr="00F44BE3">
        <w:rPr>
          <w:color w:val="231F20"/>
        </w:rPr>
        <w:t>that</w:t>
      </w:r>
      <w:r w:rsidRPr="00F44BE3">
        <w:rPr>
          <w:color w:val="231F20"/>
          <w:spacing w:val="-10"/>
        </w:rPr>
        <w:t xml:space="preserve"> </w:t>
      </w:r>
      <w:r w:rsidRPr="00F44BE3">
        <w:rPr>
          <w:color w:val="231F20"/>
        </w:rPr>
        <w:t>post-release</w:t>
      </w:r>
      <w:r w:rsidRPr="00F44BE3">
        <w:rPr>
          <w:color w:val="231F20"/>
          <w:spacing w:val="-10"/>
        </w:rPr>
        <w:t xml:space="preserve"> </w:t>
      </w:r>
      <w:r w:rsidRPr="00F44BE3">
        <w:rPr>
          <w:color w:val="231F20"/>
        </w:rPr>
        <w:t>risk</w:t>
      </w:r>
      <w:r w:rsidRPr="00F44BE3">
        <w:rPr>
          <w:color w:val="231F20"/>
          <w:spacing w:val="-10"/>
        </w:rPr>
        <w:t xml:space="preserve"> </w:t>
      </w:r>
      <w:r w:rsidRPr="00F44BE3">
        <w:rPr>
          <w:color w:val="231F20"/>
        </w:rPr>
        <w:t>is</w:t>
      </w:r>
      <w:r w:rsidRPr="00F44BE3">
        <w:rPr>
          <w:color w:val="231F20"/>
          <w:spacing w:val="-10"/>
        </w:rPr>
        <w:t xml:space="preserve"> </w:t>
      </w:r>
      <w:r w:rsidRPr="00F44BE3">
        <w:rPr>
          <w:color w:val="231F20"/>
        </w:rPr>
        <w:t>likely</w:t>
      </w:r>
      <w:r w:rsidRPr="00F44BE3">
        <w:rPr>
          <w:color w:val="231F20"/>
          <w:spacing w:val="-10"/>
        </w:rPr>
        <w:t xml:space="preserve"> </w:t>
      </w:r>
      <w:r w:rsidRPr="00F44BE3">
        <w:rPr>
          <w:color w:val="231F20"/>
        </w:rPr>
        <w:t xml:space="preserve">to increase when services are limited </w:t>
      </w:r>
      <w:r w:rsidRPr="00F44BE3">
        <w:rPr>
          <w:color w:val="231F20"/>
          <w:spacing w:val="-3"/>
          <w:sz w:val="24"/>
        </w:rPr>
        <w:t xml:space="preserve">(e.g. </w:t>
      </w:r>
      <w:r w:rsidRPr="00F44BE3">
        <w:rPr>
          <w:color w:val="231F20"/>
          <w:sz w:val="24"/>
        </w:rPr>
        <w:t xml:space="preserve">in </w:t>
      </w:r>
      <w:r w:rsidRPr="00F44BE3">
        <w:rPr>
          <w:color w:val="231F20"/>
          <w:spacing w:val="1"/>
          <w:sz w:val="24"/>
        </w:rPr>
        <w:t xml:space="preserve">rural </w:t>
      </w:r>
      <w:r w:rsidRPr="00F44BE3">
        <w:rPr>
          <w:color w:val="231F20"/>
          <w:sz w:val="24"/>
        </w:rPr>
        <w:t xml:space="preserve">communities) or when </w:t>
      </w:r>
      <w:r w:rsidRPr="00F44BE3">
        <w:rPr>
          <w:color w:val="231F20"/>
          <w:spacing w:val="3"/>
        </w:rPr>
        <w:t xml:space="preserve">cultural </w:t>
      </w:r>
      <w:r w:rsidRPr="00F44BE3">
        <w:rPr>
          <w:color w:val="231F20"/>
        </w:rPr>
        <w:t xml:space="preserve">norms </w:t>
      </w:r>
      <w:r w:rsidRPr="00F44BE3">
        <w:rPr>
          <w:color w:val="231F20"/>
          <w:spacing w:val="1"/>
        </w:rPr>
        <w:t xml:space="preserve">dictate that personal </w:t>
      </w:r>
      <w:r w:rsidRPr="00F44BE3">
        <w:rPr>
          <w:color w:val="231F20"/>
        </w:rPr>
        <w:t xml:space="preserve">problems are </w:t>
      </w:r>
      <w:r w:rsidRPr="00F44BE3">
        <w:rPr>
          <w:color w:val="231F20"/>
          <w:spacing w:val="1"/>
        </w:rPr>
        <w:t xml:space="preserve">kept </w:t>
      </w:r>
      <w:r w:rsidRPr="00F44BE3">
        <w:rPr>
          <w:color w:val="231F20"/>
          <w:spacing w:val="5"/>
        </w:rPr>
        <w:t xml:space="preserve">within </w:t>
      </w:r>
      <w:r w:rsidRPr="00F44BE3">
        <w:rPr>
          <w:color w:val="231F20"/>
          <w:spacing w:val="3"/>
        </w:rPr>
        <w:t xml:space="preserve">the </w:t>
      </w:r>
      <w:r w:rsidRPr="00F44BE3">
        <w:rPr>
          <w:color w:val="231F20"/>
          <w:spacing w:val="5"/>
        </w:rPr>
        <w:t xml:space="preserve">family </w:t>
      </w:r>
      <w:r w:rsidRPr="00F44BE3">
        <w:rPr>
          <w:color w:val="231F20"/>
          <w:spacing w:val="2"/>
        </w:rPr>
        <w:t xml:space="preserve">and if </w:t>
      </w:r>
      <w:r w:rsidRPr="00F44BE3">
        <w:rPr>
          <w:color w:val="231F20"/>
        </w:rPr>
        <w:t xml:space="preserve">a </w:t>
      </w:r>
      <w:r w:rsidRPr="00F44BE3">
        <w:rPr>
          <w:color w:val="231F20"/>
          <w:spacing w:val="3"/>
        </w:rPr>
        <w:t xml:space="preserve">stigma </w:t>
      </w:r>
      <w:r w:rsidRPr="00F44BE3">
        <w:rPr>
          <w:color w:val="231F20"/>
          <w:spacing w:val="1"/>
        </w:rPr>
        <w:t xml:space="preserve">is </w:t>
      </w:r>
      <w:r w:rsidRPr="00F44BE3">
        <w:rPr>
          <w:color w:val="231F20"/>
          <w:spacing w:val="2"/>
        </w:rPr>
        <w:t xml:space="preserve">attached </w:t>
      </w:r>
      <w:r w:rsidRPr="00F44BE3">
        <w:rPr>
          <w:color w:val="231F20"/>
        </w:rPr>
        <w:t xml:space="preserve">to </w:t>
      </w:r>
      <w:r w:rsidRPr="00F44BE3">
        <w:rPr>
          <w:color w:val="231F20"/>
          <w:spacing w:val="1"/>
        </w:rPr>
        <w:t xml:space="preserve">help- </w:t>
      </w:r>
      <w:r w:rsidRPr="00F44BE3">
        <w:rPr>
          <w:color w:val="231F20"/>
        </w:rPr>
        <w:t xml:space="preserve">seeking. Lynch and Logan’s </w:t>
      </w:r>
      <w:r w:rsidRPr="00F44BE3">
        <w:rPr>
          <w:color w:val="231F20"/>
          <w:spacing w:val="-5"/>
        </w:rPr>
        <w:t xml:space="preserve">(2015) </w:t>
      </w:r>
      <w:r w:rsidRPr="00F44BE3">
        <w:rPr>
          <w:color w:val="231F20"/>
        </w:rPr>
        <w:t xml:space="preserve">comparison of recidivism </w:t>
      </w:r>
      <w:r w:rsidRPr="00F44BE3">
        <w:rPr>
          <w:color w:val="231F20"/>
          <w:spacing w:val="1"/>
        </w:rPr>
        <w:t xml:space="preserve">risk </w:t>
      </w:r>
      <w:r w:rsidRPr="00F44BE3">
        <w:rPr>
          <w:color w:val="231F20"/>
        </w:rPr>
        <w:t xml:space="preserve">factors for women who have experienced IPV </w:t>
      </w:r>
      <w:r w:rsidRPr="00F44BE3">
        <w:rPr>
          <w:color w:val="231F20"/>
          <w:spacing w:val="1"/>
        </w:rPr>
        <w:t xml:space="preserve">in urban and </w:t>
      </w:r>
      <w:r w:rsidRPr="00F44BE3">
        <w:rPr>
          <w:color w:val="231F20"/>
          <w:spacing w:val="5"/>
        </w:rPr>
        <w:t xml:space="preserve">rural </w:t>
      </w:r>
      <w:r w:rsidRPr="00F44BE3">
        <w:rPr>
          <w:color w:val="231F20"/>
          <w:spacing w:val="2"/>
        </w:rPr>
        <w:t xml:space="preserve">communities in the </w:t>
      </w:r>
      <w:r w:rsidRPr="00F44BE3">
        <w:rPr>
          <w:color w:val="231F20"/>
        </w:rPr>
        <w:t xml:space="preserve">US </w:t>
      </w:r>
      <w:r w:rsidRPr="00F44BE3">
        <w:rPr>
          <w:color w:val="231F20"/>
          <w:spacing w:val="1"/>
        </w:rPr>
        <w:t xml:space="preserve">state </w:t>
      </w:r>
      <w:r w:rsidRPr="00F44BE3">
        <w:rPr>
          <w:color w:val="231F20"/>
        </w:rPr>
        <w:t xml:space="preserve">of </w:t>
      </w:r>
      <w:r w:rsidRPr="00F44BE3">
        <w:rPr>
          <w:color w:val="231F20"/>
          <w:spacing w:val="1"/>
        </w:rPr>
        <w:t xml:space="preserve">Kentucky is </w:t>
      </w:r>
      <w:r w:rsidRPr="00F44BE3">
        <w:rPr>
          <w:color w:val="231F20"/>
          <w:spacing w:val="5"/>
        </w:rPr>
        <w:t xml:space="preserve">also </w:t>
      </w:r>
      <w:r w:rsidRPr="00F44BE3">
        <w:rPr>
          <w:color w:val="231F20"/>
        </w:rPr>
        <w:t xml:space="preserve">informative. The findings revealed that risk of re-arrest at 12 months following release increased significantly if the woman </w:t>
      </w:r>
      <w:r w:rsidRPr="00F44BE3">
        <w:rPr>
          <w:color w:val="231F20"/>
          <w:spacing w:val="1"/>
        </w:rPr>
        <w:t xml:space="preserve">was in </w:t>
      </w:r>
      <w:r w:rsidRPr="00F44BE3">
        <w:rPr>
          <w:color w:val="231F20"/>
        </w:rPr>
        <w:t xml:space="preserve">a </w:t>
      </w:r>
      <w:r w:rsidRPr="00F44BE3">
        <w:rPr>
          <w:color w:val="231F20"/>
          <w:spacing w:val="3"/>
        </w:rPr>
        <w:t xml:space="preserve">rural </w:t>
      </w:r>
      <w:r w:rsidRPr="00F44BE3">
        <w:rPr>
          <w:color w:val="231F20"/>
          <w:spacing w:val="1"/>
        </w:rPr>
        <w:t xml:space="preserve">area, </w:t>
      </w:r>
      <w:r w:rsidRPr="00F44BE3">
        <w:rPr>
          <w:color w:val="231F20"/>
        </w:rPr>
        <w:t xml:space="preserve">had lower </w:t>
      </w:r>
      <w:r w:rsidRPr="00F44BE3">
        <w:rPr>
          <w:color w:val="231F20"/>
          <w:spacing w:val="1"/>
        </w:rPr>
        <w:t xml:space="preserve">social </w:t>
      </w:r>
      <w:r w:rsidRPr="00F44BE3">
        <w:rPr>
          <w:color w:val="231F20"/>
        </w:rPr>
        <w:t xml:space="preserve">support, experienced a higher sense of loneliness, reported problems with substance </w:t>
      </w:r>
      <w:r w:rsidRPr="00F44BE3">
        <w:rPr>
          <w:color w:val="231F20"/>
          <w:spacing w:val="3"/>
        </w:rPr>
        <w:t xml:space="preserve">misuse/dependency, was younger and engaged in </w:t>
      </w:r>
      <w:r w:rsidRPr="00F44BE3">
        <w:rPr>
          <w:color w:val="231F20"/>
          <w:spacing w:val="5"/>
        </w:rPr>
        <w:t xml:space="preserve">various </w:t>
      </w:r>
      <w:r w:rsidRPr="00F44BE3">
        <w:rPr>
          <w:color w:val="231F20"/>
        </w:rPr>
        <w:t>illegal</w:t>
      </w:r>
      <w:r w:rsidRPr="00F44BE3">
        <w:rPr>
          <w:color w:val="231F20"/>
          <w:spacing w:val="8"/>
        </w:rPr>
        <w:t xml:space="preserve"> </w:t>
      </w:r>
      <w:r w:rsidRPr="00F44BE3">
        <w:rPr>
          <w:color w:val="231F20"/>
        </w:rPr>
        <w:t>activities</w:t>
      </w:r>
      <w:r w:rsidRPr="00F44BE3">
        <w:rPr>
          <w:color w:val="231F20"/>
          <w:spacing w:val="8"/>
        </w:rPr>
        <w:t xml:space="preserve"> </w:t>
      </w:r>
      <w:r w:rsidRPr="00F44BE3">
        <w:rPr>
          <w:color w:val="231F20"/>
        </w:rPr>
        <w:t>during</w:t>
      </w:r>
      <w:r w:rsidRPr="00F44BE3">
        <w:rPr>
          <w:color w:val="231F20"/>
          <w:spacing w:val="8"/>
        </w:rPr>
        <w:t xml:space="preserve"> </w:t>
      </w:r>
      <w:r w:rsidRPr="00F44BE3">
        <w:rPr>
          <w:color w:val="231F20"/>
        </w:rPr>
        <w:t>the</w:t>
      </w:r>
      <w:r w:rsidRPr="00F44BE3">
        <w:rPr>
          <w:color w:val="231F20"/>
          <w:spacing w:val="8"/>
        </w:rPr>
        <w:t xml:space="preserve"> </w:t>
      </w:r>
      <w:r w:rsidRPr="00F44BE3">
        <w:rPr>
          <w:color w:val="231F20"/>
        </w:rPr>
        <w:t>follow-up</w:t>
      </w:r>
      <w:r w:rsidRPr="00F44BE3">
        <w:rPr>
          <w:color w:val="231F20"/>
          <w:spacing w:val="8"/>
        </w:rPr>
        <w:t xml:space="preserve"> </w:t>
      </w:r>
      <w:r w:rsidRPr="00F44BE3">
        <w:rPr>
          <w:color w:val="231F20"/>
        </w:rPr>
        <w:t>period.</w:t>
      </w:r>
      <w:r w:rsidR="00F44BE3">
        <w:rPr>
          <w:rStyle w:val="FootnoteReference"/>
          <w:color w:val="231F20"/>
        </w:rPr>
        <w:footnoteReference w:id="12"/>
      </w:r>
      <w:r w:rsidRPr="00F44BE3">
        <w:rPr>
          <w:color w:val="231F20"/>
          <w:spacing w:val="5"/>
          <w:position w:val="7"/>
          <w:sz w:val="13"/>
        </w:rPr>
        <w:t xml:space="preserve"> </w:t>
      </w:r>
      <w:r w:rsidRPr="00F44BE3">
        <w:rPr>
          <w:color w:val="231F20"/>
        </w:rPr>
        <w:t>Of</w:t>
      </w:r>
      <w:r w:rsidRPr="00F44BE3">
        <w:rPr>
          <w:color w:val="231F20"/>
          <w:spacing w:val="8"/>
        </w:rPr>
        <w:t xml:space="preserve"> </w:t>
      </w:r>
      <w:r w:rsidRPr="00F44BE3">
        <w:rPr>
          <w:color w:val="231F20"/>
        </w:rPr>
        <w:t>note</w:t>
      </w:r>
      <w:r w:rsidRPr="00F44BE3">
        <w:rPr>
          <w:color w:val="231F20"/>
          <w:spacing w:val="8"/>
        </w:rPr>
        <w:t xml:space="preserve"> </w:t>
      </w:r>
      <w:r w:rsidRPr="00F44BE3">
        <w:rPr>
          <w:color w:val="231F20"/>
        </w:rPr>
        <w:t>is</w:t>
      </w:r>
      <w:r w:rsidRPr="00F44BE3">
        <w:rPr>
          <w:color w:val="231F20"/>
          <w:spacing w:val="8"/>
        </w:rPr>
        <w:t xml:space="preserve"> </w:t>
      </w:r>
      <w:r w:rsidRPr="00F44BE3">
        <w:rPr>
          <w:color w:val="231F20"/>
          <w:szCs w:val="22"/>
        </w:rPr>
        <w:t>that</w:t>
      </w:r>
      <w:r w:rsidR="00F44BE3" w:rsidRPr="00F44BE3">
        <w:rPr>
          <w:szCs w:val="22"/>
        </w:rPr>
        <w:t xml:space="preserve"> </w:t>
      </w:r>
      <w:r w:rsidRPr="00F44BE3">
        <w:rPr>
          <w:color w:val="231F20"/>
          <w:szCs w:val="22"/>
        </w:rPr>
        <w:t xml:space="preserve">significantly fewer women in the </w:t>
      </w:r>
      <w:r w:rsidRPr="00F44BE3">
        <w:rPr>
          <w:color w:val="231F20"/>
          <w:spacing w:val="1"/>
          <w:szCs w:val="22"/>
        </w:rPr>
        <w:t xml:space="preserve">rural </w:t>
      </w:r>
      <w:r w:rsidRPr="00F44BE3">
        <w:rPr>
          <w:color w:val="231F20"/>
          <w:szCs w:val="22"/>
        </w:rPr>
        <w:t>sample used available resources</w:t>
      </w:r>
      <w:r w:rsidRPr="00F44BE3">
        <w:rPr>
          <w:color w:val="231F20"/>
          <w:spacing w:val="-10"/>
          <w:szCs w:val="22"/>
        </w:rPr>
        <w:t xml:space="preserve"> </w:t>
      </w:r>
      <w:r w:rsidRPr="00F44BE3">
        <w:rPr>
          <w:color w:val="231F20"/>
          <w:szCs w:val="22"/>
        </w:rPr>
        <w:t>to</w:t>
      </w:r>
      <w:r w:rsidRPr="00F44BE3">
        <w:rPr>
          <w:color w:val="231F20"/>
          <w:spacing w:val="-10"/>
          <w:szCs w:val="22"/>
        </w:rPr>
        <w:t xml:space="preserve"> </w:t>
      </w:r>
      <w:r w:rsidRPr="00F44BE3">
        <w:rPr>
          <w:color w:val="231F20"/>
          <w:szCs w:val="22"/>
        </w:rPr>
        <w:t>help</w:t>
      </w:r>
      <w:r w:rsidRPr="00F44BE3">
        <w:rPr>
          <w:color w:val="231F20"/>
          <w:spacing w:val="-10"/>
          <w:szCs w:val="22"/>
        </w:rPr>
        <w:t xml:space="preserve"> </w:t>
      </w:r>
      <w:r w:rsidRPr="00F44BE3">
        <w:rPr>
          <w:color w:val="231F20"/>
          <w:szCs w:val="22"/>
        </w:rPr>
        <w:t>them</w:t>
      </w:r>
      <w:r w:rsidRPr="00F44BE3">
        <w:rPr>
          <w:color w:val="231F20"/>
          <w:spacing w:val="-10"/>
          <w:szCs w:val="22"/>
        </w:rPr>
        <w:t xml:space="preserve"> </w:t>
      </w:r>
      <w:r w:rsidRPr="00F44BE3">
        <w:rPr>
          <w:color w:val="231F20"/>
          <w:szCs w:val="22"/>
        </w:rPr>
        <w:t>cope</w:t>
      </w:r>
      <w:r w:rsidRPr="00F44BE3">
        <w:rPr>
          <w:color w:val="231F20"/>
          <w:spacing w:val="-10"/>
          <w:szCs w:val="22"/>
        </w:rPr>
        <w:t xml:space="preserve"> </w:t>
      </w:r>
      <w:r w:rsidRPr="00F44BE3">
        <w:rPr>
          <w:color w:val="231F20"/>
          <w:szCs w:val="22"/>
        </w:rPr>
        <w:t>than</w:t>
      </w:r>
      <w:r w:rsidRPr="00F44BE3">
        <w:rPr>
          <w:color w:val="231F20"/>
          <w:spacing w:val="-10"/>
          <w:szCs w:val="22"/>
        </w:rPr>
        <w:t xml:space="preserve"> </w:t>
      </w:r>
      <w:r w:rsidRPr="00F44BE3">
        <w:rPr>
          <w:color w:val="231F20"/>
          <w:szCs w:val="22"/>
        </w:rPr>
        <w:t>did</w:t>
      </w:r>
      <w:r w:rsidRPr="00F44BE3">
        <w:rPr>
          <w:color w:val="231F20"/>
          <w:spacing w:val="-10"/>
          <w:szCs w:val="22"/>
        </w:rPr>
        <w:t xml:space="preserve"> </w:t>
      </w:r>
      <w:r w:rsidRPr="00F44BE3">
        <w:rPr>
          <w:color w:val="231F20"/>
          <w:szCs w:val="22"/>
        </w:rPr>
        <w:t>their</w:t>
      </w:r>
      <w:r w:rsidRPr="00F44BE3">
        <w:rPr>
          <w:color w:val="231F20"/>
          <w:spacing w:val="-10"/>
          <w:szCs w:val="22"/>
        </w:rPr>
        <w:t xml:space="preserve"> </w:t>
      </w:r>
      <w:r w:rsidRPr="00F44BE3">
        <w:rPr>
          <w:color w:val="231F20"/>
          <w:szCs w:val="22"/>
        </w:rPr>
        <w:t>urban</w:t>
      </w:r>
      <w:r w:rsidRPr="00F44BE3">
        <w:rPr>
          <w:color w:val="231F20"/>
          <w:spacing w:val="-10"/>
          <w:szCs w:val="22"/>
        </w:rPr>
        <w:t xml:space="preserve"> </w:t>
      </w:r>
      <w:r w:rsidRPr="00F44BE3">
        <w:rPr>
          <w:color w:val="231F20"/>
          <w:szCs w:val="22"/>
        </w:rPr>
        <w:t xml:space="preserve">counterparts. </w:t>
      </w:r>
      <w:r w:rsidRPr="00F44BE3">
        <w:rPr>
          <w:color w:val="231F20"/>
          <w:spacing w:val="1"/>
          <w:szCs w:val="22"/>
        </w:rPr>
        <w:t xml:space="preserve">While </w:t>
      </w:r>
      <w:r w:rsidRPr="00F44BE3">
        <w:rPr>
          <w:color w:val="231F20"/>
          <w:szCs w:val="22"/>
        </w:rPr>
        <w:t xml:space="preserve">there is the issue of fewer resources being available in </w:t>
      </w:r>
      <w:r w:rsidRPr="00F44BE3">
        <w:rPr>
          <w:color w:val="231F20"/>
          <w:spacing w:val="2"/>
          <w:szCs w:val="22"/>
        </w:rPr>
        <w:t xml:space="preserve">rural </w:t>
      </w:r>
      <w:r w:rsidRPr="00F44BE3">
        <w:rPr>
          <w:color w:val="231F20"/>
          <w:szCs w:val="22"/>
        </w:rPr>
        <w:t>areas, also problematic is the stigma attached to access due to the reduced levels of anonymity that may exist in small communities. The fact that substance misuse/dependency</w:t>
      </w:r>
      <w:r w:rsidRPr="00F44BE3">
        <w:rPr>
          <w:color w:val="231F20"/>
          <w:spacing w:val="-30"/>
          <w:szCs w:val="22"/>
        </w:rPr>
        <w:t xml:space="preserve"> </w:t>
      </w:r>
      <w:r w:rsidRPr="00F44BE3">
        <w:rPr>
          <w:color w:val="231F20"/>
          <w:szCs w:val="22"/>
        </w:rPr>
        <w:t>was associated with arrest at follow-up is consistent with concerns outlined</w:t>
      </w:r>
      <w:r w:rsidRPr="00F44BE3">
        <w:rPr>
          <w:color w:val="231F20"/>
          <w:spacing w:val="-15"/>
          <w:szCs w:val="22"/>
        </w:rPr>
        <w:t xml:space="preserve"> </w:t>
      </w:r>
      <w:r w:rsidRPr="00F44BE3">
        <w:rPr>
          <w:color w:val="231F20"/>
          <w:szCs w:val="22"/>
        </w:rPr>
        <w:t>in</w:t>
      </w:r>
      <w:r w:rsidRPr="00F44BE3">
        <w:rPr>
          <w:color w:val="231F20"/>
          <w:spacing w:val="-15"/>
          <w:szCs w:val="22"/>
        </w:rPr>
        <w:t xml:space="preserve"> </w:t>
      </w:r>
      <w:r w:rsidRPr="00F44BE3">
        <w:rPr>
          <w:color w:val="231F20"/>
          <w:szCs w:val="22"/>
        </w:rPr>
        <w:t>the</w:t>
      </w:r>
      <w:r w:rsidRPr="00F44BE3">
        <w:rPr>
          <w:color w:val="231F20"/>
          <w:spacing w:val="-15"/>
          <w:szCs w:val="22"/>
        </w:rPr>
        <w:t xml:space="preserve"> </w:t>
      </w:r>
      <w:r w:rsidRPr="00F44BE3">
        <w:rPr>
          <w:color w:val="231F20"/>
          <w:szCs w:val="22"/>
        </w:rPr>
        <w:t>Pritchard</w:t>
      </w:r>
      <w:r w:rsidRPr="00F44BE3">
        <w:rPr>
          <w:color w:val="231F20"/>
          <w:spacing w:val="-15"/>
          <w:szCs w:val="22"/>
        </w:rPr>
        <w:t xml:space="preserve"> </w:t>
      </w:r>
      <w:r w:rsidRPr="00F44BE3">
        <w:rPr>
          <w:color w:val="231F20"/>
          <w:szCs w:val="22"/>
        </w:rPr>
        <w:t>et</w:t>
      </w:r>
      <w:r w:rsidRPr="00F44BE3">
        <w:rPr>
          <w:color w:val="231F20"/>
          <w:spacing w:val="-15"/>
          <w:szCs w:val="22"/>
        </w:rPr>
        <w:t xml:space="preserve"> </w:t>
      </w:r>
      <w:r w:rsidRPr="00F44BE3">
        <w:rPr>
          <w:color w:val="231F20"/>
          <w:szCs w:val="22"/>
        </w:rPr>
        <w:t>al.</w:t>
      </w:r>
      <w:r w:rsidRPr="00F44BE3">
        <w:rPr>
          <w:color w:val="231F20"/>
          <w:spacing w:val="-15"/>
          <w:szCs w:val="22"/>
        </w:rPr>
        <w:t xml:space="preserve"> </w:t>
      </w:r>
      <w:r w:rsidRPr="00F44BE3">
        <w:rPr>
          <w:color w:val="231F20"/>
          <w:spacing w:val="-8"/>
          <w:szCs w:val="22"/>
        </w:rPr>
        <w:t>(2014)</w:t>
      </w:r>
      <w:r w:rsidRPr="00F44BE3">
        <w:rPr>
          <w:color w:val="231F20"/>
          <w:spacing w:val="-15"/>
          <w:szCs w:val="22"/>
        </w:rPr>
        <w:t xml:space="preserve"> </w:t>
      </w:r>
      <w:r w:rsidRPr="00F44BE3">
        <w:rPr>
          <w:color w:val="231F20"/>
          <w:szCs w:val="22"/>
        </w:rPr>
        <w:t>study</w:t>
      </w:r>
      <w:r w:rsidRPr="00F44BE3">
        <w:rPr>
          <w:color w:val="231F20"/>
          <w:spacing w:val="-15"/>
          <w:szCs w:val="22"/>
        </w:rPr>
        <w:t xml:space="preserve"> </w:t>
      </w:r>
      <w:r w:rsidRPr="00F44BE3">
        <w:rPr>
          <w:color w:val="231F20"/>
          <w:szCs w:val="22"/>
        </w:rPr>
        <w:t>described</w:t>
      </w:r>
      <w:r w:rsidRPr="00F44BE3">
        <w:rPr>
          <w:color w:val="231F20"/>
          <w:spacing w:val="-15"/>
          <w:szCs w:val="22"/>
        </w:rPr>
        <w:t xml:space="preserve"> </w:t>
      </w:r>
      <w:r w:rsidRPr="00F44BE3">
        <w:rPr>
          <w:color w:val="231F20"/>
          <w:szCs w:val="22"/>
        </w:rPr>
        <w:t>above</w:t>
      </w:r>
      <w:r w:rsidRPr="00F44BE3">
        <w:rPr>
          <w:color w:val="231F20"/>
          <w:spacing w:val="-15"/>
          <w:szCs w:val="22"/>
        </w:rPr>
        <w:t xml:space="preserve"> </w:t>
      </w:r>
      <w:r w:rsidRPr="00F44BE3">
        <w:rPr>
          <w:color w:val="231F20"/>
          <w:szCs w:val="22"/>
        </w:rPr>
        <w:t>and highlights</w:t>
      </w:r>
      <w:r w:rsidRPr="00F44BE3">
        <w:rPr>
          <w:color w:val="231F20"/>
          <w:spacing w:val="-21"/>
          <w:szCs w:val="22"/>
        </w:rPr>
        <w:t xml:space="preserve"> </w:t>
      </w:r>
      <w:r w:rsidRPr="00F44BE3">
        <w:rPr>
          <w:color w:val="231F20"/>
          <w:szCs w:val="22"/>
        </w:rPr>
        <w:t>the</w:t>
      </w:r>
      <w:r w:rsidRPr="00F44BE3">
        <w:rPr>
          <w:color w:val="231F20"/>
          <w:spacing w:val="-21"/>
          <w:szCs w:val="22"/>
        </w:rPr>
        <w:t xml:space="preserve"> </w:t>
      </w:r>
      <w:r w:rsidRPr="00F44BE3">
        <w:rPr>
          <w:color w:val="231F20"/>
          <w:szCs w:val="22"/>
        </w:rPr>
        <w:t>importance</w:t>
      </w:r>
      <w:r w:rsidRPr="00F44BE3">
        <w:rPr>
          <w:color w:val="231F20"/>
          <w:spacing w:val="-21"/>
          <w:szCs w:val="22"/>
        </w:rPr>
        <w:t xml:space="preserve"> </w:t>
      </w:r>
      <w:r w:rsidRPr="00F44BE3">
        <w:rPr>
          <w:color w:val="231F20"/>
          <w:spacing w:val="-3"/>
          <w:szCs w:val="22"/>
        </w:rPr>
        <w:t>of</w:t>
      </w:r>
      <w:r w:rsidRPr="00F44BE3">
        <w:rPr>
          <w:color w:val="231F20"/>
          <w:spacing w:val="-21"/>
          <w:szCs w:val="22"/>
        </w:rPr>
        <w:t xml:space="preserve"> </w:t>
      </w:r>
      <w:r w:rsidRPr="00F44BE3">
        <w:rPr>
          <w:color w:val="231F20"/>
          <w:szCs w:val="22"/>
        </w:rPr>
        <w:t>both</w:t>
      </w:r>
      <w:r w:rsidRPr="00F44BE3">
        <w:rPr>
          <w:color w:val="231F20"/>
          <w:spacing w:val="-21"/>
          <w:szCs w:val="22"/>
        </w:rPr>
        <w:t xml:space="preserve"> </w:t>
      </w:r>
      <w:r w:rsidRPr="00F44BE3">
        <w:rPr>
          <w:color w:val="231F20"/>
          <w:spacing w:val="-3"/>
          <w:szCs w:val="22"/>
        </w:rPr>
        <w:t>in-prison</w:t>
      </w:r>
      <w:r w:rsidRPr="00F44BE3">
        <w:rPr>
          <w:color w:val="231F20"/>
          <w:spacing w:val="-21"/>
          <w:szCs w:val="22"/>
        </w:rPr>
        <w:t xml:space="preserve"> </w:t>
      </w:r>
      <w:r w:rsidRPr="00F44BE3">
        <w:rPr>
          <w:color w:val="231F20"/>
          <w:spacing w:val="-3"/>
          <w:szCs w:val="22"/>
        </w:rPr>
        <w:t>treatment</w:t>
      </w:r>
      <w:r w:rsidRPr="00F44BE3">
        <w:rPr>
          <w:color w:val="231F20"/>
          <w:spacing w:val="-21"/>
          <w:szCs w:val="22"/>
        </w:rPr>
        <w:t xml:space="preserve"> </w:t>
      </w:r>
      <w:r w:rsidRPr="00F44BE3">
        <w:rPr>
          <w:color w:val="231F20"/>
          <w:szCs w:val="22"/>
        </w:rPr>
        <w:t>programs and</w:t>
      </w:r>
      <w:r w:rsidRPr="00F44BE3">
        <w:rPr>
          <w:color w:val="231F20"/>
          <w:spacing w:val="-17"/>
          <w:szCs w:val="22"/>
        </w:rPr>
        <w:t xml:space="preserve"> </w:t>
      </w:r>
      <w:r w:rsidRPr="00F44BE3">
        <w:rPr>
          <w:color w:val="231F20"/>
          <w:szCs w:val="22"/>
        </w:rPr>
        <w:t>throughcare.</w:t>
      </w:r>
      <w:r w:rsidRPr="00F44BE3">
        <w:rPr>
          <w:color w:val="231F20"/>
          <w:spacing w:val="-17"/>
          <w:szCs w:val="22"/>
        </w:rPr>
        <w:t xml:space="preserve"> </w:t>
      </w:r>
      <w:r w:rsidRPr="00F44BE3">
        <w:rPr>
          <w:color w:val="231F20"/>
          <w:szCs w:val="22"/>
        </w:rPr>
        <w:t>The</w:t>
      </w:r>
      <w:r w:rsidRPr="00F44BE3">
        <w:rPr>
          <w:color w:val="231F20"/>
          <w:spacing w:val="-17"/>
          <w:szCs w:val="22"/>
        </w:rPr>
        <w:t xml:space="preserve"> </w:t>
      </w:r>
      <w:r w:rsidRPr="00F44BE3">
        <w:rPr>
          <w:color w:val="231F20"/>
          <w:szCs w:val="22"/>
        </w:rPr>
        <w:t>authors</w:t>
      </w:r>
      <w:r w:rsidRPr="00F44BE3">
        <w:rPr>
          <w:color w:val="231F20"/>
          <w:spacing w:val="-17"/>
          <w:szCs w:val="22"/>
        </w:rPr>
        <w:t xml:space="preserve"> </w:t>
      </w:r>
      <w:r w:rsidRPr="00F44BE3">
        <w:rPr>
          <w:color w:val="231F20"/>
          <w:szCs w:val="22"/>
        </w:rPr>
        <w:t>highlighted</w:t>
      </w:r>
      <w:r w:rsidRPr="00F44BE3">
        <w:rPr>
          <w:color w:val="231F20"/>
          <w:spacing w:val="-17"/>
          <w:szCs w:val="22"/>
        </w:rPr>
        <w:t xml:space="preserve"> </w:t>
      </w:r>
      <w:r w:rsidRPr="00F44BE3">
        <w:rPr>
          <w:color w:val="231F20"/>
          <w:szCs w:val="22"/>
        </w:rPr>
        <w:t>the</w:t>
      </w:r>
      <w:r w:rsidRPr="00F44BE3">
        <w:rPr>
          <w:color w:val="231F20"/>
          <w:spacing w:val="-17"/>
          <w:szCs w:val="22"/>
        </w:rPr>
        <w:t xml:space="preserve"> </w:t>
      </w:r>
      <w:r w:rsidRPr="00F44BE3">
        <w:rPr>
          <w:color w:val="231F20"/>
          <w:szCs w:val="22"/>
        </w:rPr>
        <w:t>important</w:t>
      </w:r>
      <w:r w:rsidRPr="00F44BE3">
        <w:rPr>
          <w:color w:val="231F20"/>
          <w:spacing w:val="-17"/>
          <w:szCs w:val="22"/>
        </w:rPr>
        <w:t xml:space="preserve"> </w:t>
      </w:r>
      <w:r w:rsidRPr="00F44BE3">
        <w:rPr>
          <w:color w:val="231F20"/>
          <w:spacing w:val="-3"/>
          <w:szCs w:val="22"/>
        </w:rPr>
        <w:t>role</w:t>
      </w:r>
      <w:r w:rsidRPr="00F44BE3">
        <w:rPr>
          <w:color w:val="231F20"/>
          <w:spacing w:val="-17"/>
          <w:szCs w:val="22"/>
        </w:rPr>
        <w:t xml:space="preserve"> </w:t>
      </w:r>
      <w:r w:rsidRPr="00F44BE3">
        <w:rPr>
          <w:color w:val="231F20"/>
          <w:szCs w:val="22"/>
        </w:rPr>
        <w:t>of peer</w:t>
      </w:r>
      <w:r w:rsidRPr="00F44BE3">
        <w:rPr>
          <w:color w:val="231F20"/>
          <w:spacing w:val="-7"/>
          <w:szCs w:val="22"/>
        </w:rPr>
        <w:t xml:space="preserve"> </w:t>
      </w:r>
      <w:r w:rsidRPr="00F44BE3">
        <w:rPr>
          <w:color w:val="231F20"/>
          <w:szCs w:val="22"/>
        </w:rPr>
        <w:t>mentoring</w:t>
      </w:r>
      <w:r w:rsidRPr="00F44BE3">
        <w:rPr>
          <w:color w:val="231F20"/>
          <w:spacing w:val="-7"/>
          <w:szCs w:val="22"/>
        </w:rPr>
        <w:t xml:space="preserve"> </w:t>
      </w:r>
      <w:r w:rsidRPr="00F44BE3">
        <w:rPr>
          <w:color w:val="231F20"/>
          <w:szCs w:val="22"/>
        </w:rPr>
        <w:t>re-entry</w:t>
      </w:r>
      <w:r w:rsidRPr="00F44BE3">
        <w:rPr>
          <w:color w:val="231F20"/>
          <w:spacing w:val="-7"/>
          <w:szCs w:val="22"/>
        </w:rPr>
        <w:t xml:space="preserve"> </w:t>
      </w:r>
      <w:r w:rsidRPr="00F44BE3">
        <w:rPr>
          <w:color w:val="231F20"/>
          <w:szCs w:val="22"/>
        </w:rPr>
        <w:t>programs</w:t>
      </w:r>
      <w:r w:rsidRPr="00F44BE3">
        <w:rPr>
          <w:color w:val="231F20"/>
          <w:spacing w:val="-7"/>
          <w:szCs w:val="22"/>
        </w:rPr>
        <w:t xml:space="preserve"> </w:t>
      </w:r>
      <w:r w:rsidRPr="00F44BE3">
        <w:rPr>
          <w:color w:val="231F20"/>
          <w:szCs w:val="22"/>
        </w:rPr>
        <w:t>in</w:t>
      </w:r>
      <w:r w:rsidRPr="00F44BE3">
        <w:rPr>
          <w:color w:val="231F20"/>
          <w:spacing w:val="-7"/>
          <w:szCs w:val="22"/>
        </w:rPr>
        <w:t xml:space="preserve"> </w:t>
      </w:r>
      <w:r w:rsidRPr="00F44BE3">
        <w:rPr>
          <w:color w:val="231F20"/>
          <w:szCs w:val="22"/>
        </w:rPr>
        <w:t>providing</w:t>
      </w:r>
      <w:r w:rsidRPr="00F44BE3">
        <w:rPr>
          <w:color w:val="231F20"/>
          <w:spacing w:val="-7"/>
          <w:szCs w:val="22"/>
        </w:rPr>
        <w:t xml:space="preserve"> </w:t>
      </w:r>
      <w:r w:rsidRPr="00F44BE3">
        <w:rPr>
          <w:color w:val="231F20"/>
          <w:szCs w:val="22"/>
        </w:rPr>
        <w:t>social</w:t>
      </w:r>
      <w:r w:rsidRPr="00F44BE3">
        <w:rPr>
          <w:color w:val="231F20"/>
          <w:spacing w:val="-7"/>
          <w:szCs w:val="22"/>
        </w:rPr>
        <w:t xml:space="preserve"> </w:t>
      </w:r>
      <w:r w:rsidRPr="00F44BE3">
        <w:rPr>
          <w:color w:val="231F20"/>
          <w:szCs w:val="22"/>
        </w:rPr>
        <w:t>support and access to community services, which have been shown to reduce</w:t>
      </w:r>
      <w:r w:rsidRPr="00F44BE3">
        <w:rPr>
          <w:color w:val="231F20"/>
          <w:spacing w:val="-15"/>
          <w:szCs w:val="22"/>
        </w:rPr>
        <w:t xml:space="preserve"> </w:t>
      </w:r>
      <w:r w:rsidRPr="00F44BE3">
        <w:rPr>
          <w:color w:val="231F20"/>
          <w:szCs w:val="22"/>
        </w:rPr>
        <w:t>recidivism</w:t>
      </w:r>
      <w:r w:rsidRPr="00F44BE3">
        <w:rPr>
          <w:color w:val="231F20"/>
          <w:spacing w:val="-15"/>
          <w:szCs w:val="22"/>
        </w:rPr>
        <w:t xml:space="preserve"> </w:t>
      </w:r>
      <w:r w:rsidRPr="00F44BE3">
        <w:rPr>
          <w:color w:val="231F20"/>
          <w:szCs w:val="22"/>
        </w:rPr>
        <w:t>rates</w:t>
      </w:r>
      <w:r w:rsidRPr="00F44BE3">
        <w:rPr>
          <w:color w:val="231F20"/>
          <w:spacing w:val="-15"/>
          <w:szCs w:val="22"/>
        </w:rPr>
        <w:t xml:space="preserve"> </w:t>
      </w:r>
      <w:r w:rsidRPr="00F44BE3">
        <w:rPr>
          <w:color w:val="231F20"/>
          <w:szCs w:val="22"/>
        </w:rPr>
        <w:t>by</w:t>
      </w:r>
      <w:r w:rsidRPr="00F44BE3">
        <w:rPr>
          <w:color w:val="231F20"/>
          <w:spacing w:val="-15"/>
          <w:szCs w:val="22"/>
        </w:rPr>
        <w:t xml:space="preserve"> </w:t>
      </w:r>
      <w:r w:rsidRPr="00F44BE3">
        <w:rPr>
          <w:color w:val="231F20"/>
          <w:szCs w:val="22"/>
        </w:rPr>
        <w:t>up</w:t>
      </w:r>
      <w:r w:rsidRPr="00F44BE3">
        <w:rPr>
          <w:color w:val="231F20"/>
          <w:spacing w:val="-15"/>
          <w:szCs w:val="22"/>
        </w:rPr>
        <w:t xml:space="preserve"> </w:t>
      </w:r>
      <w:r w:rsidRPr="00F44BE3">
        <w:rPr>
          <w:color w:val="231F20"/>
          <w:szCs w:val="22"/>
        </w:rPr>
        <w:t>to</w:t>
      </w:r>
      <w:r w:rsidRPr="00F44BE3">
        <w:rPr>
          <w:color w:val="231F20"/>
          <w:spacing w:val="-15"/>
          <w:szCs w:val="22"/>
        </w:rPr>
        <w:t xml:space="preserve"> </w:t>
      </w:r>
      <w:r w:rsidRPr="00F44BE3">
        <w:rPr>
          <w:color w:val="231F20"/>
          <w:spacing w:val="-3"/>
          <w:szCs w:val="22"/>
        </w:rPr>
        <w:t>35</w:t>
      </w:r>
      <w:r w:rsidRPr="00F44BE3">
        <w:rPr>
          <w:color w:val="231F20"/>
          <w:spacing w:val="-15"/>
          <w:szCs w:val="22"/>
        </w:rPr>
        <w:t xml:space="preserve"> </w:t>
      </w:r>
      <w:r w:rsidRPr="00F44BE3">
        <w:rPr>
          <w:color w:val="231F20"/>
          <w:szCs w:val="22"/>
        </w:rPr>
        <w:t>percent</w:t>
      </w:r>
      <w:r w:rsidRPr="00F44BE3">
        <w:rPr>
          <w:color w:val="231F20"/>
          <w:spacing w:val="-15"/>
          <w:szCs w:val="22"/>
        </w:rPr>
        <w:t xml:space="preserve"> </w:t>
      </w:r>
      <w:r w:rsidRPr="00F44BE3">
        <w:rPr>
          <w:color w:val="231F20"/>
          <w:spacing w:val="-3"/>
          <w:szCs w:val="22"/>
        </w:rPr>
        <w:t>(see</w:t>
      </w:r>
      <w:r w:rsidRPr="00F44BE3">
        <w:rPr>
          <w:color w:val="231F20"/>
          <w:spacing w:val="-15"/>
          <w:szCs w:val="22"/>
        </w:rPr>
        <w:t xml:space="preserve"> </w:t>
      </w:r>
      <w:r w:rsidRPr="00F44BE3">
        <w:rPr>
          <w:color w:val="231F20"/>
          <w:szCs w:val="22"/>
        </w:rPr>
        <w:t>Fletcher,</w:t>
      </w:r>
      <w:r w:rsidRPr="00F44BE3">
        <w:rPr>
          <w:color w:val="231F20"/>
          <w:spacing w:val="-15"/>
          <w:szCs w:val="22"/>
        </w:rPr>
        <w:t xml:space="preserve"> </w:t>
      </w:r>
      <w:r w:rsidRPr="00F44BE3">
        <w:rPr>
          <w:color w:val="231F20"/>
          <w:szCs w:val="22"/>
        </w:rPr>
        <w:t xml:space="preserve">Sherk, &amp; Jucovy, 2013; Miller, 2009). </w:t>
      </w:r>
      <w:r w:rsidRPr="00F44BE3">
        <w:rPr>
          <w:color w:val="231F20"/>
          <w:spacing w:val="1"/>
          <w:szCs w:val="22"/>
        </w:rPr>
        <w:t xml:space="preserve">Programs </w:t>
      </w:r>
      <w:r w:rsidRPr="00F44BE3">
        <w:rPr>
          <w:color w:val="231F20"/>
          <w:szCs w:val="22"/>
        </w:rPr>
        <w:t xml:space="preserve">such </w:t>
      </w:r>
      <w:r w:rsidRPr="00F44BE3">
        <w:rPr>
          <w:color w:val="231F20"/>
          <w:spacing w:val="1"/>
          <w:szCs w:val="22"/>
        </w:rPr>
        <w:t xml:space="preserve">as </w:t>
      </w:r>
      <w:r w:rsidRPr="00F44BE3">
        <w:rPr>
          <w:color w:val="231F20"/>
          <w:spacing w:val="2"/>
          <w:szCs w:val="22"/>
        </w:rPr>
        <w:t xml:space="preserve">this aim </w:t>
      </w:r>
      <w:r w:rsidRPr="00F44BE3">
        <w:rPr>
          <w:color w:val="231F20"/>
          <w:szCs w:val="22"/>
        </w:rPr>
        <w:t>to reduce the number of women who have experienced violence from a pathway of criminal activity by providing resources to help women cope with their ongoing</w:t>
      </w:r>
      <w:r w:rsidRPr="00F44BE3">
        <w:rPr>
          <w:color w:val="231F20"/>
          <w:spacing w:val="5"/>
          <w:szCs w:val="22"/>
        </w:rPr>
        <w:t xml:space="preserve"> </w:t>
      </w:r>
      <w:r w:rsidRPr="00F44BE3">
        <w:rPr>
          <w:color w:val="231F20"/>
          <w:szCs w:val="22"/>
        </w:rPr>
        <w:t>struggles.</w:t>
      </w:r>
    </w:p>
    <w:p w:rsidR="006B750B" w:rsidRPr="00F44BE3" w:rsidRDefault="006B750B" w:rsidP="00F44BE3">
      <w:pPr>
        <w:pStyle w:val="BodyText"/>
        <w:ind w:right="1"/>
        <w:rPr>
          <w:szCs w:val="22"/>
        </w:rPr>
      </w:pPr>
    </w:p>
    <w:p w:rsidR="006B750B" w:rsidRDefault="00CD2B52" w:rsidP="00F44BE3">
      <w:pPr>
        <w:pStyle w:val="BodyText"/>
        <w:spacing w:line="213" w:lineRule="auto"/>
        <w:ind w:right="1"/>
        <w:rPr>
          <w:color w:val="231F20"/>
          <w:spacing w:val="-5"/>
          <w:szCs w:val="22"/>
        </w:rPr>
      </w:pPr>
      <w:r w:rsidRPr="00F44BE3">
        <w:rPr>
          <w:color w:val="231F20"/>
          <w:szCs w:val="22"/>
        </w:rPr>
        <w:t xml:space="preserve">Perhaps one of the most </w:t>
      </w:r>
      <w:r w:rsidRPr="00F44BE3">
        <w:rPr>
          <w:color w:val="231F20"/>
          <w:spacing w:val="1"/>
          <w:szCs w:val="22"/>
        </w:rPr>
        <w:t xml:space="preserve">challenging </w:t>
      </w:r>
      <w:r w:rsidRPr="00F44BE3">
        <w:rPr>
          <w:color w:val="231F20"/>
          <w:szCs w:val="22"/>
        </w:rPr>
        <w:t xml:space="preserve">issues faced by women in prison may be the impact of incarceration on pre-existing </w:t>
      </w:r>
      <w:r w:rsidRPr="00F44BE3">
        <w:rPr>
          <w:color w:val="231F20"/>
          <w:spacing w:val="1"/>
          <w:szCs w:val="22"/>
        </w:rPr>
        <w:t xml:space="preserve">symptoms </w:t>
      </w:r>
      <w:r w:rsidRPr="00F44BE3">
        <w:rPr>
          <w:color w:val="231F20"/>
          <w:szCs w:val="22"/>
        </w:rPr>
        <w:t xml:space="preserve">of </w:t>
      </w:r>
      <w:r w:rsidRPr="00F44BE3">
        <w:rPr>
          <w:color w:val="231F20"/>
          <w:spacing w:val="2"/>
          <w:szCs w:val="22"/>
        </w:rPr>
        <w:t xml:space="preserve">trauma. </w:t>
      </w:r>
      <w:r w:rsidRPr="00F44BE3">
        <w:rPr>
          <w:color w:val="231F20"/>
          <w:szCs w:val="22"/>
        </w:rPr>
        <w:t xml:space="preserve">It </w:t>
      </w:r>
      <w:r w:rsidRPr="00F44BE3">
        <w:rPr>
          <w:color w:val="231F20"/>
          <w:spacing w:val="1"/>
          <w:szCs w:val="22"/>
        </w:rPr>
        <w:t xml:space="preserve">has </w:t>
      </w:r>
      <w:r w:rsidRPr="00F44BE3">
        <w:rPr>
          <w:color w:val="231F20"/>
          <w:szCs w:val="22"/>
        </w:rPr>
        <w:t xml:space="preserve">been </w:t>
      </w:r>
      <w:r w:rsidRPr="00F44BE3">
        <w:rPr>
          <w:color w:val="231F20"/>
          <w:spacing w:val="2"/>
          <w:szCs w:val="22"/>
        </w:rPr>
        <w:t xml:space="preserve">argued </w:t>
      </w:r>
      <w:r w:rsidRPr="00F44BE3">
        <w:rPr>
          <w:color w:val="231F20"/>
          <w:szCs w:val="22"/>
        </w:rPr>
        <w:t xml:space="preserve">(e.g. </w:t>
      </w:r>
      <w:r w:rsidRPr="00F44BE3">
        <w:rPr>
          <w:color w:val="231F20"/>
          <w:spacing w:val="2"/>
          <w:szCs w:val="22"/>
        </w:rPr>
        <w:t xml:space="preserve">Covington </w:t>
      </w:r>
      <w:r w:rsidRPr="00F44BE3">
        <w:rPr>
          <w:color w:val="231F20"/>
          <w:szCs w:val="22"/>
        </w:rPr>
        <w:t xml:space="preserve">&amp; Bloom, </w:t>
      </w:r>
      <w:r w:rsidRPr="00F44BE3">
        <w:rPr>
          <w:color w:val="231F20"/>
          <w:spacing w:val="2"/>
          <w:szCs w:val="22"/>
        </w:rPr>
        <w:t xml:space="preserve">2006; </w:t>
      </w:r>
      <w:r w:rsidRPr="00F44BE3">
        <w:rPr>
          <w:color w:val="231F20"/>
          <w:szCs w:val="22"/>
        </w:rPr>
        <w:t xml:space="preserve">Stathopoulos et </w:t>
      </w:r>
      <w:r w:rsidRPr="00F44BE3">
        <w:rPr>
          <w:color w:val="231F20"/>
          <w:spacing w:val="1"/>
          <w:szCs w:val="22"/>
        </w:rPr>
        <w:t xml:space="preserve">al., </w:t>
      </w:r>
      <w:r w:rsidRPr="00F44BE3">
        <w:rPr>
          <w:color w:val="231F20"/>
          <w:szCs w:val="22"/>
        </w:rPr>
        <w:t xml:space="preserve">2012; Zust, 2008) that </w:t>
      </w:r>
      <w:r w:rsidRPr="00F44BE3">
        <w:rPr>
          <w:color w:val="231F20"/>
          <w:spacing w:val="1"/>
          <w:szCs w:val="22"/>
        </w:rPr>
        <w:t xml:space="preserve">the </w:t>
      </w:r>
      <w:r w:rsidRPr="00F44BE3">
        <w:rPr>
          <w:color w:val="231F20"/>
          <w:szCs w:val="22"/>
        </w:rPr>
        <w:t xml:space="preserve">coercive nature of prisons serve to re-traumatise women who enter prison </w:t>
      </w:r>
      <w:r w:rsidRPr="00F44BE3">
        <w:rPr>
          <w:color w:val="231F20"/>
          <w:spacing w:val="2"/>
          <w:szCs w:val="22"/>
        </w:rPr>
        <w:t xml:space="preserve">with </w:t>
      </w:r>
      <w:r w:rsidRPr="00F44BE3">
        <w:rPr>
          <w:color w:val="231F20"/>
          <w:spacing w:val="1"/>
          <w:szCs w:val="22"/>
        </w:rPr>
        <w:t xml:space="preserve">significant </w:t>
      </w:r>
      <w:r w:rsidRPr="00F44BE3">
        <w:rPr>
          <w:color w:val="231F20"/>
          <w:spacing w:val="2"/>
          <w:szCs w:val="22"/>
        </w:rPr>
        <w:t xml:space="preserve">trauma </w:t>
      </w:r>
      <w:r w:rsidRPr="00F44BE3">
        <w:rPr>
          <w:color w:val="231F20"/>
          <w:spacing w:val="1"/>
          <w:szCs w:val="22"/>
        </w:rPr>
        <w:t xml:space="preserve">needs. </w:t>
      </w:r>
      <w:r w:rsidRPr="00F44BE3">
        <w:rPr>
          <w:color w:val="231F20"/>
          <w:szCs w:val="22"/>
        </w:rPr>
        <w:t xml:space="preserve">The </w:t>
      </w:r>
      <w:r w:rsidRPr="00F44BE3">
        <w:rPr>
          <w:color w:val="231F20"/>
          <w:spacing w:val="1"/>
          <w:szCs w:val="22"/>
        </w:rPr>
        <w:t xml:space="preserve">experience </w:t>
      </w:r>
      <w:r w:rsidRPr="00F44BE3">
        <w:rPr>
          <w:color w:val="231F20"/>
          <w:spacing w:val="3"/>
          <w:szCs w:val="22"/>
        </w:rPr>
        <w:t xml:space="preserve">has </w:t>
      </w:r>
      <w:r w:rsidRPr="00F44BE3">
        <w:rPr>
          <w:color w:val="231F20"/>
          <w:spacing w:val="2"/>
          <w:szCs w:val="22"/>
        </w:rPr>
        <w:t xml:space="preserve">been </w:t>
      </w:r>
      <w:r w:rsidRPr="00F44BE3">
        <w:rPr>
          <w:color w:val="231F20"/>
          <w:spacing w:val="3"/>
          <w:szCs w:val="22"/>
        </w:rPr>
        <w:t xml:space="preserve">described </w:t>
      </w:r>
      <w:r w:rsidRPr="00F44BE3">
        <w:rPr>
          <w:color w:val="231F20"/>
          <w:spacing w:val="2"/>
          <w:szCs w:val="22"/>
        </w:rPr>
        <w:t xml:space="preserve">as </w:t>
      </w:r>
      <w:r w:rsidRPr="00F44BE3">
        <w:rPr>
          <w:color w:val="231F20"/>
          <w:szCs w:val="22"/>
        </w:rPr>
        <w:t xml:space="preserve">a </w:t>
      </w:r>
      <w:r w:rsidRPr="00F44BE3">
        <w:rPr>
          <w:color w:val="231F20"/>
          <w:spacing w:val="2"/>
          <w:szCs w:val="22"/>
        </w:rPr>
        <w:t xml:space="preserve">continuation </w:t>
      </w:r>
      <w:r w:rsidRPr="00F44BE3">
        <w:rPr>
          <w:color w:val="231F20"/>
          <w:szCs w:val="22"/>
        </w:rPr>
        <w:t xml:space="preserve">of </w:t>
      </w:r>
      <w:r w:rsidRPr="00F44BE3">
        <w:rPr>
          <w:color w:val="231F20"/>
          <w:spacing w:val="2"/>
          <w:szCs w:val="22"/>
        </w:rPr>
        <w:t xml:space="preserve">repeated physical </w:t>
      </w:r>
      <w:r w:rsidRPr="00F44BE3">
        <w:rPr>
          <w:color w:val="231F20"/>
          <w:szCs w:val="22"/>
        </w:rPr>
        <w:t xml:space="preserve">abuse </w:t>
      </w:r>
      <w:r w:rsidRPr="00F44BE3">
        <w:rPr>
          <w:color w:val="231F20"/>
          <w:spacing w:val="1"/>
          <w:szCs w:val="22"/>
        </w:rPr>
        <w:t xml:space="preserve">and </w:t>
      </w:r>
      <w:r w:rsidRPr="00F44BE3">
        <w:rPr>
          <w:color w:val="231F20"/>
          <w:szCs w:val="22"/>
        </w:rPr>
        <w:t xml:space="preserve">chronic emotional </w:t>
      </w:r>
      <w:r w:rsidRPr="00F44BE3">
        <w:rPr>
          <w:color w:val="231F20"/>
          <w:spacing w:val="1"/>
          <w:szCs w:val="22"/>
        </w:rPr>
        <w:t xml:space="preserve">stress previously experienced in their </w:t>
      </w:r>
      <w:r w:rsidRPr="00F44BE3">
        <w:rPr>
          <w:color w:val="231F20"/>
          <w:szCs w:val="22"/>
        </w:rPr>
        <w:t xml:space="preserve">interpersonal relationships. This </w:t>
      </w:r>
      <w:r w:rsidRPr="00F44BE3">
        <w:rPr>
          <w:color w:val="231F20"/>
          <w:spacing w:val="1"/>
          <w:szCs w:val="22"/>
        </w:rPr>
        <w:t xml:space="preserve">dynamic can </w:t>
      </w:r>
      <w:r w:rsidRPr="00F44BE3">
        <w:rPr>
          <w:color w:val="231F20"/>
          <w:szCs w:val="22"/>
        </w:rPr>
        <w:t xml:space="preserve">often be continued by prison </w:t>
      </w:r>
      <w:r w:rsidRPr="00F44BE3">
        <w:rPr>
          <w:color w:val="231F20"/>
          <w:spacing w:val="2"/>
          <w:szCs w:val="22"/>
        </w:rPr>
        <w:t xml:space="preserve">guards </w:t>
      </w:r>
      <w:r w:rsidRPr="00F44BE3">
        <w:rPr>
          <w:color w:val="231F20"/>
          <w:szCs w:val="22"/>
        </w:rPr>
        <w:t xml:space="preserve">and has </w:t>
      </w:r>
      <w:r w:rsidRPr="00F44BE3">
        <w:rPr>
          <w:color w:val="231F20"/>
          <w:spacing w:val="1"/>
          <w:szCs w:val="22"/>
        </w:rPr>
        <w:t xml:space="preserve">the </w:t>
      </w:r>
      <w:r w:rsidRPr="00F44BE3">
        <w:rPr>
          <w:color w:val="231F20"/>
          <w:szCs w:val="22"/>
        </w:rPr>
        <w:t xml:space="preserve">effect of </w:t>
      </w:r>
      <w:r w:rsidRPr="00F44BE3">
        <w:rPr>
          <w:color w:val="231F20"/>
          <w:spacing w:val="3"/>
          <w:szCs w:val="22"/>
        </w:rPr>
        <w:t xml:space="preserve">further </w:t>
      </w:r>
      <w:r w:rsidRPr="00F44BE3">
        <w:rPr>
          <w:color w:val="231F20"/>
          <w:szCs w:val="22"/>
        </w:rPr>
        <w:t xml:space="preserve">reducing self-esteem and increasing feelings of hopelessness and depression (Fickenscher, Lapidus, </w:t>
      </w:r>
      <w:r w:rsidRPr="00F44BE3">
        <w:rPr>
          <w:color w:val="231F20"/>
          <w:spacing w:val="-2"/>
          <w:szCs w:val="22"/>
        </w:rPr>
        <w:t xml:space="preserve">Silk-Walker, </w:t>
      </w:r>
      <w:r w:rsidRPr="00F44BE3">
        <w:rPr>
          <w:color w:val="231F20"/>
          <w:szCs w:val="22"/>
        </w:rPr>
        <w:t xml:space="preserve">&amp; Becker, </w:t>
      </w:r>
      <w:r w:rsidRPr="00F44BE3">
        <w:rPr>
          <w:color w:val="231F20"/>
          <w:spacing w:val="-3"/>
          <w:szCs w:val="22"/>
        </w:rPr>
        <w:t>2001;</w:t>
      </w:r>
      <w:r w:rsidRPr="00F44BE3">
        <w:rPr>
          <w:color w:val="231F20"/>
          <w:spacing w:val="-14"/>
          <w:szCs w:val="22"/>
        </w:rPr>
        <w:t xml:space="preserve"> </w:t>
      </w:r>
      <w:r w:rsidRPr="00F44BE3">
        <w:rPr>
          <w:color w:val="231F20"/>
          <w:szCs w:val="22"/>
        </w:rPr>
        <w:t>Zlotnick,</w:t>
      </w:r>
      <w:r w:rsidRPr="00F44BE3">
        <w:rPr>
          <w:color w:val="231F20"/>
          <w:spacing w:val="-14"/>
          <w:szCs w:val="22"/>
        </w:rPr>
        <w:t xml:space="preserve"> </w:t>
      </w:r>
      <w:r w:rsidRPr="00F44BE3">
        <w:rPr>
          <w:color w:val="231F20"/>
          <w:szCs w:val="22"/>
        </w:rPr>
        <w:t>Johnson,</w:t>
      </w:r>
      <w:r w:rsidRPr="00F44BE3">
        <w:rPr>
          <w:color w:val="231F20"/>
          <w:spacing w:val="-14"/>
          <w:szCs w:val="22"/>
        </w:rPr>
        <w:t xml:space="preserve"> </w:t>
      </w:r>
      <w:r w:rsidRPr="00F44BE3">
        <w:rPr>
          <w:color w:val="231F20"/>
          <w:szCs w:val="22"/>
        </w:rPr>
        <w:t>&amp;</w:t>
      </w:r>
      <w:r w:rsidRPr="00F44BE3">
        <w:rPr>
          <w:color w:val="231F20"/>
          <w:spacing w:val="-14"/>
          <w:szCs w:val="22"/>
        </w:rPr>
        <w:t xml:space="preserve"> </w:t>
      </w:r>
      <w:r w:rsidRPr="00F44BE3">
        <w:rPr>
          <w:color w:val="231F20"/>
          <w:szCs w:val="22"/>
        </w:rPr>
        <w:t>Kohn,</w:t>
      </w:r>
      <w:r w:rsidRPr="00F44BE3">
        <w:rPr>
          <w:color w:val="231F20"/>
          <w:spacing w:val="-14"/>
          <w:szCs w:val="22"/>
        </w:rPr>
        <w:t xml:space="preserve"> </w:t>
      </w:r>
      <w:r w:rsidRPr="00F44BE3">
        <w:rPr>
          <w:color w:val="231F20"/>
          <w:szCs w:val="22"/>
        </w:rPr>
        <w:t>2006).</w:t>
      </w:r>
      <w:r w:rsidRPr="00F44BE3">
        <w:rPr>
          <w:color w:val="231F20"/>
          <w:spacing w:val="-14"/>
          <w:szCs w:val="22"/>
        </w:rPr>
        <w:t xml:space="preserve"> </w:t>
      </w:r>
      <w:r w:rsidRPr="00F44BE3">
        <w:rPr>
          <w:color w:val="231F20"/>
          <w:szCs w:val="22"/>
        </w:rPr>
        <w:t>Prisons</w:t>
      </w:r>
      <w:r w:rsidRPr="00F44BE3">
        <w:rPr>
          <w:color w:val="231F20"/>
          <w:spacing w:val="-14"/>
          <w:szCs w:val="22"/>
        </w:rPr>
        <w:t xml:space="preserve"> </w:t>
      </w:r>
      <w:r w:rsidRPr="00F44BE3">
        <w:rPr>
          <w:color w:val="231F20"/>
          <w:szCs w:val="22"/>
        </w:rPr>
        <w:t>are</w:t>
      </w:r>
      <w:r w:rsidRPr="00F44BE3">
        <w:rPr>
          <w:color w:val="231F20"/>
          <w:spacing w:val="-14"/>
          <w:szCs w:val="22"/>
        </w:rPr>
        <w:t xml:space="preserve"> </w:t>
      </w:r>
      <w:r w:rsidRPr="00F44BE3">
        <w:rPr>
          <w:color w:val="231F20"/>
          <w:szCs w:val="22"/>
        </w:rPr>
        <w:t>built</w:t>
      </w:r>
      <w:r w:rsidRPr="00F44BE3">
        <w:rPr>
          <w:color w:val="231F20"/>
          <w:spacing w:val="-14"/>
          <w:szCs w:val="22"/>
        </w:rPr>
        <w:t xml:space="preserve"> </w:t>
      </w:r>
      <w:r w:rsidRPr="00F44BE3">
        <w:rPr>
          <w:color w:val="231F20"/>
          <w:szCs w:val="22"/>
        </w:rPr>
        <w:t>on</w:t>
      </w:r>
      <w:r w:rsidRPr="00F44BE3">
        <w:rPr>
          <w:color w:val="231F20"/>
          <w:spacing w:val="-14"/>
          <w:szCs w:val="22"/>
        </w:rPr>
        <w:t xml:space="preserve"> </w:t>
      </w:r>
      <w:r w:rsidRPr="00F44BE3">
        <w:rPr>
          <w:color w:val="231F20"/>
          <w:szCs w:val="22"/>
        </w:rPr>
        <w:t xml:space="preserve">an ethos of </w:t>
      </w:r>
      <w:r w:rsidRPr="00F44BE3">
        <w:rPr>
          <w:color w:val="231F20"/>
          <w:spacing w:val="-3"/>
          <w:szCs w:val="22"/>
        </w:rPr>
        <w:t xml:space="preserve">power, </w:t>
      </w:r>
      <w:r w:rsidRPr="00F44BE3">
        <w:rPr>
          <w:color w:val="231F20"/>
          <w:szCs w:val="22"/>
        </w:rPr>
        <w:t>surveillance and control, which serve the dual purposes</w:t>
      </w:r>
      <w:r w:rsidRPr="00F44BE3">
        <w:rPr>
          <w:color w:val="231F20"/>
          <w:spacing w:val="-5"/>
          <w:szCs w:val="22"/>
        </w:rPr>
        <w:t xml:space="preserve"> </w:t>
      </w:r>
      <w:r w:rsidRPr="00F44BE3">
        <w:rPr>
          <w:color w:val="231F20"/>
          <w:szCs w:val="22"/>
        </w:rPr>
        <w:t>of</w:t>
      </w:r>
      <w:r w:rsidRPr="00F44BE3">
        <w:rPr>
          <w:color w:val="231F20"/>
          <w:spacing w:val="-5"/>
          <w:szCs w:val="22"/>
        </w:rPr>
        <w:t xml:space="preserve"> </w:t>
      </w:r>
      <w:r w:rsidRPr="00F44BE3">
        <w:rPr>
          <w:color w:val="231F20"/>
          <w:szCs w:val="22"/>
        </w:rPr>
        <w:t>security</w:t>
      </w:r>
      <w:r w:rsidRPr="00F44BE3">
        <w:rPr>
          <w:color w:val="231F20"/>
          <w:spacing w:val="-5"/>
          <w:szCs w:val="22"/>
        </w:rPr>
        <w:t xml:space="preserve"> </w:t>
      </w:r>
      <w:r w:rsidRPr="00F44BE3">
        <w:rPr>
          <w:color w:val="231F20"/>
          <w:szCs w:val="22"/>
        </w:rPr>
        <w:t>and</w:t>
      </w:r>
      <w:r w:rsidRPr="00F44BE3">
        <w:rPr>
          <w:color w:val="231F20"/>
          <w:spacing w:val="-5"/>
          <w:szCs w:val="22"/>
        </w:rPr>
        <w:t xml:space="preserve"> </w:t>
      </w:r>
      <w:r w:rsidRPr="00F44BE3">
        <w:rPr>
          <w:color w:val="231F20"/>
          <w:szCs w:val="22"/>
        </w:rPr>
        <w:t>punishment.</w:t>
      </w:r>
      <w:r w:rsidRPr="00F44BE3">
        <w:rPr>
          <w:color w:val="231F20"/>
          <w:spacing w:val="-5"/>
          <w:szCs w:val="22"/>
        </w:rPr>
        <w:t xml:space="preserve"> </w:t>
      </w:r>
      <w:r w:rsidRPr="00F44BE3">
        <w:rPr>
          <w:color w:val="231F20"/>
          <w:szCs w:val="22"/>
        </w:rPr>
        <w:t>These</w:t>
      </w:r>
      <w:r w:rsidRPr="00F44BE3">
        <w:rPr>
          <w:color w:val="231F20"/>
          <w:spacing w:val="-5"/>
          <w:szCs w:val="22"/>
        </w:rPr>
        <w:t xml:space="preserve"> </w:t>
      </w:r>
      <w:r w:rsidRPr="00F44BE3">
        <w:rPr>
          <w:color w:val="231F20"/>
          <w:szCs w:val="22"/>
        </w:rPr>
        <w:t>are</w:t>
      </w:r>
      <w:r w:rsidRPr="00F44BE3">
        <w:rPr>
          <w:color w:val="231F20"/>
          <w:spacing w:val="-5"/>
          <w:szCs w:val="22"/>
        </w:rPr>
        <w:t xml:space="preserve"> </w:t>
      </w:r>
      <w:r w:rsidRPr="00F44BE3">
        <w:rPr>
          <w:color w:val="231F20"/>
          <w:szCs w:val="22"/>
        </w:rPr>
        <w:t>the</w:t>
      </w:r>
      <w:r w:rsidRPr="00F44BE3">
        <w:rPr>
          <w:color w:val="231F20"/>
          <w:spacing w:val="-5"/>
          <w:szCs w:val="22"/>
        </w:rPr>
        <w:t xml:space="preserve"> </w:t>
      </w:r>
      <w:r w:rsidRPr="00F44BE3">
        <w:rPr>
          <w:color w:val="231F20"/>
          <w:szCs w:val="22"/>
        </w:rPr>
        <w:t>very</w:t>
      </w:r>
      <w:r w:rsidRPr="00F44BE3">
        <w:rPr>
          <w:color w:val="231F20"/>
          <w:spacing w:val="-5"/>
          <w:szCs w:val="22"/>
        </w:rPr>
        <w:t xml:space="preserve"> </w:t>
      </w:r>
      <w:r w:rsidRPr="00F44BE3">
        <w:rPr>
          <w:color w:val="231F20"/>
          <w:szCs w:val="22"/>
        </w:rPr>
        <w:t>same tactics used by perpetrators of IPV and serve to highlight the difficulties</w:t>
      </w:r>
      <w:r w:rsidRPr="00F44BE3">
        <w:rPr>
          <w:color w:val="231F20"/>
          <w:spacing w:val="-16"/>
          <w:szCs w:val="22"/>
        </w:rPr>
        <w:t xml:space="preserve"> </w:t>
      </w:r>
      <w:r w:rsidRPr="00F44BE3">
        <w:rPr>
          <w:color w:val="231F20"/>
          <w:spacing w:val="-4"/>
          <w:szCs w:val="22"/>
        </w:rPr>
        <w:t>women</w:t>
      </w:r>
      <w:r w:rsidRPr="00F44BE3">
        <w:rPr>
          <w:color w:val="231F20"/>
          <w:spacing w:val="-16"/>
          <w:szCs w:val="22"/>
        </w:rPr>
        <w:t xml:space="preserve"> </w:t>
      </w:r>
      <w:r w:rsidRPr="00F44BE3">
        <w:rPr>
          <w:color w:val="231F20"/>
          <w:szCs w:val="22"/>
        </w:rPr>
        <w:t>face</w:t>
      </w:r>
      <w:r w:rsidRPr="00F44BE3">
        <w:rPr>
          <w:color w:val="231F20"/>
          <w:spacing w:val="-16"/>
          <w:szCs w:val="22"/>
        </w:rPr>
        <w:t xml:space="preserve"> </w:t>
      </w:r>
      <w:r w:rsidRPr="00F44BE3">
        <w:rPr>
          <w:color w:val="231F20"/>
          <w:szCs w:val="22"/>
        </w:rPr>
        <w:t>in</w:t>
      </w:r>
      <w:r w:rsidRPr="00F44BE3">
        <w:rPr>
          <w:color w:val="231F20"/>
          <w:spacing w:val="-16"/>
          <w:szCs w:val="22"/>
        </w:rPr>
        <w:t xml:space="preserve"> </w:t>
      </w:r>
      <w:r w:rsidRPr="00F44BE3">
        <w:rPr>
          <w:color w:val="231F20"/>
          <w:szCs w:val="22"/>
        </w:rPr>
        <w:t>an</w:t>
      </w:r>
      <w:r w:rsidRPr="00F44BE3">
        <w:rPr>
          <w:color w:val="231F20"/>
          <w:spacing w:val="-16"/>
          <w:szCs w:val="22"/>
        </w:rPr>
        <w:t xml:space="preserve"> </w:t>
      </w:r>
      <w:r w:rsidRPr="00F44BE3">
        <w:rPr>
          <w:color w:val="231F20"/>
          <w:spacing w:val="-3"/>
          <w:szCs w:val="22"/>
        </w:rPr>
        <w:t>environment</w:t>
      </w:r>
      <w:r w:rsidRPr="00F44BE3">
        <w:rPr>
          <w:color w:val="231F20"/>
          <w:spacing w:val="-16"/>
          <w:szCs w:val="22"/>
        </w:rPr>
        <w:t xml:space="preserve"> </w:t>
      </w:r>
      <w:r w:rsidRPr="00F44BE3">
        <w:rPr>
          <w:color w:val="231F20"/>
          <w:spacing w:val="-3"/>
          <w:szCs w:val="22"/>
        </w:rPr>
        <w:t>where</w:t>
      </w:r>
      <w:r w:rsidRPr="00F44BE3">
        <w:rPr>
          <w:color w:val="231F20"/>
          <w:spacing w:val="-16"/>
          <w:szCs w:val="22"/>
        </w:rPr>
        <w:t xml:space="preserve"> </w:t>
      </w:r>
      <w:r w:rsidRPr="00F44BE3">
        <w:rPr>
          <w:color w:val="231F20"/>
          <w:szCs w:val="22"/>
        </w:rPr>
        <w:t>the</w:t>
      </w:r>
      <w:r w:rsidRPr="00F44BE3">
        <w:rPr>
          <w:color w:val="231F20"/>
          <w:spacing w:val="-16"/>
          <w:szCs w:val="22"/>
        </w:rPr>
        <w:t xml:space="preserve"> </w:t>
      </w:r>
      <w:r w:rsidRPr="00F44BE3">
        <w:rPr>
          <w:color w:val="231F20"/>
          <w:spacing w:val="-3"/>
          <w:szCs w:val="22"/>
        </w:rPr>
        <w:t xml:space="preserve">procedures </w:t>
      </w:r>
      <w:r w:rsidRPr="00F44BE3">
        <w:rPr>
          <w:color w:val="231F20"/>
          <w:spacing w:val="3"/>
          <w:szCs w:val="22"/>
        </w:rPr>
        <w:t xml:space="preserve">and </w:t>
      </w:r>
      <w:r w:rsidRPr="00F44BE3">
        <w:rPr>
          <w:color w:val="231F20"/>
          <w:spacing w:val="2"/>
          <w:szCs w:val="22"/>
        </w:rPr>
        <w:t xml:space="preserve">protocols </w:t>
      </w:r>
      <w:r w:rsidRPr="00F44BE3">
        <w:rPr>
          <w:color w:val="231F20"/>
          <w:spacing w:val="3"/>
          <w:szCs w:val="22"/>
        </w:rPr>
        <w:t xml:space="preserve">might </w:t>
      </w:r>
      <w:r w:rsidRPr="00F44BE3">
        <w:rPr>
          <w:color w:val="231F20"/>
          <w:spacing w:val="1"/>
          <w:szCs w:val="22"/>
        </w:rPr>
        <w:t xml:space="preserve">be </w:t>
      </w:r>
      <w:r w:rsidRPr="00F44BE3">
        <w:rPr>
          <w:color w:val="231F20"/>
          <w:spacing w:val="2"/>
          <w:szCs w:val="22"/>
        </w:rPr>
        <w:t xml:space="preserve">considered </w:t>
      </w:r>
      <w:r w:rsidRPr="00F44BE3">
        <w:rPr>
          <w:color w:val="231F20"/>
          <w:spacing w:val="1"/>
          <w:szCs w:val="22"/>
        </w:rPr>
        <w:t xml:space="preserve">to </w:t>
      </w:r>
      <w:r w:rsidRPr="00F44BE3">
        <w:rPr>
          <w:color w:val="231F20"/>
          <w:spacing w:val="2"/>
          <w:szCs w:val="22"/>
        </w:rPr>
        <w:t xml:space="preserve">be </w:t>
      </w:r>
      <w:r w:rsidRPr="00F44BE3">
        <w:rPr>
          <w:color w:val="231F20"/>
          <w:spacing w:val="5"/>
          <w:szCs w:val="22"/>
        </w:rPr>
        <w:t xml:space="preserve">sexually </w:t>
      </w:r>
      <w:r w:rsidRPr="00F44BE3">
        <w:rPr>
          <w:color w:val="231F20"/>
          <w:spacing w:val="2"/>
          <w:szCs w:val="22"/>
        </w:rPr>
        <w:t xml:space="preserve">abusive </w:t>
      </w:r>
      <w:r w:rsidRPr="00F44BE3">
        <w:rPr>
          <w:color w:val="231F20"/>
          <w:szCs w:val="22"/>
        </w:rPr>
        <w:t xml:space="preserve">(Covington &amp; Bloom, 2006). </w:t>
      </w:r>
      <w:r w:rsidRPr="00F44BE3">
        <w:rPr>
          <w:color w:val="231F20"/>
          <w:spacing w:val="-3"/>
          <w:szCs w:val="22"/>
        </w:rPr>
        <w:t xml:space="preserve">It </w:t>
      </w:r>
      <w:r w:rsidRPr="00F44BE3">
        <w:rPr>
          <w:color w:val="231F20"/>
          <w:szCs w:val="22"/>
        </w:rPr>
        <w:t xml:space="preserve">has been argued that in order for healing to take place, the person with trauma needs safety, dignity and respect (Quadara &amp; Hunter, </w:t>
      </w:r>
      <w:r w:rsidRPr="00F44BE3">
        <w:rPr>
          <w:color w:val="231F20"/>
          <w:spacing w:val="-5"/>
          <w:szCs w:val="22"/>
        </w:rPr>
        <w:t xml:space="preserve">2016). </w:t>
      </w:r>
      <w:r w:rsidRPr="00F44BE3">
        <w:rPr>
          <w:color w:val="231F20"/>
          <w:szCs w:val="22"/>
        </w:rPr>
        <w:t xml:space="preserve">Instead there are potentially sexually abusive procedures that include strip </w:t>
      </w:r>
      <w:r w:rsidRPr="00F44BE3">
        <w:rPr>
          <w:color w:val="231F20"/>
          <w:spacing w:val="-3"/>
          <w:szCs w:val="22"/>
        </w:rPr>
        <w:t>searches,</w:t>
      </w:r>
      <w:r w:rsidRPr="00F44BE3">
        <w:rPr>
          <w:color w:val="231F20"/>
          <w:spacing w:val="-22"/>
          <w:szCs w:val="22"/>
        </w:rPr>
        <w:t xml:space="preserve"> </w:t>
      </w:r>
      <w:r w:rsidRPr="00F44BE3">
        <w:rPr>
          <w:color w:val="231F20"/>
          <w:spacing w:val="-3"/>
          <w:szCs w:val="22"/>
        </w:rPr>
        <w:t>pat</w:t>
      </w:r>
      <w:r w:rsidRPr="00F44BE3">
        <w:rPr>
          <w:color w:val="231F20"/>
          <w:spacing w:val="-22"/>
          <w:szCs w:val="22"/>
        </w:rPr>
        <w:t xml:space="preserve"> </w:t>
      </w:r>
      <w:r w:rsidRPr="00F44BE3">
        <w:rPr>
          <w:color w:val="231F20"/>
          <w:spacing w:val="-3"/>
          <w:szCs w:val="22"/>
        </w:rPr>
        <w:t>searches,</w:t>
      </w:r>
      <w:r w:rsidRPr="00F44BE3">
        <w:rPr>
          <w:color w:val="231F20"/>
          <w:spacing w:val="-22"/>
          <w:szCs w:val="22"/>
        </w:rPr>
        <w:t xml:space="preserve"> </w:t>
      </w:r>
      <w:r w:rsidRPr="00F44BE3">
        <w:rPr>
          <w:color w:val="231F20"/>
          <w:szCs w:val="22"/>
        </w:rPr>
        <w:t>surveillance</w:t>
      </w:r>
      <w:r w:rsidRPr="00F44BE3">
        <w:rPr>
          <w:color w:val="231F20"/>
          <w:spacing w:val="-22"/>
          <w:szCs w:val="22"/>
        </w:rPr>
        <w:t xml:space="preserve"> </w:t>
      </w:r>
      <w:r w:rsidRPr="00F44BE3">
        <w:rPr>
          <w:color w:val="231F20"/>
          <w:spacing w:val="-3"/>
          <w:szCs w:val="22"/>
        </w:rPr>
        <w:t>by</w:t>
      </w:r>
      <w:r w:rsidRPr="00F44BE3">
        <w:rPr>
          <w:color w:val="231F20"/>
          <w:spacing w:val="-22"/>
          <w:szCs w:val="22"/>
        </w:rPr>
        <w:t xml:space="preserve"> </w:t>
      </w:r>
      <w:r w:rsidRPr="00F44BE3">
        <w:rPr>
          <w:color w:val="231F20"/>
          <w:szCs w:val="22"/>
        </w:rPr>
        <w:t>male</w:t>
      </w:r>
      <w:r w:rsidRPr="00F44BE3">
        <w:rPr>
          <w:color w:val="231F20"/>
          <w:spacing w:val="-22"/>
          <w:szCs w:val="22"/>
        </w:rPr>
        <w:t xml:space="preserve"> </w:t>
      </w:r>
      <w:r w:rsidRPr="00F44BE3">
        <w:rPr>
          <w:color w:val="231F20"/>
          <w:szCs w:val="22"/>
        </w:rPr>
        <w:t>staff</w:t>
      </w:r>
      <w:r w:rsidRPr="00F44BE3">
        <w:rPr>
          <w:color w:val="231F20"/>
          <w:spacing w:val="-22"/>
          <w:szCs w:val="22"/>
        </w:rPr>
        <w:t xml:space="preserve"> </w:t>
      </w:r>
      <w:r w:rsidRPr="00F44BE3">
        <w:rPr>
          <w:color w:val="231F20"/>
          <w:szCs w:val="22"/>
        </w:rPr>
        <w:t>and</w:t>
      </w:r>
      <w:r w:rsidRPr="00F44BE3">
        <w:rPr>
          <w:color w:val="231F20"/>
          <w:spacing w:val="-22"/>
          <w:szCs w:val="22"/>
        </w:rPr>
        <w:t xml:space="preserve"> </w:t>
      </w:r>
      <w:r w:rsidRPr="00F44BE3">
        <w:rPr>
          <w:color w:val="231F20"/>
          <w:szCs w:val="22"/>
        </w:rPr>
        <w:t xml:space="preserve">surveillance by staff controlling sexual access to intimate inmate partners (e.g. </w:t>
      </w:r>
      <w:r w:rsidRPr="00F44BE3">
        <w:rPr>
          <w:color w:val="231F20"/>
          <w:spacing w:val="1"/>
          <w:szCs w:val="22"/>
        </w:rPr>
        <w:t xml:space="preserve">Blackburn, </w:t>
      </w:r>
      <w:r w:rsidRPr="00F44BE3">
        <w:rPr>
          <w:color w:val="231F20"/>
          <w:spacing w:val="2"/>
          <w:szCs w:val="22"/>
        </w:rPr>
        <w:t xml:space="preserve">Mullings, </w:t>
      </w:r>
      <w:r w:rsidRPr="00F44BE3">
        <w:rPr>
          <w:color w:val="231F20"/>
          <w:szCs w:val="22"/>
        </w:rPr>
        <w:t xml:space="preserve">&amp; </w:t>
      </w:r>
      <w:r w:rsidRPr="00F44BE3">
        <w:rPr>
          <w:color w:val="231F20"/>
          <w:spacing w:val="3"/>
          <w:szCs w:val="22"/>
        </w:rPr>
        <w:t xml:space="preserve">Marquart, 2008; </w:t>
      </w:r>
      <w:r w:rsidRPr="00F44BE3">
        <w:rPr>
          <w:color w:val="231F20"/>
          <w:spacing w:val="2"/>
          <w:szCs w:val="22"/>
        </w:rPr>
        <w:t xml:space="preserve">Drake, </w:t>
      </w:r>
      <w:r w:rsidRPr="00F44BE3">
        <w:rPr>
          <w:color w:val="231F20"/>
          <w:szCs w:val="22"/>
        </w:rPr>
        <w:t xml:space="preserve">2007; </w:t>
      </w:r>
      <w:r w:rsidRPr="00F44BE3">
        <w:rPr>
          <w:color w:val="231F20"/>
          <w:spacing w:val="-3"/>
          <w:szCs w:val="22"/>
        </w:rPr>
        <w:t xml:space="preserve">Moloney, </w:t>
      </w:r>
      <w:r w:rsidRPr="00F44BE3">
        <w:rPr>
          <w:color w:val="231F20"/>
          <w:szCs w:val="22"/>
        </w:rPr>
        <w:t xml:space="preserve">van den Bergh, &amp; Moller, 2009; Pollock &amp; Brezina, </w:t>
      </w:r>
      <w:r w:rsidRPr="00F44BE3">
        <w:rPr>
          <w:color w:val="231F20"/>
          <w:spacing w:val="1"/>
          <w:szCs w:val="22"/>
        </w:rPr>
        <w:t xml:space="preserve">2006). </w:t>
      </w:r>
      <w:r w:rsidRPr="00F44BE3">
        <w:rPr>
          <w:color w:val="231F20"/>
          <w:szCs w:val="22"/>
        </w:rPr>
        <w:t xml:space="preserve">The </w:t>
      </w:r>
      <w:r w:rsidRPr="00F44BE3">
        <w:rPr>
          <w:color w:val="231F20"/>
          <w:spacing w:val="2"/>
          <w:szCs w:val="22"/>
        </w:rPr>
        <w:t xml:space="preserve">utility </w:t>
      </w:r>
      <w:r w:rsidRPr="00F44BE3">
        <w:rPr>
          <w:color w:val="231F20"/>
          <w:szCs w:val="22"/>
        </w:rPr>
        <w:t xml:space="preserve">of </w:t>
      </w:r>
      <w:r w:rsidRPr="00F44BE3">
        <w:rPr>
          <w:color w:val="231F20"/>
          <w:spacing w:val="2"/>
          <w:szCs w:val="22"/>
        </w:rPr>
        <w:t xml:space="preserve">strip searches </w:t>
      </w:r>
      <w:r w:rsidRPr="00F44BE3">
        <w:rPr>
          <w:color w:val="231F20"/>
          <w:spacing w:val="1"/>
          <w:szCs w:val="22"/>
        </w:rPr>
        <w:t xml:space="preserve">is </w:t>
      </w:r>
      <w:r w:rsidRPr="00F44BE3">
        <w:rPr>
          <w:color w:val="231F20"/>
          <w:szCs w:val="22"/>
        </w:rPr>
        <w:t xml:space="preserve">questionable </w:t>
      </w:r>
      <w:r w:rsidRPr="00F44BE3">
        <w:rPr>
          <w:color w:val="231F20"/>
          <w:spacing w:val="3"/>
          <w:szCs w:val="22"/>
        </w:rPr>
        <w:t xml:space="preserve">with </w:t>
      </w:r>
      <w:r w:rsidRPr="00F44BE3">
        <w:rPr>
          <w:color w:val="231F20"/>
          <w:spacing w:val="2"/>
          <w:szCs w:val="22"/>
        </w:rPr>
        <w:t xml:space="preserve">the </w:t>
      </w:r>
      <w:r w:rsidRPr="00F44BE3">
        <w:rPr>
          <w:color w:val="231F20"/>
          <w:szCs w:val="22"/>
        </w:rPr>
        <w:t>detection</w:t>
      </w:r>
      <w:r w:rsidRPr="00F44BE3">
        <w:rPr>
          <w:color w:val="231F20"/>
          <w:spacing w:val="-13"/>
          <w:szCs w:val="22"/>
        </w:rPr>
        <w:t xml:space="preserve"> </w:t>
      </w:r>
      <w:r w:rsidRPr="00F44BE3">
        <w:rPr>
          <w:color w:val="231F20"/>
          <w:szCs w:val="22"/>
        </w:rPr>
        <w:t>of</w:t>
      </w:r>
      <w:r w:rsidRPr="00F44BE3">
        <w:rPr>
          <w:color w:val="231F20"/>
          <w:spacing w:val="-13"/>
          <w:szCs w:val="22"/>
        </w:rPr>
        <w:t xml:space="preserve"> </w:t>
      </w:r>
      <w:r w:rsidRPr="00F44BE3">
        <w:rPr>
          <w:color w:val="231F20"/>
          <w:szCs w:val="22"/>
        </w:rPr>
        <w:t>contraband</w:t>
      </w:r>
      <w:r w:rsidRPr="00F44BE3">
        <w:rPr>
          <w:color w:val="231F20"/>
          <w:spacing w:val="-13"/>
          <w:szCs w:val="22"/>
        </w:rPr>
        <w:t xml:space="preserve"> </w:t>
      </w:r>
      <w:r w:rsidRPr="00F44BE3">
        <w:rPr>
          <w:color w:val="231F20"/>
          <w:szCs w:val="22"/>
        </w:rPr>
        <w:t>exceedingly</w:t>
      </w:r>
      <w:r w:rsidRPr="00F44BE3">
        <w:rPr>
          <w:color w:val="231F20"/>
          <w:spacing w:val="-13"/>
          <w:szCs w:val="22"/>
        </w:rPr>
        <w:t xml:space="preserve"> </w:t>
      </w:r>
      <w:r w:rsidRPr="00F44BE3">
        <w:rPr>
          <w:color w:val="231F20"/>
          <w:spacing w:val="-2"/>
          <w:szCs w:val="22"/>
        </w:rPr>
        <w:t>low</w:t>
      </w:r>
      <w:r w:rsidRPr="00F44BE3">
        <w:rPr>
          <w:color w:val="231F20"/>
          <w:spacing w:val="-13"/>
          <w:szCs w:val="22"/>
        </w:rPr>
        <w:t xml:space="preserve"> </w:t>
      </w:r>
      <w:r w:rsidRPr="00F44BE3">
        <w:rPr>
          <w:color w:val="231F20"/>
          <w:szCs w:val="22"/>
        </w:rPr>
        <w:t>(Penfold,</w:t>
      </w:r>
      <w:r w:rsidRPr="00F44BE3">
        <w:rPr>
          <w:color w:val="231F20"/>
          <w:spacing w:val="-13"/>
          <w:szCs w:val="22"/>
        </w:rPr>
        <w:t xml:space="preserve"> </w:t>
      </w:r>
      <w:r w:rsidRPr="00F44BE3">
        <w:rPr>
          <w:color w:val="231F20"/>
          <w:szCs w:val="22"/>
        </w:rPr>
        <w:t>Turnbull,</w:t>
      </w:r>
      <w:r w:rsidRPr="00F44BE3">
        <w:rPr>
          <w:color w:val="231F20"/>
          <w:spacing w:val="-13"/>
          <w:szCs w:val="22"/>
        </w:rPr>
        <w:t xml:space="preserve"> </w:t>
      </w:r>
      <w:r w:rsidRPr="00F44BE3">
        <w:rPr>
          <w:color w:val="231F20"/>
          <w:szCs w:val="22"/>
        </w:rPr>
        <w:t xml:space="preserve">&amp; </w:t>
      </w:r>
      <w:r w:rsidRPr="00F44BE3">
        <w:rPr>
          <w:color w:val="231F20"/>
          <w:spacing w:val="-4"/>
          <w:szCs w:val="22"/>
        </w:rPr>
        <w:t>Webster,</w:t>
      </w:r>
      <w:r w:rsidRPr="00F44BE3">
        <w:rPr>
          <w:color w:val="231F20"/>
          <w:spacing w:val="-11"/>
          <w:szCs w:val="22"/>
        </w:rPr>
        <w:t xml:space="preserve"> </w:t>
      </w:r>
      <w:r w:rsidRPr="00F44BE3">
        <w:rPr>
          <w:color w:val="231F20"/>
          <w:spacing w:val="-2"/>
          <w:szCs w:val="22"/>
        </w:rPr>
        <w:t>2005).</w:t>
      </w:r>
      <w:r w:rsidRPr="00F44BE3">
        <w:rPr>
          <w:color w:val="231F20"/>
          <w:spacing w:val="-11"/>
          <w:szCs w:val="22"/>
        </w:rPr>
        <w:t xml:space="preserve"> </w:t>
      </w:r>
      <w:r w:rsidRPr="00F44BE3">
        <w:rPr>
          <w:color w:val="231F20"/>
          <w:szCs w:val="22"/>
        </w:rPr>
        <w:t>Studies</w:t>
      </w:r>
      <w:r w:rsidRPr="00F44BE3">
        <w:rPr>
          <w:color w:val="231F20"/>
          <w:spacing w:val="-11"/>
          <w:szCs w:val="22"/>
        </w:rPr>
        <w:t xml:space="preserve"> </w:t>
      </w:r>
      <w:r w:rsidRPr="00F44BE3">
        <w:rPr>
          <w:color w:val="231F20"/>
          <w:szCs w:val="22"/>
        </w:rPr>
        <w:t>in</w:t>
      </w:r>
      <w:r w:rsidRPr="00F44BE3">
        <w:rPr>
          <w:color w:val="231F20"/>
          <w:spacing w:val="-11"/>
          <w:szCs w:val="22"/>
        </w:rPr>
        <w:t xml:space="preserve"> </w:t>
      </w:r>
      <w:r w:rsidRPr="00F44BE3">
        <w:rPr>
          <w:color w:val="231F20"/>
          <w:szCs w:val="22"/>
        </w:rPr>
        <w:t>two</w:t>
      </w:r>
      <w:r w:rsidRPr="00F44BE3">
        <w:rPr>
          <w:color w:val="231F20"/>
          <w:spacing w:val="-11"/>
          <w:szCs w:val="22"/>
        </w:rPr>
        <w:t xml:space="preserve"> </w:t>
      </w:r>
      <w:r w:rsidRPr="00F44BE3">
        <w:rPr>
          <w:color w:val="231F20"/>
          <w:szCs w:val="22"/>
        </w:rPr>
        <w:t>Australian</w:t>
      </w:r>
      <w:r w:rsidRPr="00F44BE3">
        <w:rPr>
          <w:color w:val="231F20"/>
          <w:spacing w:val="-11"/>
          <w:szCs w:val="22"/>
        </w:rPr>
        <w:t xml:space="preserve"> </w:t>
      </w:r>
      <w:r w:rsidRPr="00F44BE3">
        <w:rPr>
          <w:color w:val="231F20"/>
          <w:szCs w:val="22"/>
        </w:rPr>
        <w:t>jurisdictions</w:t>
      </w:r>
      <w:r w:rsidRPr="00F44BE3">
        <w:rPr>
          <w:color w:val="231F20"/>
          <w:spacing w:val="-11"/>
          <w:szCs w:val="22"/>
        </w:rPr>
        <w:t xml:space="preserve"> </w:t>
      </w:r>
      <w:r w:rsidRPr="00F44BE3">
        <w:rPr>
          <w:color w:val="231F20"/>
          <w:szCs w:val="22"/>
        </w:rPr>
        <w:t>support</w:t>
      </w:r>
      <w:r w:rsidR="00F44BE3" w:rsidRPr="00F44BE3">
        <w:rPr>
          <w:szCs w:val="22"/>
        </w:rPr>
        <w:t xml:space="preserve"> </w:t>
      </w:r>
      <w:r w:rsidRPr="00F44BE3">
        <w:rPr>
          <w:color w:val="231F20"/>
          <w:spacing w:val="1"/>
          <w:szCs w:val="22"/>
        </w:rPr>
        <w:t xml:space="preserve">this claim. </w:t>
      </w:r>
      <w:r w:rsidRPr="00F44BE3">
        <w:rPr>
          <w:color w:val="231F20"/>
          <w:szCs w:val="22"/>
        </w:rPr>
        <w:t xml:space="preserve">Wybron and Dicker (2009), citing </w:t>
      </w:r>
      <w:r w:rsidRPr="00F44BE3">
        <w:rPr>
          <w:color w:val="231F20"/>
          <w:spacing w:val="1"/>
          <w:szCs w:val="22"/>
        </w:rPr>
        <w:t xml:space="preserve">Cerveri </w:t>
      </w:r>
      <w:r w:rsidRPr="00F44BE3">
        <w:rPr>
          <w:color w:val="231F20"/>
          <w:szCs w:val="22"/>
        </w:rPr>
        <w:t xml:space="preserve">et </w:t>
      </w:r>
      <w:r w:rsidRPr="00F44BE3">
        <w:rPr>
          <w:color w:val="231F20"/>
          <w:spacing w:val="-3"/>
          <w:szCs w:val="22"/>
        </w:rPr>
        <w:t xml:space="preserve">al.’s </w:t>
      </w:r>
      <w:r w:rsidRPr="00F44BE3">
        <w:rPr>
          <w:color w:val="231F20"/>
          <w:szCs w:val="22"/>
        </w:rPr>
        <w:t>(2005)</w:t>
      </w:r>
      <w:r w:rsidRPr="00F44BE3">
        <w:rPr>
          <w:color w:val="231F20"/>
          <w:spacing w:val="-8"/>
          <w:szCs w:val="22"/>
        </w:rPr>
        <w:t xml:space="preserve"> </w:t>
      </w:r>
      <w:r w:rsidRPr="00F44BE3">
        <w:rPr>
          <w:color w:val="231F20"/>
          <w:szCs w:val="22"/>
        </w:rPr>
        <w:t>report</w:t>
      </w:r>
      <w:r w:rsidRPr="00F44BE3">
        <w:rPr>
          <w:color w:val="231F20"/>
          <w:spacing w:val="-8"/>
          <w:szCs w:val="22"/>
        </w:rPr>
        <w:t xml:space="preserve"> </w:t>
      </w:r>
      <w:r w:rsidRPr="00F44BE3">
        <w:rPr>
          <w:color w:val="231F20"/>
          <w:szCs w:val="22"/>
        </w:rPr>
        <w:t>that</w:t>
      </w:r>
      <w:r w:rsidRPr="00F44BE3">
        <w:rPr>
          <w:color w:val="231F20"/>
          <w:spacing w:val="-8"/>
          <w:szCs w:val="22"/>
        </w:rPr>
        <w:t xml:space="preserve"> </w:t>
      </w:r>
      <w:r w:rsidRPr="00F44BE3">
        <w:rPr>
          <w:color w:val="231F20"/>
          <w:szCs w:val="22"/>
        </w:rPr>
        <w:t>of</w:t>
      </w:r>
      <w:r w:rsidRPr="00F44BE3">
        <w:rPr>
          <w:color w:val="231F20"/>
          <w:spacing w:val="-8"/>
          <w:szCs w:val="22"/>
        </w:rPr>
        <w:t xml:space="preserve"> </w:t>
      </w:r>
      <w:r w:rsidRPr="00F44BE3">
        <w:rPr>
          <w:color w:val="231F20"/>
          <w:szCs w:val="22"/>
        </w:rPr>
        <w:t>the</w:t>
      </w:r>
      <w:r w:rsidRPr="00F44BE3">
        <w:rPr>
          <w:color w:val="231F20"/>
          <w:spacing w:val="-8"/>
          <w:szCs w:val="22"/>
        </w:rPr>
        <w:t xml:space="preserve"> </w:t>
      </w:r>
      <w:r w:rsidRPr="00F44BE3">
        <w:rPr>
          <w:color w:val="231F20"/>
          <w:szCs w:val="22"/>
        </w:rPr>
        <w:t>41,728</w:t>
      </w:r>
      <w:r w:rsidRPr="00F44BE3">
        <w:rPr>
          <w:color w:val="231F20"/>
          <w:spacing w:val="-8"/>
          <w:szCs w:val="22"/>
        </w:rPr>
        <w:t xml:space="preserve"> </w:t>
      </w:r>
      <w:r w:rsidRPr="00F44BE3">
        <w:rPr>
          <w:color w:val="231F20"/>
          <w:szCs w:val="22"/>
        </w:rPr>
        <w:t>strip</w:t>
      </w:r>
      <w:r w:rsidRPr="00F44BE3">
        <w:rPr>
          <w:color w:val="231F20"/>
          <w:spacing w:val="-8"/>
          <w:szCs w:val="22"/>
        </w:rPr>
        <w:t xml:space="preserve"> </w:t>
      </w:r>
      <w:r w:rsidRPr="00F44BE3">
        <w:rPr>
          <w:color w:val="231F20"/>
          <w:szCs w:val="22"/>
        </w:rPr>
        <w:t>searches</w:t>
      </w:r>
      <w:r w:rsidRPr="00F44BE3">
        <w:rPr>
          <w:color w:val="231F20"/>
          <w:spacing w:val="-8"/>
          <w:szCs w:val="22"/>
        </w:rPr>
        <w:t xml:space="preserve"> </w:t>
      </w:r>
      <w:r w:rsidRPr="00F44BE3">
        <w:rPr>
          <w:color w:val="231F20"/>
          <w:szCs w:val="22"/>
        </w:rPr>
        <w:t>conducted</w:t>
      </w:r>
      <w:r w:rsidRPr="00F44BE3">
        <w:rPr>
          <w:color w:val="231F20"/>
          <w:spacing w:val="-8"/>
          <w:szCs w:val="22"/>
        </w:rPr>
        <w:t xml:space="preserve"> </w:t>
      </w:r>
      <w:r w:rsidRPr="00F44BE3">
        <w:rPr>
          <w:color w:val="231F20"/>
          <w:szCs w:val="22"/>
        </w:rPr>
        <w:t>at</w:t>
      </w:r>
      <w:r w:rsidRPr="00F44BE3">
        <w:rPr>
          <w:color w:val="231F20"/>
          <w:spacing w:val="-8"/>
          <w:szCs w:val="22"/>
        </w:rPr>
        <w:t xml:space="preserve"> </w:t>
      </w:r>
      <w:r w:rsidRPr="00F44BE3">
        <w:rPr>
          <w:color w:val="231F20"/>
          <w:szCs w:val="22"/>
        </w:rPr>
        <w:t>the Brisbane</w:t>
      </w:r>
      <w:r w:rsidRPr="00F44BE3">
        <w:rPr>
          <w:color w:val="231F20"/>
          <w:spacing w:val="-21"/>
          <w:szCs w:val="22"/>
        </w:rPr>
        <w:t xml:space="preserve"> </w:t>
      </w:r>
      <w:r w:rsidRPr="00F44BE3">
        <w:rPr>
          <w:color w:val="231F20"/>
          <w:spacing w:val="-7"/>
          <w:szCs w:val="22"/>
        </w:rPr>
        <w:t>Women’s</w:t>
      </w:r>
      <w:r w:rsidRPr="00F44BE3">
        <w:rPr>
          <w:color w:val="231F20"/>
          <w:spacing w:val="-21"/>
          <w:szCs w:val="22"/>
        </w:rPr>
        <w:t xml:space="preserve"> </w:t>
      </w:r>
      <w:r w:rsidRPr="00F44BE3">
        <w:rPr>
          <w:color w:val="231F20"/>
          <w:szCs w:val="22"/>
        </w:rPr>
        <w:t>Correctional</w:t>
      </w:r>
      <w:r w:rsidRPr="00F44BE3">
        <w:rPr>
          <w:color w:val="231F20"/>
          <w:spacing w:val="-21"/>
          <w:szCs w:val="22"/>
        </w:rPr>
        <w:t xml:space="preserve"> </w:t>
      </w:r>
      <w:r w:rsidRPr="00F44BE3">
        <w:rPr>
          <w:color w:val="231F20"/>
          <w:szCs w:val="22"/>
        </w:rPr>
        <w:t>Centre</w:t>
      </w:r>
      <w:r w:rsidRPr="00F44BE3">
        <w:rPr>
          <w:color w:val="231F20"/>
          <w:spacing w:val="-21"/>
          <w:szCs w:val="22"/>
        </w:rPr>
        <w:t xml:space="preserve"> </w:t>
      </w:r>
      <w:r w:rsidRPr="00F44BE3">
        <w:rPr>
          <w:color w:val="231F20"/>
          <w:szCs w:val="22"/>
        </w:rPr>
        <w:t>between</w:t>
      </w:r>
      <w:r w:rsidRPr="00F44BE3">
        <w:rPr>
          <w:color w:val="231F20"/>
          <w:spacing w:val="-21"/>
          <w:szCs w:val="22"/>
        </w:rPr>
        <w:t xml:space="preserve"> </w:t>
      </w:r>
      <w:r w:rsidRPr="00F44BE3">
        <w:rPr>
          <w:color w:val="231F20"/>
          <w:szCs w:val="22"/>
        </w:rPr>
        <w:t>1999</w:t>
      </w:r>
      <w:r w:rsidRPr="00F44BE3">
        <w:rPr>
          <w:color w:val="231F20"/>
          <w:spacing w:val="-21"/>
          <w:szCs w:val="22"/>
        </w:rPr>
        <w:t xml:space="preserve"> </w:t>
      </w:r>
      <w:r w:rsidRPr="00F44BE3">
        <w:rPr>
          <w:color w:val="231F20"/>
          <w:szCs w:val="22"/>
        </w:rPr>
        <w:t>and</w:t>
      </w:r>
      <w:r w:rsidRPr="00F44BE3">
        <w:rPr>
          <w:color w:val="231F20"/>
          <w:spacing w:val="-21"/>
          <w:szCs w:val="22"/>
        </w:rPr>
        <w:t xml:space="preserve"> </w:t>
      </w:r>
      <w:r w:rsidRPr="00F44BE3">
        <w:rPr>
          <w:color w:val="231F20"/>
          <w:szCs w:val="22"/>
        </w:rPr>
        <w:t>2002, only two searches uncovered contraband of any significance. The</w:t>
      </w:r>
      <w:r w:rsidRPr="00F44BE3">
        <w:rPr>
          <w:color w:val="231F20"/>
          <w:spacing w:val="-16"/>
          <w:szCs w:val="22"/>
        </w:rPr>
        <w:t xml:space="preserve"> </w:t>
      </w:r>
      <w:r w:rsidRPr="00F44BE3">
        <w:rPr>
          <w:color w:val="231F20"/>
          <w:szCs w:val="22"/>
        </w:rPr>
        <w:t>statistics</w:t>
      </w:r>
      <w:r w:rsidRPr="00F44BE3">
        <w:rPr>
          <w:color w:val="231F20"/>
          <w:spacing w:val="-16"/>
          <w:szCs w:val="22"/>
        </w:rPr>
        <w:t xml:space="preserve"> </w:t>
      </w:r>
      <w:r w:rsidRPr="00F44BE3">
        <w:rPr>
          <w:color w:val="231F20"/>
          <w:szCs w:val="22"/>
        </w:rPr>
        <w:t>are</w:t>
      </w:r>
      <w:r w:rsidRPr="00F44BE3">
        <w:rPr>
          <w:color w:val="231F20"/>
          <w:spacing w:val="-16"/>
          <w:szCs w:val="22"/>
        </w:rPr>
        <w:t xml:space="preserve"> </w:t>
      </w:r>
      <w:r w:rsidRPr="00F44BE3">
        <w:rPr>
          <w:color w:val="231F20"/>
          <w:szCs w:val="22"/>
        </w:rPr>
        <w:t>similar</w:t>
      </w:r>
      <w:r w:rsidRPr="00F44BE3">
        <w:rPr>
          <w:color w:val="231F20"/>
          <w:spacing w:val="-16"/>
          <w:szCs w:val="22"/>
        </w:rPr>
        <w:t xml:space="preserve"> </w:t>
      </w:r>
      <w:r w:rsidRPr="00F44BE3">
        <w:rPr>
          <w:color w:val="231F20"/>
          <w:szCs w:val="22"/>
        </w:rPr>
        <w:t>in</w:t>
      </w:r>
      <w:r w:rsidRPr="00F44BE3">
        <w:rPr>
          <w:color w:val="231F20"/>
          <w:spacing w:val="-16"/>
          <w:szCs w:val="22"/>
        </w:rPr>
        <w:t xml:space="preserve"> </w:t>
      </w:r>
      <w:r w:rsidRPr="00F44BE3">
        <w:rPr>
          <w:color w:val="231F20"/>
          <w:szCs w:val="22"/>
        </w:rPr>
        <w:t>Victoria</w:t>
      </w:r>
      <w:r w:rsidRPr="00F44BE3">
        <w:rPr>
          <w:color w:val="231F20"/>
          <w:spacing w:val="-16"/>
          <w:szCs w:val="22"/>
        </w:rPr>
        <w:t xml:space="preserve"> </w:t>
      </w:r>
      <w:r w:rsidRPr="00F44BE3">
        <w:rPr>
          <w:color w:val="231F20"/>
          <w:szCs w:val="22"/>
        </w:rPr>
        <w:t>where</w:t>
      </w:r>
      <w:r w:rsidRPr="00F44BE3">
        <w:rPr>
          <w:color w:val="231F20"/>
          <w:spacing w:val="-16"/>
          <w:szCs w:val="22"/>
        </w:rPr>
        <w:t xml:space="preserve"> </w:t>
      </w:r>
      <w:r w:rsidRPr="00F44BE3">
        <w:rPr>
          <w:color w:val="231F20"/>
          <w:szCs w:val="22"/>
        </w:rPr>
        <w:t>18,889</w:t>
      </w:r>
      <w:r w:rsidRPr="00F44BE3">
        <w:rPr>
          <w:color w:val="231F20"/>
          <w:spacing w:val="-16"/>
          <w:szCs w:val="22"/>
        </w:rPr>
        <w:t xml:space="preserve"> </w:t>
      </w:r>
      <w:r w:rsidRPr="00F44BE3">
        <w:rPr>
          <w:color w:val="231F20"/>
          <w:szCs w:val="22"/>
        </w:rPr>
        <w:t>strip</w:t>
      </w:r>
      <w:r w:rsidRPr="00F44BE3">
        <w:rPr>
          <w:color w:val="231F20"/>
          <w:spacing w:val="-16"/>
          <w:szCs w:val="22"/>
        </w:rPr>
        <w:t xml:space="preserve"> </w:t>
      </w:r>
      <w:r w:rsidRPr="00F44BE3">
        <w:rPr>
          <w:color w:val="231F20"/>
          <w:szCs w:val="22"/>
        </w:rPr>
        <w:t xml:space="preserve">searches were conducted </w:t>
      </w:r>
      <w:r w:rsidRPr="00F44BE3">
        <w:rPr>
          <w:color w:val="231F20"/>
          <w:spacing w:val="1"/>
          <w:szCs w:val="22"/>
        </w:rPr>
        <w:t xml:space="preserve">in the </w:t>
      </w:r>
      <w:r w:rsidRPr="00F44BE3">
        <w:rPr>
          <w:color w:val="231F20"/>
          <w:szCs w:val="22"/>
        </w:rPr>
        <w:t xml:space="preserve">women’s prison (Dame </w:t>
      </w:r>
      <w:r w:rsidRPr="00F44BE3">
        <w:rPr>
          <w:color w:val="231F20"/>
          <w:spacing w:val="1"/>
          <w:szCs w:val="22"/>
        </w:rPr>
        <w:t xml:space="preserve">Phyllis </w:t>
      </w:r>
      <w:r w:rsidRPr="00F44BE3">
        <w:rPr>
          <w:color w:val="231F20"/>
          <w:szCs w:val="22"/>
        </w:rPr>
        <w:t>Frost Centre)</w:t>
      </w:r>
      <w:r w:rsidRPr="00F44BE3">
        <w:rPr>
          <w:color w:val="231F20"/>
          <w:spacing w:val="-8"/>
          <w:szCs w:val="22"/>
        </w:rPr>
        <w:t xml:space="preserve"> </w:t>
      </w:r>
      <w:r w:rsidRPr="00F44BE3">
        <w:rPr>
          <w:color w:val="231F20"/>
          <w:szCs w:val="22"/>
        </w:rPr>
        <w:t>in</w:t>
      </w:r>
      <w:r w:rsidRPr="00F44BE3">
        <w:rPr>
          <w:color w:val="231F20"/>
          <w:spacing w:val="-8"/>
          <w:szCs w:val="22"/>
        </w:rPr>
        <w:t xml:space="preserve"> </w:t>
      </w:r>
      <w:r w:rsidRPr="00F44BE3">
        <w:rPr>
          <w:color w:val="231F20"/>
          <w:szCs w:val="22"/>
        </w:rPr>
        <w:t>2001-02,</w:t>
      </w:r>
      <w:r w:rsidRPr="00F44BE3">
        <w:rPr>
          <w:color w:val="231F20"/>
          <w:spacing w:val="-8"/>
          <w:szCs w:val="22"/>
        </w:rPr>
        <w:t xml:space="preserve"> </w:t>
      </w:r>
      <w:r w:rsidRPr="00F44BE3">
        <w:rPr>
          <w:color w:val="231F20"/>
          <w:szCs w:val="22"/>
        </w:rPr>
        <w:t>with</w:t>
      </w:r>
      <w:r w:rsidRPr="00F44BE3">
        <w:rPr>
          <w:color w:val="231F20"/>
          <w:spacing w:val="-8"/>
          <w:szCs w:val="22"/>
        </w:rPr>
        <w:t xml:space="preserve"> </w:t>
      </w:r>
      <w:r w:rsidRPr="00F44BE3">
        <w:rPr>
          <w:color w:val="231F20"/>
          <w:szCs w:val="22"/>
        </w:rPr>
        <w:t>only</w:t>
      </w:r>
      <w:r w:rsidRPr="00F44BE3">
        <w:rPr>
          <w:color w:val="231F20"/>
          <w:spacing w:val="-8"/>
          <w:szCs w:val="22"/>
        </w:rPr>
        <w:t xml:space="preserve"> </w:t>
      </w:r>
      <w:r w:rsidRPr="00F44BE3">
        <w:rPr>
          <w:color w:val="231F20"/>
          <w:szCs w:val="22"/>
        </w:rPr>
        <w:t>one</w:t>
      </w:r>
      <w:r w:rsidRPr="00F44BE3">
        <w:rPr>
          <w:color w:val="231F20"/>
          <w:spacing w:val="-8"/>
          <w:szCs w:val="22"/>
        </w:rPr>
        <w:t xml:space="preserve"> </w:t>
      </w:r>
      <w:r w:rsidRPr="00F44BE3">
        <w:rPr>
          <w:color w:val="231F20"/>
          <w:szCs w:val="22"/>
        </w:rPr>
        <w:t>item</w:t>
      </w:r>
      <w:r w:rsidRPr="00F44BE3">
        <w:rPr>
          <w:color w:val="231F20"/>
          <w:spacing w:val="-8"/>
          <w:szCs w:val="22"/>
        </w:rPr>
        <w:t xml:space="preserve"> </w:t>
      </w:r>
      <w:r w:rsidRPr="00F44BE3">
        <w:rPr>
          <w:color w:val="231F20"/>
          <w:szCs w:val="22"/>
        </w:rPr>
        <w:t>of</w:t>
      </w:r>
      <w:r w:rsidRPr="00F44BE3">
        <w:rPr>
          <w:color w:val="231F20"/>
          <w:spacing w:val="-8"/>
          <w:szCs w:val="22"/>
        </w:rPr>
        <w:t xml:space="preserve"> </w:t>
      </w:r>
      <w:r w:rsidRPr="00F44BE3">
        <w:rPr>
          <w:color w:val="231F20"/>
          <w:szCs w:val="22"/>
        </w:rPr>
        <w:t>contraband</w:t>
      </w:r>
      <w:r w:rsidRPr="00F44BE3">
        <w:rPr>
          <w:color w:val="231F20"/>
          <w:spacing w:val="-8"/>
          <w:szCs w:val="22"/>
        </w:rPr>
        <w:t xml:space="preserve"> </w:t>
      </w:r>
      <w:r w:rsidRPr="00F44BE3">
        <w:rPr>
          <w:color w:val="231F20"/>
          <w:szCs w:val="22"/>
        </w:rPr>
        <w:t xml:space="preserve">detected (Cerveri et al., 2005). This represents a detection rate of 0.005 percent for </w:t>
      </w:r>
      <w:r w:rsidRPr="00F44BE3">
        <w:rPr>
          <w:color w:val="231F20"/>
          <w:spacing w:val="1"/>
          <w:szCs w:val="22"/>
        </w:rPr>
        <w:t xml:space="preserve">each </w:t>
      </w:r>
      <w:r w:rsidRPr="00F44BE3">
        <w:rPr>
          <w:color w:val="231F20"/>
          <w:spacing w:val="2"/>
          <w:szCs w:val="22"/>
        </w:rPr>
        <w:t xml:space="preserve">jurisdiction. </w:t>
      </w:r>
      <w:r w:rsidRPr="00F44BE3">
        <w:rPr>
          <w:color w:val="231F20"/>
          <w:szCs w:val="22"/>
        </w:rPr>
        <w:t xml:space="preserve">Thus, women </w:t>
      </w:r>
      <w:r w:rsidRPr="00F44BE3">
        <w:rPr>
          <w:color w:val="231F20"/>
          <w:spacing w:val="1"/>
          <w:szCs w:val="22"/>
        </w:rPr>
        <w:t xml:space="preserve">are </w:t>
      </w:r>
      <w:r w:rsidRPr="00F44BE3">
        <w:rPr>
          <w:color w:val="231F20"/>
          <w:szCs w:val="22"/>
        </w:rPr>
        <w:t xml:space="preserve">involved </w:t>
      </w:r>
      <w:r w:rsidRPr="00F44BE3">
        <w:rPr>
          <w:color w:val="231F20"/>
          <w:spacing w:val="2"/>
          <w:szCs w:val="22"/>
        </w:rPr>
        <w:t xml:space="preserve">in </w:t>
      </w:r>
      <w:r w:rsidRPr="00F44BE3">
        <w:rPr>
          <w:color w:val="231F20"/>
          <w:spacing w:val="5"/>
          <w:szCs w:val="22"/>
        </w:rPr>
        <w:t xml:space="preserve">an </w:t>
      </w:r>
      <w:r w:rsidRPr="00F44BE3">
        <w:rPr>
          <w:color w:val="231F20"/>
          <w:spacing w:val="3"/>
          <w:szCs w:val="22"/>
        </w:rPr>
        <w:t xml:space="preserve">act that Cerveri </w:t>
      </w:r>
      <w:r w:rsidRPr="00F44BE3">
        <w:rPr>
          <w:color w:val="231F20"/>
          <w:spacing w:val="1"/>
          <w:szCs w:val="22"/>
        </w:rPr>
        <w:t xml:space="preserve">et </w:t>
      </w:r>
      <w:r w:rsidRPr="00F44BE3">
        <w:rPr>
          <w:color w:val="231F20"/>
          <w:spacing w:val="5"/>
          <w:szCs w:val="22"/>
        </w:rPr>
        <w:t xml:space="preserve">al. </w:t>
      </w:r>
      <w:r w:rsidRPr="00F44BE3">
        <w:rPr>
          <w:color w:val="231F20"/>
          <w:spacing w:val="1"/>
          <w:szCs w:val="22"/>
        </w:rPr>
        <w:t xml:space="preserve">(2005) have </w:t>
      </w:r>
      <w:r w:rsidRPr="00F44BE3">
        <w:rPr>
          <w:color w:val="231F20"/>
          <w:spacing w:val="3"/>
          <w:szCs w:val="22"/>
        </w:rPr>
        <w:t xml:space="preserve">described </w:t>
      </w:r>
      <w:r w:rsidRPr="00F44BE3">
        <w:rPr>
          <w:color w:val="231F20"/>
          <w:spacing w:val="2"/>
          <w:szCs w:val="22"/>
        </w:rPr>
        <w:t xml:space="preserve">as </w:t>
      </w:r>
      <w:r w:rsidRPr="00F44BE3">
        <w:rPr>
          <w:color w:val="231F20"/>
          <w:spacing w:val="3"/>
          <w:szCs w:val="22"/>
        </w:rPr>
        <w:t xml:space="preserve">“sexual </w:t>
      </w:r>
      <w:r w:rsidRPr="00F44BE3">
        <w:rPr>
          <w:color w:val="231F20"/>
          <w:spacing w:val="8"/>
          <w:szCs w:val="22"/>
        </w:rPr>
        <w:t xml:space="preserve">assault </w:t>
      </w:r>
      <w:r w:rsidRPr="00F44BE3">
        <w:rPr>
          <w:color w:val="231F20"/>
          <w:spacing w:val="3"/>
          <w:szCs w:val="22"/>
        </w:rPr>
        <w:t xml:space="preserve">by </w:t>
      </w:r>
      <w:r w:rsidRPr="00F44BE3">
        <w:rPr>
          <w:color w:val="231F20"/>
          <w:spacing w:val="7"/>
          <w:szCs w:val="22"/>
        </w:rPr>
        <w:t xml:space="preserve">the state” </w:t>
      </w:r>
      <w:r w:rsidRPr="00F44BE3">
        <w:rPr>
          <w:color w:val="231F20"/>
          <w:spacing w:val="6"/>
          <w:szCs w:val="22"/>
        </w:rPr>
        <w:t xml:space="preserve">and </w:t>
      </w:r>
      <w:r w:rsidRPr="00F44BE3">
        <w:rPr>
          <w:color w:val="231F20"/>
          <w:spacing w:val="8"/>
          <w:szCs w:val="22"/>
        </w:rPr>
        <w:t xml:space="preserve">report feeling </w:t>
      </w:r>
      <w:r w:rsidR="000F7EB3">
        <w:rPr>
          <w:color w:val="231F20"/>
          <w:szCs w:val="22"/>
        </w:rPr>
        <w:t>“</w:t>
      </w:r>
      <w:r w:rsidRPr="00F44BE3">
        <w:rPr>
          <w:color w:val="231F20"/>
          <w:spacing w:val="10"/>
          <w:szCs w:val="22"/>
        </w:rPr>
        <w:t xml:space="preserve">demoralised, </w:t>
      </w:r>
      <w:r w:rsidRPr="00F44BE3">
        <w:rPr>
          <w:color w:val="231F20"/>
          <w:szCs w:val="22"/>
        </w:rPr>
        <w:t>humiliated</w:t>
      </w:r>
      <w:r w:rsidRPr="00F44BE3">
        <w:rPr>
          <w:color w:val="231F20"/>
          <w:spacing w:val="-13"/>
          <w:szCs w:val="22"/>
        </w:rPr>
        <w:t xml:space="preserve"> </w:t>
      </w:r>
      <w:r w:rsidRPr="00F44BE3">
        <w:rPr>
          <w:color w:val="231F20"/>
          <w:szCs w:val="22"/>
        </w:rPr>
        <w:t>and</w:t>
      </w:r>
      <w:r w:rsidRPr="00F44BE3">
        <w:rPr>
          <w:color w:val="231F20"/>
          <w:spacing w:val="-13"/>
          <w:szCs w:val="22"/>
        </w:rPr>
        <w:t xml:space="preserve"> </w:t>
      </w:r>
      <w:r w:rsidRPr="00F44BE3">
        <w:rPr>
          <w:color w:val="231F20"/>
          <w:szCs w:val="22"/>
        </w:rPr>
        <w:t>traumatised,</w:t>
      </w:r>
      <w:r w:rsidRPr="00F44BE3">
        <w:rPr>
          <w:color w:val="231F20"/>
          <w:spacing w:val="-13"/>
          <w:szCs w:val="22"/>
        </w:rPr>
        <w:t xml:space="preserve"> </w:t>
      </w:r>
      <w:r w:rsidRPr="00F44BE3">
        <w:rPr>
          <w:color w:val="231F20"/>
          <w:szCs w:val="22"/>
        </w:rPr>
        <w:t>which</w:t>
      </w:r>
      <w:r w:rsidRPr="00F44BE3">
        <w:rPr>
          <w:color w:val="231F20"/>
          <w:spacing w:val="-13"/>
          <w:szCs w:val="22"/>
        </w:rPr>
        <w:t xml:space="preserve"> </w:t>
      </w:r>
      <w:r w:rsidRPr="00F44BE3">
        <w:rPr>
          <w:color w:val="231F20"/>
          <w:szCs w:val="22"/>
        </w:rPr>
        <w:t>appears</w:t>
      </w:r>
      <w:r w:rsidRPr="00F44BE3">
        <w:rPr>
          <w:color w:val="231F20"/>
          <w:spacing w:val="-13"/>
          <w:szCs w:val="22"/>
        </w:rPr>
        <w:t xml:space="preserve"> </w:t>
      </w:r>
      <w:r w:rsidRPr="00F44BE3">
        <w:rPr>
          <w:color w:val="231F20"/>
          <w:szCs w:val="22"/>
        </w:rPr>
        <w:t>to</w:t>
      </w:r>
      <w:r w:rsidRPr="00F44BE3">
        <w:rPr>
          <w:color w:val="231F20"/>
          <w:spacing w:val="-13"/>
          <w:szCs w:val="22"/>
        </w:rPr>
        <w:t xml:space="preserve"> </w:t>
      </w:r>
      <w:r w:rsidRPr="00F44BE3">
        <w:rPr>
          <w:color w:val="231F20"/>
          <w:szCs w:val="22"/>
        </w:rPr>
        <w:t>fulfil</w:t>
      </w:r>
      <w:r w:rsidRPr="00F44BE3">
        <w:rPr>
          <w:color w:val="231F20"/>
          <w:spacing w:val="-13"/>
          <w:szCs w:val="22"/>
        </w:rPr>
        <w:t xml:space="preserve"> </w:t>
      </w:r>
      <w:r w:rsidRPr="00F44BE3">
        <w:rPr>
          <w:color w:val="231F20"/>
          <w:szCs w:val="22"/>
        </w:rPr>
        <w:t>no</w:t>
      </w:r>
      <w:r w:rsidRPr="00F44BE3">
        <w:rPr>
          <w:color w:val="231F20"/>
          <w:spacing w:val="-13"/>
          <w:szCs w:val="22"/>
        </w:rPr>
        <w:t xml:space="preserve"> </w:t>
      </w:r>
      <w:r w:rsidRPr="00F44BE3">
        <w:rPr>
          <w:color w:val="231F20"/>
          <w:szCs w:val="22"/>
        </w:rPr>
        <w:t xml:space="preserve">security imperative” </w:t>
      </w:r>
      <w:r w:rsidRPr="00F44BE3">
        <w:rPr>
          <w:color w:val="231F20"/>
          <w:spacing w:val="-3"/>
          <w:szCs w:val="22"/>
        </w:rPr>
        <w:t>(p.</w:t>
      </w:r>
      <w:r w:rsidRPr="00F44BE3">
        <w:rPr>
          <w:color w:val="231F20"/>
          <w:szCs w:val="22"/>
        </w:rPr>
        <w:t xml:space="preserve"> </w:t>
      </w:r>
      <w:r w:rsidRPr="00F44BE3">
        <w:rPr>
          <w:color w:val="231F20"/>
          <w:spacing w:val="-5"/>
          <w:szCs w:val="22"/>
        </w:rPr>
        <w:t>15).</w:t>
      </w:r>
    </w:p>
    <w:p w:rsidR="00F44BE3" w:rsidRPr="00F44BE3" w:rsidRDefault="00F44BE3" w:rsidP="00F44BE3">
      <w:pPr>
        <w:pStyle w:val="BodyText"/>
        <w:spacing w:line="213" w:lineRule="auto"/>
        <w:ind w:right="1"/>
        <w:rPr>
          <w:szCs w:val="22"/>
        </w:rPr>
      </w:pPr>
    </w:p>
    <w:p w:rsidR="006B750B" w:rsidRDefault="006B750B">
      <w:pPr>
        <w:pStyle w:val="BodyText"/>
        <w:spacing w:before="1"/>
        <w:rPr>
          <w:sz w:val="19"/>
        </w:rPr>
      </w:pPr>
    </w:p>
    <w:p w:rsidR="006B750B" w:rsidRDefault="00CD2B52" w:rsidP="00F44BE3">
      <w:pPr>
        <w:pStyle w:val="Heading2"/>
        <w:spacing w:before="1"/>
        <w:rPr>
          <w:b/>
        </w:rPr>
      </w:pPr>
      <w:bookmarkStart w:id="12" w:name="_Toc522201652"/>
      <w:r>
        <w:rPr>
          <w:b/>
          <w:color w:val="797700"/>
        </w:rPr>
        <w:t>Summary</w:t>
      </w:r>
      <w:bookmarkEnd w:id="12"/>
    </w:p>
    <w:p w:rsidR="006B750B" w:rsidRPr="00F44BE3" w:rsidRDefault="00CD2B52" w:rsidP="00F44BE3">
      <w:pPr>
        <w:pStyle w:val="BodyText"/>
        <w:spacing w:before="131" w:line="213" w:lineRule="auto"/>
        <w:rPr>
          <w:szCs w:val="22"/>
        </w:rPr>
      </w:pPr>
      <w:r w:rsidRPr="00F44BE3">
        <w:rPr>
          <w:color w:val="231F20"/>
          <w:szCs w:val="22"/>
        </w:rPr>
        <w:t xml:space="preserve">In reviewing this body of work it appears that IPV </w:t>
      </w:r>
      <w:r w:rsidRPr="00F44BE3">
        <w:rPr>
          <w:color w:val="231F20"/>
          <w:spacing w:val="1"/>
          <w:szCs w:val="22"/>
        </w:rPr>
        <w:t xml:space="preserve">can </w:t>
      </w:r>
      <w:r w:rsidRPr="00F44BE3">
        <w:rPr>
          <w:color w:val="231F20"/>
          <w:szCs w:val="22"/>
        </w:rPr>
        <w:t>take a number of different forms and include, but is not limited to, physical</w:t>
      </w:r>
      <w:r w:rsidRPr="00F44BE3">
        <w:rPr>
          <w:color w:val="231F20"/>
          <w:spacing w:val="-7"/>
          <w:szCs w:val="22"/>
        </w:rPr>
        <w:t xml:space="preserve"> </w:t>
      </w:r>
      <w:r w:rsidRPr="00F44BE3">
        <w:rPr>
          <w:color w:val="231F20"/>
          <w:szCs w:val="22"/>
        </w:rPr>
        <w:t>violence</w:t>
      </w:r>
      <w:r w:rsidRPr="00F44BE3">
        <w:rPr>
          <w:color w:val="231F20"/>
          <w:spacing w:val="-7"/>
          <w:szCs w:val="22"/>
        </w:rPr>
        <w:t xml:space="preserve"> </w:t>
      </w:r>
      <w:r w:rsidRPr="00F44BE3">
        <w:rPr>
          <w:color w:val="231F20"/>
          <w:szCs w:val="22"/>
        </w:rPr>
        <w:t>(i.e.</w:t>
      </w:r>
      <w:r w:rsidRPr="00F44BE3">
        <w:rPr>
          <w:color w:val="231F20"/>
          <w:spacing w:val="-7"/>
          <w:szCs w:val="22"/>
        </w:rPr>
        <w:t xml:space="preserve"> </w:t>
      </w:r>
      <w:r w:rsidRPr="00F44BE3">
        <w:rPr>
          <w:color w:val="231F20"/>
          <w:szCs w:val="22"/>
        </w:rPr>
        <w:t>threat</w:t>
      </w:r>
      <w:r w:rsidRPr="00F44BE3">
        <w:rPr>
          <w:color w:val="231F20"/>
          <w:spacing w:val="-7"/>
          <w:szCs w:val="22"/>
        </w:rPr>
        <w:t xml:space="preserve"> </w:t>
      </w:r>
      <w:r w:rsidRPr="00F44BE3">
        <w:rPr>
          <w:color w:val="231F20"/>
          <w:szCs w:val="22"/>
        </w:rPr>
        <w:t>of</w:t>
      </w:r>
      <w:r w:rsidRPr="00F44BE3">
        <w:rPr>
          <w:color w:val="231F20"/>
          <w:spacing w:val="-7"/>
          <w:szCs w:val="22"/>
        </w:rPr>
        <w:t xml:space="preserve"> </w:t>
      </w:r>
      <w:r w:rsidRPr="00F44BE3">
        <w:rPr>
          <w:color w:val="231F20"/>
          <w:szCs w:val="22"/>
        </w:rPr>
        <w:t>or</w:t>
      </w:r>
      <w:r w:rsidRPr="00F44BE3">
        <w:rPr>
          <w:color w:val="231F20"/>
          <w:spacing w:val="-7"/>
          <w:szCs w:val="22"/>
        </w:rPr>
        <w:t xml:space="preserve"> </w:t>
      </w:r>
      <w:r w:rsidRPr="00F44BE3">
        <w:rPr>
          <w:color w:val="231F20"/>
          <w:szCs w:val="22"/>
        </w:rPr>
        <w:t>use</w:t>
      </w:r>
      <w:r w:rsidRPr="00F44BE3">
        <w:rPr>
          <w:color w:val="231F20"/>
          <w:spacing w:val="-7"/>
          <w:szCs w:val="22"/>
        </w:rPr>
        <w:t xml:space="preserve"> </w:t>
      </w:r>
      <w:r w:rsidRPr="00F44BE3">
        <w:rPr>
          <w:color w:val="231F20"/>
          <w:szCs w:val="22"/>
        </w:rPr>
        <w:t>of</w:t>
      </w:r>
      <w:r w:rsidRPr="00F44BE3">
        <w:rPr>
          <w:color w:val="231F20"/>
          <w:spacing w:val="-7"/>
          <w:szCs w:val="22"/>
        </w:rPr>
        <w:t xml:space="preserve"> </w:t>
      </w:r>
      <w:r w:rsidRPr="00F44BE3">
        <w:rPr>
          <w:color w:val="231F20"/>
          <w:szCs w:val="22"/>
        </w:rPr>
        <w:t>force</w:t>
      </w:r>
      <w:r w:rsidRPr="00F44BE3">
        <w:rPr>
          <w:color w:val="231F20"/>
          <w:spacing w:val="-7"/>
          <w:szCs w:val="22"/>
        </w:rPr>
        <w:t xml:space="preserve"> </w:t>
      </w:r>
      <w:r w:rsidRPr="00F44BE3">
        <w:rPr>
          <w:color w:val="231F20"/>
          <w:szCs w:val="22"/>
        </w:rPr>
        <w:t>to</w:t>
      </w:r>
      <w:r w:rsidRPr="00F44BE3">
        <w:rPr>
          <w:color w:val="231F20"/>
          <w:spacing w:val="-7"/>
          <w:szCs w:val="22"/>
        </w:rPr>
        <w:t xml:space="preserve"> </w:t>
      </w:r>
      <w:r w:rsidRPr="00F44BE3">
        <w:rPr>
          <w:color w:val="231F20"/>
          <w:szCs w:val="22"/>
        </w:rPr>
        <w:t>cause</w:t>
      </w:r>
      <w:r w:rsidRPr="00F44BE3">
        <w:rPr>
          <w:color w:val="231F20"/>
          <w:spacing w:val="-7"/>
          <w:szCs w:val="22"/>
        </w:rPr>
        <w:t xml:space="preserve"> </w:t>
      </w:r>
      <w:r w:rsidRPr="00F44BE3">
        <w:rPr>
          <w:color w:val="231F20"/>
          <w:szCs w:val="22"/>
        </w:rPr>
        <w:t>harm</w:t>
      </w:r>
      <w:r w:rsidRPr="00F44BE3">
        <w:rPr>
          <w:color w:val="231F20"/>
          <w:spacing w:val="-7"/>
          <w:szCs w:val="22"/>
        </w:rPr>
        <w:t xml:space="preserve"> </w:t>
      </w:r>
      <w:r w:rsidRPr="00F44BE3">
        <w:rPr>
          <w:color w:val="231F20"/>
          <w:szCs w:val="22"/>
        </w:rPr>
        <w:t>or death), sexual violence (i.e. threat or use of harm to engage in sexual</w:t>
      </w:r>
      <w:r w:rsidRPr="00F44BE3">
        <w:rPr>
          <w:color w:val="231F20"/>
          <w:spacing w:val="-14"/>
          <w:szCs w:val="22"/>
        </w:rPr>
        <w:t xml:space="preserve"> </w:t>
      </w:r>
      <w:r w:rsidRPr="00F44BE3">
        <w:rPr>
          <w:color w:val="231F20"/>
          <w:szCs w:val="22"/>
        </w:rPr>
        <w:t>activity</w:t>
      </w:r>
      <w:r w:rsidRPr="00F44BE3">
        <w:rPr>
          <w:color w:val="231F20"/>
          <w:spacing w:val="-14"/>
          <w:szCs w:val="22"/>
        </w:rPr>
        <w:t xml:space="preserve"> </w:t>
      </w:r>
      <w:r w:rsidRPr="00F44BE3">
        <w:rPr>
          <w:color w:val="231F20"/>
          <w:szCs w:val="22"/>
        </w:rPr>
        <w:t>without</w:t>
      </w:r>
      <w:r w:rsidRPr="00F44BE3">
        <w:rPr>
          <w:color w:val="231F20"/>
          <w:spacing w:val="-14"/>
          <w:szCs w:val="22"/>
        </w:rPr>
        <w:t xml:space="preserve"> </w:t>
      </w:r>
      <w:r w:rsidRPr="00F44BE3">
        <w:rPr>
          <w:color w:val="231F20"/>
          <w:szCs w:val="22"/>
        </w:rPr>
        <w:t>consent,</w:t>
      </w:r>
      <w:r w:rsidRPr="00F44BE3">
        <w:rPr>
          <w:color w:val="231F20"/>
          <w:spacing w:val="-14"/>
          <w:szCs w:val="22"/>
        </w:rPr>
        <w:t xml:space="preserve"> </w:t>
      </w:r>
      <w:r w:rsidRPr="00F44BE3">
        <w:rPr>
          <w:color w:val="231F20"/>
          <w:szCs w:val="22"/>
        </w:rPr>
        <w:t>attempted</w:t>
      </w:r>
      <w:r w:rsidRPr="00F44BE3">
        <w:rPr>
          <w:color w:val="231F20"/>
          <w:spacing w:val="-14"/>
          <w:szCs w:val="22"/>
        </w:rPr>
        <w:t xml:space="preserve"> </w:t>
      </w:r>
      <w:r w:rsidRPr="00F44BE3">
        <w:rPr>
          <w:color w:val="231F20"/>
          <w:szCs w:val="22"/>
        </w:rPr>
        <w:t>or</w:t>
      </w:r>
      <w:r w:rsidRPr="00F44BE3">
        <w:rPr>
          <w:color w:val="231F20"/>
          <w:spacing w:val="-14"/>
          <w:szCs w:val="22"/>
        </w:rPr>
        <w:t xml:space="preserve"> </w:t>
      </w:r>
      <w:r w:rsidRPr="00F44BE3">
        <w:rPr>
          <w:color w:val="231F20"/>
          <w:szCs w:val="22"/>
        </w:rPr>
        <w:t>completed</w:t>
      </w:r>
      <w:r w:rsidRPr="00F44BE3">
        <w:rPr>
          <w:color w:val="231F20"/>
          <w:spacing w:val="-14"/>
          <w:szCs w:val="22"/>
        </w:rPr>
        <w:t xml:space="preserve"> </w:t>
      </w:r>
      <w:r w:rsidRPr="00F44BE3">
        <w:rPr>
          <w:color w:val="231F20"/>
          <w:szCs w:val="22"/>
        </w:rPr>
        <w:t>sexual act</w:t>
      </w:r>
      <w:r w:rsidRPr="00F44BE3">
        <w:rPr>
          <w:color w:val="231F20"/>
          <w:spacing w:val="-17"/>
          <w:szCs w:val="22"/>
        </w:rPr>
        <w:t xml:space="preserve"> </w:t>
      </w:r>
      <w:r w:rsidRPr="00F44BE3">
        <w:rPr>
          <w:color w:val="231F20"/>
          <w:spacing w:val="-3"/>
          <w:szCs w:val="22"/>
        </w:rPr>
        <w:t>without</w:t>
      </w:r>
      <w:r w:rsidRPr="00F44BE3">
        <w:rPr>
          <w:color w:val="231F20"/>
          <w:spacing w:val="-17"/>
          <w:szCs w:val="22"/>
        </w:rPr>
        <w:t xml:space="preserve"> </w:t>
      </w:r>
      <w:r w:rsidRPr="00F44BE3">
        <w:rPr>
          <w:color w:val="231F20"/>
          <w:spacing w:val="-4"/>
          <w:szCs w:val="22"/>
        </w:rPr>
        <w:t>consent,</w:t>
      </w:r>
      <w:r w:rsidRPr="00F44BE3">
        <w:rPr>
          <w:color w:val="231F20"/>
          <w:spacing w:val="-17"/>
          <w:szCs w:val="22"/>
        </w:rPr>
        <w:t xml:space="preserve"> </w:t>
      </w:r>
      <w:r w:rsidRPr="00F44BE3">
        <w:rPr>
          <w:color w:val="231F20"/>
          <w:spacing w:val="-3"/>
          <w:szCs w:val="22"/>
        </w:rPr>
        <w:t>or</w:t>
      </w:r>
      <w:r w:rsidRPr="00F44BE3">
        <w:rPr>
          <w:color w:val="231F20"/>
          <w:spacing w:val="-17"/>
          <w:szCs w:val="22"/>
        </w:rPr>
        <w:t xml:space="preserve"> </w:t>
      </w:r>
      <w:r w:rsidRPr="00F44BE3">
        <w:rPr>
          <w:color w:val="231F20"/>
          <w:spacing w:val="-4"/>
          <w:szCs w:val="22"/>
        </w:rPr>
        <w:t>abusive</w:t>
      </w:r>
      <w:r w:rsidRPr="00F44BE3">
        <w:rPr>
          <w:color w:val="231F20"/>
          <w:spacing w:val="-17"/>
          <w:szCs w:val="22"/>
        </w:rPr>
        <w:t xml:space="preserve"> </w:t>
      </w:r>
      <w:r w:rsidRPr="00F44BE3">
        <w:rPr>
          <w:color w:val="231F20"/>
          <w:szCs w:val="22"/>
        </w:rPr>
        <w:t>sexual</w:t>
      </w:r>
      <w:r w:rsidRPr="00F44BE3">
        <w:rPr>
          <w:color w:val="231F20"/>
          <w:spacing w:val="-17"/>
          <w:szCs w:val="22"/>
        </w:rPr>
        <w:t xml:space="preserve"> </w:t>
      </w:r>
      <w:r w:rsidRPr="00F44BE3">
        <w:rPr>
          <w:color w:val="231F20"/>
          <w:spacing w:val="-4"/>
          <w:szCs w:val="22"/>
        </w:rPr>
        <w:t>contact)</w:t>
      </w:r>
      <w:r w:rsidRPr="00F44BE3">
        <w:rPr>
          <w:color w:val="231F20"/>
          <w:spacing w:val="-17"/>
          <w:szCs w:val="22"/>
        </w:rPr>
        <w:t xml:space="preserve"> </w:t>
      </w:r>
      <w:r w:rsidRPr="00F44BE3">
        <w:rPr>
          <w:color w:val="231F20"/>
          <w:szCs w:val="22"/>
        </w:rPr>
        <w:t>and</w:t>
      </w:r>
      <w:r w:rsidRPr="00F44BE3">
        <w:rPr>
          <w:color w:val="231F20"/>
          <w:spacing w:val="-17"/>
          <w:szCs w:val="22"/>
        </w:rPr>
        <w:t xml:space="preserve"> </w:t>
      </w:r>
      <w:r w:rsidRPr="00F44BE3">
        <w:rPr>
          <w:color w:val="231F20"/>
          <w:spacing w:val="-3"/>
          <w:szCs w:val="22"/>
        </w:rPr>
        <w:t xml:space="preserve">psychological </w:t>
      </w:r>
      <w:r w:rsidRPr="00F44BE3">
        <w:rPr>
          <w:color w:val="231F20"/>
          <w:spacing w:val="2"/>
          <w:szCs w:val="22"/>
        </w:rPr>
        <w:t xml:space="preserve">violence </w:t>
      </w:r>
      <w:r w:rsidRPr="00F44BE3">
        <w:rPr>
          <w:color w:val="231F20"/>
          <w:szCs w:val="22"/>
        </w:rPr>
        <w:t xml:space="preserve">(i.e. </w:t>
      </w:r>
      <w:r w:rsidRPr="00F44BE3">
        <w:rPr>
          <w:color w:val="231F20"/>
          <w:spacing w:val="2"/>
          <w:szCs w:val="22"/>
        </w:rPr>
        <w:t xml:space="preserve">using </w:t>
      </w:r>
      <w:r w:rsidRPr="00F44BE3">
        <w:rPr>
          <w:color w:val="231F20"/>
          <w:spacing w:val="3"/>
          <w:szCs w:val="22"/>
        </w:rPr>
        <w:t xml:space="preserve">threats, </w:t>
      </w:r>
      <w:r w:rsidRPr="00F44BE3">
        <w:rPr>
          <w:color w:val="231F20"/>
          <w:spacing w:val="2"/>
          <w:szCs w:val="22"/>
        </w:rPr>
        <w:t xml:space="preserve">actions </w:t>
      </w:r>
      <w:r w:rsidRPr="00F44BE3">
        <w:rPr>
          <w:color w:val="231F20"/>
          <w:szCs w:val="22"/>
        </w:rPr>
        <w:t xml:space="preserve">or </w:t>
      </w:r>
      <w:r w:rsidRPr="00F44BE3">
        <w:rPr>
          <w:color w:val="231F20"/>
          <w:spacing w:val="1"/>
          <w:szCs w:val="22"/>
        </w:rPr>
        <w:t xml:space="preserve">coercive </w:t>
      </w:r>
      <w:r w:rsidRPr="00F44BE3">
        <w:rPr>
          <w:color w:val="231F20"/>
          <w:spacing w:val="3"/>
          <w:szCs w:val="22"/>
        </w:rPr>
        <w:t xml:space="preserve">tactics </w:t>
      </w:r>
      <w:r w:rsidRPr="00F44BE3">
        <w:rPr>
          <w:color w:val="231F20"/>
          <w:spacing w:val="2"/>
          <w:szCs w:val="22"/>
        </w:rPr>
        <w:t xml:space="preserve">that </w:t>
      </w:r>
      <w:r w:rsidRPr="00F44BE3">
        <w:rPr>
          <w:color w:val="231F20"/>
          <w:szCs w:val="22"/>
        </w:rPr>
        <w:t>cause trauma or emotional harm to a partner). Occurring at any point across the life span, its long-term consequences are exacerbated</w:t>
      </w:r>
      <w:r w:rsidRPr="00F44BE3">
        <w:rPr>
          <w:color w:val="231F20"/>
          <w:spacing w:val="-16"/>
          <w:szCs w:val="22"/>
        </w:rPr>
        <w:t xml:space="preserve"> </w:t>
      </w:r>
      <w:r w:rsidRPr="00F44BE3">
        <w:rPr>
          <w:color w:val="231F20"/>
          <w:szCs w:val="22"/>
        </w:rPr>
        <w:t>if</w:t>
      </w:r>
      <w:r w:rsidRPr="00F44BE3">
        <w:rPr>
          <w:color w:val="231F20"/>
          <w:spacing w:val="-16"/>
          <w:szCs w:val="22"/>
        </w:rPr>
        <w:t xml:space="preserve"> </w:t>
      </w:r>
      <w:r w:rsidRPr="00F44BE3">
        <w:rPr>
          <w:color w:val="231F20"/>
          <w:szCs w:val="22"/>
        </w:rPr>
        <w:t>the</w:t>
      </w:r>
      <w:r w:rsidRPr="00F44BE3">
        <w:rPr>
          <w:color w:val="231F20"/>
          <w:spacing w:val="-16"/>
          <w:szCs w:val="22"/>
        </w:rPr>
        <w:t xml:space="preserve"> </w:t>
      </w:r>
      <w:r w:rsidRPr="00F44BE3">
        <w:rPr>
          <w:color w:val="231F20"/>
          <w:szCs w:val="22"/>
        </w:rPr>
        <w:t>abuse</w:t>
      </w:r>
      <w:r w:rsidRPr="00F44BE3">
        <w:rPr>
          <w:color w:val="231F20"/>
          <w:spacing w:val="-16"/>
          <w:szCs w:val="22"/>
        </w:rPr>
        <w:t xml:space="preserve"> </w:t>
      </w:r>
      <w:r w:rsidRPr="00F44BE3">
        <w:rPr>
          <w:color w:val="231F20"/>
          <w:szCs w:val="22"/>
        </w:rPr>
        <w:t>(sexual</w:t>
      </w:r>
      <w:r w:rsidRPr="00F44BE3">
        <w:rPr>
          <w:color w:val="231F20"/>
          <w:spacing w:val="-16"/>
          <w:szCs w:val="22"/>
        </w:rPr>
        <w:t xml:space="preserve"> </w:t>
      </w:r>
      <w:r w:rsidRPr="00F44BE3">
        <w:rPr>
          <w:color w:val="231F20"/>
          <w:spacing w:val="-3"/>
          <w:szCs w:val="22"/>
        </w:rPr>
        <w:t>and/or</w:t>
      </w:r>
      <w:r w:rsidRPr="00F44BE3">
        <w:rPr>
          <w:color w:val="231F20"/>
          <w:spacing w:val="-16"/>
          <w:szCs w:val="22"/>
        </w:rPr>
        <w:t xml:space="preserve"> </w:t>
      </w:r>
      <w:r w:rsidRPr="00F44BE3">
        <w:rPr>
          <w:color w:val="231F20"/>
          <w:szCs w:val="22"/>
        </w:rPr>
        <w:t>physical)</w:t>
      </w:r>
      <w:r w:rsidRPr="00F44BE3">
        <w:rPr>
          <w:color w:val="231F20"/>
          <w:spacing w:val="-16"/>
          <w:szCs w:val="22"/>
        </w:rPr>
        <w:t xml:space="preserve"> </w:t>
      </w:r>
      <w:r w:rsidRPr="00F44BE3">
        <w:rPr>
          <w:color w:val="231F20"/>
          <w:szCs w:val="22"/>
        </w:rPr>
        <w:t>commences</w:t>
      </w:r>
      <w:r w:rsidRPr="00F44BE3">
        <w:rPr>
          <w:color w:val="231F20"/>
          <w:spacing w:val="-16"/>
          <w:szCs w:val="22"/>
        </w:rPr>
        <w:t xml:space="preserve"> </w:t>
      </w:r>
      <w:r w:rsidRPr="00F44BE3">
        <w:rPr>
          <w:color w:val="231F20"/>
          <w:szCs w:val="22"/>
        </w:rPr>
        <w:t>in childhood.</w:t>
      </w:r>
      <w:r w:rsidRPr="00F44BE3">
        <w:rPr>
          <w:color w:val="231F20"/>
          <w:spacing w:val="-8"/>
          <w:szCs w:val="22"/>
        </w:rPr>
        <w:t xml:space="preserve"> </w:t>
      </w:r>
      <w:r w:rsidRPr="00F44BE3">
        <w:rPr>
          <w:color w:val="231F20"/>
          <w:szCs w:val="22"/>
        </w:rPr>
        <w:t>The</w:t>
      </w:r>
      <w:r w:rsidRPr="00F44BE3">
        <w:rPr>
          <w:color w:val="231F20"/>
          <w:spacing w:val="-8"/>
          <w:szCs w:val="22"/>
        </w:rPr>
        <w:t xml:space="preserve"> </w:t>
      </w:r>
      <w:r w:rsidRPr="00F44BE3">
        <w:rPr>
          <w:color w:val="231F20"/>
          <w:szCs w:val="22"/>
        </w:rPr>
        <w:t>various</w:t>
      </w:r>
      <w:r w:rsidRPr="00F44BE3">
        <w:rPr>
          <w:color w:val="231F20"/>
          <w:spacing w:val="-8"/>
          <w:szCs w:val="22"/>
        </w:rPr>
        <w:t xml:space="preserve"> </w:t>
      </w:r>
      <w:r w:rsidRPr="00F44BE3">
        <w:rPr>
          <w:color w:val="231F20"/>
          <w:szCs w:val="22"/>
        </w:rPr>
        <w:t>theoretical</w:t>
      </w:r>
      <w:r w:rsidRPr="00F44BE3">
        <w:rPr>
          <w:color w:val="231F20"/>
          <w:spacing w:val="-8"/>
          <w:szCs w:val="22"/>
        </w:rPr>
        <w:t xml:space="preserve"> </w:t>
      </w:r>
      <w:r w:rsidRPr="00F44BE3">
        <w:rPr>
          <w:color w:val="231F20"/>
          <w:szCs w:val="22"/>
        </w:rPr>
        <w:t>approaches</w:t>
      </w:r>
      <w:r w:rsidRPr="00F44BE3">
        <w:rPr>
          <w:color w:val="231F20"/>
          <w:spacing w:val="-8"/>
          <w:szCs w:val="22"/>
        </w:rPr>
        <w:t xml:space="preserve"> </w:t>
      </w:r>
      <w:r w:rsidRPr="00F44BE3">
        <w:rPr>
          <w:color w:val="231F20"/>
          <w:szCs w:val="22"/>
        </w:rPr>
        <w:t>to</w:t>
      </w:r>
      <w:r w:rsidRPr="00F44BE3">
        <w:rPr>
          <w:color w:val="231F20"/>
          <w:spacing w:val="-8"/>
          <w:szCs w:val="22"/>
        </w:rPr>
        <w:t xml:space="preserve"> </w:t>
      </w:r>
      <w:r w:rsidRPr="00F44BE3">
        <w:rPr>
          <w:color w:val="231F20"/>
          <w:szCs w:val="22"/>
        </w:rPr>
        <w:t xml:space="preserve">help-seeking </w:t>
      </w:r>
      <w:r w:rsidRPr="00F44BE3">
        <w:rPr>
          <w:color w:val="231F20"/>
          <w:spacing w:val="3"/>
          <w:szCs w:val="22"/>
        </w:rPr>
        <w:t xml:space="preserve">outlined </w:t>
      </w:r>
      <w:r w:rsidRPr="00F44BE3">
        <w:rPr>
          <w:color w:val="231F20"/>
          <w:spacing w:val="2"/>
          <w:szCs w:val="22"/>
        </w:rPr>
        <w:t xml:space="preserve">in </w:t>
      </w:r>
      <w:r w:rsidRPr="00F44BE3">
        <w:rPr>
          <w:color w:val="231F20"/>
          <w:spacing w:val="5"/>
          <w:szCs w:val="22"/>
        </w:rPr>
        <w:t xml:space="preserve">this </w:t>
      </w:r>
      <w:r w:rsidRPr="00F44BE3">
        <w:rPr>
          <w:color w:val="231F20"/>
          <w:spacing w:val="2"/>
          <w:szCs w:val="22"/>
        </w:rPr>
        <w:t xml:space="preserve">review </w:t>
      </w:r>
      <w:r w:rsidRPr="00F44BE3">
        <w:rPr>
          <w:color w:val="231F20"/>
          <w:spacing w:val="3"/>
          <w:szCs w:val="22"/>
        </w:rPr>
        <w:t xml:space="preserve">illustrate </w:t>
      </w:r>
      <w:r w:rsidRPr="00F44BE3">
        <w:rPr>
          <w:color w:val="231F20"/>
          <w:spacing w:val="2"/>
          <w:szCs w:val="22"/>
        </w:rPr>
        <w:t xml:space="preserve">that </w:t>
      </w:r>
      <w:r w:rsidRPr="00F44BE3">
        <w:rPr>
          <w:color w:val="231F20"/>
          <w:spacing w:val="3"/>
          <w:szCs w:val="22"/>
        </w:rPr>
        <w:t xml:space="preserve">the </w:t>
      </w:r>
      <w:r w:rsidRPr="00F44BE3">
        <w:rPr>
          <w:color w:val="231F20"/>
          <w:spacing w:val="1"/>
          <w:szCs w:val="22"/>
        </w:rPr>
        <w:t xml:space="preserve">decision </w:t>
      </w:r>
      <w:r w:rsidRPr="00F44BE3">
        <w:rPr>
          <w:color w:val="231F20"/>
          <w:szCs w:val="22"/>
        </w:rPr>
        <w:t xml:space="preserve">to leave </w:t>
      </w:r>
      <w:r w:rsidRPr="00F44BE3">
        <w:rPr>
          <w:color w:val="231F20"/>
          <w:spacing w:val="1"/>
          <w:szCs w:val="22"/>
        </w:rPr>
        <w:t xml:space="preserve">an </w:t>
      </w:r>
      <w:r w:rsidRPr="00F44BE3">
        <w:rPr>
          <w:color w:val="231F20"/>
          <w:szCs w:val="22"/>
        </w:rPr>
        <w:t xml:space="preserve">abusive environment is rarely simple or </w:t>
      </w:r>
      <w:r w:rsidRPr="00F44BE3">
        <w:rPr>
          <w:color w:val="231F20"/>
          <w:spacing w:val="1"/>
          <w:szCs w:val="22"/>
        </w:rPr>
        <w:t xml:space="preserve">straightforward. </w:t>
      </w:r>
      <w:r w:rsidRPr="00F44BE3">
        <w:rPr>
          <w:color w:val="231F20"/>
          <w:szCs w:val="22"/>
        </w:rPr>
        <w:t>What</w:t>
      </w:r>
      <w:r w:rsidRPr="00F44BE3">
        <w:rPr>
          <w:color w:val="231F20"/>
          <w:spacing w:val="-5"/>
          <w:szCs w:val="22"/>
        </w:rPr>
        <w:t xml:space="preserve"> </w:t>
      </w:r>
      <w:r w:rsidRPr="00F44BE3">
        <w:rPr>
          <w:color w:val="231F20"/>
          <w:szCs w:val="22"/>
        </w:rPr>
        <w:t>is</w:t>
      </w:r>
      <w:r w:rsidRPr="00F44BE3">
        <w:rPr>
          <w:color w:val="231F20"/>
          <w:spacing w:val="-5"/>
          <w:szCs w:val="22"/>
        </w:rPr>
        <w:t xml:space="preserve"> </w:t>
      </w:r>
      <w:r w:rsidRPr="00F44BE3">
        <w:rPr>
          <w:color w:val="231F20"/>
          <w:szCs w:val="22"/>
        </w:rPr>
        <w:t>evident</w:t>
      </w:r>
      <w:r w:rsidRPr="00F44BE3">
        <w:rPr>
          <w:color w:val="231F20"/>
          <w:spacing w:val="-5"/>
          <w:szCs w:val="22"/>
        </w:rPr>
        <w:t xml:space="preserve"> </w:t>
      </w:r>
      <w:r w:rsidRPr="00F44BE3">
        <w:rPr>
          <w:color w:val="231F20"/>
          <w:szCs w:val="22"/>
        </w:rPr>
        <w:t>is</w:t>
      </w:r>
      <w:r w:rsidRPr="00F44BE3">
        <w:rPr>
          <w:color w:val="231F20"/>
          <w:spacing w:val="-5"/>
          <w:szCs w:val="22"/>
        </w:rPr>
        <w:t xml:space="preserve"> </w:t>
      </w:r>
      <w:r w:rsidRPr="00F44BE3">
        <w:rPr>
          <w:color w:val="231F20"/>
          <w:szCs w:val="22"/>
        </w:rPr>
        <w:t>that</w:t>
      </w:r>
      <w:r w:rsidRPr="00F44BE3">
        <w:rPr>
          <w:color w:val="231F20"/>
          <w:spacing w:val="-5"/>
          <w:szCs w:val="22"/>
        </w:rPr>
        <w:t xml:space="preserve"> </w:t>
      </w:r>
      <w:r w:rsidRPr="00F44BE3">
        <w:rPr>
          <w:color w:val="231F20"/>
          <w:szCs w:val="22"/>
        </w:rPr>
        <w:t>for</w:t>
      </w:r>
      <w:r w:rsidRPr="00F44BE3">
        <w:rPr>
          <w:color w:val="231F20"/>
          <w:spacing w:val="-5"/>
          <w:szCs w:val="22"/>
        </w:rPr>
        <w:t xml:space="preserve"> </w:t>
      </w:r>
      <w:r w:rsidRPr="00F44BE3">
        <w:rPr>
          <w:color w:val="231F20"/>
          <w:szCs w:val="22"/>
        </w:rPr>
        <w:t>the</w:t>
      </w:r>
      <w:r w:rsidRPr="00F44BE3">
        <w:rPr>
          <w:color w:val="231F20"/>
          <w:spacing w:val="-5"/>
          <w:szCs w:val="22"/>
        </w:rPr>
        <w:t xml:space="preserve"> </w:t>
      </w:r>
      <w:r w:rsidRPr="00F44BE3">
        <w:rPr>
          <w:color w:val="231F20"/>
          <w:szCs w:val="22"/>
        </w:rPr>
        <w:t>majority</w:t>
      </w:r>
      <w:r w:rsidRPr="00F44BE3">
        <w:rPr>
          <w:color w:val="231F20"/>
          <w:spacing w:val="-5"/>
          <w:szCs w:val="22"/>
        </w:rPr>
        <w:t xml:space="preserve"> </w:t>
      </w:r>
      <w:r w:rsidRPr="00F44BE3">
        <w:rPr>
          <w:color w:val="231F20"/>
          <w:szCs w:val="22"/>
        </w:rPr>
        <w:t>of</w:t>
      </w:r>
      <w:r w:rsidRPr="00F44BE3">
        <w:rPr>
          <w:color w:val="231F20"/>
          <w:spacing w:val="-5"/>
          <w:szCs w:val="22"/>
        </w:rPr>
        <w:t xml:space="preserve"> </w:t>
      </w:r>
      <w:r w:rsidRPr="00F44BE3">
        <w:rPr>
          <w:color w:val="231F20"/>
          <w:szCs w:val="22"/>
        </w:rPr>
        <w:t>women,</w:t>
      </w:r>
      <w:r w:rsidRPr="00F44BE3">
        <w:rPr>
          <w:color w:val="231F20"/>
          <w:spacing w:val="-5"/>
          <w:szCs w:val="22"/>
        </w:rPr>
        <w:t xml:space="preserve"> </w:t>
      </w:r>
      <w:r w:rsidRPr="00F44BE3">
        <w:rPr>
          <w:color w:val="231F20"/>
          <w:szCs w:val="22"/>
        </w:rPr>
        <w:t>initial</w:t>
      </w:r>
      <w:r w:rsidRPr="00F44BE3">
        <w:rPr>
          <w:color w:val="231F20"/>
          <w:spacing w:val="-5"/>
          <w:szCs w:val="22"/>
        </w:rPr>
        <w:t xml:space="preserve"> </w:t>
      </w:r>
      <w:r w:rsidRPr="00F44BE3">
        <w:rPr>
          <w:color w:val="231F20"/>
          <w:szCs w:val="22"/>
        </w:rPr>
        <w:t xml:space="preserve">help- seeking behaviours involve informal sources </w:t>
      </w:r>
      <w:r w:rsidRPr="00F44BE3">
        <w:rPr>
          <w:color w:val="231F20"/>
          <w:spacing w:val="-3"/>
          <w:szCs w:val="22"/>
        </w:rPr>
        <w:t xml:space="preserve">(e.g. </w:t>
      </w:r>
      <w:r w:rsidRPr="00F44BE3">
        <w:rPr>
          <w:color w:val="231F20"/>
          <w:szCs w:val="22"/>
        </w:rPr>
        <w:t>friends and family) and, if their response is positive and the need arises, help-seeking</w:t>
      </w:r>
      <w:r w:rsidRPr="00F44BE3">
        <w:rPr>
          <w:color w:val="231F20"/>
          <w:spacing w:val="-13"/>
          <w:szCs w:val="22"/>
        </w:rPr>
        <w:t xml:space="preserve"> </w:t>
      </w:r>
      <w:r w:rsidRPr="00F44BE3">
        <w:rPr>
          <w:color w:val="231F20"/>
          <w:szCs w:val="22"/>
        </w:rPr>
        <w:t>moves</w:t>
      </w:r>
      <w:r w:rsidRPr="00F44BE3">
        <w:rPr>
          <w:color w:val="231F20"/>
          <w:spacing w:val="-13"/>
          <w:szCs w:val="22"/>
        </w:rPr>
        <w:t xml:space="preserve"> </w:t>
      </w:r>
      <w:r w:rsidRPr="00F44BE3">
        <w:rPr>
          <w:color w:val="231F20"/>
          <w:szCs w:val="22"/>
        </w:rPr>
        <w:t>on</w:t>
      </w:r>
      <w:r w:rsidRPr="00F44BE3">
        <w:rPr>
          <w:color w:val="231F20"/>
          <w:spacing w:val="-13"/>
          <w:szCs w:val="22"/>
        </w:rPr>
        <w:t xml:space="preserve"> </w:t>
      </w:r>
      <w:r w:rsidRPr="00F44BE3">
        <w:rPr>
          <w:color w:val="231F20"/>
          <w:szCs w:val="22"/>
        </w:rPr>
        <w:t>to</w:t>
      </w:r>
      <w:r w:rsidRPr="00F44BE3">
        <w:rPr>
          <w:color w:val="231F20"/>
          <w:spacing w:val="-13"/>
          <w:szCs w:val="22"/>
        </w:rPr>
        <w:t xml:space="preserve"> </w:t>
      </w:r>
      <w:r w:rsidRPr="00F44BE3">
        <w:rPr>
          <w:color w:val="231F20"/>
          <w:szCs w:val="22"/>
        </w:rPr>
        <w:t>more</w:t>
      </w:r>
      <w:r w:rsidRPr="00F44BE3">
        <w:rPr>
          <w:color w:val="231F20"/>
          <w:spacing w:val="-13"/>
          <w:szCs w:val="22"/>
        </w:rPr>
        <w:t xml:space="preserve"> </w:t>
      </w:r>
      <w:r w:rsidRPr="00F44BE3">
        <w:rPr>
          <w:color w:val="231F20"/>
          <w:szCs w:val="22"/>
        </w:rPr>
        <w:t>formal</w:t>
      </w:r>
      <w:r w:rsidRPr="00F44BE3">
        <w:rPr>
          <w:color w:val="231F20"/>
          <w:spacing w:val="-13"/>
          <w:szCs w:val="22"/>
        </w:rPr>
        <w:t xml:space="preserve"> </w:t>
      </w:r>
      <w:r w:rsidRPr="00F44BE3">
        <w:rPr>
          <w:color w:val="231F20"/>
          <w:szCs w:val="22"/>
        </w:rPr>
        <w:t>sources.</w:t>
      </w:r>
      <w:r w:rsidRPr="00F44BE3">
        <w:rPr>
          <w:color w:val="231F20"/>
          <w:spacing w:val="-13"/>
          <w:szCs w:val="22"/>
        </w:rPr>
        <w:t xml:space="preserve"> </w:t>
      </w:r>
      <w:r w:rsidRPr="00F44BE3">
        <w:rPr>
          <w:color w:val="231F20"/>
          <w:szCs w:val="22"/>
        </w:rPr>
        <w:t xml:space="preserve">Unfortunately, what the research also shows is that a substantial proportion of women do not engage in help-seeking, formal or informal. There are barriers to help-seeking at the individual </w:t>
      </w:r>
      <w:r w:rsidRPr="00F44BE3">
        <w:rPr>
          <w:color w:val="231F20"/>
          <w:spacing w:val="-3"/>
          <w:szCs w:val="22"/>
        </w:rPr>
        <w:t xml:space="preserve">(e.g. </w:t>
      </w:r>
      <w:r w:rsidRPr="00F44BE3">
        <w:rPr>
          <w:color w:val="231F20"/>
          <w:szCs w:val="22"/>
        </w:rPr>
        <w:t xml:space="preserve">fear, intimidation, </w:t>
      </w:r>
      <w:r w:rsidRPr="00F44BE3">
        <w:rPr>
          <w:color w:val="231F20"/>
          <w:spacing w:val="1"/>
          <w:szCs w:val="22"/>
        </w:rPr>
        <w:t xml:space="preserve">sexual </w:t>
      </w:r>
      <w:r w:rsidRPr="00F44BE3">
        <w:rPr>
          <w:color w:val="231F20"/>
          <w:szCs w:val="22"/>
        </w:rPr>
        <w:t xml:space="preserve">orientation), </w:t>
      </w:r>
      <w:r w:rsidRPr="00F44BE3">
        <w:rPr>
          <w:color w:val="231F20"/>
          <w:spacing w:val="1"/>
          <w:szCs w:val="22"/>
        </w:rPr>
        <w:t xml:space="preserve">socio-cultural </w:t>
      </w:r>
      <w:r w:rsidRPr="00F44BE3">
        <w:rPr>
          <w:color w:val="231F20"/>
          <w:szCs w:val="22"/>
        </w:rPr>
        <w:t xml:space="preserve">(e.g. family, socialisation, role </w:t>
      </w:r>
      <w:r w:rsidRPr="00F44BE3">
        <w:rPr>
          <w:color w:val="231F20"/>
          <w:spacing w:val="1"/>
          <w:szCs w:val="22"/>
        </w:rPr>
        <w:t xml:space="preserve">expectations, </w:t>
      </w:r>
      <w:r w:rsidRPr="00F44BE3">
        <w:rPr>
          <w:color w:val="231F20"/>
          <w:szCs w:val="22"/>
        </w:rPr>
        <w:t xml:space="preserve">race, ethnicity, culture) and </w:t>
      </w:r>
      <w:r w:rsidRPr="00F44BE3">
        <w:rPr>
          <w:color w:val="231F20"/>
          <w:spacing w:val="2"/>
          <w:szCs w:val="22"/>
        </w:rPr>
        <w:t xml:space="preserve">structural </w:t>
      </w:r>
      <w:r w:rsidRPr="00F44BE3">
        <w:rPr>
          <w:color w:val="231F20"/>
          <w:szCs w:val="22"/>
        </w:rPr>
        <w:t>levels (e.g. social isolation, perceived effectiveness of law enforcement and medical services).</w:t>
      </w:r>
    </w:p>
    <w:p w:rsidR="006B750B" w:rsidRPr="00F44BE3" w:rsidRDefault="006B750B" w:rsidP="00F44BE3">
      <w:pPr>
        <w:pStyle w:val="BodyText"/>
        <w:rPr>
          <w:szCs w:val="22"/>
        </w:rPr>
      </w:pPr>
    </w:p>
    <w:p w:rsidR="006B750B" w:rsidRPr="00F44BE3" w:rsidRDefault="00CD2B52" w:rsidP="00F44BE3">
      <w:pPr>
        <w:pStyle w:val="BodyText"/>
        <w:spacing w:line="213" w:lineRule="auto"/>
        <w:rPr>
          <w:szCs w:val="22"/>
        </w:rPr>
      </w:pPr>
      <w:r w:rsidRPr="00F44BE3">
        <w:rPr>
          <w:color w:val="231F20"/>
          <w:szCs w:val="22"/>
        </w:rPr>
        <w:t>The</w:t>
      </w:r>
      <w:r w:rsidRPr="00F44BE3">
        <w:rPr>
          <w:color w:val="231F20"/>
          <w:spacing w:val="-24"/>
          <w:szCs w:val="22"/>
        </w:rPr>
        <w:t xml:space="preserve"> </w:t>
      </w:r>
      <w:r w:rsidRPr="00F44BE3">
        <w:rPr>
          <w:color w:val="231F20"/>
          <w:szCs w:val="22"/>
        </w:rPr>
        <w:t>wide-reaching</w:t>
      </w:r>
      <w:r w:rsidRPr="00F44BE3">
        <w:rPr>
          <w:color w:val="231F20"/>
          <w:spacing w:val="-24"/>
          <w:szCs w:val="22"/>
        </w:rPr>
        <w:t xml:space="preserve"> </w:t>
      </w:r>
      <w:r w:rsidRPr="00F44BE3">
        <w:rPr>
          <w:color w:val="231F20"/>
          <w:szCs w:val="22"/>
        </w:rPr>
        <w:t>physical,</w:t>
      </w:r>
      <w:r w:rsidRPr="00F44BE3">
        <w:rPr>
          <w:color w:val="231F20"/>
          <w:spacing w:val="-24"/>
          <w:szCs w:val="22"/>
        </w:rPr>
        <w:t xml:space="preserve"> </w:t>
      </w:r>
      <w:r w:rsidRPr="00F44BE3">
        <w:rPr>
          <w:color w:val="231F20"/>
          <w:szCs w:val="22"/>
        </w:rPr>
        <w:t>psychological,</w:t>
      </w:r>
      <w:r w:rsidRPr="00F44BE3">
        <w:rPr>
          <w:color w:val="231F20"/>
          <w:spacing w:val="-24"/>
          <w:szCs w:val="22"/>
        </w:rPr>
        <w:t xml:space="preserve"> </w:t>
      </w:r>
      <w:r w:rsidRPr="00F44BE3">
        <w:rPr>
          <w:color w:val="231F20"/>
          <w:szCs w:val="22"/>
        </w:rPr>
        <w:t>social</w:t>
      </w:r>
      <w:r w:rsidRPr="00F44BE3">
        <w:rPr>
          <w:color w:val="231F20"/>
          <w:spacing w:val="-24"/>
          <w:szCs w:val="22"/>
        </w:rPr>
        <w:t xml:space="preserve"> </w:t>
      </w:r>
      <w:r w:rsidRPr="00F44BE3">
        <w:rPr>
          <w:color w:val="231F20"/>
          <w:szCs w:val="22"/>
        </w:rPr>
        <w:t>and</w:t>
      </w:r>
      <w:r w:rsidRPr="00F44BE3">
        <w:rPr>
          <w:color w:val="231F20"/>
          <w:spacing w:val="-24"/>
          <w:szCs w:val="22"/>
        </w:rPr>
        <w:t xml:space="preserve"> </w:t>
      </w:r>
      <w:r w:rsidRPr="00F44BE3">
        <w:rPr>
          <w:color w:val="231F20"/>
          <w:spacing w:val="-3"/>
          <w:szCs w:val="22"/>
        </w:rPr>
        <w:t xml:space="preserve">economic </w:t>
      </w:r>
      <w:r w:rsidRPr="00F44BE3">
        <w:rPr>
          <w:color w:val="231F20"/>
          <w:spacing w:val="-4"/>
          <w:szCs w:val="22"/>
        </w:rPr>
        <w:t>impact</w:t>
      </w:r>
      <w:r w:rsidRPr="00F44BE3">
        <w:rPr>
          <w:color w:val="231F20"/>
          <w:spacing w:val="-20"/>
          <w:szCs w:val="22"/>
        </w:rPr>
        <w:t xml:space="preserve"> </w:t>
      </w:r>
      <w:r w:rsidRPr="00F44BE3">
        <w:rPr>
          <w:color w:val="231F20"/>
          <w:spacing w:val="-4"/>
          <w:szCs w:val="22"/>
        </w:rPr>
        <w:t>of</w:t>
      </w:r>
      <w:r w:rsidRPr="00F44BE3">
        <w:rPr>
          <w:color w:val="231F20"/>
          <w:spacing w:val="-20"/>
          <w:szCs w:val="22"/>
        </w:rPr>
        <w:t xml:space="preserve"> </w:t>
      </w:r>
      <w:r w:rsidRPr="00F44BE3">
        <w:rPr>
          <w:color w:val="231F20"/>
          <w:spacing w:val="-4"/>
          <w:szCs w:val="22"/>
        </w:rPr>
        <w:t>IPV</w:t>
      </w:r>
      <w:r w:rsidRPr="00F44BE3">
        <w:rPr>
          <w:color w:val="231F20"/>
          <w:spacing w:val="-20"/>
          <w:szCs w:val="22"/>
        </w:rPr>
        <w:t xml:space="preserve"> </w:t>
      </w:r>
      <w:r w:rsidRPr="00F44BE3">
        <w:rPr>
          <w:color w:val="231F20"/>
          <w:spacing w:val="-7"/>
          <w:szCs w:val="22"/>
        </w:rPr>
        <w:t>(e.g.</w:t>
      </w:r>
      <w:r w:rsidRPr="00F44BE3">
        <w:rPr>
          <w:color w:val="231F20"/>
          <w:spacing w:val="-20"/>
          <w:szCs w:val="22"/>
        </w:rPr>
        <w:t xml:space="preserve"> </w:t>
      </w:r>
      <w:r w:rsidRPr="00F44BE3">
        <w:rPr>
          <w:color w:val="231F20"/>
          <w:spacing w:val="-4"/>
          <w:szCs w:val="22"/>
        </w:rPr>
        <w:t>anxiety,</w:t>
      </w:r>
      <w:r w:rsidRPr="00F44BE3">
        <w:rPr>
          <w:color w:val="231F20"/>
          <w:spacing w:val="-20"/>
          <w:szCs w:val="22"/>
        </w:rPr>
        <w:t xml:space="preserve"> </w:t>
      </w:r>
      <w:r w:rsidRPr="00F44BE3">
        <w:rPr>
          <w:color w:val="231F20"/>
          <w:spacing w:val="-6"/>
          <w:szCs w:val="22"/>
        </w:rPr>
        <w:t>depression,</w:t>
      </w:r>
      <w:r w:rsidRPr="00F44BE3">
        <w:rPr>
          <w:color w:val="231F20"/>
          <w:spacing w:val="-20"/>
          <w:szCs w:val="22"/>
        </w:rPr>
        <w:t xml:space="preserve"> </w:t>
      </w:r>
      <w:r w:rsidRPr="00F44BE3">
        <w:rPr>
          <w:color w:val="231F20"/>
          <w:spacing w:val="-6"/>
          <w:szCs w:val="22"/>
        </w:rPr>
        <w:t>lowered</w:t>
      </w:r>
      <w:r w:rsidRPr="00F44BE3">
        <w:rPr>
          <w:color w:val="231F20"/>
          <w:spacing w:val="-20"/>
          <w:szCs w:val="22"/>
        </w:rPr>
        <w:t xml:space="preserve"> </w:t>
      </w:r>
      <w:r w:rsidRPr="00F44BE3">
        <w:rPr>
          <w:color w:val="231F20"/>
          <w:spacing w:val="-5"/>
          <w:szCs w:val="22"/>
        </w:rPr>
        <w:t>self-esteem,</w:t>
      </w:r>
      <w:r w:rsidRPr="00F44BE3">
        <w:rPr>
          <w:color w:val="231F20"/>
          <w:spacing w:val="-20"/>
          <w:szCs w:val="22"/>
        </w:rPr>
        <w:t xml:space="preserve"> </w:t>
      </w:r>
      <w:r w:rsidRPr="00F44BE3">
        <w:rPr>
          <w:color w:val="231F20"/>
          <w:spacing w:val="-5"/>
          <w:szCs w:val="22"/>
        </w:rPr>
        <w:t xml:space="preserve">PTSD, </w:t>
      </w:r>
      <w:r w:rsidRPr="00F44BE3">
        <w:rPr>
          <w:color w:val="231F20"/>
          <w:szCs w:val="22"/>
        </w:rPr>
        <w:t>self-medication</w:t>
      </w:r>
      <w:r w:rsidRPr="00F44BE3">
        <w:rPr>
          <w:color w:val="231F20"/>
          <w:spacing w:val="-9"/>
          <w:szCs w:val="22"/>
        </w:rPr>
        <w:t xml:space="preserve"> </w:t>
      </w:r>
      <w:r w:rsidRPr="00F44BE3">
        <w:rPr>
          <w:color w:val="231F20"/>
          <w:szCs w:val="22"/>
        </w:rPr>
        <w:t>with</w:t>
      </w:r>
      <w:r w:rsidRPr="00F44BE3">
        <w:rPr>
          <w:color w:val="231F20"/>
          <w:spacing w:val="-9"/>
          <w:szCs w:val="22"/>
        </w:rPr>
        <w:t xml:space="preserve"> </w:t>
      </w:r>
      <w:r w:rsidRPr="00F44BE3">
        <w:rPr>
          <w:color w:val="231F20"/>
          <w:szCs w:val="22"/>
        </w:rPr>
        <w:t>alcohol</w:t>
      </w:r>
      <w:r w:rsidRPr="00F44BE3">
        <w:rPr>
          <w:color w:val="231F20"/>
          <w:spacing w:val="-9"/>
          <w:szCs w:val="22"/>
        </w:rPr>
        <w:t xml:space="preserve"> </w:t>
      </w:r>
      <w:r w:rsidRPr="00F44BE3">
        <w:rPr>
          <w:color w:val="231F20"/>
          <w:szCs w:val="22"/>
        </w:rPr>
        <w:t>and</w:t>
      </w:r>
      <w:r w:rsidRPr="00F44BE3">
        <w:rPr>
          <w:color w:val="231F20"/>
          <w:spacing w:val="-9"/>
          <w:szCs w:val="22"/>
        </w:rPr>
        <w:t xml:space="preserve"> </w:t>
      </w:r>
      <w:r w:rsidRPr="00F44BE3">
        <w:rPr>
          <w:color w:val="231F20"/>
          <w:szCs w:val="22"/>
        </w:rPr>
        <w:t>other</w:t>
      </w:r>
      <w:r w:rsidRPr="00F44BE3">
        <w:rPr>
          <w:color w:val="231F20"/>
          <w:spacing w:val="-9"/>
          <w:szCs w:val="22"/>
        </w:rPr>
        <w:t xml:space="preserve"> </w:t>
      </w:r>
      <w:r w:rsidRPr="00F44BE3">
        <w:rPr>
          <w:color w:val="231F20"/>
          <w:szCs w:val="22"/>
        </w:rPr>
        <w:t>drugs,</w:t>
      </w:r>
      <w:r w:rsidRPr="00F44BE3">
        <w:rPr>
          <w:color w:val="231F20"/>
          <w:spacing w:val="-9"/>
          <w:szCs w:val="22"/>
        </w:rPr>
        <w:t xml:space="preserve"> </w:t>
      </w:r>
      <w:r w:rsidRPr="00F44BE3">
        <w:rPr>
          <w:color w:val="231F20"/>
          <w:szCs w:val="22"/>
        </w:rPr>
        <w:t>increased</w:t>
      </w:r>
      <w:r w:rsidRPr="00F44BE3">
        <w:rPr>
          <w:color w:val="231F20"/>
          <w:spacing w:val="-9"/>
          <w:szCs w:val="22"/>
        </w:rPr>
        <w:t xml:space="preserve"> </w:t>
      </w:r>
      <w:r w:rsidRPr="00F44BE3">
        <w:rPr>
          <w:color w:val="231F20"/>
          <w:szCs w:val="22"/>
        </w:rPr>
        <w:t>risk</w:t>
      </w:r>
      <w:r w:rsidRPr="00F44BE3">
        <w:rPr>
          <w:color w:val="231F20"/>
          <w:spacing w:val="-9"/>
          <w:szCs w:val="22"/>
        </w:rPr>
        <w:t xml:space="preserve"> </w:t>
      </w:r>
      <w:r w:rsidRPr="00F44BE3">
        <w:rPr>
          <w:color w:val="231F20"/>
          <w:szCs w:val="22"/>
        </w:rPr>
        <w:t xml:space="preserve">of </w:t>
      </w:r>
      <w:r w:rsidRPr="00F44BE3">
        <w:rPr>
          <w:color w:val="231F20"/>
          <w:spacing w:val="-4"/>
          <w:szCs w:val="22"/>
        </w:rPr>
        <w:t>self-harm</w:t>
      </w:r>
      <w:r w:rsidRPr="00F44BE3">
        <w:rPr>
          <w:color w:val="231F20"/>
          <w:spacing w:val="-16"/>
          <w:szCs w:val="22"/>
        </w:rPr>
        <w:t xml:space="preserve"> </w:t>
      </w:r>
      <w:r w:rsidRPr="00F44BE3">
        <w:rPr>
          <w:color w:val="231F20"/>
          <w:spacing w:val="-3"/>
          <w:szCs w:val="22"/>
        </w:rPr>
        <w:t>and</w:t>
      </w:r>
      <w:r w:rsidRPr="00F44BE3">
        <w:rPr>
          <w:color w:val="231F20"/>
          <w:spacing w:val="-16"/>
          <w:szCs w:val="22"/>
        </w:rPr>
        <w:t xml:space="preserve"> </w:t>
      </w:r>
      <w:r w:rsidRPr="00F44BE3">
        <w:rPr>
          <w:color w:val="231F20"/>
          <w:spacing w:val="-4"/>
          <w:szCs w:val="22"/>
        </w:rPr>
        <w:t>suicidal</w:t>
      </w:r>
      <w:r w:rsidRPr="00F44BE3">
        <w:rPr>
          <w:color w:val="231F20"/>
          <w:spacing w:val="-16"/>
          <w:szCs w:val="22"/>
        </w:rPr>
        <w:t xml:space="preserve"> </w:t>
      </w:r>
      <w:r w:rsidRPr="00F44BE3">
        <w:rPr>
          <w:color w:val="231F20"/>
          <w:spacing w:val="-5"/>
          <w:szCs w:val="22"/>
        </w:rPr>
        <w:t>ideation,</w:t>
      </w:r>
      <w:r w:rsidRPr="00F44BE3">
        <w:rPr>
          <w:color w:val="231F20"/>
          <w:spacing w:val="-16"/>
          <w:szCs w:val="22"/>
        </w:rPr>
        <w:t xml:space="preserve"> </w:t>
      </w:r>
      <w:r w:rsidRPr="00F44BE3">
        <w:rPr>
          <w:color w:val="231F20"/>
          <w:spacing w:val="-4"/>
          <w:szCs w:val="22"/>
        </w:rPr>
        <w:t>housing</w:t>
      </w:r>
      <w:r w:rsidRPr="00F44BE3">
        <w:rPr>
          <w:color w:val="231F20"/>
          <w:spacing w:val="-16"/>
          <w:szCs w:val="22"/>
        </w:rPr>
        <w:t xml:space="preserve"> </w:t>
      </w:r>
      <w:r w:rsidRPr="00F44BE3">
        <w:rPr>
          <w:color w:val="231F20"/>
          <w:spacing w:val="-4"/>
          <w:szCs w:val="22"/>
        </w:rPr>
        <w:t>instability,</w:t>
      </w:r>
      <w:r w:rsidRPr="00F44BE3">
        <w:rPr>
          <w:color w:val="231F20"/>
          <w:spacing w:val="-16"/>
          <w:szCs w:val="22"/>
        </w:rPr>
        <w:t xml:space="preserve"> </w:t>
      </w:r>
      <w:r w:rsidRPr="00F44BE3">
        <w:rPr>
          <w:color w:val="231F20"/>
          <w:spacing w:val="-5"/>
          <w:szCs w:val="22"/>
        </w:rPr>
        <w:t xml:space="preserve">homelessness, </w:t>
      </w:r>
      <w:r w:rsidRPr="00F44BE3">
        <w:rPr>
          <w:color w:val="231F20"/>
          <w:spacing w:val="-4"/>
          <w:szCs w:val="22"/>
        </w:rPr>
        <w:t>isolation</w:t>
      </w:r>
      <w:r w:rsidRPr="00F44BE3">
        <w:rPr>
          <w:color w:val="231F20"/>
          <w:spacing w:val="-22"/>
          <w:szCs w:val="22"/>
        </w:rPr>
        <w:t xml:space="preserve"> </w:t>
      </w:r>
      <w:r w:rsidRPr="00F44BE3">
        <w:rPr>
          <w:color w:val="231F20"/>
          <w:spacing w:val="-3"/>
          <w:szCs w:val="22"/>
        </w:rPr>
        <w:t>from</w:t>
      </w:r>
      <w:r w:rsidRPr="00F44BE3">
        <w:rPr>
          <w:color w:val="231F20"/>
          <w:spacing w:val="-22"/>
          <w:szCs w:val="22"/>
        </w:rPr>
        <w:t xml:space="preserve"> </w:t>
      </w:r>
      <w:r w:rsidRPr="00F44BE3">
        <w:rPr>
          <w:color w:val="231F20"/>
          <w:szCs w:val="22"/>
        </w:rPr>
        <w:t>family</w:t>
      </w:r>
      <w:r w:rsidRPr="00F44BE3">
        <w:rPr>
          <w:color w:val="231F20"/>
          <w:spacing w:val="-22"/>
          <w:szCs w:val="22"/>
        </w:rPr>
        <w:t xml:space="preserve"> </w:t>
      </w:r>
      <w:r w:rsidRPr="00F44BE3">
        <w:rPr>
          <w:color w:val="231F20"/>
          <w:szCs w:val="22"/>
        </w:rPr>
        <w:t>and</w:t>
      </w:r>
      <w:r w:rsidRPr="00F44BE3">
        <w:rPr>
          <w:color w:val="231F20"/>
          <w:spacing w:val="-22"/>
          <w:szCs w:val="22"/>
        </w:rPr>
        <w:t xml:space="preserve"> </w:t>
      </w:r>
      <w:r w:rsidRPr="00F44BE3">
        <w:rPr>
          <w:color w:val="231F20"/>
          <w:spacing w:val="-3"/>
          <w:szCs w:val="22"/>
        </w:rPr>
        <w:t>friends,</w:t>
      </w:r>
      <w:r w:rsidRPr="00F44BE3">
        <w:rPr>
          <w:color w:val="231F20"/>
          <w:spacing w:val="-22"/>
          <w:szCs w:val="22"/>
        </w:rPr>
        <w:t xml:space="preserve"> </w:t>
      </w:r>
      <w:r w:rsidRPr="00F44BE3">
        <w:rPr>
          <w:color w:val="231F20"/>
          <w:spacing w:val="-4"/>
          <w:szCs w:val="22"/>
        </w:rPr>
        <w:t>loss</w:t>
      </w:r>
      <w:r w:rsidRPr="00F44BE3">
        <w:rPr>
          <w:color w:val="231F20"/>
          <w:spacing w:val="-22"/>
          <w:szCs w:val="22"/>
        </w:rPr>
        <w:t xml:space="preserve"> </w:t>
      </w:r>
      <w:r w:rsidRPr="00F44BE3">
        <w:rPr>
          <w:color w:val="231F20"/>
          <w:spacing w:val="-3"/>
          <w:szCs w:val="22"/>
        </w:rPr>
        <w:t>of</w:t>
      </w:r>
      <w:r w:rsidRPr="00F44BE3">
        <w:rPr>
          <w:color w:val="231F20"/>
          <w:spacing w:val="-22"/>
          <w:szCs w:val="22"/>
        </w:rPr>
        <w:t xml:space="preserve"> </w:t>
      </w:r>
      <w:r w:rsidRPr="00F44BE3">
        <w:rPr>
          <w:color w:val="231F20"/>
          <w:spacing w:val="-4"/>
          <w:szCs w:val="22"/>
        </w:rPr>
        <w:t>income,</w:t>
      </w:r>
      <w:r w:rsidRPr="00F44BE3">
        <w:rPr>
          <w:color w:val="231F20"/>
          <w:spacing w:val="-22"/>
          <w:szCs w:val="22"/>
        </w:rPr>
        <w:t xml:space="preserve"> </w:t>
      </w:r>
      <w:r w:rsidRPr="00F44BE3">
        <w:rPr>
          <w:color w:val="231F20"/>
          <w:spacing w:val="-5"/>
          <w:szCs w:val="22"/>
        </w:rPr>
        <w:t>work</w:t>
      </w:r>
      <w:r w:rsidRPr="00F44BE3">
        <w:rPr>
          <w:color w:val="231F20"/>
          <w:spacing w:val="-22"/>
          <w:szCs w:val="22"/>
        </w:rPr>
        <w:t xml:space="preserve"> </w:t>
      </w:r>
      <w:r w:rsidRPr="00F44BE3">
        <w:rPr>
          <w:color w:val="231F20"/>
          <w:szCs w:val="22"/>
        </w:rPr>
        <w:t xml:space="preserve">difficulties and high absenteeism) bear a </w:t>
      </w:r>
      <w:r w:rsidRPr="00F44BE3">
        <w:rPr>
          <w:color w:val="231F20"/>
          <w:spacing w:val="1"/>
          <w:szCs w:val="22"/>
        </w:rPr>
        <w:t xml:space="preserve">striking </w:t>
      </w:r>
      <w:r w:rsidRPr="00F44BE3">
        <w:rPr>
          <w:color w:val="231F20"/>
          <w:szCs w:val="22"/>
        </w:rPr>
        <w:t>resemblance to factors identified</w:t>
      </w:r>
      <w:r w:rsidRPr="00F44BE3">
        <w:rPr>
          <w:color w:val="231F20"/>
          <w:spacing w:val="-14"/>
          <w:szCs w:val="22"/>
        </w:rPr>
        <w:t xml:space="preserve"> </w:t>
      </w:r>
      <w:r w:rsidRPr="00F44BE3">
        <w:rPr>
          <w:color w:val="231F20"/>
          <w:szCs w:val="22"/>
        </w:rPr>
        <w:t>in</w:t>
      </w:r>
      <w:r w:rsidRPr="00F44BE3">
        <w:rPr>
          <w:color w:val="231F20"/>
          <w:spacing w:val="-14"/>
          <w:szCs w:val="22"/>
        </w:rPr>
        <w:t xml:space="preserve"> </w:t>
      </w:r>
      <w:r w:rsidRPr="00F44BE3">
        <w:rPr>
          <w:color w:val="231F20"/>
          <w:szCs w:val="22"/>
        </w:rPr>
        <w:t>gender</w:t>
      </w:r>
      <w:r w:rsidRPr="00F44BE3">
        <w:rPr>
          <w:color w:val="231F20"/>
          <w:spacing w:val="-14"/>
          <w:szCs w:val="22"/>
        </w:rPr>
        <w:t xml:space="preserve"> </w:t>
      </w:r>
      <w:r w:rsidRPr="00F44BE3">
        <w:rPr>
          <w:color w:val="231F20"/>
          <w:szCs w:val="22"/>
        </w:rPr>
        <w:t>responsive</w:t>
      </w:r>
      <w:r w:rsidRPr="00F44BE3">
        <w:rPr>
          <w:color w:val="231F20"/>
          <w:spacing w:val="-14"/>
          <w:szCs w:val="22"/>
        </w:rPr>
        <w:t xml:space="preserve"> </w:t>
      </w:r>
      <w:r w:rsidRPr="00F44BE3">
        <w:rPr>
          <w:color w:val="231F20"/>
          <w:szCs w:val="22"/>
        </w:rPr>
        <w:t>theories</w:t>
      </w:r>
      <w:r w:rsidRPr="00F44BE3">
        <w:rPr>
          <w:color w:val="231F20"/>
          <w:spacing w:val="-14"/>
          <w:szCs w:val="22"/>
        </w:rPr>
        <w:t xml:space="preserve"> </w:t>
      </w:r>
      <w:r w:rsidRPr="00F44BE3">
        <w:rPr>
          <w:color w:val="231F20"/>
          <w:szCs w:val="22"/>
        </w:rPr>
        <w:t>of</w:t>
      </w:r>
      <w:r w:rsidRPr="00F44BE3">
        <w:rPr>
          <w:color w:val="231F20"/>
          <w:spacing w:val="-14"/>
          <w:szCs w:val="22"/>
        </w:rPr>
        <w:t xml:space="preserve"> </w:t>
      </w:r>
      <w:r w:rsidRPr="00F44BE3">
        <w:rPr>
          <w:color w:val="231F20"/>
          <w:szCs w:val="22"/>
        </w:rPr>
        <w:t>crime.</w:t>
      </w:r>
      <w:r w:rsidRPr="00F44BE3">
        <w:rPr>
          <w:color w:val="231F20"/>
          <w:spacing w:val="-14"/>
          <w:szCs w:val="22"/>
        </w:rPr>
        <w:t xml:space="preserve"> </w:t>
      </w:r>
      <w:r w:rsidRPr="00F44BE3">
        <w:rPr>
          <w:color w:val="231F20"/>
          <w:szCs w:val="22"/>
        </w:rPr>
        <w:t>Research</w:t>
      </w:r>
      <w:r w:rsidRPr="00F44BE3">
        <w:rPr>
          <w:color w:val="231F20"/>
          <w:spacing w:val="-14"/>
          <w:szCs w:val="22"/>
        </w:rPr>
        <w:t xml:space="preserve"> </w:t>
      </w:r>
      <w:r w:rsidRPr="00F44BE3">
        <w:rPr>
          <w:color w:val="231F20"/>
          <w:szCs w:val="22"/>
        </w:rPr>
        <w:t>also</w:t>
      </w:r>
      <w:r w:rsidR="00F44BE3" w:rsidRPr="00F44BE3">
        <w:rPr>
          <w:szCs w:val="22"/>
        </w:rPr>
        <w:t xml:space="preserve"> </w:t>
      </w:r>
      <w:r w:rsidRPr="00F44BE3">
        <w:rPr>
          <w:color w:val="231F20"/>
          <w:spacing w:val="-4"/>
          <w:szCs w:val="22"/>
        </w:rPr>
        <w:t>shows</w:t>
      </w:r>
      <w:r w:rsidRPr="00F44BE3">
        <w:rPr>
          <w:color w:val="231F20"/>
          <w:spacing w:val="-19"/>
          <w:szCs w:val="22"/>
        </w:rPr>
        <w:t xml:space="preserve"> </w:t>
      </w:r>
      <w:r w:rsidRPr="00F44BE3">
        <w:rPr>
          <w:color w:val="231F20"/>
          <w:szCs w:val="22"/>
        </w:rPr>
        <w:t>that</w:t>
      </w:r>
      <w:r w:rsidRPr="00F44BE3">
        <w:rPr>
          <w:color w:val="231F20"/>
          <w:spacing w:val="-19"/>
          <w:szCs w:val="22"/>
        </w:rPr>
        <w:t xml:space="preserve"> </w:t>
      </w:r>
      <w:r w:rsidRPr="00F44BE3">
        <w:rPr>
          <w:color w:val="231F20"/>
          <w:szCs w:val="22"/>
        </w:rPr>
        <w:t>the</w:t>
      </w:r>
      <w:r w:rsidRPr="00F44BE3">
        <w:rPr>
          <w:color w:val="231F20"/>
          <w:spacing w:val="-19"/>
          <w:szCs w:val="22"/>
        </w:rPr>
        <w:t xml:space="preserve"> </w:t>
      </w:r>
      <w:r w:rsidRPr="00F44BE3">
        <w:rPr>
          <w:color w:val="231F20"/>
          <w:szCs w:val="22"/>
        </w:rPr>
        <w:t>same</w:t>
      </w:r>
      <w:r w:rsidRPr="00F44BE3">
        <w:rPr>
          <w:color w:val="231F20"/>
          <w:spacing w:val="-19"/>
          <w:szCs w:val="22"/>
        </w:rPr>
        <w:t xml:space="preserve"> </w:t>
      </w:r>
      <w:r w:rsidRPr="00F44BE3">
        <w:rPr>
          <w:color w:val="231F20"/>
          <w:spacing w:val="-3"/>
          <w:szCs w:val="22"/>
        </w:rPr>
        <w:t>factors</w:t>
      </w:r>
      <w:r w:rsidRPr="00F44BE3">
        <w:rPr>
          <w:color w:val="231F20"/>
          <w:spacing w:val="-19"/>
          <w:szCs w:val="22"/>
        </w:rPr>
        <w:t xml:space="preserve"> </w:t>
      </w:r>
      <w:r w:rsidRPr="00F44BE3">
        <w:rPr>
          <w:color w:val="231F20"/>
          <w:spacing w:val="-3"/>
          <w:szCs w:val="22"/>
        </w:rPr>
        <w:t>associated</w:t>
      </w:r>
      <w:r w:rsidRPr="00F44BE3">
        <w:rPr>
          <w:color w:val="231F20"/>
          <w:spacing w:val="-19"/>
          <w:szCs w:val="22"/>
        </w:rPr>
        <w:t xml:space="preserve"> </w:t>
      </w:r>
      <w:r w:rsidRPr="00F44BE3">
        <w:rPr>
          <w:color w:val="231F20"/>
          <w:szCs w:val="22"/>
        </w:rPr>
        <w:t>with</w:t>
      </w:r>
      <w:r w:rsidRPr="00F44BE3">
        <w:rPr>
          <w:color w:val="231F20"/>
          <w:spacing w:val="-19"/>
          <w:szCs w:val="22"/>
        </w:rPr>
        <w:t xml:space="preserve"> </w:t>
      </w:r>
      <w:r w:rsidRPr="00F44BE3">
        <w:rPr>
          <w:color w:val="231F20"/>
          <w:szCs w:val="22"/>
        </w:rPr>
        <w:t>criminal</w:t>
      </w:r>
      <w:r w:rsidRPr="00F44BE3">
        <w:rPr>
          <w:color w:val="231F20"/>
          <w:spacing w:val="-19"/>
          <w:szCs w:val="22"/>
        </w:rPr>
        <w:t xml:space="preserve"> </w:t>
      </w:r>
      <w:r w:rsidRPr="00F44BE3">
        <w:rPr>
          <w:color w:val="231F20"/>
          <w:szCs w:val="22"/>
        </w:rPr>
        <w:t>activity</w:t>
      </w:r>
      <w:r w:rsidRPr="00F44BE3">
        <w:rPr>
          <w:color w:val="231F20"/>
          <w:spacing w:val="-19"/>
          <w:szCs w:val="22"/>
        </w:rPr>
        <w:t xml:space="preserve"> </w:t>
      </w:r>
      <w:r w:rsidRPr="00F44BE3">
        <w:rPr>
          <w:color w:val="231F20"/>
          <w:spacing w:val="-5"/>
          <w:szCs w:val="22"/>
        </w:rPr>
        <w:t xml:space="preserve">(e.g. </w:t>
      </w:r>
      <w:r w:rsidRPr="00F44BE3">
        <w:rPr>
          <w:color w:val="231F20"/>
          <w:szCs w:val="22"/>
        </w:rPr>
        <w:t>childhood</w:t>
      </w:r>
      <w:r w:rsidRPr="00F44BE3">
        <w:rPr>
          <w:color w:val="231F20"/>
          <w:spacing w:val="-18"/>
          <w:szCs w:val="22"/>
        </w:rPr>
        <w:t xml:space="preserve"> </w:t>
      </w:r>
      <w:r w:rsidRPr="00F44BE3">
        <w:rPr>
          <w:color w:val="231F20"/>
          <w:spacing w:val="-3"/>
          <w:szCs w:val="22"/>
        </w:rPr>
        <w:t>physical</w:t>
      </w:r>
      <w:r w:rsidRPr="00F44BE3">
        <w:rPr>
          <w:color w:val="231F20"/>
          <w:spacing w:val="-18"/>
          <w:szCs w:val="22"/>
        </w:rPr>
        <w:t xml:space="preserve"> </w:t>
      </w:r>
      <w:r w:rsidRPr="00F44BE3">
        <w:rPr>
          <w:color w:val="231F20"/>
          <w:spacing w:val="-4"/>
          <w:szCs w:val="22"/>
        </w:rPr>
        <w:t>and/or</w:t>
      </w:r>
      <w:r w:rsidRPr="00F44BE3">
        <w:rPr>
          <w:color w:val="231F20"/>
          <w:spacing w:val="-18"/>
          <w:szCs w:val="22"/>
        </w:rPr>
        <w:t xml:space="preserve"> </w:t>
      </w:r>
      <w:r w:rsidRPr="00F44BE3">
        <w:rPr>
          <w:color w:val="231F20"/>
          <w:szCs w:val="22"/>
        </w:rPr>
        <w:t>sexual</w:t>
      </w:r>
      <w:r w:rsidRPr="00F44BE3">
        <w:rPr>
          <w:color w:val="231F20"/>
          <w:spacing w:val="-18"/>
          <w:szCs w:val="22"/>
        </w:rPr>
        <w:t xml:space="preserve"> </w:t>
      </w:r>
      <w:r w:rsidRPr="00F44BE3">
        <w:rPr>
          <w:color w:val="231F20"/>
          <w:szCs w:val="22"/>
        </w:rPr>
        <w:t>abuse,</w:t>
      </w:r>
      <w:r w:rsidRPr="00F44BE3">
        <w:rPr>
          <w:color w:val="231F20"/>
          <w:spacing w:val="-18"/>
          <w:szCs w:val="22"/>
        </w:rPr>
        <w:t xml:space="preserve"> </w:t>
      </w:r>
      <w:r w:rsidRPr="00F44BE3">
        <w:rPr>
          <w:color w:val="231F20"/>
          <w:szCs w:val="22"/>
        </w:rPr>
        <w:t>drug</w:t>
      </w:r>
      <w:r w:rsidRPr="00F44BE3">
        <w:rPr>
          <w:color w:val="231F20"/>
          <w:spacing w:val="-18"/>
          <w:szCs w:val="22"/>
        </w:rPr>
        <w:t xml:space="preserve"> </w:t>
      </w:r>
      <w:r w:rsidRPr="00F44BE3">
        <w:rPr>
          <w:color w:val="231F20"/>
          <w:szCs w:val="22"/>
        </w:rPr>
        <w:t>and</w:t>
      </w:r>
      <w:r w:rsidRPr="00F44BE3">
        <w:rPr>
          <w:color w:val="231F20"/>
          <w:spacing w:val="-18"/>
          <w:szCs w:val="22"/>
        </w:rPr>
        <w:t xml:space="preserve"> </w:t>
      </w:r>
      <w:r w:rsidRPr="00F44BE3">
        <w:rPr>
          <w:color w:val="231F20"/>
          <w:spacing w:val="-3"/>
          <w:szCs w:val="22"/>
        </w:rPr>
        <w:t>alcohol</w:t>
      </w:r>
      <w:r w:rsidRPr="00F44BE3">
        <w:rPr>
          <w:color w:val="231F20"/>
          <w:spacing w:val="-18"/>
          <w:szCs w:val="22"/>
        </w:rPr>
        <w:t xml:space="preserve"> </w:t>
      </w:r>
      <w:r w:rsidRPr="00F44BE3">
        <w:rPr>
          <w:color w:val="231F20"/>
          <w:szCs w:val="22"/>
        </w:rPr>
        <w:t xml:space="preserve">abuse, homelessness and mental health issues) are linked to abuse in </w:t>
      </w:r>
      <w:r w:rsidRPr="00F44BE3">
        <w:rPr>
          <w:color w:val="231F20"/>
          <w:spacing w:val="-3"/>
          <w:szCs w:val="22"/>
        </w:rPr>
        <w:t>adulthood.</w:t>
      </w:r>
      <w:r w:rsidRPr="00F44BE3">
        <w:rPr>
          <w:color w:val="231F20"/>
          <w:spacing w:val="-15"/>
          <w:szCs w:val="22"/>
        </w:rPr>
        <w:t xml:space="preserve"> </w:t>
      </w:r>
      <w:r w:rsidRPr="00F44BE3">
        <w:rPr>
          <w:color w:val="231F20"/>
          <w:szCs w:val="22"/>
        </w:rPr>
        <w:t>As</w:t>
      </w:r>
      <w:r w:rsidRPr="00F44BE3">
        <w:rPr>
          <w:color w:val="231F20"/>
          <w:spacing w:val="-15"/>
          <w:szCs w:val="22"/>
        </w:rPr>
        <w:t xml:space="preserve"> </w:t>
      </w:r>
      <w:r w:rsidRPr="00F44BE3">
        <w:rPr>
          <w:color w:val="231F20"/>
          <w:spacing w:val="-6"/>
          <w:szCs w:val="22"/>
        </w:rPr>
        <w:t>Victoria’s</w:t>
      </w:r>
      <w:r w:rsidRPr="00F44BE3">
        <w:rPr>
          <w:color w:val="231F20"/>
          <w:spacing w:val="-15"/>
          <w:szCs w:val="22"/>
        </w:rPr>
        <w:t xml:space="preserve"> </w:t>
      </w:r>
      <w:r w:rsidRPr="00F44BE3">
        <w:rPr>
          <w:color w:val="231F20"/>
          <w:spacing w:val="-3"/>
          <w:szCs w:val="22"/>
        </w:rPr>
        <w:t>Royal</w:t>
      </w:r>
      <w:r w:rsidRPr="00F44BE3">
        <w:rPr>
          <w:color w:val="231F20"/>
          <w:spacing w:val="-15"/>
          <w:szCs w:val="22"/>
        </w:rPr>
        <w:t xml:space="preserve"> </w:t>
      </w:r>
      <w:r w:rsidRPr="00F44BE3">
        <w:rPr>
          <w:color w:val="231F20"/>
          <w:spacing w:val="-4"/>
          <w:szCs w:val="22"/>
        </w:rPr>
        <w:t>Commission</w:t>
      </w:r>
      <w:r w:rsidRPr="00F44BE3">
        <w:rPr>
          <w:color w:val="231F20"/>
          <w:spacing w:val="-15"/>
          <w:szCs w:val="22"/>
        </w:rPr>
        <w:t xml:space="preserve"> </w:t>
      </w:r>
      <w:r w:rsidRPr="00F44BE3">
        <w:rPr>
          <w:color w:val="231F20"/>
          <w:spacing w:val="-4"/>
          <w:szCs w:val="22"/>
        </w:rPr>
        <w:t>into</w:t>
      </w:r>
      <w:r w:rsidRPr="00F44BE3">
        <w:rPr>
          <w:color w:val="231F20"/>
          <w:spacing w:val="-15"/>
          <w:szCs w:val="22"/>
        </w:rPr>
        <w:t xml:space="preserve"> </w:t>
      </w:r>
      <w:r w:rsidRPr="00F44BE3">
        <w:rPr>
          <w:color w:val="231F20"/>
          <w:spacing w:val="-3"/>
          <w:szCs w:val="22"/>
        </w:rPr>
        <w:t>Family</w:t>
      </w:r>
      <w:r w:rsidRPr="00F44BE3">
        <w:rPr>
          <w:color w:val="231F20"/>
          <w:spacing w:val="-15"/>
          <w:szCs w:val="22"/>
        </w:rPr>
        <w:t xml:space="preserve"> </w:t>
      </w:r>
      <w:r w:rsidRPr="00F44BE3">
        <w:rPr>
          <w:color w:val="231F20"/>
          <w:spacing w:val="-5"/>
          <w:szCs w:val="22"/>
        </w:rPr>
        <w:t xml:space="preserve">Violence </w:t>
      </w:r>
      <w:r w:rsidRPr="00F44BE3">
        <w:rPr>
          <w:color w:val="231F20"/>
          <w:spacing w:val="-3"/>
          <w:szCs w:val="22"/>
        </w:rPr>
        <w:t>(Royal</w:t>
      </w:r>
      <w:r w:rsidRPr="00F44BE3">
        <w:rPr>
          <w:color w:val="231F20"/>
          <w:spacing w:val="-16"/>
          <w:szCs w:val="22"/>
        </w:rPr>
        <w:t xml:space="preserve"> </w:t>
      </w:r>
      <w:r w:rsidRPr="00F44BE3">
        <w:rPr>
          <w:color w:val="231F20"/>
          <w:spacing w:val="-3"/>
          <w:szCs w:val="22"/>
        </w:rPr>
        <w:t>Commission,</w:t>
      </w:r>
      <w:r w:rsidRPr="00F44BE3">
        <w:rPr>
          <w:color w:val="231F20"/>
          <w:spacing w:val="-16"/>
          <w:szCs w:val="22"/>
        </w:rPr>
        <w:t xml:space="preserve"> </w:t>
      </w:r>
      <w:r w:rsidRPr="00F44BE3">
        <w:rPr>
          <w:color w:val="231F20"/>
          <w:spacing w:val="-7"/>
          <w:szCs w:val="22"/>
        </w:rPr>
        <w:t>2016)</w:t>
      </w:r>
      <w:r w:rsidRPr="00F44BE3">
        <w:rPr>
          <w:color w:val="231F20"/>
          <w:spacing w:val="-16"/>
          <w:szCs w:val="22"/>
        </w:rPr>
        <w:t xml:space="preserve"> </w:t>
      </w:r>
      <w:r w:rsidRPr="00F44BE3">
        <w:rPr>
          <w:color w:val="231F20"/>
          <w:spacing w:val="-4"/>
          <w:szCs w:val="22"/>
        </w:rPr>
        <w:t>noted,</w:t>
      </w:r>
      <w:r w:rsidRPr="00F44BE3">
        <w:rPr>
          <w:color w:val="231F20"/>
          <w:spacing w:val="-16"/>
          <w:szCs w:val="22"/>
        </w:rPr>
        <w:t xml:space="preserve"> </w:t>
      </w:r>
      <w:r w:rsidRPr="00F44BE3">
        <w:rPr>
          <w:color w:val="231F20"/>
          <w:szCs w:val="22"/>
        </w:rPr>
        <w:t>“family</w:t>
      </w:r>
      <w:r w:rsidRPr="00F44BE3">
        <w:rPr>
          <w:color w:val="231F20"/>
          <w:spacing w:val="-16"/>
          <w:szCs w:val="22"/>
        </w:rPr>
        <w:t xml:space="preserve"> </w:t>
      </w:r>
      <w:r w:rsidRPr="00F44BE3">
        <w:rPr>
          <w:color w:val="231F20"/>
          <w:spacing w:val="-4"/>
          <w:szCs w:val="22"/>
        </w:rPr>
        <w:t>violence</w:t>
      </w:r>
      <w:r w:rsidRPr="00F44BE3">
        <w:rPr>
          <w:color w:val="231F20"/>
          <w:spacing w:val="-16"/>
          <w:szCs w:val="22"/>
        </w:rPr>
        <w:t xml:space="preserve"> </w:t>
      </w:r>
      <w:r w:rsidRPr="00F44BE3">
        <w:rPr>
          <w:color w:val="231F20"/>
          <w:szCs w:val="22"/>
        </w:rPr>
        <w:t>is</w:t>
      </w:r>
      <w:r w:rsidRPr="00F44BE3">
        <w:rPr>
          <w:color w:val="231F20"/>
          <w:spacing w:val="-16"/>
          <w:szCs w:val="22"/>
        </w:rPr>
        <w:t xml:space="preserve"> </w:t>
      </w:r>
      <w:r w:rsidRPr="00F44BE3">
        <w:rPr>
          <w:color w:val="231F20"/>
          <w:spacing w:val="-3"/>
          <w:szCs w:val="22"/>
        </w:rPr>
        <w:t xml:space="preserve">experienced </w:t>
      </w:r>
      <w:r w:rsidRPr="00F44BE3">
        <w:rPr>
          <w:color w:val="231F20"/>
          <w:szCs w:val="22"/>
        </w:rPr>
        <w:t>in</w:t>
      </w:r>
      <w:r w:rsidRPr="00F44BE3">
        <w:rPr>
          <w:color w:val="231F20"/>
          <w:spacing w:val="-9"/>
          <w:szCs w:val="22"/>
        </w:rPr>
        <w:t xml:space="preserve"> </w:t>
      </w:r>
      <w:r w:rsidRPr="00F44BE3">
        <w:rPr>
          <w:color w:val="231F20"/>
          <w:szCs w:val="22"/>
        </w:rPr>
        <w:t>the</w:t>
      </w:r>
      <w:r w:rsidRPr="00F44BE3">
        <w:rPr>
          <w:color w:val="231F20"/>
          <w:spacing w:val="-9"/>
          <w:szCs w:val="22"/>
        </w:rPr>
        <w:t xml:space="preserve"> </w:t>
      </w:r>
      <w:r w:rsidRPr="00F44BE3">
        <w:rPr>
          <w:color w:val="231F20"/>
          <w:szCs w:val="22"/>
        </w:rPr>
        <w:t>childhood</w:t>
      </w:r>
      <w:r w:rsidRPr="00F44BE3">
        <w:rPr>
          <w:color w:val="231F20"/>
          <w:spacing w:val="-9"/>
          <w:szCs w:val="22"/>
        </w:rPr>
        <w:t xml:space="preserve"> </w:t>
      </w:r>
      <w:r w:rsidRPr="00F44BE3">
        <w:rPr>
          <w:color w:val="231F20"/>
          <w:szCs w:val="22"/>
        </w:rPr>
        <w:t>and</w:t>
      </w:r>
      <w:r w:rsidRPr="00F44BE3">
        <w:rPr>
          <w:color w:val="231F20"/>
          <w:spacing w:val="-9"/>
          <w:szCs w:val="22"/>
        </w:rPr>
        <w:t xml:space="preserve"> </w:t>
      </w:r>
      <w:r w:rsidRPr="00F44BE3">
        <w:rPr>
          <w:color w:val="231F20"/>
          <w:szCs w:val="22"/>
        </w:rPr>
        <w:t>early</w:t>
      </w:r>
      <w:r w:rsidRPr="00F44BE3">
        <w:rPr>
          <w:color w:val="231F20"/>
          <w:spacing w:val="-9"/>
          <w:szCs w:val="22"/>
        </w:rPr>
        <w:t xml:space="preserve"> </w:t>
      </w:r>
      <w:r w:rsidRPr="00F44BE3">
        <w:rPr>
          <w:color w:val="231F20"/>
          <w:szCs w:val="22"/>
        </w:rPr>
        <w:t>years</w:t>
      </w:r>
      <w:r w:rsidRPr="00F44BE3">
        <w:rPr>
          <w:color w:val="231F20"/>
          <w:spacing w:val="-9"/>
          <w:szCs w:val="22"/>
        </w:rPr>
        <w:t xml:space="preserve"> </w:t>
      </w:r>
      <w:r w:rsidRPr="00F44BE3">
        <w:rPr>
          <w:color w:val="231F20"/>
          <w:szCs w:val="22"/>
        </w:rPr>
        <w:t>of</w:t>
      </w:r>
      <w:r w:rsidRPr="00F44BE3">
        <w:rPr>
          <w:color w:val="231F20"/>
          <w:spacing w:val="-9"/>
          <w:szCs w:val="22"/>
        </w:rPr>
        <w:t xml:space="preserve"> </w:t>
      </w:r>
      <w:r w:rsidRPr="00F44BE3">
        <w:rPr>
          <w:color w:val="231F20"/>
          <w:szCs w:val="22"/>
        </w:rPr>
        <w:t>many</w:t>
      </w:r>
      <w:r w:rsidRPr="00F44BE3">
        <w:rPr>
          <w:color w:val="231F20"/>
          <w:spacing w:val="-9"/>
          <w:szCs w:val="22"/>
        </w:rPr>
        <w:t xml:space="preserve"> </w:t>
      </w:r>
      <w:r w:rsidRPr="00F44BE3">
        <w:rPr>
          <w:color w:val="231F20"/>
          <w:szCs w:val="22"/>
        </w:rPr>
        <w:t>women</w:t>
      </w:r>
      <w:r w:rsidRPr="00F44BE3">
        <w:rPr>
          <w:color w:val="231F20"/>
          <w:spacing w:val="-9"/>
          <w:szCs w:val="22"/>
        </w:rPr>
        <w:t xml:space="preserve"> </w:t>
      </w:r>
      <w:r w:rsidRPr="00F44BE3">
        <w:rPr>
          <w:color w:val="231F20"/>
          <w:szCs w:val="22"/>
        </w:rPr>
        <w:t>in</w:t>
      </w:r>
      <w:r w:rsidRPr="00F44BE3">
        <w:rPr>
          <w:color w:val="231F20"/>
          <w:spacing w:val="-9"/>
          <w:szCs w:val="22"/>
        </w:rPr>
        <w:t xml:space="preserve"> </w:t>
      </w:r>
      <w:r w:rsidRPr="00F44BE3">
        <w:rPr>
          <w:color w:val="231F20"/>
          <w:szCs w:val="22"/>
        </w:rPr>
        <w:t>prison</w:t>
      </w:r>
      <w:r w:rsidRPr="00F44BE3">
        <w:rPr>
          <w:color w:val="231F20"/>
          <w:spacing w:val="-9"/>
          <w:szCs w:val="22"/>
        </w:rPr>
        <w:t xml:space="preserve"> </w:t>
      </w:r>
      <w:r w:rsidRPr="00F44BE3">
        <w:rPr>
          <w:color w:val="231F20"/>
          <w:szCs w:val="22"/>
        </w:rPr>
        <w:t xml:space="preserve">and </w:t>
      </w:r>
      <w:r w:rsidRPr="00F44BE3">
        <w:rPr>
          <w:color w:val="231F20"/>
          <w:spacing w:val="1"/>
          <w:szCs w:val="22"/>
        </w:rPr>
        <w:t xml:space="preserve">can </w:t>
      </w:r>
      <w:r w:rsidRPr="00F44BE3">
        <w:rPr>
          <w:color w:val="231F20"/>
          <w:szCs w:val="22"/>
        </w:rPr>
        <w:t xml:space="preserve">disproportionately affect them in their adult life” </w:t>
      </w:r>
      <w:r w:rsidRPr="00F44BE3">
        <w:rPr>
          <w:color w:val="231F20"/>
          <w:spacing w:val="-3"/>
          <w:szCs w:val="22"/>
        </w:rPr>
        <w:t xml:space="preserve">(p. 37). </w:t>
      </w:r>
      <w:r w:rsidRPr="00F44BE3">
        <w:rPr>
          <w:color w:val="231F20"/>
          <w:szCs w:val="22"/>
        </w:rPr>
        <w:t xml:space="preserve">Family violence, particularly if first experienced in childhood, </w:t>
      </w:r>
      <w:r w:rsidRPr="00F44BE3">
        <w:rPr>
          <w:color w:val="231F20"/>
          <w:spacing w:val="1"/>
          <w:szCs w:val="22"/>
        </w:rPr>
        <w:t xml:space="preserve">can </w:t>
      </w:r>
      <w:r w:rsidRPr="00F44BE3">
        <w:rPr>
          <w:color w:val="231F20"/>
          <w:szCs w:val="22"/>
        </w:rPr>
        <w:t xml:space="preserve">normalise abuse. This may go some way to explaining the findings of Robertson and Murachver (2007), whose study of New Zealand prisoners with a history of IPV identified three implicit beliefs condoning violence that were correlated with IPV victimisation: </w:t>
      </w:r>
      <w:r w:rsidRPr="00F44BE3">
        <w:rPr>
          <w:color w:val="231F20"/>
          <w:spacing w:val="-7"/>
          <w:szCs w:val="22"/>
        </w:rPr>
        <w:t xml:space="preserve">1) </w:t>
      </w:r>
      <w:r w:rsidRPr="00F44BE3">
        <w:rPr>
          <w:color w:val="231F20"/>
          <w:szCs w:val="22"/>
        </w:rPr>
        <w:t xml:space="preserve">that male violence is acceptable; </w:t>
      </w:r>
      <w:r w:rsidRPr="00F44BE3">
        <w:rPr>
          <w:color w:val="231F20"/>
          <w:spacing w:val="-5"/>
          <w:szCs w:val="22"/>
        </w:rPr>
        <w:t xml:space="preserve">2) </w:t>
      </w:r>
      <w:r w:rsidRPr="00F44BE3">
        <w:rPr>
          <w:color w:val="231F20"/>
          <w:szCs w:val="22"/>
        </w:rPr>
        <w:t xml:space="preserve">that women are </w:t>
      </w:r>
      <w:r w:rsidRPr="00F44BE3">
        <w:rPr>
          <w:color w:val="231F20"/>
          <w:spacing w:val="1"/>
          <w:szCs w:val="22"/>
        </w:rPr>
        <w:t xml:space="preserve">worth </w:t>
      </w:r>
      <w:r w:rsidRPr="00F44BE3">
        <w:rPr>
          <w:color w:val="231F20"/>
          <w:szCs w:val="22"/>
        </w:rPr>
        <w:t xml:space="preserve">less </w:t>
      </w:r>
      <w:r w:rsidRPr="00F44BE3">
        <w:rPr>
          <w:color w:val="231F20"/>
          <w:spacing w:val="2"/>
          <w:szCs w:val="22"/>
        </w:rPr>
        <w:t xml:space="preserve">than </w:t>
      </w:r>
      <w:r w:rsidRPr="00F44BE3">
        <w:rPr>
          <w:color w:val="231F20"/>
          <w:szCs w:val="22"/>
        </w:rPr>
        <w:t xml:space="preserve">men; and </w:t>
      </w:r>
      <w:r w:rsidRPr="00F44BE3">
        <w:rPr>
          <w:color w:val="231F20"/>
          <w:spacing w:val="-5"/>
          <w:szCs w:val="22"/>
        </w:rPr>
        <w:t xml:space="preserve">3) </w:t>
      </w:r>
      <w:r w:rsidRPr="00F44BE3">
        <w:rPr>
          <w:color w:val="231F20"/>
          <w:szCs w:val="22"/>
        </w:rPr>
        <w:t xml:space="preserve">that women should never leave </w:t>
      </w:r>
      <w:r w:rsidRPr="00F44BE3">
        <w:rPr>
          <w:color w:val="231F20"/>
          <w:spacing w:val="2"/>
          <w:szCs w:val="22"/>
        </w:rPr>
        <w:t xml:space="preserve">their </w:t>
      </w:r>
      <w:r w:rsidRPr="00F44BE3">
        <w:rPr>
          <w:color w:val="231F20"/>
          <w:spacing w:val="1"/>
          <w:szCs w:val="22"/>
        </w:rPr>
        <w:t xml:space="preserve">partner, </w:t>
      </w:r>
      <w:r w:rsidRPr="00F44BE3">
        <w:rPr>
          <w:color w:val="231F20"/>
          <w:szCs w:val="22"/>
        </w:rPr>
        <w:t xml:space="preserve">even </w:t>
      </w:r>
      <w:r w:rsidRPr="00F44BE3">
        <w:rPr>
          <w:color w:val="231F20"/>
          <w:spacing w:val="2"/>
          <w:szCs w:val="22"/>
        </w:rPr>
        <w:t xml:space="preserve">if they </w:t>
      </w:r>
      <w:r w:rsidRPr="00F44BE3">
        <w:rPr>
          <w:color w:val="231F20"/>
          <w:spacing w:val="1"/>
          <w:szCs w:val="22"/>
        </w:rPr>
        <w:t xml:space="preserve">are </w:t>
      </w:r>
      <w:r w:rsidRPr="00F44BE3">
        <w:rPr>
          <w:color w:val="231F20"/>
          <w:szCs w:val="22"/>
        </w:rPr>
        <w:t xml:space="preserve">violent. </w:t>
      </w:r>
      <w:r w:rsidRPr="00F44BE3">
        <w:rPr>
          <w:color w:val="231F20"/>
          <w:spacing w:val="1"/>
          <w:szCs w:val="22"/>
        </w:rPr>
        <w:t xml:space="preserve">In short, </w:t>
      </w:r>
      <w:r w:rsidRPr="00F44BE3">
        <w:rPr>
          <w:color w:val="231F20"/>
          <w:szCs w:val="22"/>
        </w:rPr>
        <w:t xml:space="preserve">there is a strong rationale to expect that incarcerated women </w:t>
      </w:r>
      <w:r w:rsidRPr="00F44BE3">
        <w:rPr>
          <w:color w:val="231F20"/>
          <w:spacing w:val="3"/>
          <w:szCs w:val="22"/>
        </w:rPr>
        <w:t xml:space="preserve">will </w:t>
      </w:r>
      <w:r w:rsidRPr="00F44BE3">
        <w:rPr>
          <w:color w:val="231F20"/>
          <w:szCs w:val="22"/>
        </w:rPr>
        <w:t>experience significant and specific barriers to accessing services</w:t>
      </w:r>
      <w:r w:rsidRPr="00F44BE3">
        <w:rPr>
          <w:color w:val="231F20"/>
          <w:spacing w:val="-8"/>
          <w:szCs w:val="22"/>
        </w:rPr>
        <w:t xml:space="preserve"> </w:t>
      </w:r>
      <w:r w:rsidRPr="00F44BE3">
        <w:rPr>
          <w:color w:val="231F20"/>
          <w:szCs w:val="22"/>
        </w:rPr>
        <w:t>that</w:t>
      </w:r>
      <w:r w:rsidRPr="00F44BE3">
        <w:rPr>
          <w:color w:val="231F20"/>
          <w:spacing w:val="-8"/>
          <w:szCs w:val="22"/>
        </w:rPr>
        <w:t xml:space="preserve"> </w:t>
      </w:r>
      <w:r w:rsidRPr="00F44BE3">
        <w:rPr>
          <w:color w:val="231F20"/>
          <w:szCs w:val="22"/>
        </w:rPr>
        <w:t>can</w:t>
      </w:r>
      <w:r w:rsidRPr="00F44BE3">
        <w:rPr>
          <w:color w:val="231F20"/>
          <w:spacing w:val="-8"/>
          <w:szCs w:val="22"/>
        </w:rPr>
        <w:t xml:space="preserve"> </w:t>
      </w:r>
      <w:r w:rsidRPr="00F44BE3">
        <w:rPr>
          <w:color w:val="231F20"/>
          <w:szCs w:val="22"/>
        </w:rPr>
        <w:t>assist</w:t>
      </w:r>
      <w:r w:rsidRPr="00F44BE3">
        <w:rPr>
          <w:color w:val="231F20"/>
          <w:spacing w:val="-8"/>
          <w:szCs w:val="22"/>
        </w:rPr>
        <w:t xml:space="preserve"> </w:t>
      </w:r>
      <w:r w:rsidRPr="00F44BE3">
        <w:rPr>
          <w:color w:val="231F20"/>
          <w:szCs w:val="22"/>
        </w:rPr>
        <w:t>in</w:t>
      </w:r>
      <w:r w:rsidRPr="00F44BE3">
        <w:rPr>
          <w:color w:val="231F20"/>
          <w:spacing w:val="-8"/>
          <w:szCs w:val="22"/>
        </w:rPr>
        <w:t xml:space="preserve"> </w:t>
      </w:r>
      <w:r w:rsidRPr="00F44BE3">
        <w:rPr>
          <w:color w:val="231F20"/>
          <w:szCs w:val="22"/>
        </w:rPr>
        <w:t>maintaining</w:t>
      </w:r>
      <w:r w:rsidRPr="00F44BE3">
        <w:rPr>
          <w:color w:val="231F20"/>
          <w:spacing w:val="-8"/>
          <w:szCs w:val="22"/>
        </w:rPr>
        <w:t xml:space="preserve"> </w:t>
      </w:r>
      <w:r w:rsidRPr="00F44BE3">
        <w:rPr>
          <w:color w:val="231F20"/>
          <w:szCs w:val="22"/>
        </w:rPr>
        <w:t>their</w:t>
      </w:r>
      <w:r w:rsidRPr="00F44BE3">
        <w:rPr>
          <w:color w:val="231F20"/>
          <w:spacing w:val="-8"/>
          <w:szCs w:val="22"/>
        </w:rPr>
        <w:t xml:space="preserve"> </w:t>
      </w:r>
      <w:r w:rsidRPr="00F44BE3">
        <w:rPr>
          <w:color w:val="231F20"/>
          <w:szCs w:val="22"/>
        </w:rPr>
        <w:t>safety</w:t>
      </w:r>
      <w:r w:rsidRPr="00F44BE3">
        <w:rPr>
          <w:color w:val="231F20"/>
          <w:spacing w:val="-8"/>
          <w:szCs w:val="22"/>
        </w:rPr>
        <w:t xml:space="preserve"> </w:t>
      </w:r>
      <w:r w:rsidRPr="00F44BE3">
        <w:rPr>
          <w:color w:val="231F20"/>
          <w:szCs w:val="22"/>
        </w:rPr>
        <w:t>post-release. In addition, it may be that service providers experience other barriers to providing services to women in prison. This is the focus of this research.</w:t>
      </w:r>
    </w:p>
    <w:p w:rsidR="006B750B" w:rsidRDefault="006B750B">
      <w:pPr>
        <w:pStyle w:val="BodyText"/>
      </w:pPr>
    </w:p>
    <w:p w:rsidR="00607262" w:rsidRDefault="00607262">
      <w:pPr>
        <w:pStyle w:val="BodyText"/>
      </w:pPr>
      <w:r>
        <w:br w:type="page"/>
      </w:r>
    </w:p>
    <w:p w:rsidR="006B750B" w:rsidRDefault="00237BAC">
      <w:pPr>
        <w:pStyle w:val="BodyText"/>
      </w:pPr>
      <w:r>
        <w:rPr>
          <w:noProof/>
          <w:sz w:val="24"/>
          <w:lang w:val="en-AU" w:eastAsia="en-AU" w:bidi="ar-SA"/>
        </w:rPr>
        <w:pict>
          <v:rect id="_x0000_s1268" style="position:absolute;left:0;text-align:left;margin-left:-54pt;margin-top:0;width:26.1pt;height:159.65pt;z-index:-178616;mso-position-horizontal-relative:margin;mso-position-vertical-relative:page" fillcolor="#b8b307" stroked="f">
            <w10:wrap anchorx="margin" anchory="page"/>
          </v:rect>
        </w:pict>
      </w:r>
    </w:p>
    <w:p w:rsidR="006B750B" w:rsidRDefault="006B750B">
      <w:pPr>
        <w:pStyle w:val="BodyText"/>
      </w:pPr>
    </w:p>
    <w:p w:rsidR="006B750B" w:rsidRDefault="006B750B">
      <w:pPr>
        <w:pStyle w:val="BodyText"/>
        <w:rPr>
          <w:sz w:val="24"/>
        </w:rPr>
      </w:pPr>
    </w:p>
    <w:p w:rsidR="006B750B" w:rsidRDefault="00CD2B52" w:rsidP="000F7EB3">
      <w:pPr>
        <w:pStyle w:val="Heading1"/>
        <w:ind w:left="0"/>
      </w:pPr>
      <w:bookmarkStart w:id="13" w:name="_Toc522201653"/>
      <w:r>
        <w:rPr>
          <w:color w:val="231F20"/>
        </w:rPr>
        <w:t>Methodology</w:t>
      </w:r>
      <w:bookmarkEnd w:id="13"/>
    </w:p>
    <w:p w:rsidR="006B750B" w:rsidRDefault="006B750B">
      <w:pPr>
        <w:pStyle w:val="BodyText"/>
      </w:pPr>
    </w:p>
    <w:p w:rsidR="006B750B" w:rsidRDefault="00CD2B52" w:rsidP="000F7EB3">
      <w:pPr>
        <w:pStyle w:val="Heading2"/>
        <w:spacing w:before="321"/>
        <w:jc w:val="both"/>
        <w:rPr>
          <w:b/>
        </w:rPr>
      </w:pPr>
      <w:bookmarkStart w:id="14" w:name="_Toc522201654"/>
      <w:r>
        <w:rPr>
          <w:b/>
          <w:color w:val="797700"/>
        </w:rPr>
        <w:t>Aim</w:t>
      </w:r>
      <w:bookmarkEnd w:id="14"/>
    </w:p>
    <w:p w:rsidR="006B750B" w:rsidRDefault="00CD2B52" w:rsidP="000F7EB3">
      <w:pPr>
        <w:pStyle w:val="BodyText"/>
        <w:spacing w:before="131" w:line="213" w:lineRule="auto"/>
        <w:rPr>
          <w:color w:val="231F20"/>
        </w:rPr>
      </w:pPr>
      <w:r w:rsidRPr="003D1A30">
        <w:rPr>
          <w:color w:val="231F20"/>
        </w:rPr>
        <w:t>The</w:t>
      </w:r>
      <w:r w:rsidRPr="003D1A30">
        <w:rPr>
          <w:color w:val="231F20"/>
          <w:spacing w:val="-14"/>
        </w:rPr>
        <w:t xml:space="preserve"> </w:t>
      </w:r>
      <w:r w:rsidRPr="003D1A30">
        <w:rPr>
          <w:color w:val="231F20"/>
        </w:rPr>
        <w:t>aim</w:t>
      </w:r>
      <w:r w:rsidRPr="003D1A30">
        <w:rPr>
          <w:color w:val="231F20"/>
          <w:spacing w:val="-14"/>
        </w:rPr>
        <w:t xml:space="preserve"> </w:t>
      </w:r>
      <w:r w:rsidRPr="003D1A30">
        <w:rPr>
          <w:color w:val="231F20"/>
        </w:rPr>
        <w:t>of</w:t>
      </w:r>
      <w:r w:rsidRPr="003D1A30">
        <w:rPr>
          <w:color w:val="231F20"/>
          <w:spacing w:val="-14"/>
        </w:rPr>
        <w:t xml:space="preserve"> </w:t>
      </w:r>
      <w:r w:rsidRPr="003D1A30">
        <w:rPr>
          <w:color w:val="231F20"/>
        </w:rPr>
        <w:t>this</w:t>
      </w:r>
      <w:r w:rsidRPr="003D1A30">
        <w:rPr>
          <w:color w:val="231F20"/>
          <w:spacing w:val="-14"/>
        </w:rPr>
        <w:t xml:space="preserve"> </w:t>
      </w:r>
      <w:r w:rsidRPr="003D1A30">
        <w:rPr>
          <w:color w:val="231F20"/>
        </w:rPr>
        <w:t>research</w:t>
      </w:r>
      <w:r w:rsidRPr="003D1A30">
        <w:rPr>
          <w:color w:val="231F20"/>
          <w:spacing w:val="-14"/>
        </w:rPr>
        <w:t xml:space="preserve"> </w:t>
      </w:r>
      <w:r w:rsidRPr="003D1A30">
        <w:rPr>
          <w:color w:val="231F20"/>
        </w:rPr>
        <w:t>is</w:t>
      </w:r>
      <w:r w:rsidRPr="003D1A30">
        <w:rPr>
          <w:color w:val="231F20"/>
          <w:spacing w:val="-14"/>
        </w:rPr>
        <w:t xml:space="preserve"> </w:t>
      </w:r>
      <w:r w:rsidRPr="003D1A30">
        <w:rPr>
          <w:color w:val="231F20"/>
        </w:rPr>
        <w:t>to</w:t>
      </w:r>
      <w:r w:rsidRPr="003D1A30">
        <w:rPr>
          <w:color w:val="231F20"/>
          <w:spacing w:val="-14"/>
        </w:rPr>
        <w:t xml:space="preserve"> </w:t>
      </w:r>
      <w:r w:rsidRPr="003D1A30">
        <w:rPr>
          <w:color w:val="231F20"/>
        </w:rPr>
        <w:t>develop</w:t>
      </w:r>
      <w:r w:rsidRPr="003D1A30">
        <w:rPr>
          <w:color w:val="231F20"/>
          <w:spacing w:val="-14"/>
        </w:rPr>
        <w:t xml:space="preserve"> </w:t>
      </w:r>
      <w:r w:rsidRPr="003D1A30">
        <w:rPr>
          <w:color w:val="231F20"/>
        </w:rPr>
        <w:t>an</w:t>
      </w:r>
      <w:r w:rsidRPr="003D1A30">
        <w:rPr>
          <w:color w:val="231F20"/>
          <w:spacing w:val="-14"/>
        </w:rPr>
        <w:t xml:space="preserve"> </w:t>
      </w:r>
      <w:r w:rsidRPr="003D1A30">
        <w:rPr>
          <w:color w:val="231F20"/>
        </w:rPr>
        <w:t>understanding</w:t>
      </w:r>
      <w:r w:rsidRPr="003D1A30">
        <w:rPr>
          <w:color w:val="231F20"/>
          <w:spacing w:val="-14"/>
        </w:rPr>
        <w:t xml:space="preserve"> </w:t>
      </w:r>
      <w:r w:rsidRPr="003D1A30">
        <w:rPr>
          <w:color w:val="231F20"/>
        </w:rPr>
        <w:t>of</w:t>
      </w:r>
      <w:r w:rsidRPr="003D1A30">
        <w:rPr>
          <w:color w:val="231F20"/>
          <w:spacing w:val="-14"/>
        </w:rPr>
        <w:t xml:space="preserve"> </w:t>
      </w:r>
      <w:r w:rsidRPr="003D1A30">
        <w:rPr>
          <w:color w:val="231F20"/>
        </w:rPr>
        <w:t>what both constrains and enables help-seeking in women in prison who</w:t>
      </w:r>
      <w:r w:rsidRPr="003D1A30">
        <w:rPr>
          <w:color w:val="231F20"/>
          <w:spacing w:val="-17"/>
        </w:rPr>
        <w:t xml:space="preserve"> </w:t>
      </w:r>
      <w:r w:rsidRPr="003D1A30">
        <w:rPr>
          <w:color w:val="231F20"/>
          <w:spacing w:val="-3"/>
        </w:rPr>
        <w:t>have</w:t>
      </w:r>
      <w:r w:rsidRPr="003D1A30">
        <w:rPr>
          <w:color w:val="231F20"/>
          <w:spacing w:val="-17"/>
        </w:rPr>
        <w:t xml:space="preserve"> </w:t>
      </w:r>
      <w:r w:rsidRPr="003D1A30">
        <w:rPr>
          <w:color w:val="231F20"/>
        </w:rPr>
        <w:t>had</w:t>
      </w:r>
      <w:r w:rsidRPr="003D1A30">
        <w:rPr>
          <w:color w:val="231F20"/>
          <w:spacing w:val="-17"/>
        </w:rPr>
        <w:t xml:space="preserve"> </w:t>
      </w:r>
      <w:r w:rsidRPr="003D1A30">
        <w:rPr>
          <w:color w:val="231F20"/>
        </w:rPr>
        <w:t>exposure</w:t>
      </w:r>
      <w:r w:rsidRPr="003D1A30">
        <w:rPr>
          <w:color w:val="231F20"/>
          <w:spacing w:val="-17"/>
        </w:rPr>
        <w:t xml:space="preserve"> </w:t>
      </w:r>
      <w:r w:rsidRPr="003D1A30">
        <w:rPr>
          <w:color w:val="231F20"/>
        </w:rPr>
        <w:t>to</w:t>
      </w:r>
      <w:r w:rsidRPr="003D1A30">
        <w:rPr>
          <w:color w:val="231F20"/>
          <w:spacing w:val="-17"/>
        </w:rPr>
        <w:t xml:space="preserve"> </w:t>
      </w:r>
      <w:r w:rsidRPr="003D1A30">
        <w:rPr>
          <w:color w:val="231F20"/>
        </w:rPr>
        <w:t>IPV</w:t>
      </w:r>
      <w:r w:rsidRPr="003D1A30">
        <w:rPr>
          <w:color w:val="231F20"/>
          <w:spacing w:val="-17"/>
        </w:rPr>
        <w:t xml:space="preserve"> </w:t>
      </w:r>
      <w:r w:rsidRPr="003D1A30">
        <w:rPr>
          <w:color w:val="231F20"/>
        </w:rPr>
        <w:t>in</w:t>
      </w:r>
      <w:r w:rsidRPr="003D1A30">
        <w:rPr>
          <w:color w:val="231F20"/>
          <w:spacing w:val="-17"/>
        </w:rPr>
        <w:t xml:space="preserve"> </w:t>
      </w:r>
      <w:r w:rsidRPr="003D1A30">
        <w:rPr>
          <w:color w:val="231F20"/>
        </w:rPr>
        <w:t>the</w:t>
      </w:r>
      <w:r w:rsidRPr="003D1A30">
        <w:rPr>
          <w:color w:val="231F20"/>
          <w:spacing w:val="-17"/>
        </w:rPr>
        <w:t xml:space="preserve"> </w:t>
      </w:r>
      <w:r w:rsidRPr="003D1A30">
        <w:rPr>
          <w:color w:val="231F20"/>
        </w:rPr>
        <w:t>past,</w:t>
      </w:r>
      <w:r w:rsidRPr="003D1A30">
        <w:rPr>
          <w:color w:val="231F20"/>
          <w:spacing w:val="-17"/>
        </w:rPr>
        <w:t xml:space="preserve"> </w:t>
      </w:r>
      <w:r w:rsidRPr="003D1A30">
        <w:rPr>
          <w:color w:val="231F20"/>
          <w:spacing w:val="-3"/>
        </w:rPr>
        <w:t>and/or</w:t>
      </w:r>
      <w:r w:rsidRPr="003D1A30">
        <w:rPr>
          <w:color w:val="231F20"/>
          <w:spacing w:val="-17"/>
        </w:rPr>
        <w:t xml:space="preserve"> </w:t>
      </w:r>
      <w:r w:rsidRPr="003D1A30">
        <w:rPr>
          <w:color w:val="231F20"/>
          <w:spacing w:val="-3"/>
        </w:rPr>
        <w:t>have</w:t>
      </w:r>
      <w:r w:rsidRPr="003D1A30">
        <w:rPr>
          <w:color w:val="231F20"/>
          <w:spacing w:val="-17"/>
        </w:rPr>
        <w:t xml:space="preserve"> </w:t>
      </w:r>
      <w:r w:rsidRPr="003D1A30">
        <w:rPr>
          <w:color w:val="231F20"/>
        </w:rPr>
        <w:t xml:space="preserve">concerns about their personal safety post-release. This </w:t>
      </w:r>
      <w:r w:rsidRPr="003D1A30">
        <w:rPr>
          <w:color w:val="231F20"/>
          <w:spacing w:val="2"/>
        </w:rPr>
        <w:t xml:space="preserve">will </w:t>
      </w:r>
      <w:r w:rsidRPr="003D1A30">
        <w:rPr>
          <w:color w:val="231F20"/>
        </w:rPr>
        <w:t>inform the development of a model of help-seeking behaviour specific to the</w:t>
      </w:r>
      <w:r w:rsidRPr="003D1A30">
        <w:rPr>
          <w:color w:val="231F20"/>
          <w:spacing w:val="-6"/>
        </w:rPr>
        <w:t xml:space="preserve"> </w:t>
      </w:r>
      <w:r w:rsidRPr="003D1A30">
        <w:rPr>
          <w:color w:val="231F20"/>
        </w:rPr>
        <w:t>needs</w:t>
      </w:r>
      <w:r w:rsidRPr="003D1A30">
        <w:rPr>
          <w:color w:val="231F20"/>
          <w:spacing w:val="-6"/>
        </w:rPr>
        <w:t xml:space="preserve"> </w:t>
      </w:r>
      <w:r w:rsidRPr="003D1A30">
        <w:rPr>
          <w:color w:val="231F20"/>
        </w:rPr>
        <w:t>of</w:t>
      </w:r>
      <w:r w:rsidRPr="003D1A30">
        <w:rPr>
          <w:color w:val="231F20"/>
          <w:spacing w:val="-6"/>
        </w:rPr>
        <w:t xml:space="preserve"> </w:t>
      </w:r>
      <w:r w:rsidRPr="003D1A30">
        <w:rPr>
          <w:color w:val="231F20"/>
        </w:rPr>
        <w:t>women</w:t>
      </w:r>
      <w:r w:rsidRPr="003D1A30">
        <w:rPr>
          <w:color w:val="231F20"/>
          <w:spacing w:val="-6"/>
        </w:rPr>
        <w:t xml:space="preserve"> </w:t>
      </w:r>
      <w:r w:rsidRPr="003D1A30">
        <w:rPr>
          <w:color w:val="231F20"/>
        </w:rPr>
        <w:t>prisoners</w:t>
      </w:r>
      <w:r w:rsidRPr="003D1A30">
        <w:rPr>
          <w:color w:val="231F20"/>
          <w:spacing w:val="-6"/>
        </w:rPr>
        <w:t xml:space="preserve"> </w:t>
      </w:r>
      <w:r w:rsidRPr="003D1A30">
        <w:rPr>
          <w:color w:val="231F20"/>
        </w:rPr>
        <w:t>that</w:t>
      </w:r>
      <w:r w:rsidRPr="003D1A30">
        <w:rPr>
          <w:color w:val="231F20"/>
          <w:spacing w:val="-6"/>
        </w:rPr>
        <w:t xml:space="preserve"> </w:t>
      </w:r>
      <w:r w:rsidRPr="003D1A30">
        <w:rPr>
          <w:color w:val="231F20"/>
          <w:spacing w:val="1"/>
        </w:rPr>
        <w:t>can</w:t>
      </w:r>
      <w:r w:rsidRPr="003D1A30">
        <w:rPr>
          <w:color w:val="231F20"/>
          <w:spacing w:val="-6"/>
        </w:rPr>
        <w:t xml:space="preserve"> </w:t>
      </w:r>
      <w:r w:rsidRPr="003D1A30">
        <w:rPr>
          <w:color w:val="231F20"/>
        </w:rPr>
        <w:t>inform</w:t>
      </w:r>
      <w:r w:rsidRPr="003D1A30">
        <w:rPr>
          <w:color w:val="231F20"/>
          <w:spacing w:val="-6"/>
        </w:rPr>
        <w:t xml:space="preserve"> </w:t>
      </w:r>
      <w:r w:rsidRPr="003D1A30">
        <w:rPr>
          <w:color w:val="231F20"/>
        </w:rPr>
        <w:t>service</w:t>
      </w:r>
      <w:r w:rsidRPr="003D1A30">
        <w:rPr>
          <w:color w:val="231F20"/>
          <w:spacing w:val="-6"/>
        </w:rPr>
        <w:t xml:space="preserve"> </w:t>
      </w:r>
      <w:r w:rsidRPr="003D1A30">
        <w:rPr>
          <w:color w:val="231F20"/>
        </w:rPr>
        <w:t>delivery in this area.</w:t>
      </w:r>
    </w:p>
    <w:p w:rsidR="00E466B3" w:rsidRPr="003D1A30" w:rsidRDefault="00E466B3" w:rsidP="000F7EB3">
      <w:pPr>
        <w:pStyle w:val="BodyText"/>
        <w:spacing w:before="131" w:line="213" w:lineRule="auto"/>
      </w:pPr>
    </w:p>
    <w:p w:rsidR="006B750B" w:rsidRDefault="006B750B" w:rsidP="000F7EB3">
      <w:pPr>
        <w:pStyle w:val="BodyText"/>
        <w:spacing w:before="7"/>
      </w:pPr>
    </w:p>
    <w:p w:rsidR="006B750B" w:rsidRDefault="00CD2B52" w:rsidP="000F7EB3">
      <w:pPr>
        <w:pStyle w:val="Heading2"/>
        <w:spacing w:line="201" w:lineRule="auto"/>
        <w:jc w:val="both"/>
        <w:rPr>
          <w:b/>
        </w:rPr>
      </w:pPr>
      <w:bookmarkStart w:id="15" w:name="_Toc522201655"/>
      <w:r>
        <w:rPr>
          <w:b/>
          <w:color w:val="797700"/>
        </w:rPr>
        <w:t>Theoretical framework: An ecological approach</w:t>
      </w:r>
      <w:bookmarkEnd w:id="15"/>
    </w:p>
    <w:p w:rsidR="006B750B" w:rsidRDefault="00CD2B52" w:rsidP="000F7EB3">
      <w:pPr>
        <w:pStyle w:val="BodyText"/>
        <w:spacing w:before="146" w:line="213" w:lineRule="auto"/>
      </w:pPr>
      <w:r w:rsidRPr="003D1A30">
        <w:rPr>
          <w:color w:val="231F20"/>
        </w:rPr>
        <w:t xml:space="preserve">The review of the literature identified a wide range of ways to understand help-seeking in women experiencing </w:t>
      </w:r>
      <w:r w:rsidRPr="003D1A30">
        <w:rPr>
          <w:color w:val="231F20"/>
          <w:spacing w:val="-6"/>
        </w:rPr>
        <w:t xml:space="preserve">IPV, </w:t>
      </w:r>
      <w:r w:rsidRPr="003D1A30">
        <w:rPr>
          <w:color w:val="231F20"/>
        </w:rPr>
        <w:t>as well as how the specific needs of incarcerated women might create additional barriers to accessing services. Given that previous researchers</w:t>
      </w:r>
      <w:r w:rsidRPr="003D1A30">
        <w:rPr>
          <w:color w:val="231F20"/>
          <w:spacing w:val="-14"/>
        </w:rPr>
        <w:t xml:space="preserve"> </w:t>
      </w:r>
      <w:r w:rsidRPr="003D1A30">
        <w:rPr>
          <w:color w:val="231F20"/>
        </w:rPr>
        <w:t>have</w:t>
      </w:r>
      <w:r w:rsidRPr="003D1A30">
        <w:rPr>
          <w:color w:val="231F20"/>
          <w:spacing w:val="-14"/>
        </w:rPr>
        <w:t xml:space="preserve"> </w:t>
      </w:r>
      <w:r w:rsidRPr="003D1A30">
        <w:rPr>
          <w:color w:val="231F20"/>
        </w:rPr>
        <w:t>identified</w:t>
      </w:r>
      <w:r w:rsidRPr="003D1A30">
        <w:rPr>
          <w:color w:val="231F20"/>
          <w:spacing w:val="-14"/>
        </w:rPr>
        <w:t xml:space="preserve"> </w:t>
      </w:r>
      <w:r w:rsidRPr="003D1A30">
        <w:rPr>
          <w:color w:val="231F20"/>
        </w:rPr>
        <w:t>potential</w:t>
      </w:r>
      <w:r w:rsidRPr="003D1A30">
        <w:rPr>
          <w:color w:val="231F20"/>
          <w:spacing w:val="-14"/>
        </w:rPr>
        <w:t xml:space="preserve"> </w:t>
      </w:r>
      <w:r w:rsidRPr="003D1A30">
        <w:rPr>
          <w:color w:val="231F20"/>
        </w:rPr>
        <w:t>barriers</w:t>
      </w:r>
      <w:r w:rsidRPr="003D1A30">
        <w:rPr>
          <w:color w:val="231F20"/>
          <w:spacing w:val="-14"/>
        </w:rPr>
        <w:t xml:space="preserve"> </w:t>
      </w:r>
      <w:r w:rsidRPr="003D1A30">
        <w:rPr>
          <w:color w:val="231F20"/>
        </w:rPr>
        <w:t>to</w:t>
      </w:r>
      <w:r w:rsidRPr="003D1A30">
        <w:rPr>
          <w:color w:val="231F20"/>
          <w:spacing w:val="-14"/>
        </w:rPr>
        <w:t xml:space="preserve"> </w:t>
      </w:r>
      <w:r w:rsidRPr="003D1A30">
        <w:rPr>
          <w:color w:val="231F20"/>
        </w:rPr>
        <w:t>help-seeking</w:t>
      </w:r>
      <w:r w:rsidRPr="003D1A30">
        <w:rPr>
          <w:color w:val="231F20"/>
          <w:spacing w:val="-14"/>
        </w:rPr>
        <w:t xml:space="preserve"> </w:t>
      </w:r>
      <w:r w:rsidRPr="003D1A30">
        <w:rPr>
          <w:color w:val="231F20"/>
        </w:rPr>
        <w:t>at the</w:t>
      </w:r>
      <w:r w:rsidRPr="003D1A30">
        <w:rPr>
          <w:color w:val="231F20"/>
          <w:spacing w:val="-20"/>
        </w:rPr>
        <w:t xml:space="preserve"> </w:t>
      </w:r>
      <w:r w:rsidRPr="003D1A30">
        <w:rPr>
          <w:color w:val="231F20"/>
        </w:rPr>
        <w:t>individual,</w:t>
      </w:r>
      <w:r w:rsidRPr="003D1A30">
        <w:rPr>
          <w:color w:val="231F20"/>
          <w:spacing w:val="-20"/>
        </w:rPr>
        <w:t xml:space="preserve"> </w:t>
      </w:r>
      <w:r w:rsidRPr="003D1A30">
        <w:rPr>
          <w:color w:val="231F20"/>
        </w:rPr>
        <w:t>socio-cultural</w:t>
      </w:r>
      <w:r w:rsidRPr="003D1A30">
        <w:rPr>
          <w:color w:val="231F20"/>
          <w:spacing w:val="-20"/>
        </w:rPr>
        <w:t xml:space="preserve"> </w:t>
      </w:r>
      <w:r w:rsidRPr="003D1A30">
        <w:rPr>
          <w:color w:val="231F20"/>
        </w:rPr>
        <w:t>and</w:t>
      </w:r>
      <w:r w:rsidRPr="003D1A30">
        <w:rPr>
          <w:color w:val="231F20"/>
          <w:spacing w:val="-20"/>
        </w:rPr>
        <w:t xml:space="preserve"> </w:t>
      </w:r>
      <w:r w:rsidRPr="003D1A30">
        <w:rPr>
          <w:color w:val="231F20"/>
        </w:rPr>
        <w:t>structural</w:t>
      </w:r>
      <w:r w:rsidRPr="003D1A30">
        <w:rPr>
          <w:color w:val="231F20"/>
          <w:spacing w:val="-20"/>
        </w:rPr>
        <w:t xml:space="preserve"> </w:t>
      </w:r>
      <w:r w:rsidRPr="003D1A30">
        <w:rPr>
          <w:color w:val="231F20"/>
          <w:spacing w:val="-3"/>
        </w:rPr>
        <w:t>levels,</w:t>
      </w:r>
      <w:r w:rsidRPr="003D1A30">
        <w:rPr>
          <w:color w:val="231F20"/>
          <w:spacing w:val="-20"/>
        </w:rPr>
        <w:t xml:space="preserve"> </w:t>
      </w:r>
      <w:r w:rsidRPr="003D1A30">
        <w:rPr>
          <w:color w:val="231F20"/>
        </w:rPr>
        <w:t>an</w:t>
      </w:r>
      <w:r w:rsidRPr="003D1A30">
        <w:rPr>
          <w:color w:val="231F20"/>
          <w:spacing w:val="-20"/>
        </w:rPr>
        <w:t xml:space="preserve"> </w:t>
      </w:r>
      <w:r w:rsidRPr="003D1A30">
        <w:rPr>
          <w:color w:val="231F20"/>
        </w:rPr>
        <w:t>ecological approach</w:t>
      </w:r>
      <w:r w:rsidRPr="003D1A30">
        <w:rPr>
          <w:color w:val="231F20"/>
          <w:spacing w:val="-9"/>
        </w:rPr>
        <w:t xml:space="preserve"> </w:t>
      </w:r>
      <w:r w:rsidRPr="003D1A30">
        <w:rPr>
          <w:color w:val="231F20"/>
        </w:rPr>
        <w:t>(Bliss,</w:t>
      </w:r>
      <w:r w:rsidRPr="003D1A30">
        <w:rPr>
          <w:color w:val="231F20"/>
          <w:spacing w:val="-9"/>
        </w:rPr>
        <w:t xml:space="preserve"> </w:t>
      </w:r>
      <w:r w:rsidRPr="003D1A30">
        <w:rPr>
          <w:color w:val="231F20"/>
        </w:rPr>
        <w:t>Cook,</w:t>
      </w:r>
      <w:r w:rsidRPr="003D1A30">
        <w:rPr>
          <w:color w:val="231F20"/>
          <w:spacing w:val="-9"/>
        </w:rPr>
        <w:t xml:space="preserve"> </w:t>
      </w:r>
      <w:r w:rsidRPr="003D1A30">
        <w:rPr>
          <w:color w:val="231F20"/>
        </w:rPr>
        <w:t>&amp;</w:t>
      </w:r>
      <w:r w:rsidRPr="003D1A30">
        <w:rPr>
          <w:color w:val="231F20"/>
          <w:spacing w:val="-9"/>
        </w:rPr>
        <w:t xml:space="preserve"> </w:t>
      </w:r>
      <w:r w:rsidRPr="003D1A30">
        <w:rPr>
          <w:color w:val="231F20"/>
        </w:rPr>
        <w:t>Kaslow,</w:t>
      </w:r>
      <w:r w:rsidRPr="003D1A30">
        <w:rPr>
          <w:color w:val="231F20"/>
          <w:spacing w:val="-9"/>
        </w:rPr>
        <w:t xml:space="preserve"> </w:t>
      </w:r>
      <w:r w:rsidRPr="003D1A30">
        <w:rPr>
          <w:color w:val="231F20"/>
        </w:rPr>
        <w:t>2007;</w:t>
      </w:r>
      <w:r w:rsidRPr="003D1A30">
        <w:rPr>
          <w:color w:val="231F20"/>
          <w:spacing w:val="-9"/>
        </w:rPr>
        <w:t xml:space="preserve"> </w:t>
      </w:r>
      <w:r w:rsidRPr="003D1A30">
        <w:rPr>
          <w:color w:val="231F20"/>
        </w:rPr>
        <w:t>Bronfenbrenner,</w:t>
      </w:r>
      <w:r w:rsidRPr="003D1A30">
        <w:rPr>
          <w:color w:val="231F20"/>
          <w:spacing w:val="-9"/>
        </w:rPr>
        <w:t xml:space="preserve"> </w:t>
      </w:r>
      <w:r w:rsidRPr="003D1A30">
        <w:rPr>
          <w:color w:val="231F20"/>
          <w:spacing w:val="-3"/>
        </w:rPr>
        <w:t xml:space="preserve">1977; </w:t>
      </w:r>
      <w:r w:rsidRPr="003D1A30">
        <w:rPr>
          <w:color w:val="231F20"/>
          <w:spacing w:val="-4"/>
        </w:rPr>
        <w:t>Grauerholz,</w:t>
      </w:r>
      <w:r w:rsidRPr="003D1A30">
        <w:rPr>
          <w:color w:val="231F20"/>
          <w:spacing w:val="-16"/>
        </w:rPr>
        <w:t xml:space="preserve"> </w:t>
      </w:r>
      <w:r w:rsidRPr="003D1A30">
        <w:rPr>
          <w:color w:val="231F20"/>
          <w:spacing w:val="-3"/>
        </w:rPr>
        <w:t>2000)</w:t>
      </w:r>
      <w:r w:rsidRPr="003D1A30">
        <w:rPr>
          <w:color w:val="231F20"/>
          <w:spacing w:val="-16"/>
        </w:rPr>
        <w:t xml:space="preserve"> </w:t>
      </w:r>
      <w:r w:rsidRPr="003D1A30">
        <w:rPr>
          <w:color w:val="231F20"/>
        </w:rPr>
        <w:t>was</w:t>
      </w:r>
      <w:r w:rsidRPr="003D1A30">
        <w:rPr>
          <w:color w:val="231F20"/>
          <w:spacing w:val="-16"/>
        </w:rPr>
        <w:t xml:space="preserve"> </w:t>
      </w:r>
      <w:r w:rsidRPr="003D1A30">
        <w:rPr>
          <w:color w:val="231F20"/>
          <w:spacing w:val="-3"/>
        </w:rPr>
        <w:t>identified</w:t>
      </w:r>
      <w:r w:rsidRPr="003D1A30">
        <w:rPr>
          <w:color w:val="231F20"/>
          <w:spacing w:val="-16"/>
        </w:rPr>
        <w:t xml:space="preserve"> </w:t>
      </w:r>
      <w:r w:rsidRPr="003D1A30">
        <w:rPr>
          <w:color w:val="231F20"/>
        </w:rPr>
        <w:t>as</w:t>
      </w:r>
      <w:r w:rsidRPr="003D1A30">
        <w:rPr>
          <w:color w:val="231F20"/>
          <w:spacing w:val="-16"/>
        </w:rPr>
        <w:t xml:space="preserve"> </w:t>
      </w:r>
      <w:r w:rsidRPr="003D1A30">
        <w:rPr>
          <w:color w:val="231F20"/>
        </w:rPr>
        <w:t>a</w:t>
      </w:r>
      <w:r w:rsidRPr="003D1A30">
        <w:rPr>
          <w:color w:val="231F20"/>
          <w:spacing w:val="-16"/>
        </w:rPr>
        <w:t xml:space="preserve"> </w:t>
      </w:r>
      <w:r w:rsidRPr="003D1A30">
        <w:rPr>
          <w:color w:val="231F20"/>
        </w:rPr>
        <w:t>useful</w:t>
      </w:r>
      <w:r w:rsidRPr="003D1A30">
        <w:rPr>
          <w:color w:val="231F20"/>
          <w:spacing w:val="-16"/>
        </w:rPr>
        <w:t xml:space="preserve"> </w:t>
      </w:r>
      <w:r w:rsidRPr="003D1A30">
        <w:rPr>
          <w:color w:val="231F20"/>
          <w:spacing w:val="-3"/>
        </w:rPr>
        <w:t>way</w:t>
      </w:r>
      <w:r w:rsidRPr="003D1A30">
        <w:rPr>
          <w:color w:val="231F20"/>
          <w:spacing w:val="-16"/>
        </w:rPr>
        <w:t xml:space="preserve"> </w:t>
      </w:r>
      <w:r w:rsidRPr="003D1A30">
        <w:rPr>
          <w:color w:val="231F20"/>
          <w:spacing w:val="-3"/>
        </w:rPr>
        <w:t>of</w:t>
      </w:r>
      <w:r w:rsidRPr="003D1A30">
        <w:rPr>
          <w:color w:val="231F20"/>
          <w:spacing w:val="-16"/>
        </w:rPr>
        <w:t xml:space="preserve"> </w:t>
      </w:r>
      <w:r w:rsidRPr="003D1A30">
        <w:rPr>
          <w:color w:val="231F20"/>
          <w:spacing w:val="-3"/>
        </w:rPr>
        <w:t xml:space="preserve">incorporating </w:t>
      </w:r>
      <w:r w:rsidRPr="003D1A30">
        <w:rPr>
          <w:color w:val="231F20"/>
          <w:spacing w:val="2"/>
        </w:rPr>
        <w:t xml:space="preserve">these </w:t>
      </w:r>
      <w:r w:rsidRPr="003D1A30">
        <w:rPr>
          <w:color w:val="231F20"/>
          <w:spacing w:val="1"/>
        </w:rPr>
        <w:t xml:space="preserve">various </w:t>
      </w:r>
      <w:r w:rsidRPr="003D1A30">
        <w:rPr>
          <w:color w:val="231F20"/>
          <w:spacing w:val="2"/>
        </w:rPr>
        <w:t xml:space="preserve">theoretical </w:t>
      </w:r>
      <w:r w:rsidRPr="003D1A30">
        <w:rPr>
          <w:color w:val="231F20"/>
        </w:rPr>
        <w:t xml:space="preserve">positions into a </w:t>
      </w:r>
      <w:r w:rsidRPr="003D1A30">
        <w:rPr>
          <w:color w:val="231F20"/>
          <w:spacing w:val="1"/>
        </w:rPr>
        <w:t xml:space="preserve">single </w:t>
      </w:r>
      <w:r w:rsidRPr="003D1A30">
        <w:rPr>
          <w:color w:val="231F20"/>
          <w:szCs w:val="22"/>
        </w:rPr>
        <w:t xml:space="preserve">model </w:t>
      </w:r>
      <w:r w:rsidRPr="003D1A30">
        <w:rPr>
          <w:color w:val="231F20"/>
          <w:spacing w:val="1"/>
          <w:szCs w:val="22"/>
        </w:rPr>
        <w:t xml:space="preserve">that could </w:t>
      </w:r>
      <w:r w:rsidRPr="003D1A30">
        <w:rPr>
          <w:color w:val="231F20"/>
          <w:spacing w:val="2"/>
          <w:szCs w:val="22"/>
        </w:rPr>
        <w:t xml:space="preserve">explain </w:t>
      </w:r>
      <w:r w:rsidRPr="003D1A30">
        <w:rPr>
          <w:color w:val="231F20"/>
          <w:spacing w:val="1"/>
          <w:szCs w:val="22"/>
        </w:rPr>
        <w:t xml:space="preserve">help-seeking. </w:t>
      </w:r>
      <w:r w:rsidRPr="003D1A30">
        <w:rPr>
          <w:color w:val="231F20"/>
          <w:szCs w:val="22"/>
        </w:rPr>
        <w:t xml:space="preserve">The </w:t>
      </w:r>
      <w:r w:rsidRPr="003D1A30">
        <w:rPr>
          <w:color w:val="231F20"/>
          <w:spacing w:val="1"/>
          <w:szCs w:val="22"/>
        </w:rPr>
        <w:t xml:space="preserve">ecological </w:t>
      </w:r>
      <w:r w:rsidRPr="003D1A30">
        <w:rPr>
          <w:color w:val="231F20"/>
          <w:szCs w:val="22"/>
        </w:rPr>
        <w:t xml:space="preserve">model </w:t>
      </w:r>
      <w:r w:rsidRPr="003D1A30">
        <w:rPr>
          <w:color w:val="231F20"/>
          <w:spacing w:val="1"/>
          <w:szCs w:val="22"/>
        </w:rPr>
        <w:t xml:space="preserve">has been previously </w:t>
      </w:r>
      <w:r w:rsidRPr="003D1A30">
        <w:rPr>
          <w:color w:val="231F20"/>
          <w:spacing w:val="2"/>
          <w:szCs w:val="22"/>
        </w:rPr>
        <w:t xml:space="preserve">used </w:t>
      </w:r>
      <w:r w:rsidRPr="003D1A30">
        <w:rPr>
          <w:color w:val="231F20"/>
          <w:szCs w:val="22"/>
        </w:rPr>
        <w:t xml:space="preserve">to </w:t>
      </w:r>
      <w:r w:rsidRPr="003D1A30">
        <w:rPr>
          <w:color w:val="231F20"/>
          <w:spacing w:val="1"/>
          <w:szCs w:val="22"/>
        </w:rPr>
        <w:t xml:space="preserve">explore </w:t>
      </w:r>
      <w:r w:rsidRPr="003D1A30">
        <w:rPr>
          <w:color w:val="231F20"/>
          <w:spacing w:val="2"/>
          <w:szCs w:val="22"/>
        </w:rPr>
        <w:t xml:space="preserve">the experience </w:t>
      </w:r>
      <w:r w:rsidRPr="003D1A30">
        <w:rPr>
          <w:color w:val="231F20"/>
          <w:szCs w:val="22"/>
        </w:rPr>
        <w:t xml:space="preserve">of IPV </w:t>
      </w:r>
      <w:r w:rsidRPr="003D1A30">
        <w:rPr>
          <w:color w:val="231F20"/>
          <w:spacing w:val="1"/>
          <w:szCs w:val="22"/>
        </w:rPr>
        <w:t xml:space="preserve">from </w:t>
      </w:r>
      <w:r w:rsidRPr="003D1A30">
        <w:rPr>
          <w:color w:val="231F20"/>
          <w:spacing w:val="2"/>
          <w:szCs w:val="22"/>
        </w:rPr>
        <w:t xml:space="preserve">the </w:t>
      </w:r>
      <w:r w:rsidRPr="003D1A30">
        <w:rPr>
          <w:color w:val="231F20"/>
          <w:szCs w:val="22"/>
        </w:rPr>
        <w:t>perspective</w:t>
      </w:r>
      <w:r w:rsidRPr="003D1A30">
        <w:rPr>
          <w:color w:val="231F20"/>
          <w:spacing w:val="-7"/>
          <w:szCs w:val="22"/>
        </w:rPr>
        <w:t xml:space="preserve"> </w:t>
      </w:r>
      <w:r w:rsidRPr="003D1A30">
        <w:rPr>
          <w:color w:val="231F20"/>
          <w:szCs w:val="22"/>
        </w:rPr>
        <w:t>of</w:t>
      </w:r>
      <w:r w:rsidRPr="003D1A30">
        <w:rPr>
          <w:color w:val="231F20"/>
          <w:spacing w:val="-7"/>
          <w:szCs w:val="22"/>
        </w:rPr>
        <w:t xml:space="preserve"> </w:t>
      </w:r>
      <w:r w:rsidRPr="003D1A30">
        <w:rPr>
          <w:color w:val="231F20"/>
          <w:szCs w:val="22"/>
        </w:rPr>
        <w:t>both</w:t>
      </w:r>
      <w:r w:rsidRPr="003D1A30">
        <w:rPr>
          <w:color w:val="231F20"/>
          <w:spacing w:val="-7"/>
          <w:szCs w:val="22"/>
        </w:rPr>
        <w:t xml:space="preserve"> </w:t>
      </w:r>
      <w:r w:rsidRPr="003D1A30">
        <w:rPr>
          <w:color w:val="231F20"/>
          <w:szCs w:val="22"/>
        </w:rPr>
        <w:t>victim</w:t>
      </w:r>
      <w:r w:rsidRPr="003D1A30">
        <w:rPr>
          <w:color w:val="231F20"/>
          <w:spacing w:val="-7"/>
          <w:szCs w:val="22"/>
        </w:rPr>
        <w:t xml:space="preserve"> </w:t>
      </w:r>
      <w:r w:rsidRPr="003D1A30">
        <w:rPr>
          <w:color w:val="231F20"/>
          <w:szCs w:val="22"/>
        </w:rPr>
        <w:t>(Heise,</w:t>
      </w:r>
      <w:r w:rsidRPr="003D1A30">
        <w:rPr>
          <w:color w:val="231F20"/>
          <w:spacing w:val="-7"/>
          <w:szCs w:val="22"/>
        </w:rPr>
        <w:t xml:space="preserve"> </w:t>
      </w:r>
      <w:r w:rsidRPr="003D1A30">
        <w:rPr>
          <w:color w:val="231F20"/>
          <w:szCs w:val="22"/>
        </w:rPr>
        <w:t>1998;</w:t>
      </w:r>
      <w:r w:rsidRPr="003D1A30">
        <w:rPr>
          <w:color w:val="231F20"/>
          <w:spacing w:val="-7"/>
          <w:szCs w:val="22"/>
        </w:rPr>
        <w:t xml:space="preserve"> </w:t>
      </w:r>
      <w:r w:rsidRPr="003D1A30">
        <w:rPr>
          <w:color w:val="231F20"/>
          <w:szCs w:val="22"/>
        </w:rPr>
        <w:t>Horn,</w:t>
      </w:r>
      <w:r w:rsidRPr="003D1A30">
        <w:rPr>
          <w:color w:val="231F20"/>
          <w:spacing w:val="-7"/>
          <w:szCs w:val="22"/>
        </w:rPr>
        <w:t xml:space="preserve"> </w:t>
      </w:r>
      <w:r w:rsidRPr="003D1A30">
        <w:rPr>
          <w:color w:val="231F20"/>
          <w:spacing w:val="-4"/>
          <w:szCs w:val="22"/>
        </w:rPr>
        <w:t>2010</w:t>
      </w:r>
      <w:r w:rsidRPr="003D1A30">
        <w:rPr>
          <w:color w:val="231F20"/>
          <w:spacing w:val="-7"/>
          <w:szCs w:val="22"/>
        </w:rPr>
        <w:t xml:space="preserve"> </w:t>
      </w:r>
      <w:r w:rsidRPr="003D1A30">
        <w:rPr>
          <w:color w:val="231F20"/>
          <w:szCs w:val="22"/>
        </w:rPr>
        <w:t>Stith</w:t>
      </w:r>
      <w:r w:rsidRPr="003D1A30">
        <w:rPr>
          <w:color w:val="231F20"/>
          <w:spacing w:val="-7"/>
          <w:szCs w:val="22"/>
        </w:rPr>
        <w:t xml:space="preserve"> </w:t>
      </w:r>
      <w:r w:rsidRPr="003D1A30">
        <w:rPr>
          <w:color w:val="231F20"/>
          <w:szCs w:val="22"/>
        </w:rPr>
        <w:t>et</w:t>
      </w:r>
      <w:r w:rsidRPr="003D1A30">
        <w:rPr>
          <w:color w:val="231F20"/>
          <w:spacing w:val="-7"/>
          <w:szCs w:val="22"/>
        </w:rPr>
        <w:t xml:space="preserve"> </w:t>
      </w:r>
      <w:r w:rsidRPr="003D1A30">
        <w:rPr>
          <w:color w:val="231F20"/>
          <w:szCs w:val="22"/>
        </w:rPr>
        <w:t>al., 2004)</w:t>
      </w:r>
      <w:r w:rsidRPr="003D1A30">
        <w:rPr>
          <w:color w:val="231F20"/>
          <w:spacing w:val="-20"/>
          <w:szCs w:val="22"/>
        </w:rPr>
        <w:t xml:space="preserve"> </w:t>
      </w:r>
      <w:r w:rsidRPr="003D1A30">
        <w:rPr>
          <w:color w:val="231F20"/>
          <w:szCs w:val="22"/>
        </w:rPr>
        <w:t>and</w:t>
      </w:r>
      <w:r w:rsidRPr="003D1A30">
        <w:rPr>
          <w:color w:val="231F20"/>
          <w:spacing w:val="-20"/>
          <w:szCs w:val="22"/>
        </w:rPr>
        <w:t xml:space="preserve"> </w:t>
      </w:r>
      <w:r w:rsidRPr="003D1A30">
        <w:rPr>
          <w:color w:val="231F20"/>
          <w:szCs w:val="22"/>
        </w:rPr>
        <w:t>perpetrator</w:t>
      </w:r>
      <w:r w:rsidRPr="003D1A30">
        <w:rPr>
          <w:color w:val="231F20"/>
          <w:spacing w:val="-20"/>
          <w:szCs w:val="22"/>
        </w:rPr>
        <w:t xml:space="preserve"> </w:t>
      </w:r>
      <w:r w:rsidRPr="003D1A30">
        <w:rPr>
          <w:color w:val="231F20"/>
          <w:szCs w:val="22"/>
        </w:rPr>
        <w:t>(Bair-Merritt</w:t>
      </w:r>
      <w:r w:rsidRPr="003D1A30">
        <w:rPr>
          <w:color w:val="231F20"/>
          <w:spacing w:val="-20"/>
          <w:szCs w:val="22"/>
        </w:rPr>
        <w:t xml:space="preserve"> </w:t>
      </w:r>
      <w:r w:rsidRPr="003D1A30">
        <w:rPr>
          <w:color w:val="231F20"/>
          <w:szCs w:val="22"/>
        </w:rPr>
        <w:t>et</w:t>
      </w:r>
      <w:r w:rsidRPr="003D1A30">
        <w:rPr>
          <w:color w:val="231F20"/>
          <w:spacing w:val="-20"/>
          <w:szCs w:val="22"/>
        </w:rPr>
        <w:t xml:space="preserve"> </w:t>
      </w:r>
      <w:r w:rsidRPr="003D1A30">
        <w:rPr>
          <w:color w:val="231F20"/>
          <w:szCs w:val="22"/>
        </w:rPr>
        <w:t>al.,</w:t>
      </w:r>
      <w:r w:rsidRPr="003D1A30">
        <w:rPr>
          <w:color w:val="231F20"/>
          <w:spacing w:val="-20"/>
          <w:szCs w:val="22"/>
        </w:rPr>
        <w:t xml:space="preserve"> </w:t>
      </w:r>
      <w:r w:rsidRPr="003D1A30">
        <w:rPr>
          <w:color w:val="231F20"/>
          <w:spacing w:val="-4"/>
          <w:szCs w:val="22"/>
        </w:rPr>
        <w:t>2010;</w:t>
      </w:r>
      <w:r w:rsidRPr="003D1A30">
        <w:rPr>
          <w:color w:val="231F20"/>
          <w:spacing w:val="-20"/>
          <w:szCs w:val="22"/>
        </w:rPr>
        <w:t xml:space="preserve"> </w:t>
      </w:r>
      <w:r w:rsidRPr="003D1A30">
        <w:rPr>
          <w:color w:val="231F20"/>
          <w:szCs w:val="22"/>
        </w:rPr>
        <w:t>Saunders,</w:t>
      </w:r>
      <w:r w:rsidRPr="003D1A30">
        <w:rPr>
          <w:color w:val="231F20"/>
          <w:spacing w:val="-20"/>
          <w:szCs w:val="22"/>
        </w:rPr>
        <w:t xml:space="preserve"> </w:t>
      </w:r>
      <w:r w:rsidRPr="003D1A30">
        <w:rPr>
          <w:color w:val="231F20"/>
          <w:szCs w:val="22"/>
        </w:rPr>
        <w:t>2004;</w:t>
      </w:r>
      <w:r w:rsidR="003D1A30" w:rsidRPr="003D1A30">
        <w:rPr>
          <w:color w:val="231F20"/>
          <w:szCs w:val="22"/>
        </w:rPr>
        <w:t xml:space="preserve"> </w:t>
      </w:r>
      <w:r w:rsidRPr="003D1A30">
        <w:rPr>
          <w:color w:val="231F20"/>
          <w:szCs w:val="22"/>
        </w:rPr>
        <w:t>Stith et al., 2004) and is used, in this study, as the theoretical framework</w:t>
      </w:r>
      <w:r w:rsidRPr="003D1A30">
        <w:rPr>
          <w:color w:val="231F20"/>
          <w:spacing w:val="-25"/>
          <w:szCs w:val="22"/>
        </w:rPr>
        <w:t xml:space="preserve"> </w:t>
      </w:r>
      <w:r w:rsidRPr="003D1A30">
        <w:rPr>
          <w:color w:val="231F20"/>
          <w:szCs w:val="22"/>
        </w:rPr>
        <w:t>that</w:t>
      </w:r>
      <w:r w:rsidRPr="003D1A30">
        <w:rPr>
          <w:color w:val="231F20"/>
          <w:spacing w:val="-25"/>
          <w:szCs w:val="22"/>
        </w:rPr>
        <w:t xml:space="preserve"> </w:t>
      </w:r>
      <w:r w:rsidRPr="003D1A30">
        <w:rPr>
          <w:color w:val="231F20"/>
          <w:szCs w:val="22"/>
        </w:rPr>
        <w:t>informed</w:t>
      </w:r>
      <w:r w:rsidRPr="003D1A30">
        <w:rPr>
          <w:color w:val="231F20"/>
          <w:spacing w:val="-25"/>
          <w:szCs w:val="22"/>
        </w:rPr>
        <w:t xml:space="preserve"> </w:t>
      </w:r>
      <w:r w:rsidRPr="003D1A30">
        <w:rPr>
          <w:color w:val="231F20"/>
          <w:szCs w:val="22"/>
        </w:rPr>
        <w:t>data</w:t>
      </w:r>
      <w:r w:rsidRPr="003D1A30">
        <w:rPr>
          <w:color w:val="231F20"/>
          <w:spacing w:val="-25"/>
          <w:szCs w:val="22"/>
        </w:rPr>
        <w:t xml:space="preserve"> </w:t>
      </w:r>
      <w:r w:rsidRPr="003D1A30">
        <w:rPr>
          <w:color w:val="231F20"/>
          <w:szCs w:val="22"/>
        </w:rPr>
        <w:t>collection</w:t>
      </w:r>
      <w:r w:rsidRPr="003D1A30">
        <w:rPr>
          <w:color w:val="231F20"/>
          <w:spacing w:val="-25"/>
          <w:szCs w:val="22"/>
        </w:rPr>
        <w:t xml:space="preserve"> </w:t>
      </w:r>
      <w:r w:rsidRPr="003D1A30">
        <w:rPr>
          <w:color w:val="231F20"/>
          <w:szCs w:val="22"/>
        </w:rPr>
        <w:t>and</w:t>
      </w:r>
      <w:r w:rsidRPr="003D1A30">
        <w:rPr>
          <w:color w:val="231F20"/>
          <w:spacing w:val="-25"/>
          <w:szCs w:val="22"/>
        </w:rPr>
        <w:t xml:space="preserve"> </w:t>
      </w:r>
      <w:r w:rsidRPr="003D1A30">
        <w:rPr>
          <w:color w:val="231F20"/>
          <w:szCs w:val="22"/>
        </w:rPr>
        <w:t>analysis.</w:t>
      </w:r>
      <w:r w:rsidRPr="003D1A30">
        <w:rPr>
          <w:color w:val="231F20"/>
          <w:spacing w:val="-25"/>
          <w:szCs w:val="22"/>
        </w:rPr>
        <w:t xml:space="preserve"> </w:t>
      </w:r>
      <w:r w:rsidRPr="003D1A30">
        <w:rPr>
          <w:color w:val="231F20"/>
          <w:szCs w:val="22"/>
        </w:rPr>
        <w:t>There</w:t>
      </w:r>
      <w:r w:rsidRPr="003D1A30">
        <w:rPr>
          <w:color w:val="231F20"/>
          <w:spacing w:val="-25"/>
          <w:szCs w:val="22"/>
        </w:rPr>
        <w:t xml:space="preserve"> </w:t>
      </w:r>
      <w:r w:rsidRPr="003D1A30">
        <w:rPr>
          <w:color w:val="231F20"/>
          <w:szCs w:val="22"/>
        </w:rPr>
        <w:t>are five overlapping systems in the ecological model (Bliss, Cook, &amp; Kaslow, 2007) into which women prisoner help-seeking is proposed to be</w:t>
      </w:r>
      <w:r w:rsidRPr="003D1A30">
        <w:rPr>
          <w:color w:val="231F20"/>
          <w:spacing w:val="-1"/>
          <w:szCs w:val="22"/>
        </w:rPr>
        <w:t xml:space="preserve"> </w:t>
      </w:r>
      <w:r w:rsidRPr="003D1A30">
        <w:rPr>
          <w:color w:val="231F20"/>
          <w:szCs w:val="22"/>
        </w:rPr>
        <w:t>nested:</w:t>
      </w:r>
    </w:p>
    <w:p w:rsidR="006B750B" w:rsidRPr="003D1A30" w:rsidRDefault="00CD2B52" w:rsidP="000F7EB3">
      <w:pPr>
        <w:pStyle w:val="ListParagraph"/>
        <w:numPr>
          <w:ilvl w:val="0"/>
          <w:numId w:val="32"/>
        </w:numPr>
        <w:tabs>
          <w:tab w:val="left" w:pos="530"/>
        </w:tabs>
        <w:spacing w:before="28" w:line="213" w:lineRule="auto"/>
        <w:jc w:val="both"/>
      </w:pPr>
      <w:r w:rsidRPr="003D1A30">
        <w:rPr>
          <w:color w:val="231F20"/>
          <w:spacing w:val="2"/>
        </w:rPr>
        <w:t xml:space="preserve">The </w:t>
      </w:r>
      <w:r w:rsidRPr="003D1A30">
        <w:rPr>
          <w:color w:val="231F20"/>
        </w:rPr>
        <w:t xml:space="preserve">woman’s </w:t>
      </w:r>
      <w:r w:rsidRPr="003D1A30">
        <w:rPr>
          <w:color w:val="231F20"/>
          <w:spacing w:val="2"/>
        </w:rPr>
        <w:t xml:space="preserve">own </w:t>
      </w:r>
      <w:r w:rsidRPr="003D1A30">
        <w:rPr>
          <w:color w:val="231F20"/>
          <w:spacing w:val="3"/>
        </w:rPr>
        <w:t xml:space="preserve">history and the meaning </w:t>
      </w:r>
      <w:r w:rsidRPr="003D1A30">
        <w:rPr>
          <w:color w:val="231F20"/>
          <w:spacing w:val="1"/>
        </w:rPr>
        <w:t xml:space="preserve">she </w:t>
      </w:r>
      <w:r w:rsidRPr="003D1A30">
        <w:rPr>
          <w:color w:val="231F20"/>
          <w:spacing w:val="5"/>
        </w:rPr>
        <w:t xml:space="preserve">makes </w:t>
      </w:r>
      <w:r w:rsidRPr="003D1A30">
        <w:rPr>
          <w:color w:val="231F20"/>
        </w:rPr>
        <w:t xml:space="preserve">of it, such </w:t>
      </w:r>
      <w:r w:rsidRPr="003D1A30">
        <w:rPr>
          <w:color w:val="231F20"/>
          <w:spacing w:val="1"/>
        </w:rPr>
        <w:t xml:space="preserve">as witnessing </w:t>
      </w:r>
      <w:r w:rsidRPr="003D1A30">
        <w:rPr>
          <w:color w:val="231F20"/>
        </w:rPr>
        <w:t xml:space="preserve">IPV </w:t>
      </w:r>
      <w:r w:rsidRPr="003D1A30">
        <w:rPr>
          <w:color w:val="231F20"/>
          <w:spacing w:val="1"/>
        </w:rPr>
        <w:t xml:space="preserve">as </w:t>
      </w:r>
      <w:r w:rsidRPr="003D1A30">
        <w:rPr>
          <w:color w:val="231F20"/>
        </w:rPr>
        <w:t xml:space="preserve">a </w:t>
      </w:r>
      <w:r w:rsidRPr="003D1A30">
        <w:rPr>
          <w:color w:val="231F20"/>
          <w:spacing w:val="2"/>
        </w:rPr>
        <w:t xml:space="preserve">child, </w:t>
      </w:r>
      <w:r w:rsidRPr="003D1A30">
        <w:rPr>
          <w:color w:val="231F20"/>
        </w:rPr>
        <w:t xml:space="preserve">embarrassment/ shame, knowledge of available resources, mental </w:t>
      </w:r>
      <w:r w:rsidRPr="003D1A30">
        <w:rPr>
          <w:color w:val="231F20"/>
          <w:spacing w:val="1"/>
        </w:rPr>
        <w:t xml:space="preserve">health, </w:t>
      </w:r>
      <w:r w:rsidRPr="003D1A30">
        <w:rPr>
          <w:color w:val="231F20"/>
        </w:rPr>
        <w:t xml:space="preserve">etc. </w:t>
      </w:r>
      <w:r w:rsidRPr="003D1A30">
        <w:rPr>
          <w:color w:val="231F20"/>
          <w:spacing w:val="-3"/>
        </w:rPr>
        <w:t>(ontogenetic).</w:t>
      </w:r>
    </w:p>
    <w:p w:rsidR="006B750B" w:rsidRPr="003D1A30" w:rsidRDefault="00CD2B52" w:rsidP="000F7EB3">
      <w:pPr>
        <w:pStyle w:val="ListParagraph"/>
        <w:numPr>
          <w:ilvl w:val="0"/>
          <w:numId w:val="32"/>
        </w:numPr>
        <w:tabs>
          <w:tab w:val="left" w:pos="530"/>
        </w:tabs>
        <w:spacing w:before="56" w:line="213" w:lineRule="auto"/>
        <w:jc w:val="both"/>
      </w:pPr>
      <w:r w:rsidRPr="003D1A30">
        <w:rPr>
          <w:color w:val="231F20"/>
        </w:rPr>
        <w:t xml:space="preserve">The personal networks in which she interacts, the history </w:t>
      </w:r>
      <w:r w:rsidRPr="003D1A30">
        <w:rPr>
          <w:color w:val="231F20"/>
          <w:spacing w:val="1"/>
        </w:rPr>
        <w:t xml:space="preserve">of </w:t>
      </w:r>
      <w:r w:rsidRPr="003D1A30">
        <w:rPr>
          <w:color w:val="231F20"/>
          <w:spacing w:val="5"/>
        </w:rPr>
        <w:t xml:space="preserve">these networks, and their </w:t>
      </w:r>
      <w:r w:rsidRPr="003D1A30">
        <w:rPr>
          <w:color w:val="231F20"/>
          <w:spacing w:val="6"/>
        </w:rPr>
        <w:t xml:space="preserve">meaning, </w:t>
      </w:r>
      <w:r w:rsidRPr="003D1A30">
        <w:rPr>
          <w:color w:val="231F20"/>
          <w:spacing w:val="3"/>
        </w:rPr>
        <w:t xml:space="preserve">such </w:t>
      </w:r>
      <w:r w:rsidRPr="003D1A30">
        <w:rPr>
          <w:color w:val="231F20"/>
          <w:spacing w:val="5"/>
        </w:rPr>
        <w:t xml:space="preserve">as </w:t>
      </w:r>
      <w:r w:rsidRPr="003D1A30">
        <w:rPr>
          <w:color w:val="231F20"/>
          <w:spacing w:val="7"/>
        </w:rPr>
        <w:t xml:space="preserve">family </w:t>
      </w:r>
      <w:r w:rsidRPr="003D1A30">
        <w:rPr>
          <w:color w:val="231F20"/>
          <w:spacing w:val="-4"/>
        </w:rPr>
        <w:t>relationships,</w:t>
      </w:r>
      <w:r w:rsidRPr="003D1A30">
        <w:rPr>
          <w:color w:val="231F20"/>
          <w:spacing w:val="-16"/>
        </w:rPr>
        <w:t xml:space="preserve"> </w:t>
      </w:r>
      <w:r w:rsidRPr="003D1A30">
        <w:rPr>
          <w:color w:val="231F20"/>
          <w:spacing w:val="-4"/>
        </w:rPr>
        <w:t>previous</w:t>
      </w:r>
      <w:r w:rsidRPr="003D1A30">
        <w:rPr>
          <w:color w:val="231F20"/>
          <w:spacing w:val="-16"/>
        </w:rPr>
        <w:t xml:space="preserve"> </w:t>
      </w:r>
      <w:r w:rsidRPr="003D1A30">
        <w:rPr>
          <w:color w:val="231F20"/>
          <w:spacing w:val="-4"/>
        </w:rPr>
        <w:t>experiences/relationships</w:t>
      </w:r>
      <w:r w:rsidRPr="003D1A30">
        <w:rPr>
          <w:color w:val="231F20"/>
          <w:spacing w:val="-16"/>
        </w:rPr>
        <w:t xml:space="preserve"> </w:t>
      </w:r>
      <w:r w:rsidRPr="003D1A30">
        <w:rPr>
          <w:color w:val="231F20"/>
        </w:rPr>
        <w:t>with</w:t>
      </w:r>
      <w:r w:rsidRPr="003D1A30">
        <w:rPr>
          <w:color w:val="231F20"/>
          <w:spacing w:val="-16"/>
        </w:rPr>
        <w:t xml:space="preserve"> </w:t>
      </w:r>
      <w:r w:rsidRPr="003D1A30">
        <w:rPr>
          <w:color w:val="231F20"/>
        </w:rPr>
        <w:t>service providers, etc.</w:t>
      </w:r>
      <w:r w:rsidRPr="003D1A30">
        <w:rPr>
          <w:color w:val="231F20"/>
          <w:spacing w:val="-1"/>
        </w:rPr>
        <w:t xml:space="preserve"> </w:t>
      </w:r>
      <w:r w:rsidRPr="003D1A30">
        <w:rPr>
          <w:color w:val="231F20"/>
        </w:rPr>
        <w:t>(microsystem).</w:t>
      </w:r>
    </w:p>
    <w:p w:rsidR="006B750B" w:rsidRPr="003D1A30" w:rsidRDefault="00CD2B52" w:rsidP="000F7EB3">
      <w:pPr>
        <w:pStyle w:val="ListParagraph"/>
        <w:numPr>
          <w:ilvl w:val="0"/>
          <w:numId w:val="32"/>
        </w:numPr>
        <w:tabs>
          <w:tab w:val="left" w:pos="530"/>
        </w:tabs>
        <w:spacing w:before="56" w:line="213" w:lineRule="auto"/>
        <w:jc w:val="both"/>
      </w:pPr>
      <w:r w:rsidRPr="003D1A30">
        <w:rPr>
          <w:color w:val="231F20"/>
        </w:rPr>
        <w:t>Linkages between networks or systems at the microsystem level</w:t>
      </w:r>
      <w:r w:rsidRPr="003D1A30">
        <w:rPr>
          <w:color w:val="231F20"/>
          <w:spacing w:val="-1"/>
        </w:rPr>
        <w:t xml:space="preserve"> </w:t>
      </w:r>
      <w:r w:rsidRPr="003D1A30">
        <w:rPr>
          <w:color w:val="231F20"/>
        </w:rPr>
        <w:t>(mesosystem).</w:t>
      </w:r>
    </w:p>
    <w:p w:rsidR="006B750B" w:rsidRPr="003D1A30" w:rsidRDefault="00CD2B52" w:rsidP="000F7EB3">
      <w:pPr>
        <w:pStyle w:val="ListParagraph"/>
        <w:numPr>
          <w:ilvl w:val="0"/>
          <w:numId w:val="32"/>
        </w:numPr>
        <w:tabs>
          <w:tab w:val="left" w:pos="530"/>
        </w:tabs>
        <w:spacing w:before="57" w:line="213" w:lineRule="auto"/>
        <w:jc w:val="both"/>
      </w:pPr>
      <w:r w:rsidRPr="003D1A30">
        <w:rPr>
          <w:color w:val="231F20"/>
        </w:rPr>
        <w:t xml:space="preserve">Formal and informal social </w:t>
      </w:r>
      <w:r w:rsidRPr="003D1A30">
        <w:rPr>
          <w:color w:val="231F20"/>
          <w:spacing w:val="1"/>
        </w:rPr>
        <w:t xml:space="preserve">structures </w:t>
      </w:r>
      <w:r w:rsidRPr="003D1A30">
        <w:rPr>
          <w:color w:val="231F20"/>
        </w:rPr>
        <w:t xml:space="preserve">that influence the woman indirectly, such as availability of support services, employment/socio-economic </w:t>
      </w:r>
      <w:r w:rsidRPr="003D1A30">
        <w:rPr>
          <w:color w:val="231F20"/>
          <w:spacing w:val="1"/>
        </w:rPr>
        <w:t xml:space="preserve">status, social </w:t>
      </w:r>
      <w:r w:rsidRPr="003D1A30">
        <w:rPr>
          <w:color w:val="231F20"/>
        </w:rPr>
        <w:t xml:space="preserve">isolation, etc. </w:t>
      </w:r>
      <w:r w:rsidRPr="003D1A30">
        <w:rPr>
          <w:color w:val="231F20"/>
          <w:spacing w:val="-3"/>
        </w:rPr>
        <w:t>(exosystem).</w:t>
      </w:r>
    </w:p>
    <w:p w:rsidR="006B750B" w:rsidRPr="003D1A30" w:rsidRDefault="00CD2B52" w:rsidP="000F7EB3">
      <w:pPr>
        <w:pStyle w:val="ListParagraph"/>
        <w:numPr>
          <w:ilvl w:val="0"/>
          <w:numId w:val="32"/>
        </w:numPr>
        <w:tabs>
          <w:tab w:val="left" w:pos="530"/>
        </w:tabs>
        <w:spacing w:before="56" w:line="213" w:lineRule="auto"/>
        <w:jc w:val="both"/>
      </w:pPr>
      <w:r w:rsidRPr="003D1A30">
        <w:rPr>
          <w:color w:val="231F20"/>
          <w:spacing w:val="-5"/>
        </w:rPr>
        <w:t>Overarching</w:t>
      </w:r>
      <w:r w:rsidRPr="003D1A30">
        <w:rPr>
          <w:color w:val="231F20"/>
          <w:spacing w:val="-23"/>
        </w:rPr>
        <w:t xml:space="preserve"> </w:t>
      </w:r>
      <w:r w:rsidRPr="003D1A30">
        <w:rPr>
          <w:color w:val="231F20"/>
          <w:spacing w:val="-5"/>
        </w:rPr>
        <w:t>institutional</w:t>
      </w:r>
      <w:r w:rsidRPr="003D1A30">
        <w:rPr>
          <w:color w:val="231F20"/>
          <w:spacing w:val="-23"/>
        </w:rPr>
        <w:t xml:space="preserve"> </w:t>
      </w:r>
      <w:r w:rsidRPr="003D1A30">
        <w:rPr>
          <w:color w:val="231F20"/>
          <w:spacing w:val="-5"/>
        </w:rPr>
        <w:t>systems</w:t>
      </w:r>
      <w:r w:rsidRPr="003D1A30">
        <w:rPr>
          <w:color w:val="231F20"/>
          <w:spacing w:val="-23"/>
        </w:rPr>
        <w:t xml:space="preserve"> </w:t>
      </w:r>
      <w:r w:rsidRPr="003D1A30">
        <w:rPr>
          <w:color w:val="231F20"/>
          <w:spacing w:val="-4"/>
        </w:rPr>
        <w:t>at</w:t>
      </w:r>
      <w:r w:rsidRPr="003D1A30">
        <w:rPr>
          <w:color w:val="231F20"/>
          <w:spacing w:val="-23"/>
        </w:rPr>
        <w:t xml:space="preserve"> </w:t>
      </w:r>
      <w:r w:rsidRPr="003D1A30">
        <w:rPr>
          <w:color w:val="231F20"/>
        </w:rPr>
        <w:t>theculturalorsubcultural level, such as gender norms/roles, cultural attitudes/beliefs about IPV and help-seeking, etc. (macrosystem).</w:t>
      </w:r>
    </w:p>
    <w:p w:rsidR="003D1A30" w:rsidRPr="003D1A30" w:rsidRDefault="003D1A30" w:rsidP="000F7EB3">
      <w:pPr>
        <w:tabs>
          <w:tab w:val="left" w:pos="530"/>
        </w:tabs>
        <w:spacing w:before="56" w:line="213" w:lineRule="auto"/>
        <w:jc w:val="both"/>
        <w:rPr>
          <w:sz w:val="20"/>
        </w:rPr>
      </w:pPr>
    </w:p>
    <w:p w:rsidR="006B750B" w:rsidRPr="008008F4" w:rsidRDefault="00CD2B52" w:rsidP="000F7EB3">
      <w:pPr>
        <w:pStyle w:val="BodyText"/>
      </w:pPr>
      <w:r w:rsidRPr="003D1A30">
        <w:t xml:space="preserve">The model can be visualised as concentric circles demonstrating the way in which the levels are nested within each other (see Figure 8, adapted from Heise, 1998, p. 265), but is applied </w:t>
      </w:r>
      <w:r w:rsidR="003D1A30" w:rsidRPr="003D1A30">
        <w:t xml:space="preserve">in </w:t>
      </w:r>
      <w:r w:rsidRPr="003D1A30">
        <w:t>this research to understand help-seeking in relation to Liang et al.’s (2005) cognitive process model of help-seeking and change (see Figure 2). As described previously, this model specifies three stages whereby the individual who experiences IPV must:</w:t>
      </w:r>
      <w:r w:rsidR="008008F4">
        <w:t xml:space="preserve"> 1) </w:t>
      </w:r>
      <w:r w:rsidRPr="003D1A30">
        <w:rPr>
          <w:color w:val="231F20"/>
        </w:rPr>
        <w:t xml:space="preserve">recognise and define the abusive situation as intolerable; </w:t>
      </w:r>
      <w:r w:rsidRPr="003D1A30">
        <w:rPr>
          <w:color w:val="231F20"/>
          <w:spacing w:val="-5"/>
        </w:rPr>
        <w:t xml:space="preserve">2) </w:t>
      </w:r>
      <w:r w:rsidRPr="003D1A30">
        <w:rPr>
          <w:color w:val="231F20"/>
        </w:rPr>
        <w:t>decide</w:t>
      </w:r>
      <w:r w:rsidRPr="003D1A30">
        <w:rPr>
          <w:color w:val="231F20"/>
          <w:spacing w:val="-10"/>
        </w:rPr>
        <w:t xml:space="preserve"> </w:t>
      </w:r>
      <w:r w:rsidRPr="003D1A30">
        <w:rPr>
          <w:color w:val="231F20"/>
        </w:rPr>
        <w:t>to</w:t>
      </w:r>
      <w:r w:rsidRPr="003D1A30">
        <w:rPr>
          <w:color w:val="231F20"/>
          <w:spacing w:val="-10"/>
        </w:rPr>
        <w:t xml:space="preserve"> </w:t>
      </w:r>
      <w:r w:rsidRPr="003D1A30">
        <w:rPr>
          <w:color w:val="231F20"/>
        </w:rPr>
        <w:t>disclose</w:t>
      </w:r>
      <w:r w:rsidRPr="003D1A30">
        <w:rPr>
          <w:color w:val="231F20"/>
          <w:spacing w:val="-10"/>
        </w:rPr>
        <w:t xml:space="preserve"> </w:t>
      </w:r>
      <w:r w:rsidRPr="003D1A30">
        <w:rPr>
          <w:color w:val="231F20"/>
        </w:rPr>
        <w:t>the</w:t>
      </w:r>
      <w:r w:rsidRPr="003D1A30">
        <w:rPr>
          <w:color w:val="231F20"/>
          <w:spacing w:val="-10"/>
        </w:rPr>
        <w:t xml:space="preserve"> </w:t>
      </w:r>
      <w:r w:rsidRPr="003D1A30">
        <w:rPr>
          <w:color w:val="231F20"/>
        </w:rPr>
        <w:t>abuse</w:t>
      </w:r>
      <w:r w:rsidRPr="003D1A30">
        <w:rPr>
          <w:color w:val="231F20"/>
          <w:spacing w:val="-10"/>
        </w:rPr>
        <w:t xml:space="preserve"> </w:t>
      </w:r>
      <w:r w:rsidRPr="003D1A30">
        <w:rPr>
          <w:color w:val="231F20"/>
        </w:rPr>
        <w:t>and</w:t>
      </w:r>
      <w:r w:rsidRPr="003D1A30">
        <w:rPr>
          <w:color w:val="231F20"/>
          <w:spacing w:val="-10"/>
        </w:rPr>
        <w:t xml:space="preserve"> </w:t>
      </w:r>
      <w:r w:rsidRPr="003D1A30">
        <w:rPr>
          <w:color w:val="231F20"/>
        </w:rPr>
        <w:t>seek</w:t>
      </w:r>
      <w:r w:rsidRPr="003D1A30">
        <w:rPr>
          <w:color w:val="231F20"/>
          <w:spacing w:val="-10"/>
        </w:rPr>
        <w:t xml:space="preserve"> </w:t>
      </w:r>
      <w:r w:rsidRPr="003D1A30">
        <w:rPr>
          <w:color w:val="231F20"/>
        </w:rPr>
        <w:t>help;</w:t>
      </w:r>
      <w:r w:rsidRPr="003D1A30">
        <w:rPr>
          <w:color w:val="231F20"/>
          <w:spacing w:val="-10"/>
        </w:rPr>
        <w:t xml:space="preserve"> </w:t>
      </w:r>
      <w:r w:rsidRPr="003D1A30">
        <w:rPr>
          <w:color w:val="231F20"/>
        </w:rPr>
        <w:t>and</w:t>
      </w:r>
      <w:r w:rsidRPr="003D1A30">
        <w:rPr>
          <w:color w:val="231F20"/>
          <w:spacing w:val="-10"/>
        </w:rPr>
        <w:t xml:space="preserve"> </w:t>
      </w:r>
      <w:r w:rsidRPr="003D1A30">
        <w:rPr>
          <w:color w:val="231F20"/>
          <w:spacing w:val="-6"/>
        </w:rPr>
        <w:t>3)</w:t>
      </w:r>
      <w:r w:rsidRPr="003D1A30">
        <w:rPr>
          <w:color w:val="231F20"/>
          <w:spacing w:val="-10"/>
        </w:rPr>
        <w:t xml:space="preserve"> </w:t>
      </w:r>
      <w:r w:rsidRPr="003D1A30">
        <w:rPr>
          <w:color w:val="231F20"/>
        </w:rPr>
        <w:t>select</w:t>
      </w:r>
      <w:r w:rsidRPr="003D1A30">
        <w:rPr>
          <w:color w:val="231F20"/>
          <w:spacing w:val="-10"/>
        </w:rPr>
        <w:t xml:space="preserve"> </w:t>
      </w:r>
      <w:r w:rsidRPr="003D1A30">
        <w:rPr>
          <w:color w:val="231F20"/>
        </w:rPr>
        <w:t>a</w:t>
      </w:r>
      <w:r w:rsidRPr="003D1A30">
        <w:rPr>
          <w:color w:val="231F20"/>
          <w:spacing w:val="-10"/>
        </w:rPr>
        <w:t xml:space="preserve"> </w:t>
      </w:r>
      <w:r w:rsidRPr="003D1A30">
        <w:rPr>
          <w:color w:val="231F20"/>
        </w:rPr>
        <w:t>target for</w:t>
      </w:r>
      <w:r w:rsidRPr="003D1A30">
        <w:rPr>
          <w:color w:val="231F20"/>
          <w:spacing w:val="-9"/>
        </w:rPr>
        <w:t xml:space="preserve"> </w:t>
      </w:r>
      <w:r w:rsidRPr="003D1A30">
        <w:rPr>
          <w:color w:val="231F20"/>
        </w:rPr>
        <w:t>the</w:t>
      </w:r>
      <w:r w:rsidRPr="003D1A30">
        <w:rPr>
          <w:color w:val="231F20"/>
          <w:spacing w:val="-9"/>
        </w:rPr>
        <w:t xml:space="preserve"> </w:t>
      </w:r>
      <w:r w:rsidRPr="003D1A30">
        <w:rPr>
          <w:color w:val="231F20"/>
        </w:rPr>
        <w:t>disclosure</w:t>
      </w:r>
      <w:r w:rsidRPr="003D1A30">
        <w:rPr>
          <w:color w:val="231F20"/>
          <w:spacing w:val="-9"/>
        </w:rPr>
        <w:t xml:space="preserve"> </w:t>
      </w:r>
      <w:r w:rsidRPr="003D1A30">
        <w:rPr>
          <w:color w:val="231F20"/>
        </w:rPr>
        <w:t>and</w:t>
      </w:r>
      <w:r w:rsidRPr="003D1A30">
        <w:rPr>
          <w:color w:val="231F20"/>
          <w:spacing w:val="-9"/>
        </w:rPr>
        <w:t xml:space="preserve"> </w:t>
      </w:r>
      <w:r w:rsidRPr="003D1A30">
        <w:rPr>
          <w:color w:val="231F20"/>
        </w:rPr>
        <w:t>subsequent</w:t>
      </w:r>
      <w:r w:rsidRPr="003D1A30">
        <w:rPr>
          <w:color w:val="231F20"/>
          <w:spacing w:val="-9"/>
        </w:rPr>
        <w:t xml:space="preserve"> </w:t>
      </w:r>
      <w:r w:rsidRPr="003D1A30">
        <w:rPr>
          <w:color w:val="231F20"/>
        </w:rPr>
        <w:t>help-seeking.</w:t>
      </w:r>
      <w:r w:rsidRPr="003D1A30">
        <w:rPr>
          <w:color w:val="231F20"/>
          <w:spacing w:val="-9"/>
        </w:rPr>
        <w:t xml:space="preserve"> </w:t>
      </w:r>
      <w:r w:rsidRPr="003D1A30">
        <w:rPr>
          <w:color w:val="231F20"/>
        </w:rPr>
        <w:t>The</w:t>
      </w:r>
      <w:r w:rsidRPr="003D1A30">
        <w:rPr>
          <w:color w:val="231F20"/>
          <w:spacing w:val="-9"/>
        </w:rPr>
        <w:t xml:space="preserve"> </w:t>
      </w:r>
      <w:r w:rsidRPr="003D1A30">
        <w:rPr>
          <w:color w:val="231F20"/>
        </w:rPr>
        <w:t xml:space="preserve">ecological </w:t>
      </w:r>
      <w:r w:rsidRPr="003D1A30">
        <w:rPr>
          <w:color w:val="231F20"/>
          <w:spacing w:val="-4"/>
        </w:rPr>
        <w:t>element</w:t>
      </w:r>
      <w:r w:rsidRPr="003D1A30">
        <w:rPr>
          <w:color w:val="231F20"/>
          <w:spacing w:val="-14"/>
        </w:rPr>
        <w:t xml:space="preserve"> </w:t>
      </w:r>
      <w:r w:rsidRPr="003D1A30">
        <w:rPr>
          <w:color w:val="231F20"/>
          <w:spacing w:val="-3"/>
        </w:rPr>
        <w:t>of</w:t>
      </w:r>
      <w:r w:rsidRPr="003D1A30">
        <w:rPr>
          <w:color w:val="231F20"/>
          <w:spacing w:val="-14"/>
        </w:rPr>
        <w:t xml:space="preserve"> </w:t>
      </w:r>
      <w:r w:rsidRPr="003D1A30">
        <w:rPr>
          <w:color w:val="231F20"/>
        </w:rPr>
        <w:t>the</w:t>
      </w:r>
      <w:r w:rsidRPr="003D1A30">
        <w:rPr>
          <w:color w:val="231F20"/>
          <w:spacing w:val="-14"/>
        </w:rPr>
        <w:t xml:space="preserve"> </w:t>
      </w:r>
      <w:r w:rsidRPr="003D1A30">
        <w:rPr>
          <w:color w:val="231F20"/>
          <w:spacing w:val="-3"/>
        </w:rPr>
        <w:t>model</w:t>
      </w:r>
      <w:r w:rsidRPr="003D1A30">
        <w:rPr>
          <w:color w:val="231F20"/>
          <w:spacing w:val="-14"/>
        </w:rPr>
        <w:t xml:space="preserve"> </w:t>
      </w:r>
      <w:r w:rsidRPr="003D1A30">
        <w:rPr>
          <w:color w:val="231F20"/>
        </w:rPr>
        <w:t>is</w:t>
      </w:r>
      <w:r w:rsidRPr="003D1A30">
        <w:rPr>
          <w:color w:val="231F20"/>
          <w:spacing w:val="-14"/>
        </w:rPr>
        <w:t xml:space="preserve"> </w:t>
      </w:r>
      <w:r w:rsidRPr="003D1A30">
        <w:rPr>
          <w:color w:val="231F20"/>
        </w:rPr>
        <w:t>the</w:t>
      </w:r>
      <w:r w:rsidRPr="003D1A30">
        <w:rPr>
          <w:color w:val="231F20"/>
          <w:spacing w:val="-14"/>
        </w:rPr>
        <w:t xml:space="preserve"> </w:t>
      </w:r>
      <w:r w:rsidRPr="003D1A30">
        <w:rPr>
          <w:color w:val="231F20"/>
          <w:spacing w:val="-3"/>
        </w:rPr>
        <w:t>influence</w:t>
      </w:r>
      <w:r w:rsidRPr="003D1A30">
        <w:rPr>
          <w:color w:val="231F20"/>
          <w:spacing w:val="-14"/>
        </w:rPr>
        <w:t xml:space="preserve"> </w:t>
      </w:r>
      <w:r w:rsidRPr="003D1A30">
        <w:rPr>
          <w:color w:val="231F20"/>
          <w:spacing w:val="-3"/>
        </w:rPr>
        <w:t>of</w:t>
      </w:r>
      <w:r w:rsidRPr="003D1A30">
        <w:rPr>
          <w:color w:val="231F20"/>
          <w:spacing w:val="-14"/>
        </w:rPr>
        <w:t xml:space="preserve"> </w:t>
      </w:r>
      <w:r w:rsidRPr="003D1A30">
        <w:rPr>
          <w:color w:val="231F20"/>
        </w:rPr>
        <w:t>individual,</w:t>
      </w:r>
      <w:r w:rsidRPr="003D1A30">
        <w:rPr>
          <w:color w:val="231F20"/>
          <w:spacing w:val="-14"/>
        </w:rPr>
        <w:t xml:space="preserve"> </w:t>
      </w:r>
      <w:r w:rsidRPr="003D1A30">
        <w:rPr>
          <w:color w:val="231F20"/>
          <w:spacing w:val="-3"/>
        </w:rPr>
        <w:t xml:space="preserve">interpersonal </w:t>
      </w:r>
      <w:r w:rsidRPr="003D1A30">
        <w:rPr>
          <w:color w:val="231F20"/>
        </w:rPr>
        <w:t>and</w:t>
      </w:r>
      <w:r w:rsidRPr="003D1A30">
        <w:rPr>
          <w:color w:val="231F20"/>
          <w:spacing w:val="-8"/>
        </w:rPr>
        <w:t xml:space="preserve"> </w:t>
      </w:r>
      <w:r w:rsidRPr="003D1A30">
        <w:rPr>
          <w:color w:val="231F20"/>
        </w:rPr>
        <w:t>socio-cultural</w:t>
      </w:r>
      <w:r w:rsidRPr="003D1A30">
        <w:rPr>
          <w:color w:val="231F20"/>
          <w:spacing w:val="-8"/>
        </w:rPr>
        <w:t xml:space="preserve"> </w:t>
      </w:r>
      <w:r w:rsidRPr="003D1A30">
        <w:rPr>
          <w:color w:val="231F20"/>
        </w:rPr>
        <w:t>factors</w:t>
      </w:r>
      <w:r w:rsidRPr="003D1A30">
        <w:rPr>
          <w:color w:val="231F20"/>
          <w:spacing w:val="-8"/>
        </w:rPr>
        <w:t xml:space="preserve"> </w:t>
      </w:r>
      <w:r w:rsidRPr="003D1A30">
        <w:rPr>
          <w:color w:val="231F20"/>
        </w:rPr>
        <w:t>on</w:t>
      </w:r>
      <w:r w:rsidRPr="003D1A30">
        <w:rPr>
          <w:color w:val="231F20"/>
          <w:spacing w:val="-8"/>
        </w:rPr>
        <w:t xml:space="preserve"> </w:t>
      </w:r>
      <w:r w:rsidRPr="003D1A30">
        <w:rPr>
          <w:color w:val="231F20"/>
        </w:rPr>
        <w:t>the</w:t>
      </w:r>
      <w:r w:rsidRPr="003D1A30">
        <w:rPr>
          <w:color w:val="231F20"/>
          <w:spacing w:val="-8"/>
        </w:rPr>
        <w:t xml:space="preserve"> </w:t>
      </w:r>
      <w:r w:rsidRPr="003D1A30">
        <w:rPr>
          <w:color w:val="231F20"/>
        </w:rPr>
        <w:t>feedback</w:t>
      </w:r>
      <w:r w:rsidRPr="003D1A30">
        <w:rPr>
          <w:color w:val="231F20"/>
          <w:spacing w:val="-8"/>
        </w:rPr>
        <w:t xml:space="preserve"> </w:t>
      </w:r>
      <w:r w:rsidRPr="003D1A30">
        <w:rPr>
          <w:color w:val="231F20"/>
        </w:rPr>
        <w:t>loop,</w:t>
      </w:r>
      <w:r w:rsidRPr="003D1A30">
        <w:rPr>
          <w:color w:val="231F20"/>
          <w:spacing w:val="-8"/>
        </w:rPr>
        <w:t xml:space="preserve"> </w:t>
      </w:r>
      <w:r w:rsidRPr="003D1A30">
        <w:rPr>
          <w:color w:val="231F20"/>
        </w:rPr>
        <w:t>and</w:t>
      </w:r>
      <w:r w:rsidRPr="003D1A30">
        <w:rPr>
          <w:color w:val="231F20"/>
          <w:spacing w:val="-8"/>
        </w:rPr>
        <w:t xml:space="preserve"> </w:t>
      </w:r>
      <w:r w:rsidRPr="003D1A30">
        <w:rPr>
          <w:color w:val="231F20"/>
        </w:rPr>
        <w:t>the</w:t>
      </w:r>
      <w:r w:rsidRPr="003D1A30">
        <w:rPr>
          <w:color w:val="231F20"/>
          <w:spacing w:val="-8"/>
        </w:rPr>
        <w:t xml:space="preserve"> </w:t>
      </w:r>
      <w:r w:rsidRPr="003D1A30">
        <w:rPr>
          <w:color w:val="231F20"/>
        </w:rPr>
        <w:t>model can</w:t>
      </w:r>
      <w:r w:rsidRPr="003D1A30">
        <w:rPr>
          <w:color w:val="231F20"/>
          <w:spacing w:val="-11"/>
        </w:rPr>
        <w:t xml:space="preserve"> </w:t>
      </w:r>
      <w:r w:rsidRPr="003D1A30">
        <w:rPr>
          <w:color w:val="231F20"/>
        </w:rPr>
        <w:t>take</w:t>
      </w:r>
      <w:r w:rsidRPr="003D1A30">
        <w:rPr>
          <w:color w:val="231F20"/>
          <w:spacing w:val="-11"/>
        </w:rPr>
        <w:t xml:space="preserve"> </w:t>
      </w:r>
      <w:r w:rsidRPr="003D1A30">
        <w:rPr>
          <w:color w:val="231F20"/>
        </w:rPr>
        <w:t>into</w:t>
      </w:r>
      <w:r w:rsidRPr="003D1A30">
        <w:rPr>
          <w:color w:val="231F20"/>
          <w:spacing w:val="-11"/>
        </w:rPr>
        <w:t xml:space="preserve"> </w:t>
      </w:r>
      <w:r w:rsidRPr="003D1A30">
        <w:rPr>
          <w:color w:val="231F20"/>
        </w:rPr>
        <w:t>account</w:t>
      </w:r>
      <w:r w:rsidRPr="003D1A30">
        <w:rPr>
          <w:color w:val="231F20"/>
          <w:spacing w:val="-11"/>
        </w:rPr>
        <w:t xml:space="preserve"> </w:t>
      </w:r>
      <w:r w:rsidRPr="003D1A30">
        <w:rPr>
          <w:color w:val="231F20"/>
          <w:spacing w:val="-3"/>
        </w:rPr>
        <w:t>how</w:t>
      </w:r>
      <w:r w:rsidRPr="003D1A30">
        <w:rPr>
          <w:color w:val="231F20"/>
          <w:spacing w:val="-11"/>
        </w:rPr>
        <w:t xml:space="preserve"> </w:t>
      </w:r>
      <w:r w:rsidRPr="003D1A30">
        <w:rPr>
          <w:color w:val="231F20"/>
        </w:rPr>
        <w:t>IPV</w:t>
      </w:r>
      <w:r w:rsidRPr="003D1A30">
        <w:rPr>
          <w:color w:val="231F20"/>
          <w:spacing w:val="-11"/>
        </w:rPr>
        <w:t xml:space="preserve"> </w:t>
      </w:r>
      <w:r w:rsidRPr="003D1A30">
        <w:rPr>
          <w:color w:val="231F20"/>
        </w:rPr>
        <w:t>is</w:t>
      </w:r>
      <w:r w:rsidRPr="003D1A30">
        <w:rPr>
          <w:color w:val="231F20"/>
          <w:spacing w:val="-11"/>
        </w:rPr>
        <w:t xml:space="preserve"> </w:t>
      </w:r>
      <w:r w:rsidRPr="003D1A30">
        <w:rPr>
          <w:color w:val="231F20"/>
        </w:rPr>
        <w:t>often</w:t>
      </w:r>
      <w:r w:rsidRPr="003D1A30">
        <w:rPr>
          <w:color w:val="231F20"/>
          <w:spacing w:val="-11"/>
        </w:rPr>
        <w:t xml:space="preserve"> </w:t>
      </w:r>
      <w:r w:rsidRPr="003D1A30">
        <w:rPr>
          <w:color w:val="231F20"/>
        </w:rPr>
        <w:t>viewed</w:t>
      </w:r>
      <w:r w:rsidRPr="003D1A30">
        <w:rPr>
          <w:color w:val="231F20"/>
          <w:spacing w:val="-11"/>
        </w:rPr>
        <w:t xml:space="preserve"> </w:t>
      </w:r>
      <w:r w:rsidRPr="003D1A30">
        <w:rPr>
          <w:color w:val="231F20"/>
        </w:rPr>
        <w:t>through</w:t>
      </w:r>
      <w:r w:rsidRPr="003D1A30">
        <w:rPr>
          <w:color w:val="231F20"/>
          <w:spacing w:val="-11"/>
        </w:rPr>
        <w:t xml:space="preserve"> </w:t>
      </w:r>
      <w:r w:rsidRPr="003D1A30">
        <w:rPr>
          <w:color w:val="231F20"/>
        </w:rPr>
        <w:t>the</w:t>
      </w:r>
      <w:r w:rsidRPr="003D1A30">
        <w:rPr>
          <w:color w:val="231F20"/>
          <w:spacing w:val="-11"/>
        </w:rPr>
        <w:t xml:space="preserve"> </w:t>
      </w:r>
      <w:r w:rsidRPr="003D1A30">
        <w:rPr>
          <w:color w:val="231F20"/>
        </w:rPr>
        <w:t xml:space="preserve">lens of </w:t>
      </w:r>
      <w:r w:rsidRPr="003D1A30">
        <w:rPr>
          <w:color w:val="231F20"/>
          <w:spacing w:val="1"/>
        </w:rPr>
        <w:t xml:space="preserve">particular </w:t>
      </w:r>
      <w:r w:rsidRPr="003D1A30">
        <w:rPr>
          <w:color w:val="231F20"/>
        </w:rPr>
        <w:t xml:space="preserve">social, religious and </w:t>
      </w:r>
      <w:r w:rsidRPr="003D1A30">
        <w:rPr>
          <w:color w:val="231F20"/>
          <w:spacing w:val="1"/>
        </w:rPr>
        <w:t xml:space="preserve">cultural </w:t>
      </w:r>
      <w:r w:rsidRPr="003D1A30">
        <w:rPr>
          <w:color w:val="231F20"/>
        </w:rPr>
        <w:t>institutions where male–female</w:t>
      </w:r>
      <w:r w:rsidRPr="003D1A30">
        <w:rPr>
          <w:color w:val="231F20"/>
          <w:spacing w:val="-13"/>
        </w:rPr>
        <w:t xml:space="preserve"> </w:t>
      </w:r>
      <w:r w:rsidRPr="003D1A30">
        <w:rPr>
          <w:color w:val="231F20"/>
        </w:rPr>
        <w:t>power</w:t>
      </w:r>
      <w:r w:rsidRPr="003D1A30">
        <w:rPr>
          <w:color w:val="231F20"/>
          <w:spacing w:val="-13"/>
        </w:rPr>
        <w:t xml:space="preserve"> </w:t>
      </w:r>
      <w:r w:rsidRPr="003D1A30">
        <w:rPr>
          <w:color w:val="231F20"/>
        </w:rPr>
        <w:t>inequalities</w:t>
      </w:r>
      <w:r w:rsidRPr="003D1A30">
        <w:rPr>
          <w:color w:val="231F20"/>
          <w:spacing w:val="-13"/>
        </w:rPr>
        <w:t xml:space="preserve"> </w:t>
      </w:r>
      <w:r w:rsidRPr="003D1A30">
        <w:rPr>
          <w:color w:val="231F20"/>
        </w:rPr>
        <w:t>are</w:t>
      </w:r>
      <w:r w:rsidRPr="003D1A30">
        <w:rPr>
          <w:color w:val="231F20"/>
          <w:spacing w:val="-13"/>
        </w:rPr>
        <w:t xml:space="preserve"> </w:t>
      </w:r>
      <w:r w:rsidRPr="003D1A30">
        <w:rPr>
          <w:color w:val="231F20"/>
        </w:rPr>
        <w:t>reinforced.</w:t>
      </w:r>
      <w:r w:rsidRPr="003D1A30">
        <w:rPr>
          <w:color w:val="231F20"/>
          <w:spacing w:val="-13"/>
        </w:rPr>
        <w:t xml:space="preserve"> </w:t>
      </w:r>
      <w:r w:rsidRPr="003D1A30">
        <w:rPr>
          <w:color w:val="231F20"/>
        </w:rPr>
        <w:t>The</w:t>
      </w:r>
      <w:r w:rsidRPr="003D1A30">
        <w:rPr>
          <w:color w:val="231F20"/>
          <w:spacing w:val="-13"/>
        </w:rPr>
        <w:t xml:space="preserve"> </w:t>
      </w:r>
      <w:r w:rsidRPr="003D1A30">
        <w:rPr>
          <w:color w:val="231F20"/>
        </w:rPr>
        <w:t>Liang</w:t>
      </w:r>
      <w:r w:rsidRPr="003D1A30">
        <w:rPr>
          <w:color w:val="231F20"/>
          <w:spacing w:val="-13"/>
        </w:rPr>
        <w:t xml:space="preserve"> </w:t>
      </w:r>
      <w:r w:rsidRPr="003D1A30">
        <w:rPr>
          <w:color w:val="231F20"/>
        </w:rPr>
        <w:t>et</w:t>
      </w:r>
      <w:r w:rsidRPr="003D1A30">
        <w:rPr>
          <w:color w:val="231F20"/>
          <w:spacing w:val="-13"/>
        </w:rPr>
        <w:t xml:space="preserve"> </w:t>
      </w:r>
      <w:r w:rsidRPr="003D1A30">
        <w:rPr>
          <w:color w:val="231F20"/>
        </w:rPr>
        <w:t>al. model</w:t>
      </w:r>
      <w:r w:rsidRPr="003D1A30">
        <w:rPr>
          <w:color w:val="231F20"/>
          <w:spacing w:val="-13"/>
        </w:rPr>
        <w:t xml:space="preserve"> </w:t>
      </w:r>
      <w:r w:rsidRPr="003D1A30">
        <w:rPr>
          <w:color w:val="231F20"/>
        </w:rPr>
        <w:t>was</w:t>
      </w:r>
      <w:r w:rsidRPr="003D1A30">
        <w:rPr>
          <w:color w:val="231F20"/>
          <w:spacing w:val="-13"/>
        </w:rPr>
        <w:t xml:space="preserve"> </w:t>
      </w:r>
      <w:r w:rsidRPr="003D1A30">
        <w:rPr>
          <w:color w:val="231F20"/>
        </w:rPr>
        <w:t>chosen</w:t>
      </w:r>
      <w:r w:rsidRPr="003D1A30">
        <w:rPr>
          <w:color w:val="231F20"/>
          <w:spacing w:val="-13"/>
        </w:rPr>
        <w:t xml:space="preserve"> </w:t>
      </w:r>
      <w:r w:rsidRPr="003D1A30">
        <w:rPr>
          <w:color w:val="231F20"/>
        </w:rPr>
        <w:t>as</w:t>
      </w:r>
      <w:r w:rsidRPr="003D1A30">
        <w:rPr>
          <w:color w:val="231F20"/>
          <w:spacing w:val="-13"/>
        </w:rPr>
        <w:t xml:space="preserve"> </w:t>
      </w:r>
      <w:r w:rsidRPr="003D1A30">
        <w:rPr>
          <w:color w:val="231F20"/>
        </w:rPr>
        <w:t>the</w:t>
      </w:r>
      <w:r w:rsidRPr="003D1A30">
        <w:rPr>
          <w:color w:val="231F20"/>
          <w:spacing w:val="-13"/>
        </w:rPr>
        <w:t xml:space="preserve"> </w:t>
      </w:r>
      <w:r w:rsidRPr="003D1A30">
        <w:rPr>
          <w:color w:val="231F20"/>
        </w:rPr>
        <w:t>basis</w:t>
      </w:r>
      <w:r w:rsidRPr="003D1A30">
        <w:rPr>
          <w:color w:val="231F20"/>
          <w:spacing w:val="-13"/>
        </w:rPr>
        <w:t xml:space="preserve"> </w:t>
      </w:r>
      <w:r w:rsidRPr="003D1A30">
        <w:rPr>
          <w:color w:val="231F20"/>
        </w:rPr>
        <w:t>for</w:t>
      </w:r>
      <w:r w:rsidRPr="003D1A30">
        <w:rPr>
          <w:color w:val="231F20"/>
          <w:spacing w:val="-13"/>
        </w:rPr>
        <w:t xml:space="preserve"> </w:t>
      </w:r>
      <w:r w:rsidRPr="003D1A30">
        <w:rPr>
          <w:color w:val="231F20"/>
        </w:rPr>
        <w:t>the</w:t>
      </w:r>
      <w:r w:rsidRPr="003D1A30">
        <w:rPr>
          <w:color w:val="231F20"/>
          <w:spacing w:val="-13"/>
        </w:rPr>
        <w:t xml:space="preserve"> </w:t>
      </w:r>
      <w:r w:rsidRPr="003D1A30">
        <w:rPr>
          <w:color w:val="231F20"/>
        </w:rPr>
        <w:t>development</w:t>
      </w:r>
      <w:r w:rsidRPr="003D1A30">
        <w:rPr>
          <w:color w:val="231F20"/>
          <w:spacing w:val="-13"/>
        </w:rPr>
        <w:t xml:space="preserve"> </w:t>
      </w:r>
      <w:r w:rsidRPr="003D1A30">
        <w:rPr>
          <w:color w:val="231F20"/>
        </w:rPr>
        <w:t>of</w:t>
      </w:r>
      <w:r w:rsidRPr="003D1A30">
        <w:rPr>
          <w:color w:val="231F20"/>
          <w:spacing w:val="-13"/>
        </w:rPr>
        <w:t xml:space="preserve"> </w:t>
      </w:r>
      <w:r w:rsidRPr="003D1A30">
        <w:rPr>
          <w:color w:val="231F20"/>
        </w:rPr>
        <w:t>interview questions</w:t>
      </w:r>
      <w:r w:rsidRPr="003D1A30">
        <w:rPr>
          <w:color w:val="231F20"/>
          <w:spacing w:val="-10"/>
        </w:rPr>
        <w:t xml:space="preserve"> </w:t>
      </w:r>
      <w:r w:rsidRPr="003D1A30">
        <w:rPr>
          <w:color w:val="231F20"/>
        </w:rPr>
        <w:t>for</w:t>
      </w:r>
      <w:r w:rsidRPr="003D1A30">
        <w:rPr>
          <w:color w:val="231F20"/>
          <w:spacing w:val="-10"/>
        </w:rPr>
        <w:t xml:space="preserve"> </w:t>
      </w:r>
      <w:r w:rsidRPr="003D1A30">
        <w:rPr>
          <w:color w:val="231F20"/>
        </w:rPr>
        <w:t>women</w:t>
      </w:r>
      <w:r w:rsidRPr="003D1A30">
        <w:rPr>
          <w:color w:val="231F20"/>
          <w:spacing w:val="-10"/>
        </w:rPr>
        <w:t xml:space="preserve"> </w:t>
      </w:r>
      <w:r w:rsidRPr="003D1A30">
        <w:rPr>
          <w:color w:val="231F20"/>
        </w:rPr>
        <w:t>prisoners</w:t>
      </w:r>
      <w:r w:rsidRPr="003D1A30">
        <w:rPr>
          <w:color w:val="231F20"/>
          <w:spacing w:val="-10"/>
        </w:rPr>
        <w:t xml:space="preserve"> </w:t>
      </w:r>
      <w:r w:rsidRPr="003D1A30">
        <w:rPr>
          <w:color w:val="231F20"/>
        </w:rPr>
        <w:t>as</w:t>
      </w:r>
      <w:r w:rsidRPr="003D1A30">
        <w:rPr>
          <w:color w:val="231F20"/>
          <w:spacing w:val="-10"/>
        </w:rPr>
        <w:t xml:space="preserve"> </w:t>
      </w:r>
      <w:r w:rsidRPr="003D1A30">
        <w:rPr>
          <w:color w:val="231F20"/>
        </w:rPr>
        <w:t>it</w:t>
      </w:r>
      <w:r w:rsidRPr="003D1A30">
        <w:rPr>
          <w:color w:val="231F20"/>
          <w:spacing w:val="-10"/>
        </w:rPr>
        <w:t xml:space="preserve"> </w:t>
      </w:r>
      <w:r w:rsidRPr="003D1A30">
        <w:rPr>
          <w:color w:val="231F20"/>
        </w:rPr>
        <w:t>directly</w:t>
      </w:r>
      <w:r w:rsidRPr="003D1A30">
        <w:rPr>
          <w:color w:val="231F20"/>
          <w:spacing w:val="-10"/>
        </w:rPr>
        <w:t xml:space="preserve"> </w:t>
      </w:r>
      <w:r w:rsidRPr="003D1A30">
        <w:rPr>
          <w:color w:val="231F20"/>
        </w:rPr>
        <w:t>considers</w:t>
      </w:r>
      <w:r w:rsidRPr="003D1A30">
        <w:rPr>
          <w:color w:val="231F20"/>
          <w:spacing w:val="-10"/>
        </w:rPr>
        <w:t xml:space="preserve"> </w:t>
      </w:r>
      <w:r w:rsidRPr="003D1A30">
        <w:rPr>
          <w:color w:val="231F20"/>
        </w:rPr>
        <w:t>the</w:t>
      </w:r>
      <w:r w:rsidRPr="003D1A30">
        <w:rPr>
          <w:color w:val="231F20"/>
          <w:spacing w:val="-10"/>
        </w:rPr>
        <w:t xml:space="preserve"> </w:t>
      </w:r>
      <w:r w:rsidRPr="003D1A30">
        <w:rPr>
          <w:color w:val="231F20"/>
        </w:rPr>
        <w:t xml:space="preserve">level of recognition that IPV is undesirable and the extent to which the women see </w:t>
      </w:r>
      <w:r w:rsidRPr="003D1A30">
        <w:rPr>
          <w:color w:val="231F20"/>
          <w:spacing w:val="2"/>
        </w:rPr>
        <w:t xml:space="preserve">this </w:t>
      </w:r>
      <w:r w:rsidRPr="003D1A30">
        <w:rPr>
          <w:color w:val="231F20"/>
          <w:spacing w:val="1"/>
        </w:rPr>
        <w:t xml:space="preserve">as </w:t>
      </w:r>
      <w:r w:rsidRPr="003D1A30">
        <w:rPr>
          <w:color w:val="231F20"/>
        </w:rPr>
        <w:t xml:space="preserve">a problem that is </w:t>
      </w:r>
      <w:r w:rsidRPr="003D1A30">
        <w:rPr>
          <w:color w:val="231F20"/>
          <w:spacing w:val="1"/>
        </w:rPr>
        <w:t xml:space="preserve">unlikely </w:t>
      </w:r>
      <w:r w:rsidRPr="003D1A30">
        <w:rPr>
          <w:color w:val="231F20"/>
        </w:rPr>
        <w:t>to go away without</w:t>
      </w:r>
      <w:r w:rsidRPr="003D1A30">
        <w:rPr>
          <w:color w:val="231F20"/>
          <w:spacing w:val="-16"/>
        </w:rPr>
        <w:t xml:space="preserve"> </w:t>
      </w:r>
      <w:r w:rsidRPr="003D1A30">
        <w:rPr>
          <w:color w:val="231F20"/>
          <w:spacing w:val="-3"/>
        </w:rPr>
        <w:t>help</w:t>
      </w:r>
      <w:r w:rsidRPr="003D1A30">
        <w:rPr>
          <w:color w:val="231F20"/>
          <w:spacing w:val="-16"/>
        </w:rPr>
        <w:t xml:space="preserve"> </w:t>
      </w:r>
      <w:r w:rsidRPr="003D1A30">
        <w:rPr>
          <w:color w:val="231F20"/>
        </w:rPr>
        <w:t>from</w:t>
      </w:r>
      <w:r w:rsidRPr="003D1A30">
        <w:rPr>
          <w:color w:val="231F20"/>
          <w:spacing w:val="-16"/>
        </w:rPr>
        <w:t xml:space="preserve"> </w:t>
      </w:r>
      <w:r w:rsidRPr="003D1A30">
        <w:rPr>
          <w:color w:val="231F20"/>
        </w:rPr>
        <w:t>others.</w:t>
      </w:r>
      <w:r w:rsidRPr="003D1A30">
        <w:rPr>
          <w:color w:val="231F20"/>
          <w:spacing w:val="-15"/>
        </w:rPr>
        <w:t xml:space="preserve"> </w:t>
      </w:r>
      <w:r w:rsidRPr="003D1A30">
        <w:rPr>
          <w:color w:val="231F20"/>
          <w:spacing w:val="-3"/>
        </w:rPr>
        <w:t>It</w:t>
      </w:r>
      <w:r w:rsidRPr="003D1A30">
        <w:rPr>
          <w:color w:val="231F20"/>
          <w:spacing w:val="-16"/>
        </w:rPr>
        <w:t xml:space="preserve"> </w:t>
      </w:r>
      <w:r w:rsidRPr="003D1A30">
        <w:rPr>
          <w:color w:val="231F20"/>
        </w:rPr>
        <w:t>also</w:t>
      </w:r>
      <w:r w:rsidRPr="003D1A30">
        <w:rPr>
          <w:color w:val="231F20"/>
          <w:spacing w:val="-16"/>
        </w:rPr>
        <w:t xml:space="preserve"> </w:t>
      </w:r>
      <w:r w:rsidRPr="003D1A30">
        <w:rPr>
          <w:color w:val="231F20"/>
        </w:rPr>
        <w:t>has</w:t>
      </w:r>
      <w:r w:rsidRPr="003D1A30">
        <w:rPr>
          <w:color w:val="231F20"/>
          <w:spacing w:val="-16"/>
        </w:rPr>
        <w:t xml:space="preserve"> </w:t>
      </w:r>
      <w:r w:rsidRPr="003D1A30">
        <w:rPr>
          <w:color w:val="231F20"/>
        </w:rPr>
        <w:t>the</w:t>
      </w:r>
      <w:r w:rsidRPr="003D1A30">
        <w:rPr>
          <w:color w:val="231F20"/>
          <w:spacing w:val="-16"/>
        </w:rPr>
        <w:t xml:space="preserve"> </w:t>
      </w:r>
      <w:r w:rsidRPr="003D1A30">
        <w:rPr>
          <w:color w:val="231F20"/>
        </w:rPr>
        <w:t>capacity</w:t>
      </w:r>
      <w:r w:rsidRPr="003D1A30">
        <w:rPr>
          <w:color w:val="231F20"/>
          <w:spacing w:val="-16"/>
        </w:rPr>
        <w:t xml:space="preserve"> </w:t>
      </w:r>
      <w:r w:rsidRPr="003D1A30">
        <w:rPr>
          <w:color w:val="231F20"/>
        </w:rPr>
        <w:t>to</w:t>
      </w:r>
      <w:r w:rsidRPr="003D1A30">
        <w:rPr>
          <w:color w:val="231F20"/>
          <w:spacing w:val="-15"/>
        </w:rPr>
        <w:t xml:space="preserve"> </w:t>
      </w:r>
      <w:r w:rsidRPr="003D1A30">
        <w:rPr>
          <w:color w:val="231F20"/>
        </w:rPr>
        <w:t>incorporate systemic</w:t>
      </w:r>
      <w:r w:rsidRPr="003D1A30">
        <w:rPr>
          <w:color w:val="231F20"/>
          <w:spacing w:val="-17"/>
        </w:rPr>
        <w:t xml:space="preserve"> </w:t>
      </w:r>
      <w:r w:rsidRPr="003D1A30">
        <w:rPr>
          <w:color w:val="231F20"/>
          <w:spacing w:val="-3"/>
        </w:rPr>
        <w:t>factors</w:t>
      </w:r>
      <w:r w:rsidRPr="003D1A30">
        <w:rPr>
          <w:color w:val="231F20"/>
          <w:spacing w:val="-17"/>
        </w:rPr>
        <w:t xml:space="preserve"> </w:t>
      </w:r>
      <w:r w:rsidRPr="003D1A30">
        <w:rPr>
          <w:color w:val="231F20"/>
          <w:spacing w:val="-3"/>
        </w:rPr>
        <w:t>relevant</w:t>
      </w:r>
      <w:r w:rsidRPr="003D1A30">
        <w:rPr>
          <w:color w:val="231F20"/>
          <w:spacing w:val="-17"/>
        </w:rPr>
        <w:t xml:space="preserve"> </w:t>
      </w:r>
      <w:r w:rsidRPr="003D1A30">
        <w:rPr>
          <w:color w:val="231F20"/>
        </w:rPr>
        <w:t>to</w:t>
      </w:r>
      <w:r w:rsidRPr="003D1A30">
        <w:rPr>
          <w:color w:val="231F20"/>
          <w:spacing w:val="-17"/>
        </w:rPr>
        <w:t xml:space="preserve"> </w:t>
      </w:r>
      <w:r w:rsidRPr="003D1A30">
        <w:rPr>
          <w:color w:val="231F20"/>
        </w:rPr>
        <w:t>criminal</w:t>
      </w:r>
      <w:r w:rsidRPr="003D1A30">
        <w:rPr>
          <w:color w:val="231F20"/>
          <w:spacing w:val="-17"/>
        </w:rPr>
        <w:t xml:space="preserve"> </w:t>
      </w:r>
      <w:r w:rsidRPr="003D1A30">
        <w:rPr>
          <w:color w:val="231F20"/>
        </w:rPr>
        <w:t>justice</w:t>
      </w:r>
      <w:r w:rsidRPr="003D1A30">
        <w:rPr>
          <w:color w:val="231F20"/>
          <w:spacing w:val="-17"/>
        </w:rPr>
        <w:t xml:space="preserve"> </w:t>
      </w:r>
      <w:r w:rsidRPr="003D1A30">
        <w:rPr>
          <w:color w:val="231F20"/>
        </w:rPr>
        <w:t>system</w:t>
      </w:r>
      <w:r w:rsidRPr="003D1A30">
        <w:rPr>
          <w:color w:val="231F20"/>
          <w:spacing w:val="-17"/>
        </w:rPr>
        <w:t xml:space="preserve"> </w:t>
      </w:r>
      <w:r w:rsidRPr="003D1A30">
        <w:rPr>
          <w:color w:val="231F20"/>
          <w:spacing w:val="-4"/>
        </w:rPr>
        <w:t xml:space="preserve">involvement, </w:t>
      </w:r>
      <w:r w:rsidRPr="003D1A30">
        <w:rPr>
          <w:color w:val="231F20"/>
        </w:rPr>
        <w:t>such</w:t>
      </w:r>
      <w:r w:rsidRPr="003D1A30">
        <w:rPr>
          <w:color w:val="231F20"/>
          <w:spacing w:val="-13"/>
        </w:rPr>
        <w:t xml:space="preserve"> </w:t>
      </w:r>
      <w:r w:rsidRPr="003D1A30">
        <w:rPr>
          <w:color w:val="231F20"/>
        </w:rPr>
        <w:t>as</w:t>
      </w:r>
      <w:r w:rsidRPr="003D1A30">
        <w:rPr>
          <w:color w:val="231F20"/>
          <w:spacing w:val="-13"/>
        </w:rPr>
        <w:t xml:space="preserve"> </w:t>
      </w:r>
      <w:r w:rsidRPr="003D1A30">
        <w:rPr>
          <w:color w:val="231F20"/>
        </w:rPr>
        <w:t>negative</w:t>
      </w:r>
      <w:r w:rsidRPr="003D1A30">
        <w:rPr>
          <w:color w:val="231F20"/>
          <w:spacing w:val="-13"/>
        </w:rPr>
        <w:t xml:space="preserve"> </w:t>
      </w:r>
      <w:r w:rsidRPr="003D1A30">
        <w:rPr>
          <w:color w:val="231F20"/>
        </w:rPr>
        <w:t>police</w:t>
      </w:r>
      <w:r w:rsidRPr="003D1A30">
        <w:rPr>
          <w:color w:val="231F20"/>
          <w:spacing w:val="-13"/>
        </w:rPr>
        <w:t xml:space="preserve"> </w:t>
      </w:r>
      <w:r w:rsidRPr="003D1A30">
        <w:rPr>
          <w:color w:val="231F20"/>
        </w:rPr>
        <w:t>responses</w:t>
      </w:r>
      <w:r w:rsidRPr="003D1A30">
        <w:rPr>
          <w:color w:val="231F20"/>
          <w:spacing w:val="-13"/>
        </w:rPr>
        <w:t xml:space="preserve"> </w:t>
      </w:r>
      <w:r w:rsidRPr="003D1A30">
        <w:rPr>
          <w:color w:val="231F20"/>
        </w:rPr>
        <w:t>to</w:t>
      </w:r>
      <w:r w:rsidRPr="003D1A30">
        <w:rPr>
          <w:color w:val="231F20"/>
          <w:spacing w:val="-13"/>
        </w:rPr>
        <w:t xml:space="preserve"> </w:t>
      </w:r>
      <w:r w:rsidRPr="003D1A30">
        <w:rPr>
          <w:color w:val="231F20"/>
        </w:rPr>
        <w:t>IPV</w:t>
      </w:r>
      <w:r w:rsidRPr="003D1A30">
        <w:rPr>
          <w:color w:val="231F20"/>
          <w:spacing w:val="-13"/>
        </w:rPr>
        <w:t xml:space="preserve"> </w:t>
      </w:r>
      <w:r w:rsidRPr="003D1A30">
        <w:rPr>
          <w:color w:val="231F20"/>
        </w:rPr>
        <w:t>or</w:t>
      </w:r>
      <w:r w:rsidRPr="003D1A30">
        <w:rPr>
          <w:color w:val="231F20"/>
          <w:spacing w:val="-13"/>
        </w:rPr>
        <w:t xml:space="preserve"> </w:t>
      </w:r>
      <w:r w:rsidRPr="003D1A30">
        <w:rPr>
          <w:color w:val="231F20"/>
        </w:rPr>
        <w:t>services</w:t>
      </w:r>
      <w:r w:rsidRPr="003D1A30">
        <w:rPr>
          <w:color w:val="231F20"/>
          <w:spacing w:val="-13"/>
        </w:rPr>
        <w:t xml:space="preserve"> </w:t>
      </w:r>
      <w:r w:rsidRPr="003D1A30">
        <w:rPr>
          <w:color w:val="231F20"/>
        </w:rPr>
        <w:t>that</w:t>
      </w:r>
      <w:r w:rsidRPr="003D1A30">
        <w:rPr>
          <w:color w:val="231F20"/>
          <w:spacing w:val="-13"/>
        </w:rPr>
        <w:t xml:space="preserve"> </w:t>
      </w:r>
      <w:r w:rsidRPr="003D1A30">
        <w:rPr>
          <w:color w:val="231F20"/>
        </w:rPr>
        <w:t>are</w:t>
      </w:r>
      <w:r w:rsidRPr="003D1A30">
        <w:rPr>
          <w:color w:val="231F20"/>
          <w:spacing w:val="-13"/>
        </w:rPr>
        <w:t xml:space="preserve"> </w:t>
      </w:r>
      <w:r w:rsidRPr="003D1A30">
        <w:rPr>
          <w:color w:val="231F20"/>
        </w:rPr>
        <w:t>not accepting of those with criminal</w:t>
      </w:r>
      <w:r w:rsidRPr="003D1A30">
        <w:rPr>
          <w:color w:val="231F20"/>
          <w:spacing w:val="5"/>
        </w:rPr>
        <w:t xml:space="preserve"> </w:t>
      </w:r>
      <w:r w:rsidRPr="003D1A30">
        <w:rPr>
          <w:color w:val="231F20"/>
        </w:rPr>
        <w:t>histories.</w:t>
      </w:r>
    </w:p>
    <w:p w:rsidR="003D1A30" w:rsidRDefault="003D1A30" w:rsidP="000F7EB3">
      <w:pPr>
        <w:pStyle w:val="BodyText"/>
        <w:spacing w:line="213" w:lineRule="auto"/>
        <w:rPr>
          <w:color w:val="231F20"/>
        </w:rPr>
      </w:pPr>
    </w:p>
    <w:p w:rsidR="000F7EB3" w:rsidRDefault="000F7EB3" w:rsidP="000F7EB3">
      <w:pPr>
        <w:pStyle w:val="BodyText"/>
        <w:spacing w:line="213" w:lineRule="auto"/>
        <w:rPr>
          <w:color w:val="231F20"/>
        </w:rPr>
      </w:pPr>
    </w:p>
    <w:p w:rsidR="003D1A30" w:rsidRDefault="003D1A30" w:rsidP="000F7EB3">
      <w:pPr>
        <w:spacing w:before="184"/>
        <w:jc w:val="both"/>
        <w:rPr>
          <w:rFonts w:ascii="Avenir Next"/>
          <w:color w:val="505554"/>
          <w:sz w:val="18"/>
        </w:rPr>
      </w:pPr>
      <w:r>
        <w:rPr>
          <w:rFonts w:ascii="Avenir Next"/>
          <w:b/>
          <w:color w:val="505554"/>
          <w:sz w:val="18"/>
        </w:rPr>
        <w:t xml:space="preserve">Figure 8 </w:t>
      </w:r>
      <w:r>
        <w:rPr>
          <w:rFonts w:ascii="Avenir Next"/>
          <w:color w:val="505554"/>
          <w:sz w:val="18"/>
        </w:rPr>
        <w:t>The ecological model</w:t>
      </w:r>
    </w:p>
    <w:p w:rsidR="00E466B3" w:rsidRDefault="00E466B3" w:rsidP="000F7EB3">
      <w:pPr>
        <w:spacing w:before="184"/>
        <w:jc w:val="both"/>
        <w:rPr>
          <w:rFonts w:ascii="Avenir Next"/>
          <w:color w:val="505554"/>
          <w:sz w:val="18"/>
        </w:rPr>
      </w:pPr>
    </w:p>
    <w:p w:rsidR="003D1A30" w:rsidRDefault="00237BAC" w:rsidP="000F7EB3">
      <w:pPr>
        <w:pStyle w:val="BodyText"/>
        <w:spacing w:line="213" w:lineRule="auto"/>
      </w:pPr>
      <w:r>
        <w:rPr>
          <w:rFonts w:ascii="Avenir Next"/>
          <w:sz w:val="18"/>
        </w:rPr>
      </w:r>
      <w:r>
        <w:rPr>
          <w:rFonts w:ascii="Avenir Next"/>
          <w:sz w:val="18"/>
        </w:rPr>
        <w:pict>
          <v:group id="_x0000_s1242" alt="Figure 8: The ecological model" style="width:486.65pt;height:188.7pt;mso-position-horizontal-relative:char;mso-position-vertical-relative:line" coordsize="10205,3957">
            <v:shape id="_x0000_s1243" type="#_x0000_t75" style="position:absolute;width:10205;height:3957">
              <v:imagedata r:id="rId30" o:title=""/>
            </v:shape>
            <v:shapetype id="_x0000_t202" coordsize="21600,21600" o:spt="202" path="m,l,21600r21600,l21600,xe">
              <v:stroke joinstyle="miter"/>
              <v:path gradientshapeok="t" o:connecttype="rect"/>
            </v:shapetype>
            <v:shape id="_x0000_s1244" type="#_x0000_t202" style="position:absolute;left:571;top:1864;width:1117;height:246" filled="f" stroked="f">
              <v:textbox style="mso-next-textbox:#_x0000_s1244" inset="0,0,0,0">
                <w:txbxContent>
                  <w:p w:rsidR="00204663" w:rsidRDefault="00204663" w:rsidP="003D1A30">
                    <w:pPr>
                      <w:rPr>
                        <w:rFonts w:ascii="Avenir Next Demi Bold"/>
                        <w:b/>
                        <w:sz w:val="18"/>
                      </w:rPr>
                    </w:pPr>
                    <w:r>
                      <w:rPr>
                        <w:rFonts w:ascii="Avenir Next Demi Bold"/>
                        <w:b/>
                        <w:color w:val="231F20"/>
                        <w:sz w:val="18"/>
                      </w:rPr>
                      <w:t>Ontogenetic</w:t>
                    </w:r>
                  </w:p>
                </w:txbxContent>
              </v:textbox>
            </v:shape>
            <v:shape id="_x0000_s1245" type="#_x0000_t202" style="position:absolute;left:2684;top:1864;width:1131;height:246" filled="f" stroked="f">
              <v:textbox style="mso-next-textbox:#_x0000_s1245" inset="0,0,0,0">
                <w:txbxContent>
                  <w:p w:rsidR="00204663" w:rsidRDefault="00204663" w:rsidP="003D1A30">
                    <w:pPr>
                      <w:rPr>
                        <w:rFonts w:ascii="Avenir Next Demi Bold"/>
                        <w:b/>
                        <w:sz w:val="18"/>
                      </w:rPr>
                    </w:pPr>
                    <w:r>
                      <w:rPr>
                        <w:rFonts w:ascii="Avenir Next Demi Bold"/>
                        <w:b/>
                        <w:color w:val="231F20"/>
                        <w:sz w:val="18"/>
                      </w:rPr>
                      <w:t>Microsystem</w:t>
                    </w:r>
                  </w:p>
                </w:txbxContent>
              </v:textbox>
            </v:shape>
            <v:shape id="_x0000_s1246" type="#_x0000_t202" style="position:absolute;left:4684;top:1864;width:1105;height:246" filled="f" stroked="f">
              <v:textbox style="mso-next-textbox:#_x0000_s1246" inset="0,0,0,0">
                <w:txbxContent>
                  <w:p w:rsidR="00204663" w:rsidRDefault="00204663" w:rsidP="003D1A30">
                    <w:pPr>
                      <w:rPr>
                        <w:rFonts w:ascii="Avenir Next Demi Bold"/>
                        <w:b/>
                        <w:sz w:val="18"/>
                      </w:rPr>
                    </w:pPr>
                    <w:r>
                      <w:rPr>
                        <w:rFonts w:ascii="Avenir Next Demi Bold"/>
                        <w:b/>
                        <w:color w:val="231F20"/>
                        <w:sz w:val="18"/>
                      </w:rPr>
                      <w:t>Mesosystem</w:t>
                    </w:r>
                  </w:p>
                </w:txbxContent>
              </v:textbox>
            </v:shape>
            <v:shape id="_x0000_s1247" type="#_x0000_t202" style="position:absolute;left:6748;top:1864;width:957;height:246" filled="f" stroked="f">
              <v:textbox style="mso-next-textbox:#_x0000_s1247" inset="0,0,0,0">
                <w:txbxContent>
                  <w:p w:rsidR="00204663" w:rsidRDefault="00204663" w:rsidP="003D1A30">
                    <w:pPr>
                      <w:rPr>
                        <w:rFonts w:ascii="Avenir Next Demi Bold"/>
                        <w:b/>
                        <w:sz w:val="18"/>
                      </w:rPr>
                    </w:pPr>
                    <w:r>
                      <w:rPr>
                        <w:rFonts w:ascii="Avenir Next Demi Bold"/>
                        <w:b/>
                        <w:color w:val="231F20"/>
                        <w:sz w:val="18"/>
                      </w:rPr>
                      <w:t>Exosystem</w:t>
                    </w:r>
                  </w:p>
                </w:txbxContent>
              </v:textbox>
            </v:shape>
            <v:shape id="_x0000_s1248" type="#_x0000_t202" style="position:absolute;left:8659;top:1864;width:1178;height:246" filled="f" stroked="f">
              <v:textbox style="mso-next-textbox:#_x0000_s1248" inset="0,0,0,0">
                <w:txbxContent>
                  <w:p w:rsidR="00204663" w:rsidRDefault="00204663" w:rsidP="003D1A30">
                    <w:pPr>
                      <w:rPr>
                        <w:rFonts w:ascii="Avenir Next Demi Bold"/>
                        <w:b/>
                        <w:sz w:val="18"/>
                      </w:rPr>
                    </w:pPr>
                    <w:r>
                      <w:rPr>
                        <w:rFonts w:ascii="Avenir Next Demi Bold"/>
                        <w:b/>
                        <w:color w:val="231F20"/>
                        <w:sz w:val="18"/>
                      </w:rPr>
                      <w:t>Macrosystem</w:t>
                    </w:r>
                  </w:p>
                </w:txbxContent>
              </v:textbox>
            </v:shape>
            <w10:anchorlock/>
          </v:group>
        </w:pict>
      </w:r>
    </w:p>
    <w:p w:rsidR="00607262" w:rsidRDefault="00607262" w:rsidP="000F7EB3">
      <w:pPr>
        <w:pStyle w:val="BodyText"/>
        <w:rPr>
          <w:sz w:val="26"/>
        </w:rPr>
      </w:pPr>
    </w:p>
    <w:p w:rsidR="006B750B" w:rsidRPr="008008F4" w:rsidRDefault="00CD2B52" w:rsidP="000F7EB3">
      <w:pPr>
        <w:pStyle w:val="BodyText"/>
        <w:spacing w:line="213" w:lineRule="auto"/>
        <w:rPr>
          <w:szCs w:val="22"/>
        </w:rPr>
      </w:pPr>
      <w:r w:rsidRPr="008008F4">
        <w:rPr>
          <w:color w:val="231F20"/>
          <w:szCs w:val="22"/>
        </w:rPr>
        <w:t>The</w:t>
      </w:r>
      <w:r w:rsidRPr="008008F4">
        <w:rPr>
          <w:color w:val="231F20"/>
          <w:spacing w:val="-15"/>
          <w:szCs w:val="22"/>
        </w:rPr>
        <w:t xml:space="preserve"> </w:t>
      </w:r>
      <w:r w:rsidRPr="008008F4">
        <w:rPr>
          <w:color w:val="231F20"/>
          <w:szCs w:val="22"/>
        </w:rPr>
        <w:t>important</w:t>
      </w:r>
      <w:r w:rsidRPr="008008F4">
        <w:rPr>
          <w:color w:val="231F20"/>
          <w:spacing w:val="-15"/>
          <w:szCs w:val="22"/>
        </w:rPr>
        <w:t xml:space="preserve"> </w:t>
      </w:r>
      <w:r w:rsidRPr="008008F4">
        <w:rPr>
          <w:color w:val="231F20"/>
          <w:szCs w:val="22"/>
        </w:rPr>
        <w:t>theoretical</w:t>
      </w:r>
      <w:r w:rsidRPr="008008F4">
        <w:rPr>
          <w:color w:val="231F20"/>
          <w:spacing w:val="-15"/>
          <w:szCs w:val="22"/>
        </w:rPr>
        <w:t xml:space="preserve"> </w:t>
      </w:r>
      <w:r w:rsidRPr="008008F4">
        <w:rPr>
          <w:color w:val="231F20"/>
          <w:spacing w:val="-3"/>
          <w:szCs w:val="22"/>
        </w:rPr>
        <w:t>contribution</w:t>
      </w:r>
      <w:r w:rsidRPr="008008F4">
        <w:rPr>
          <w:color w:val="231F20"/>
          <w:spacing w:val="-15"/>
          <w:szCs w:val="22"/>
        </w:rPr>
        <w:t xml:space="preserve"> </w:t>
      </w:r>
      <w:r w:rsidRPr="008008F4">
        <w:rPr>
          <w:color w:val="231F20"/>
          <w:szCs w:val="22"/>
        </w:rPr>
        <w:t>of</w:t>
      </w:r>
      <w:r w:rsidRPr="008008F4">
        <w:rPr>
          <w:color w:val="231F20"/>
          <w:spacing w:val="-15"/>
          <w:szCs w:val="22"/>
        </w:rPr>
        <w:t xml:space="preserve"> </w:t>
      </w:r>
      <w:r w:rsidRPr="008008F4">
        <w:rPr>
          <w:color w:val="231F20"/>
          <w:szCs w:val="22"/>
        </w:rPr>
        <w:t>the</w:t>
      </w:r>
      <w:r w:rsidRPr="008008F4">
        <w:rPr>
          <w:color w:val="231F20"/>
          <w:spacing w:val="-15"/>
          <w:szCs w:val="22"/>
        </w:rPr>
        <w:t xml:space="preserve"> </w:t>
      </w:r>
      <w:r w:rsidRPr="008008F4">
        <w:rPr>
          <w:color w:val="231F20"/>
          <w:szCs w:val="22"/>
        </w:rPr>
        <w:t>Liang</w:t>
      </w:r>
      <w:r w:rsidRPr="008008F4">
        <w:rPr>
          <w:color w:val="231F20"/>
          <w:spacing w:val="-15"/>
          <w:szCs w:val="22"/>
        </w:rPr>
        <w:t xml:space="preserve"> </w:t>
      </w:r>
      <w:r w:rsidRPr="008008F4">
        <w:rPr>
          <w:color w:val="231F20"/>
          <w:szCs w:val="22"/>
        </w:rPr>
        <w:t>et</w:t>
      </w:r>
      <w:r w:rsidRPr="008008F4">
        <w:rPr>
          <w:color w:val="231F20"/>
          <w:spacing w:val="-15"/>
          <w:szCs w:val="22"/>
        </w:rPr>
        <w:t xml:space="preserve"> </w:t>
      </w:r>
      <w:r w:rsidRPr="008008F4">
        <w:rPr>
          <w:color w:val="231F20"/>
          <w:szCs w:val="22"/>
        </w:rPr>
        <w:t>al.</w:t>
      </w:r>
      <w:r w:rsidRPr="008008F4">
        <w:rPr>
          <w:color w:val="231F20"/>
          <w:spacing w:val="-15"/>
          <w:szCs w:val="22"/>
        </w:rPr>
        <w:t xml:space="preserve"> </w:t>
      </w:r>
      <w:r w:rsidRPr="008008F4">
        <w:rPr>
          <w:color w:val="231F20"/>
          <w:spacing w:val="-4"/>
          <w:szCs w:val="22"/>
        </w:rPr>
        <w:t xml:space="preserve">(2005) </w:t>
      </w:r>
      <w:r w:rsidRPr="008008F4">
        <w:rPr>
          <w:color w:val="231F20"/>
          <w:szCs w:val="22"/>
        </w:rPr>
        <w:t>model is its focus on problem definition and appraisal, help- seeking decisions, selection of a help provider, the critical role of socio-cultural factors and the feedback loops characterising the process. Its simplicity also allows some of the key ideas to be</w:t>
      </w:r>
      <w:r w:rsidRPr="008008F4">
        <w:rPr>
          <w:color w:val="231F20"/>
          <w:spacing w:val="-13"/>
          <w:szCs w:val="22"/>
        </w:rPr>
        <w:t xml:space="preserve"> </w:t>
      </w:r>
      <w:r w:rsidRPr="008008F4">
        <w:rPr>
          <w:color w:val="231F20"/>
          <w:szCs w:val="22"/>
        </w:rPr>
        <w:t>translated</w:t>
      </w:r>
      <w:r w:rsidRPr="008008F4">
        <w:rPr>
          <w:color w:val="231F20"/>
          <w:spacing w:val="-13"/>
          <w:szCs w:val="22"/>
        </w:rPr>
        <w:t xml:space="preserve"> </w:t>
      </w:r>
      <w:r w:rsidRPr="008008F4">
        <w:rPr>
          <w:color w:val="231F20"/>
          <w:szCs w:val="22"/>
        </w:rPr>
        <w:t>into</w:t>
      </w:r>
      <w:r w:rsidRPr="008008F4">
        <w:rPr>
          <w:color w:val="231F20"/>
          <w:spacing w:val="-13"/>
          <w:szCs w:val="22"/>
        </w:rPr>
        <w:t xml:space="preserve"> </w:t>
      </w:r>
      <w:r w:rsidRPr="008008F4">
        <w:rPr>
          <w:color w:val="231F20"/>
          <w:szCs w:val="22"/>
        </w:rPr>
        <w:t>practice.</w:t>
      </w:r>
      <w:r w:rsidRPr="008008F4">
        <w:rPr>
          <w:color w:val="231F20"/>
          <w:spacing w:val="-13"/>
          <w:szCs w:val="22"/>
        </w:rPr>
        <w:t xml:space="preserve"> </w:t>
      </w:r>
      <w:r w:rsidRPr="008008F4">
        <w:rPr>
          <w:color w:val="231F20"/>
          <w:spacing w:val="-4"/>
          <w:szCs w:val="22"/>
        </w:rPr>
        <w:t>However,</w:t>
      </w:r>
      <w:r w:rsidRPr="008008F4">
        <w:rPr>
          <w:color w:val="231F20"/>
          <w:spacing w:val="-13"/>
          <w:szCs w:val="22"/>
        </w:rPr>
        <w:t xml:space="preserve"> </w:t>
      </w:r>
      <w:r w:rsidRPr="008008F4">
        <w:rPr>
          <w:color w:val="231F20"/>
          <w:szCs w:val="22"/>
        </w:rPr>
        <w:t>Kennedy</w:t>
      </w:r>
      <w:r w:rsidRPr="008008F4">
        <w:rPr>
          <w:color w:val="231F20"/>
          <w:spacing w:val="-13"/>
          <w:szCs w:val="22"/>
        </w:rPr>
        <w:t xml:space="preserve"> </w:t>
      </w:r>
      <w:r w:rsidRPr="008008F4">
        <w:rPr>
          <w:color w:val="231F20"/>
          <w:szCs w:val="22"/>
        </w:rPr>
        <w:t>et</w:t>
      </w:r>
      <w:r w:rsidRPr="008008F4">
        <w:rPr>
          <w:color w:val="231F20"/>
          <w:spacing w:val="-13"/>
          <w:szCs w:val="22"/>
        </w:rPr>
        <w:t xml:space="preserve"> </w:t>
      </w:r>
      <w:r w:rsidRPr="008008F4">
        <w:rPr>
          <w:color w:val="231F20"/>
          <w:szCs w:val="22"/>
        </w:rPr>
        <w:t>al.</w:t>
      </w:r>
      <w:r w:rsidRPr="008008F4">
        <w:rPr>
          <w:color w:val="231F20"/>
          <w:spacing w:val="-13"/>
          <w:szCs w:val="22"/>
        </w:rPr>
        <w:t xml:space="preserve"> </w:t>
      </w:r>
      <w:r w:rsidRPr="008008F4">
        <w:rPr>
          <w:color w:val="231F20"/>
          <w:spacing w:val="-6"/>
          <w:szCs w:val="22"/>
        </w:rPr>
        <w:t>(2012)</w:t>
      </w:r>
      <w:r w:rsidRPr="008008F4">
        <w:rPr>
          <w:color w:val="231F20"/>
          <w:spacing w:val="-13"/>
          <w:szCs w:val="22"/>
        </w:rPr>
        <w:t xml:space="preserve"> </w:t>
      </w:r>
      <w:r w:rsidRPr="008008F4">
        <w:rPr>
          <w:color w:val="231F20"/>
          <w:szCs w:val="22"/>
        </w:rPr>
        <w:t xml:space="preserve">have </w:t>
      </w:r>
      <w:r w:rsidRPr="008008F4">
        <w:rPr>
          <w:color w:val="231F20"/>
          <w:spacing w:val="-3"/>
          <w:szCs w:val="22"/>
        </w:rPr>
        <w:t>noted</w:t>
      </w:r>
      <w:r w:rsidRPr="008008F4">
        <w:rPr>
          <w:color w:val="231F20"/>
          <w:spacing w:val="-14"/>
          <w:szCs w:val="22"/>
        </w:rPr>
        <w:t xml:space="preserve"> </w:t>
      </w:r>
      <w:r w:rsidRPr="008008F4">
        <w:rPr>
          <w:color w:val="231F20"/>
          <w:spacing w:val="-3"/>
          <w:szCs w:val="22"/>
        </w:rPr>
        <w:t>shortcomings</w:t>
      </w:r>
      <w:r w:rsidRPr="008008F4">
        <w:rPr>
          <w:color w:val="231F20"/>
          <w:spacing w:val="-14"/>
          <w:szCs w:val="22"/>
        </w:rPr>
        <w:t xml:space="preserve"> </w:t>
      </w:r>
      <w:r w:rsidRPr="008008F4">
        <w:rPr>
          <w:color w:val="231F20"/>
          <w:spacing w:val="-3"/>
          <w:szCs w:val="22"/>
        </w:rPr>
        <w:t>of</w:t>
      </w:r>
      <w:r w:rsidRPr="008008F4">
        <w:rPr>
          <w:color w:val="231F20"/>
          <w:spacing w:val="-14"/>
          <w:szCs w:val="22"/>
        </w:rPr>
        <w:t xml:space="preserve"> </w:t>
      </w:r>
      <w:r w:rsidRPr="008008F4">
        <w:rPr>
          <w:color w:val="231F20"/>
          <w:szCs w:val="22"/>
        </w:rPr>
        <w:t>the</w:t>
      </w:r>
      <w:r w:rsidRPr="008008F4">
        <w:rPr>
          <w:color w:val="231F20"/>
          <w:spacing w:val="-14"/>
          <w:szCs w:val="22"/>
        </w:rPr>
        <w:t xml:space="preserve"> </w:t>
      </w:r>
      <w:r w:rsidRPr="008008F4">
        <w:rPr>
          <w:color w:val="231F20"/>
          <w:spacing w:val="-3"/>
          <w:szCs w:val="22"/>
        </w:rPr>
        <w:t>model.</w:t>
      </w:r>
      <w:r w:rsidRPr="008008F4">
        <w:rPr>
          <w:color w:val="231F20"/>
          <w:spacing w:val="-14"/>
          <w:szCs w:val="22"/>
        </w:rPr>
        <w:t xml:space="preserve"> </w:t>
      </w:r>
      <w:r w:rsidRPr="008008F4">
        <w:rPr>
          <w:color w:val="231F20"/>
          <w:spacing w:val="-3"/>
          <w:szCs w:val="22"/>
        </w:rPr>
        <w:t>Given</w:t>
      </w:r>
      <w:r w:rsidRPr="008008F4">
        <w:rPr>
          <w:color w:val="231F20"/>
          <w:spacing w:val="-14"/>
          <w:szCs w:val="22"/>
        </w:rPr>
        <w:t xml:space="preserve"> </w:t>
      </w:r>
      <w:r w:rsidRPr="008008F4">
        <w:rPr>
          <w:color w:val="231F20"/>
          <w:szCs w:val="22"/>
        </w:rPr>
        <w:t>criticisms</w:t>
      </w:r>
      <w:r w:rsidRPr="008008F4">
        <w:rPr>
          <w:color w:val="231F20"/>
          <w:spacing w:val="-14"/>
          <w:szCs w:val="22"/>
        </w:rPr>
        <w:t xml:space="preserve"> </w:t>
      </w:r>
      <w:r w:rsidRPr="008008F4">
        <w:rPr>
          <w:color w:val="231F20"/>
          <w:spacing w:val="-3"/>
          <w:szCs w:val="22"/>
        </w:rPr>
        <w:t>of</w:t>
      </w:r>
      <w:r w:rsidRPr="008008F4">
        <w:rPr>
          <w:color w:val="231F20"/>
          <w:spacing w:val="-14"/>
          <w:szCs w:val="22"/>
        </w:rPr>
        <w:t xml:space="preserve"> </w:t>
      </w:r>
      <w:r w:rsidRPr="008008F4">
        <w:rPr>
          <w:color w:val="231F20"/>
          <w:szCs w:val="22"/>
        </w:rPr>
        <w:t>the</w:t>
      </w:r>
      <w:r w:rsidRPr="008008F4">
        <w:rPr>
          <w:color w:val="231F20"/>
          <w:spacing w:val="-14"/>
          <w:szCs w:val="22"/>
        </w:rPr>
        <w:t xml:space="preserve"> </w:t>
      </w:r>
      <w:r w:rsidRPr="008008F4">
        <w:rPr>
          <w:color w:val="231F20"/>
          <w:spacing w:val="-3"/>
          <w:szCs w:val="22"/>
        </w:rPr>
        <w:t xml:space="preserve">model, </w:t>
      </w:r>
      <w:r w:rsidRPr="008008F4">
        <w:rPr>
          <w:color w:val="231F20"/>
          <w:szCs w:val="22"/>
        </w:rPr>
        <w:t xml:space="preserve">which include the failure to conceptualise the degree to which women’s needs are met, </w:t>
      </w:r>
      <w:r w:rsidRPr="008008F4">
        <w:rPr>
          <w:color w:val="231F20"/>
          <w:spacing w:val="1"/>
          <w:szCs w:val="22"/>
        </w:rPr>
        <w:t xml:space="preserve">additional </w:t>
      </w:r>
      <w:r w:rsidRPr="008008F4">
        <w:rPr>
          <w:color w:val="231F20"/>
          <w:szCs w:val="22"/>
        </w:rPr>
        <w:t>questions were included that asked about satisfaction with those services that had been accessed.</w:t>
      </w:r>
      <w:r w:rsidRPr="008008F4">
        <w:rPr>
          <w:color w:val="231F20"/>
          <w:spacing w:val="-6"/>
          <w:szCs w:val="22"/>
        </w:rPr>
        <w:t xml:space="preserve"> </w:t>
      </w:r>
      <w:r w:rsidRPr="008008F4">
        <w:rPr>
          <w:color w:val="231F20"/>
          <w:szCs w:val="22"/>
        </w:rPr>
        <w:t>This</w:t>
      </w:r>
      <w:r w:rsidRPr="008008F4">
        <w:rPr>
          <w:color w:val="231F20"/>
          <w:spacing w:val="-6"/>
          <w:szCs w:val="22"/>
        </w:rPr>
        <w:t xml:space="preserve"> </w:t>
      </w:r>
      <w:r w:rsidRPr="008008F4">
        <w:rPr>
          <w:color w:val="231F20"/>
          <w:szCs w:val="22"/>
        </w:rPr>
        <w:t>methodology</w:t>
      </w:r>
      <w:r w:rsidRPr="008008F4">
        <w:rPr>
          <w:color w:val="231F20"/>
          <w:spacing w:val="-6"/>
          <w:szCs w:val="22"/>
        </w:rPr>
        <w:t xml:space="preserve"> </w:t>
      </w:r>
      <w:r w:rsidRPr="008008F4">
        <w:rPr>
          <w:color w:val="231F20"/>
          <w:szCs w:val="22"/>
        </w:rPr>
        <w:t>is</w:t>
      </w:r>
      <w:r w:rsidRPr="008008F4">
        <w:rPr>
          <w:color w:val="231F20"/>
          <w:spacing w:val="-6"/>
          <w:szCs w:val="22"/>
        </w:rPr>
        <w:t xml:space="preserve"> </w:t>
      </w:r>
      <w:r w:rsidRPr="008008F4">
        <w:rPr>
          <w:color w:val="231F20"/>
          <w:szCs w:val="22"/>
        </w:rPr>
        <w:t>broadly</w:t>
      </w:r>
      <w:r w:rsidRPr="008008F4">
        <w:rPr>
          <w:color w:val="231F20"/>
          <w:spacing w:val="-6"/>
          <w:szCs w:val="22"/>
        </w:rPr>
        <w:t xml:space="preserve"> </w:t>
      </w:r>
      <w:r w:rsidRPr="008008F4">
        <w:rPr>
          <w:color w:val="231F20"/>
          <w:szCs w:val="22"/>
        </w:rPr>
        <w:t>consistent</w:t>
      </w:r>
      <w:r w:rsidRPr="008008F4">
        <w:rPr>
          <w:color w:val="231F20"/>
          <w:spacing w:val="-6"/>
          <w:szCs w:val="22"/>
        </w:rPr>
        <w:t xml:space="preserve"> </w:t>
      </w:r>
      <w:r w:rsidRPr="008008F4">
        <w:rPr>
          <w:color w:val="231F20"/>
          <w:szCs w:val="22"/>
        </w:rPr>
        <w:t>with</w:t>
      </w:r>
      <w:r w:rsidRPr="008008F4">
        <w:rPr>
          <w:color w:val="231F20"/>
          <w:spacing w:val="-6"/>
          <w:szCs w:val="22"/>
        </w:rPr>
        <w:t xml:space="preserve"> </w:t>
      </w:r>
      <w:r w:rsidRPr="008008F4">
        <w:rPr>
          <w:color w:val="231F20"/>
          <w:szCs w:val="22"/>
        </w:rPr>
        <w:t>Sabri</w:t>
      </w:r>
      <w:r w:rsidRPr="008008F4">
        <w:rPr>
          <w:color w:val="231F20"/>
          <w:spacing w:val="-6"/>
          <w:szCs w:val="22"/>
        </w:rPr>
        <w:t xml:space="preserve"> </w:t>
      </w:r>
      <w:r w:rsidRPr="008008F4">
        <w:rPr>
          <w:color w:val="231F20"/>
          <w:szCs w:val="22"/>
        </w:rPr>
        <w:t xml:space="preserve">et </w:t>
      </w:r>
      <w:r w:rsidRPr="008008F4">
        <w:rPr>
          <w:color w:val="231F20"/>
          <w:spacing w:val="-4"/>
          <w:szCs w:val="22"/>
        </w:rPr>
        <w:t xml:space="preserve">al.’s </w:t>
      </w:r>
      <w:r w:rsidRPr="008008F4">
        <w:rPr>
          <w:color w:val="231F20"/>
          <w:spacing w:val="-5"/>
          <w:szCs w:val="22"/>
        </w:rPr>
        <w:t xml:space="preserve">(2015) </w:t>
      </w:r>
      <w:r w:rsidRPr="008008F4">
        <w:rPr>
          <w:color w:val="231F20"/>
          <w:szCs w:val="22"/>
        </w:rPr>
        <w:t xml:space="preserve">use of the ecological model to explore knowledge, access, utilisation and barriers to the use of resources among </w:t>
      </w:r>
      <w:r w:rsidRPr="008008F4">
        <w:rPr>
          <w:color w:val="231F20"/>
          <w:spacing w:val="2"/>
          <w:szCs w:val="22"/>
        </w:rPr>
        <w:t xml:space="preserve">“Black” </w:t>
      </w:r>
      <w:r w:rsidRPr="008008F4">
        <w:rPr>
          <w:color w:val="231F20"/>
          <w:szCs w:val="22"/>
        </w:rPr>
        <w:t xml:space="preserve">women who had been </w:t>
      </w:r>
      <w:r w:rsidRPr="008008F4">
        <w:rPr>
          <w:color w:val="231F20"/>
          <w:spacing w:val="1"/>
          <w:szCs w:val="22"/>
        </w:rPr>
        <w:t xml:space="preserve">exposed </w:t>
      </w:r>
      <w:r w:rsidRPr="008008F4">
        <w:rPr>
          <w:color w:val="231F20"/>
          <w:szCs w:val="22"/>
        </w:rPr>
        <w:t xml:space="preserve">to multiple </w:t>
      </w:r>
      <w:r w:rsidRPr="008008F4">
        <w:rPr>
          <w:color w:val="231F20"/>
          <w:spacing w:val="3"/>
          <w:szCs w:val="22"/>
        </w:rPr>
        <w:t xml:space="preserve">types </w:t>
      </w:r>
      <w:r w:rsidRPr="008008F4">
        <w:rPr>
          <w:color w:val="231F20"/>
          <w:szCs w:val="22"/>
        </w:rPr>
        <w:t xml:space="preserve">of </w:t>
      </w:r>
      <w:r w:rsidRPr="008008F4">
        <w:rPr>
          <w:color w:val="231F20"/>
          <w:spacing w:val="-5"/>
          <w:szCs w:val="22"/>
        </w:rPr>
        <w:t xml:space="preserve">IPV, </w:t>
      </w:r>
      <w:r w:rsidRPr="008008F4">
        <w:rPr>
          <w:color w:val="231F20"/>
          <w:spacing w:val="1"/>
          <w:szCs w:val="22"/>
        </w:rPr>
        <w:t xml:space="preserve">in </w:t>
      </w:r>
      <w:r w:rsidRPr="008008F4">
        <w:rPr>
          <w:color w:val="231F20"/>
          <w:szCs w:val="22"/>
        </w:rPr>
        <w:t>which barriers to resource use were identified at the individual, relationship and community</w:t>
      </w:r>
      <w:r w:rsidRPr="008008F4">
        <w:rPr>
          <w:color w:val="231F20"/>
          <w:spacing w:val="2"/>
          <w:szCs w:val="22"/>
        </w:rPr>
        <w:t xml:space="preserve"> </w:t>
      </w:r>
      <w:r w:rsidRPr="008008F4">
        <w:rPr>
          <w:color w:val="231F20"/>
          <w:szCs w:val="22"/>
        </w:rPr>
        <w:t>levels.</w:t>
      </w:r>
    </w:p>
    <w:p w:rsidR="006B750B" w:rsidRDefault="006B750B" w:rsidP="000F7EB3">
      <w:pPr>
        <w:pStyle w:val="BodyText"/>
        <w:spacing w:before="1"/>
        <w:rPr>
          <w:sz w:val="19"/>
        </w:rPr>
      </w:pPr>
    </w:p>
    <w:p w:rsidR="006B750B" w:rsidRDefault="00CD2B52" w:rsidP="000F7EB3">
      <w:pPr>
        <w:pStyle w:val="Heading2"/>
        <w:spacing w:before="1"/>
        <w:jc w:val="both"/>
        <w:rPr>
          <w:b/>
        </w:rPr>
      </w:pPr>
      <w:bookmarkStart w:id="16" w:name="_Toc522201656"/>
      <w:r>
        <w:rPr>
          <w:b/>
          <w:color w:val="797700"/>
        </w:rPr>
        <w:t>Methods</w:t>
      </w:r>
      <w:bookmarkEnd w:id="16"/>
    </w:p>
    <w:p w:rsidR="006B750B" w:rsidRPr="008008F4" w:rsidRDefault="00CD2B52" w:rsidP="000F7EB3">
      <w:pPr>
        <w:pStyle w:val="BodyText"/>
        <w:spacing w:before="131" w:line="213" w:lineRule="auto"/>
      </w:pPr>
      <w:r w:rsidRPr="008008F4">
        <w:rPr>
          <w:color w:val="231F20"/>
        </w:rPr>
        <w:t>A</w:t>
      </w:r>
      <w:r w:rsidRPr="008008F4">
        <w:rPr>
          <w:color w:val="231F20"/>
          <w:spacing w:val="-13"/>
        </w:rPr>
        <w:t xml:space="preserve"> </w:t>
      </w:r>
      <w:r w:rsidRPr="008008F4">
        <w:rPr>
          <w:color w:val="231F20"/>
        </w:rPr>
        <w:t>mixed-methods</w:t>
      </w:r>
      <w:r w:rsidRPr="008008F4">
        <w:rPr>
          <w:color w:val="231F20"/>
          <w:spacing w:val="-13"/>
        </w:rPr>
        <w:t xml:space="preserve"> </w:t>
      </w:r>
      <w:r w:rsidRPr="008008F4">
        <w:rPr>
          <w:color w:val="231F20"/>
        </w:rPr>
        <w:t>approach</w:t>
      </w:r>
      <w:r w:rsidRPr="008008F4">
        <w:rPr>
          <w:color w:val="231F20"/>
          <w:spacing w:val="-13"/>
        </w:rPr>
        <w:t xml:space="preserve"> </w:t>
      </w:r>
      <w:r w:rsidRPr="008008F4">
        <w:rPr>
          <w:color w:val="231F20"/>
        </w:rPr>
        <w:t>was</w:t>
      </w:r>
      <w:r w:rsidRPr="008008F4">
        <w:rPr>
          <w:color w:val="231F20"/>
          <w:spacing w:val="-13"/>
        </w:rPr>
        <w:t xml:space="preserve"> </w:t>
      </w:r>
      <w:r w:rsidRPr="008008F4">
        <w:rPr>
          <w:color w:val="231F20"/>
        </w:rPr>
        <w:t>used</w:t>
      </w:r>
      <w:r w:rsidRPr="008008F4">
        <w:rPr>
          <w:color w:val="231F20"/>
          <w:spacing w:val="-13"/>
        </w:rPr>
        <w:t xml:space="preserve"> </w:t>
      </w:r>
      <w:r w:rsidRPr="008008F4">
        <w:rPr>
          <w:color w:val="231F20"/>
        </w:rPr>
        <w:t>to</w:t>
      </w:r>
      <w:r w:rsidRPr="008008F4">
        <w:rPr>
          <w:color w:val="231F20"/>
          <w:spacing w:val="-13"/>
        </w:rPr>
        <w:t xml:space="preserve"> </w:t>
      </w:r>
      <w:r w:rsidRPr="008008F4">
        <w:rPr>
          <w:color w:val="231F20"/>
        </w:rPr>
        <w:t>incorporate</w:t>
      </w:r>
      <w:r w:rsidRPr="008008F4">
        <w:rPr>
          <w:color w:val="231F20"/>
          <w:spacing w:val="-13"/>
        </w:rPr>
        <w:t xml:space="preserve"> </w:t>
      </w:r>
      <w:r w:rsidRPr="008008F4">
        <w:rPr>
          <w:color w:val="231F20"/>
        </w:rPr>
        <w:t>data</w:t>
      </w:r>
      <w:r w:rsidRPr="008008F4">
        <w:rPr>
          <w:color w:val="231F20"/>
          <w:spacing w:val="-13"/>
        </w:rPr>
        <w:t xml:space="preserve"> </w:t>
      </w:r>
      <w:r w:rsidRPr="008008F4">
        <w:rPr>
          <w:color w:val="231F20"/>
        </w:rPr>
        <w:t xml:space="preserve">from three different sources: interviews with incarcerated women; a </w:t>
      </w:r>
      <w:r w:rsidRPr="008008F4">
        <w:rPr>
          <w:color w:val="231F20"/>
          <w:spacing w:val="2"/>
        </w:rPr>
        <w:t xml:space="preserve">survey </w:t>
      </w:r>
      <w:r w:rsidRPr="008008F4">
        <w:rPr>
          <w:color w:val="231F20"/>
        </w:rPr>
        <w:t xml:space="preserve">completed by </w:t>
      </w:r>
      <w:r w:rsidRPr="008008F4">
        <w:rPr>
          <w:color w:val="231F20"/>
          <w:spacing w:val="1"/>
        </w:rPr>
        <w:t xml:space="preserve">incarcerated </w:t>
      </w:r>
      <w:r w:rsidRPr="008008F4">
        <w:rPr>
          <w:color w:val="231F20"/>
        </w:rPr>
        <w:t xml:space="preserve">women; and </w:t>
      </w:r>
      <w:r w:rsidRPr="008008F4">
        <w:rPr>
          <w:color w:val="231F20"/>
          <w:spacing w:val="1"/>
        </w:rPr>
        <w:t xml:space="preserve">interviews </w:t>
      </w:r>
      <w:r w:rsidRPr="008008F4">
        <w:rPr>
          <w:color w:val="231F20"/>
        </w:rPr>
        <w:t>with</w:t>
      </w:r>
      <w:r w:rsidRPr="008008F4">
        <w:rPr>
          <w:color w:val="231F20"/>
          <w:spacing w:val="-10"/>
        </w:rPr>
        <w:t xml:space="preserve"> </w:t>
      </w:r>
      <w:r w:rsidRPr="008008F4">
        <w:rPr>
          <w:color w:val="231F20"/>
        </w:rPr>
        <w:t>key</w:t>
      </w:r>
      <w:r w:rsidRPr="008008F4">
        <w:rPr>
          <w:color w:val="231F20"/>
          <w:spacing w:val="-10"/>
        </w:rPr>
        <w:t xml:space="preserve"> </w:t>
      </w:r>
      <w:r w:rsidRPr="008008F4">
        <w:rPr>
          <w:color w:val="231F20"/>
        </w:rPr>
        <w:t>agencies</w:t>
      </w:r>
      <w:r w:rsidRPr="008008F4">
        <w:rPr>
          <w:color w:val="231F20"/>
          <w:spacing w:val="-10"/>
        </w:rPr>
        <w:t xml:space="preserve"> </w:t>
      </w:r>
      <w:r w:rsidRPr="008008F4">
        <w:rPr>
          <w:color w:val="231F20"/>
        </w:rPr>
        <w:t>and</w:t>
      </w:r>
      <w:r w:rsidRPr="008008F4">
        <w:rPr>
          <w:color w:val="231F20"/>
          <w:spacing w:val="-10"/>
        </w:rPr>
        <w:t xml:space="preserve"> </w:t>
      </w:r>
      <w:r w:rsidRPr="008008F4">
        <w:rPr>
          <w:color w:val="231F20"/>
        </w:rPr>
        <w:t>service</w:t>
      </w:r>
      <w:r w:rsidRPr="008008F4">
        <w:rPr>
          <w:color w:val="231F20"/>
          <w:spacing w:val="-10"/>
        </w:rPr>
        <w:t xml:space="preserve"> </w:t>
      </w:r>
      <w:r w:rsidRPr="008008F4">
        <w:rPr>
          <w:color w:val="231F20"/>
        </w:rPr>
        <w:t>providers.</w:t>
      </w:r>
      <w:r w:rsidRPr="008008F4">
        <w:rPr>
          <w:color w:val="231F20"/>
          <w:spacing w:val="-10"/>
        </w:rPr>
        <w:t xml:space="preserve"> </w:t>
      </w:r>
      <w:r w:rsidRPr="008008F4">
        <w:rPr>
          <w:color w:val="231F20"/>
          <w:spacing w:val="2"/>
        </w:rPr>
        <w:t>All</w:t>
      </w:r>
      <w:r w:rsidRPr="008008F4">
        <w:rPr>
          <w:color w:val="231F20"/>
          <w:spacing w:val="-10"/>
        </w:rPr>
        <w:t xml:space="preserve"> </w:t>
      </w:r>
      <w:r w:rsidRPr="008008F4">
        <w:rPr>
          <w:color w:val="231F20"/>
        </w:rPr>
        <w:t>of</w:t>
      </w:r>
      <w:r w:rsidRPr="008008F4">
        <w:rPr>
          <w:color w:val="231F20"/>
          <w:spacing w:val="-10"/>
        </w:rPr>
        <w:t xml:space="preserve"> </w:t>
      </w:r>
      <w:r w:rsidRPr="008008F4">
        <w:rPr>
          <w:color w:val="231F20"/>
        </w:rPr>
        <w:t>the</w:t>
      </w:r>
      <w:r w:rsidRPr="008008F4">
        <w:rPr>
          <w:color w:val="231F20"/>
          <w:spacing w:val="-10"/>
        </w:rPr>
        <w:t xml:space="preserve"> </w:t>
      </w:r>
      <w:r w:rsidRPr="008008F4">
        <w:rPr>
          <w:color w:val="231F20"/>
        </w:rPr>
        <w:t>data</w:t>
      </w:r>
      <w:r w:rsidRPr="008008F4">
        <w:rPr>
          <w:color w:val="231F20"/>
          <w:spacing w:val="-10"/>
        </w:rPr>
        <w:t xml:space="preserve"> </w:t>
      </w:r>
      <w:r w:rsidRPr="008008F4">
        <w:rPr>
          <w:color w:val="231F20"/>
        </w:rPr>
        <w:t>sources were used</w:t>
      </w:r>
      <w:r w:rsidRPr="008008F4">
        <w:rPr>
          <w:color w:val="231F20"/>
          <w:spacing w:val="-1"/>
        </w:rPr>
        <w:t xml:space="preserve"> </w:t>
      </w:r>
      <w:r w:rsidRPr="008008F4">
        <w:rPr>
          <w:color w:val="231F20"/>
        </w:rPr>
        <w:t>to:</w:t>
      </w:r>
    </w:p>
    <w:p w:rsidR="006B750B" w:rsidRPr="008008F4" w:rsidRDefault="00CD2B52" w:rsidP="000F7EB3">
      <w:pPr>
        <w:pStyle w:val="ListParagraph"/>
        <w:numPr>
          <w:ilvl w:val="0"/>
          <w:numId w:val="33"/>
        </w:numPr>
        <w:tabs>
          <w:tab w:val="left" w:pos="674"/>
        </w:tabs>
        <w:spacing w:before="28" w:line="213" w:lineRule="auto"/>
        <w:jc w:val="both"/>
      </w:pPr>
      <w:r w:rsidRPr="008008F4">
        <w:rPr>
          <w:color w:val="231F20"/>
        </w:rPr>
        <w:t xml:space="preserve">explore </w:t>
      </w:r>
      <w:r w:rsidRPr="008008F4">
        <w:rPr>
          <w:color w:val="231F20"/>
          <w:spacing w:val="1"/>
        </w:rPr>
        <w:t xml:space="preserve">the </w:t>
      </w:r>
      <w:r w:rsidRPr="008008F4">
        <w:rPr>
          <w:color w:val="231F20"/>
        </w:rPr>
        <w:t xml:space="preserve">perceptions and </w:t>
      </w:r>
      <w:r w:rsidRPr="008008F4">
        <w:rPr>
          <w:color w:val="231F20"/>
          <w:spacing w:val="1"/>
        </w:rPr>
        <w:t xml:space="preserve">experiences </w:t>
      </w:r>
      <w:r w:rsidRPr="008008F4">
        <w:rPr>
          <w:color w:val="231F20"/>
        </w:rPr>
        <w:t xml:space="preserve">of </w:t>
      </w:r>
      <w:r w:rsidRPr="008008F4">
        <w:rPr>
          <w:color w:val="231F20"/>
          <w:spacing w:val="1"/>
        </w:rPr>
        <w:t xml:space="preserve">incarcerated </w:t>
      </w:r>
      <w:r w:rsidRPr="008008F4">
        <w:rPr>
          <w:color w:val="231F20"/>
        </w:rPr>
        <w:t>women</w:t>
      </w:r>
      <w:r w:rsidRPr="008008F4">
        <w:rPr>
          <w:color w:val="231F20"/>
          <w:spacing w:val="-9"/>
        </w:rPr>
        <w:t xml:space="preserve"> </w:t>
      </w:r>
      <w:r w:rsidRPr="008008F4">
        <w:rPr>
          <w:color w:val="231F20"/>
        </w:rPr>
        <w:t>in</w:t>
      </w:r>
      <w:r w:rsidRPr="008008F4">
        <w:rPr>
          <w:color w:val="231F20"/>
          <w:spacing w:val="-9"/>
        </w:rPr>
        <w:t xml:space="preserve"> </w:t>
      </w:r>
      <w:r w:rsidRPr="008008F4">
        <w:rPr>
          <w:color w:val="231F20"/>
        </w:rPr>
        <w:t>accessing</w:t>
      </w:r>
      <w:r w:rsidRPr="008008F4">
        <w:rPr>
          <w:color w:val="231F20"/>
          <w:spacing w:val="-9"/>
        </w:rPr>
        <w:t xml:space="preserve"> </w:t>
      </w:r>
      <w:r w:rsidRPr="008008F4">
        <w:rPr>
          <w:color w:val="231F20"/>
        </w:rPr>
        <w:t>and</w:t>
      </w:r>
      <w:r w:rsidRPr="008008F4">
        <w:rPr>
          <w:color w:val="231F20"/>
          <w:spacing w:val="-9"/>
        </w:rPr>
        <w:t xml:space="preserve"> </w:t>
      </w:r>
      <w:r w:rsidRPr="008008F4">
        <w:rPr>
          <w:color w:val="231F20"/>
        </w:rPr>
        <w:t>utilising</w:t>
      </w:r>
      <w:r w:rsidRPr="008008F4">
        <w:rPr>
          <w:color w:val="231F20"/>
          <w:spacing w:val="-9"/>
        </w:rPr>
        <w:t xml:space="preserve"> </w:t>
      </w:r>
      <w:r w:rsidRPr="008008F4">
        <w:rPr>
          <w:color w:val="231F20"/>
        </w:rPr>
        <w:t>IPV</w:t>
      </w:r>
      <w:r w:rsidRPr="008008F4">
        <w:rPr>
          <w:color w:val="231F20"/>
          <w:spacing w:val="-9"/>
        </w:rPr>
        <w:t xml:space="preserve"> </w:t>
      </w:r>
      <w:r w:rsidRPr="008008F4">
        <w:rPr>
          <w:color w:val="231F20"/>
        </w:rPr>
        <w:t>and</w:t>
      </w:r>
      <w:r w:rsidRPr="008008F4">
        <w:rPr>
          <w:color w:val="231F20"/>
          <w:spacing w:val="-9"/>
        </w:rPr>
        <w:t xml:space="preserve"> </w:t>
      </w:r>
      <w:r w:rsidRPr="008008F4">
        <w:rPr>
          <w:color w:val="231F20"/>
        </w:rPr>
        <w:t>criminal</w:t>
      </w:r>
      <w:r w:rsidRPr="008008F4">
        <w:rPr>
          <w:color w:val="231F20"/>
          <w:spacing w:val="-9"/>
        </w:rPr>
        <w:t xml:space="preserve"> </w:t>
      </w:r>
      <w:r w:rsidRPr="008008F4">
        <w:rPr>
          <w:color w:val="231F20"/>
        </w:rPr>
        <w:t>justice- based</w:t>
      </w:r>
      <w:r w:rsidRPr="008008F4">
        <w:rPr>
          <w:color w:val="231F20"/>
          <w:spacing w:val="-19"/>
        </w:rPr>
        <w:t xml:space="preserve"> </w:t>
      </w:r>
      <w:r w:rsidRPr="008008F4">
        <w:rPr>
          <w:color w:val="231F20"/>
        </w:rPr>
        <w:t>support</w:t>
      </w:r>
      <w:r w:rsidRPr="008008F4">
        <w:rPr>
          <w:color w:val="231F20"/>
          <w:spacing w:val="-19"/>
        </w:rPr>
        <w:t xml:space="preserve"> </w:t>
      </w:r>
      <w:r w:rsidRPr="008008F4">
        <w:rPr>
          <w:color w:val="231F20"/>
        </w:rPr>
        <w:t>services</w:t>
      </w:r>
      <w:r w:rsidRPr="008008F4">
        <w:rPr>
          <w:color w:val="231F20"/>
          <w:spacing w:val="-19"/>
        </w:rPr>
        <w:t xml:space="preserve"> </w:t>
      </w:r>
      <w:r w:rsidRPr="008008F4">
        <w:rPr>
          <w:color w:val="231F20"/>
        </w:rPr>
        <w:t>both</w:t>
      </w:r>
      <w:r w:rsidRPr="008008F4">
        <w:rPr>
          <w:color w:val="231F20"/>
          <w:spacing w:val="-19"/>
        </w:rPr>
        <w:t xml:space="preserve"> </w:t>
      </w:r>
      <w:r w:rsidRPr="008008F4">
        <w:rPr>
          <w:color w:val="231F20"/>
        </w:rPr>
        <w:t>prior</w:t>
      </w:r>
      <w:r w:rsidRPr="008008F4">
        <w:rPr>
          <w:color w:val="231F20"/>
          <w:spacing w:val="-19"/>
        </w:rPr>
        <w:t xml:space="preserve"> </w:t>
      </w:r>
      <w:r w:rsidRPr="008008F4">
        <w:rPr>
          <w:color w:val="231F20"/>
        </w:rPr>
        <w:t>to</w:t>
      </w:r>
      <w:r w:rsidRPr="008008F4">
        <w:rPr>
          <w:color w:val="231F20"/>
          <w:spacing w:val="-19"/>
        </w:rPr>
        <w:t xml:space="preserve"> </w:t>
      </w:r>
      <w:r w:rsidRPr="008008F4">
        <w:rPr>
          <w:color w:val="231F20"/>
        </w:rPr>
        <w:t>and</w:t>
      </w:r>
      <w:r w:rsidRPr="008008F4">
        <w:rPr>
          <w:color w:val="231F20"/>
          <w:spacing w:val="-19"/>
        </w:rPr>
        <w:t xml:space="preserve"> </w:t>
      </w:r>
      <w:r w:rsidRPr="008008F4">
        <w:rPr>
          <w:color w:val="231F20"/>
        </w:rPr>
        <w:t>post-incarceration;</w:t>
      </w:r>
      <w:r w:rsidR="008008F4" w:rsidRPr="008008F4">
        <w:rPr>
          <w:color w:val="231F20"/>
        </w:rPr>
        <w:t xml:space="preserve"> </w:t>
      </w:r>
      <w:r w:rsidRPr="008008F4">
        <w:rPr>
          <w:color w:val="231F20"/>
        </w:rPr>
        <w:t>explore the perceptions of incarcerated women regarding their post-release needs for service access;</w:t>
      </w:r>
      <w:r w:rsidRPr="008008F4">
        <w:rPr>
          <w:color w:val="231F20"/>
          <w:spacing w:val="5"/>
        </w:rPr>
        <w:t xml:space="preserve"> </w:t>
      </w:r>
      <w:r w:rsidRPr="008008F4">
        <w:rPr>
          <w:color w:val="231F20"/>
        </w:rPr>
        <w:t>and</w:t>
      </w:r>
    </w:p>
    <w:p w:rsidR="006B750B" w:rsidRPr="008008F4" w:rsidRDefault="00CD2B52" w:rsidP="000F7EB3">
      <w:pPr>
        <w:pStyle w:val="ListParagraph"/>
        <w:numPr>
          <w:ilvl w:val="0"/>
          <w:numId w:val="33"/>
        </w:numPr>
        <w:tabs>
          <w:tab w:val="left" w:pos="527"/>
        </w:tabs>
        <w:spacing w:before="57" w:line="213" w:lineRule="auto"/>
        <w:ind w:right="848"/>
        <w:jc w:val="both"/>
      </w:pPr>
      <w:r w:rsidRPr="008008F4">
        <w:rPr>
          <w:color w:val="231F20"/>
        </w:rPr>
        <w:t>examine</w:t>
      </w:r>
      <w:r w:rsidRPr="008008F4">
        <w:rPr>
          <w:color w:val="231F20"/>
          <w:spacing w:val="-10"/>
        </w:rPr>
        <w:t xml:space="preserve"> </w:t>
      </w:r>
      <w:r w:rsidRPr="008008F4">
        <w:rPr>
          <w:color w:val="231F20"/>
        </w:rPr>
        <w:t>the</w:t>
      </w:r>
      <w:r w:rsidRPr="008008F4">
        <w:rPr>
          <w:color w:val="231F20"/>
          <w:spacing w:val="-10"/>
        </w:rPr>
        <w:t xml:space="preserve"> </w:t>
      </w:r>
      <w:r w:rsidRPr="008008F4">
        <w:rPr>
          <w:color w:val="231F20"/>
        </w:rPr>
        <w:t>views</w:t>
      </w:r>
      <w:r w:rsidRPr="008008F4">
        <w:rPr>
          <w:color w:val="231F20"/>
          <w:spacing w:val="-10"/>
        </w:rPr>
        <w:t xml:space="preserve"> </w:t>
      </w:r>
      <w:r w:rsidRPr="008008F4">
        <w:rPr>
          <w:color w:val="231F20"/>
        </w:rPr>
        <w:t>and</w:t>
      </w:r>
      <w:r w:rsidRPr="008008F4">
        <w:rPr>
          <w:color w:val="231F20"/>
          <w:spacing w:val="-10"/>
        </w:rPr>
        <w:t xml:space="preserve"> </w:t>
      </w:r>
      <w:r w:rsidRPr="008008F4">
        <w:rPr>
          <w:color w:val="231F20"/>
        </w:rPr>
        <w:t>experiences</w:t>
      </w:r>
      <w:r w:rsidRPr="008008F4">
        <w:rPr>
          <w:color w:val="231F20"/>
          <w:spacing w:val="-10"/>
        </w:rPr>
        <w:t xml:space="preserve"> </w:t>
      </w:r>
      <w:r w:rsidRPr="008008F4">
        <w:rPr>
          <w:color w:val="231F20"/>
        </w:rPr>
        <w:t>of</w:t>
      </w:r>
      <w:r w:rsidRPr="008008F4">
        <w:rPr>
          <w:color w:val="231F20"/>
          <w:spacing w:val="-10"/>
        </w:rPr>
        <w:t xml:space="preserve"> </w:t>
      </w:r>
      <w:r w:rsidRPr="008008F4">
        <w:rPr>
          <w:color w:val="231F20"/>
        </w:rPr>
        <w:t>key</w:t>
      </w:r>
      <w:r w:rsidRPr="008008F4">
        <w:rPr>
          <w:color w:val="231F20"/>
          <w:spacing w:val="-10"/>
        </w:rPr>
        <w:t xml:space="preserve"> </w:t>
      </w:r>
      <w:r w:rsidRPr="008008F4">
        <w:rPr>
          <w:color w:val="231F20"/>
        </w:rPr>
        <w:t>service</w:t>
      </w:r>
      <w:r w:rsidRPr="008008F4">
        <w:rPr>
          <w:color w:val="231F20"/>
          <w:spacing w:val="-10"/>
        </w:rPr>
        <w:t xml:space="preserve"> </w:t>
      </w:r>
      <w:r w:rsidRPr="008008F4">
        <w:rPr>
          <w:color w:val="231F20"/>
        </w:rPr>
        <w:t xml:space="preserve">providers </w:t>
      </w:r>
      <w:r w:rsidRPr="008008F4">
        <w:rPr>
          <w:color w:val="231F20"/>
          <w:spacing w:val="-3"/>
        </w:rPr>
        <w:t>and</w:t>
      </w:r>
      <w:r w:rsidRPr="008008F4">
        <w:rPr>
          <w:color w:val="231F20"/>
          <w:spacing w:val="-18"/>
        </w:rPr>
        <w:t xml:space="preserve"> </w:t>
      </w:r>
      <w:r w:rsidRPr="008008F4">
        <w:rPr>
          <w:color w:val="231F20"/>
          <w:spacing w:val="-5"/>
        </w:rPr>
        <w:t>stakeholders</w:t>
      </w:r>
      <w:r w:rsidRPr="008008F4">
        <w:rPr>
          <w:color w:val="231F20"/>
          <w:spacing w:val="-18"/>
        </w:rPr>
        <w:t xml:space="preserve"> </w:t>
      </w:r>
      <w:r w:rsidRPr="008008F4">
        <w:rPr>
          <w:color w:val="231F20"/>
          <w:spacing w:val="-5"/>
        </w:rPr>
        <w:t>about</w:t>
      </w:r>
      <w:r w:rsidRPr="008008F4">
        <w:rPr>
          <w:color w:val="231F20"/>
          <w:spacing w:val="-18"/>
        </w:rPr>
        <w:t xml:space="preserve"> </w:t>
      </w:r>
      <w:r w:rsidRPr="008008F4">
        <w:rPr>
          <w:color w:val="231F20"/>
          <w:spacing w:val="-5"/>
        </w:rPr>
        <w:t>providing</w:t>
      </w:r>
      <w:r w:rsidRPr="008008F4">
        <w:rPr>
          <w:color w:val="231F20"/>
          <w:spacing w:val="-18"/>
        </w:rPr>
        <w:t xml:space="preserve"> </w:t>
      </w:r>
      <w:r w:rsidRPr="008008F4">
        <w:rPr>
          <w:color w:val="231F20"/>
          <w:spacing w:val="-3"/>
        </w:rPr>
        <w:t>services</w:t>
      </w:r>
      <w:r w:rsidRPr="008008F4">
        <w:rPr>
          <w:color w:val="231F20"/>
          <w:spacing w:val="-18"/>
        </w:rPr>
        <w:t xml:space="preserve"> </w:t>
      </w:r>
      <w:r w:rsidRPr="008008F4">
        <w:rPr>
          <w:color w:val="231F20"/>
          <w:spacing w:val="-3"/>
        </w:rPr>
        <w:t>to</w:t>
      </w:r>
      <w:r w:rsidRPr="008008F4">
        <w:rPr>
          <w:color w:val="231F20"/>
          <w:spacing w:val="-18"/>
        </w:rPr>
        <w:t xml:space="preserve"> </w:t>
      </w:r>
      <w:r w:rsidRPr="008008F4">
        <w:rPr>
          <w:color w:val="231F20"/>
          <w:spacing w:val="-6"/>
        </w:rPr>
        <w:t>women</w:t>
      </w:r>
      <w:r w:rsidRPr="008008F4">
        <w:rPr>
          <w:color w:val="231F20"/>
          <w:spacing w:val="-18"/>
        </w:rPr>
        <w:t xml:space="preserve"> </w:t>
      </w:r>
      <w:r w:rsidRPr="008008F4">
        <w:rPr>
          <w:color w:val="231F20"/>
        </w:rPr>
        <w:t>in</w:t>
      </w:r>
      <w:r w:rsidRPr="008008F4">
        <w:rPr>
          <w:color w:val="231F20"/>
          <w:spacing w:val="-18"/>
        </w:rPr>
        <w:t xml:space="preserve"> </w:t>
      </w:r>
      <w:r w:rsidRPr="008008F4">
        <w:rPr>
          <w:color w:val="231F20"/>
          <w:spacing w:val="-5"/>
        </w:rPr>
        <w:t>prison.</w:t>
      </w:r>
    </w:p>
    <w:p w:rsidR="006B750B" w:rsidRDefault="006B750B" w:rsidP="000F7EB3">
      <w:pPr>
        <w:pStyle w:val="BodyText"/>
        <w:spacing w:before="12"/>
        <w:rPr>
          <w:sz w:val="34"/>
        </w:rPr>
      </w:pPr>
    </w:p>
    <w:p w:rsidR="006B750B" w:rsidRDefault="00CD2B52" w:rsidP="000F7EB3">
      <w:pPr>
        <w:pStyle w:val="Heading4"/>
        <w:jc w:val="both"/>
        <w:rPr>
          <w:b/>
        </w:rPr>
      </w:pPr>
      <w:r>
        <w:rPr>
          <w:b/>
          <w:color w:val="231F20"/>
        </w:rPr>
        <w:t>Interviews with incarcerated women</w:t>
      </w:r>
    </w:p>
    <w:p w:rsidR="006B750B" w:rsidRPr="008008F4" w:rsidRDefault="00CD2B52" w:rsidP="00E466B3">
      <w:pPr>
        <w:pStyle w:val="BodyText"/>
        <w:spacing w:before="150" w:line="213" w:lineRule="auto"/>
        <w:ind w:right="111"/>
      </w:pPr>
      <w:r w:rsidRPr="008008F4">
        <w:rPr>
          <w:color w:val="231F20"/>
        </w:rPr>
        <w:t>These</w:t>
      </w:r>
      <w:r w:rsidRPr="008008F4">
        <w:rPr>
          <w:color w:val="231F20"/>
          <w:spacing w:val="-16"/>
        </w:rPr>
        <w:t xml:space="preserve"> </w:t>
      </w:r>
      <w:r w:rsidRPr="008008F4">
        <w:rPr>
          <w:color w:val="231F20"/>
        </w:rPr>
        <w:t>explored</w:t>
      </w:r>
      <w:r w:rsidRPr="008008F4">
        <w:rPr>
          <w:color w:val="231F20"/>
          <w:spacing w:val="-16"/>
        </w:rPr>
        <w:t xml:space="preserve"> </w:t>
      </w:r>
      <w:r w:rsidRPr="008008F4">
        <w:rPr>
          <w:color w:val="231F20"/>
        </w:rPr>
        <w:t>the</w:t>
      </w:r>
      <w:r w:rsidRPr="008008F4">
        <w:rPr>
          <w:color w:val="231F20"/>
          <w:spacing w:val="-16"/>
        </w:rPr>
        <w:t xml:space="preserve"> </w:t>
      </w:r>
      <w:r w:rsidRPr="008008F4">
        <w:rPr>
          <w:color w:val="231F20"/>
        </w:rPr>
        <w:t>nature</w:t>
      </w:r>
      <w:r w:rsidRPr="008008F4">
        <w:rPr>
          <w:color w:val="231F20"/>
          <w:spacing w:val="-16"/>
        </w:rPr>
        <w:t xml:space="preserve"> </w:t>
      </w:r>
      <w:r w:rsidRPr="008008F4">
        <w:rPr>
          <w:color w:val="231F20"/>
        </w:rPr>
        <w:t>of</w:t>
      </w:r>
      <w:r w:rsidRPr="008008F4">
        <w:rPr>
          <w:color w:val="231F20"/>
          <w:spacing w:val="-16"/>
        </w:rPr>
        <w:t xml:space="preserve"> </w:t>
      </w:r>
      <w:r w:rsidRPr="008008F4">
        <w:rPr>
          <w:color w:val="231F20"/>
        </w:rPr>
        <w:t>the</w:t>
      </w:r>
      <w:r w:rsidRPr="008008F4">
        <w:rPr>
          <w:color w:val="231F20"/>
          <w:spacing w:val="-16"/>
        </w:rPr>
        <w:t xml:space="preserve"> </w:t>
      </w:r>
      <w:r w:rsidRPr="008008F4">
        <w:rPr>
          <w:color w:val="231F20"/>
          <w:spacing w:val="-5"/>
        </w:rPr>
        <w:t>women’s</w:t>
      </w:r>
      <w:r w:rsidRPr="008008F4">
        <w:rPr>
          <w:color w:val="231F20"/>
          <w:spacing w:val="-16"/>
        </w:rPr>
        <w:t xml:space="preserve"> </w:t>
      </w:r>
      <w:r w:rsidRPr="008008F4">
        <w:rPr>
          <w:color w:val="231F20"/>
        </w:rPr>
        <w:t>contact</w:t>
      </w:r>
      <w:r w:rsidRPr="008008F4">
        <w:rPr>
          <w:color w:val="231F20"/>
          <w:spacing w:val="-16"/>
        </w:rPr>
        <w:t xml:space="preserve"> </w:t>
      </w:r>
      <w:r w:rsidRPr="008008F4">
        <w:rPr>
          <w:color w:val="231F20"/>
        </w:rPr>
        <w:t>with</w:t>
      </w:r>
      <w:r w:rsidRPr="008008F4">
        <w:rPr>
          <w:color w:val="231F20"/>
          <w:spacing w:val="-16"/>
        </w:rPr>
        <w:t xml:space="preserve"> </w:t>
      </w:r>
      <w:r w:rsidRPr="008008F4">
        <w:rPr>
          <w:color w:val="231F20"/>
        </w:rPr>
        <w:t xml:space="preserve">criminal </w:t>
      </w:r>
      <w:r w:rsidRPr="008008F4">
        <w:rPr>
          <w:color w:val="231F20"/>
          <w:spacing w:val="3"/>
        </w:rPr>
        <w:t xml:space="preserve">justice and </w:t>
      </w:r>
      <w:r w:rsidRPr="008008F4">
        <w:rPr>
          <w:color w:val="231F20"/>
          <w:spacing w:val="2"/>
        </w:rPr>
        <w:t xml:space="preserve">support </w:t>
      </w:r>
      <w:r w:rsidRPr="008008F4">
        <w:rPr>
          <w:color w:val="231F20"/>
          <w:spacing w:val="5"/>
        </w:rPr>
        <w:t xml:space="preserve">services. </w:t>
      </w:r>
      <w:r w:rsidRPr="008008F4">
        <w:rPr>
          <w:color w:val="231F20"/>
          <w:spacing w:val="2"/>
        </w:rPr>
        <w:t xml:space="preserve">The </w:t>
      </w:r>
      <w:r w:rsidRPr="008008F4">
        <w:rPr>
          <w:color w:val="231F20"/>
          <w:spacing w:val="3"/>
        </w:rPr>
        <w:t xml:space="preserve">following </w:t>
      </w:r>
      <w:r w:rsidRPr="008008F4">
        <w:rPr>
          <w:color w:val="231F20"/>
          <w:spacing w:val="1"/>
        </w:rPr>
        <w:t xml:space="preserve">prompts were </w:t>
      </w:r>
      <w:r w:rsidRPr="008008F4">
        <w:rPr>
          <w:color w:val="231F20"/>
        </w:rPr>
        <w:t xml:space="preserve">developed in light of the ecological framework. </w:t>
      </w:r>
      <w:r w:rsidRPr="008008F4">
        <w:rPr>
          <w:color w:val="231F20"/>
          <w:spacing w:val="-3"/>
        </w:rPr>
        <w:t xml:space="preserve">It </w:t>
      </w:r>
      <w:r w:rsidRPr="008008F4">
        <w:rPr>
          <w:color w:val="231F20"/>
        </w:rPr>
        <w:t xml:space="preserve">is important to note </w:t>
      </w:r>
      <w:r w:rsidRPr="008008F4">
        <w:rPr>
          <w:color w:val="231F20"/>
          <w:spacing w:val="1"/>
        </w:rPr>
        <w:t xml:space="preserve">that </w:t>
      </w:r>
      <w:r w:rsidRPr="008008F4">
        <w:rPr>
          <w:color w:val="231F20"/>
          <w:spacing w:val="2"/>
        </w:rPr>
        <w:t xml:space="preserve">the </w:t>
      </w:r>
      <w:r w:rsidRPr="008008F4">
        <w:rPr>
          <w:color w:val="231F20"/>
          <w:spacing w:val="1"/>
        </w:rPr>
        <w:t xml:space="preserve">questions </w:t>
      </w:r>
      <w:r w:rsidRPr="008008F4">
        <w:rPr>
          <w:color w:val="231F20"/>
        </w:rPr>
        <w:t xml:space="preserve">were not </w:t>
      </w:r>
      <w:r w:rsidRPr="008008F4">
        <w:rPr>
          <w:color w:val="231F20"/>
          <w:spacing w:val="3"/>
        </w:rPr>
        <w:t xml:space="preserve">necessarily </w:t>
      </w:r>
      <w:r w:rsidRPr="008008F4">
        <w:rPr>
          <w:color w:val="231F20"/>
        </w:rPr>
        <w:t xml:space="preserve">intended to relate to </w:t>
      </w:r>
      <w:r w:rsidRPr="008008F4">
        <w:rPr>
          <w:color w:val="231F20"/>
          <w:spacing w:val="1"/>
        </w:rPr>
        <w:t xml:space="preserve">the personal experience </w:t>
      </w:r>
      <w:r w:rsidRPr="008008F4">
        <w:rPr>
          <w:color w:val="231F20"/>
        </w:rPr>
        <w:t xml:space="preserve">of IPV </w:t>
      </w:r>
      <w:r w:rsidRPr="008008F4">
        <w:rPr>
          <w:color w:val="231F20"/>
          <w:spacing w:val="1"/>
        </w:rPr>
        <w:t xml:space="preserve">help-seeking, </w:t>
      </w:r>
      <w:r w:rsidRPr="008008F4">
        <w:rPr>
          <w:color w:val="231F20"/>
          <w:spacing w:val="2"/>
        </w:rPr>
        <w:t xml:space="preserve">with </w:t>
      </w:r>
      <w:r w:rsidRPr="008008F4">
        <w:rPr>
          <w:color w:val="231F20"/>
        </w:rPr>
        <w:t xml:space="preserve">participants given the option of </w:t>
      </w:r>
      <w:r w:rsidRPr="008008F4">
        <w:rPr>
          <w:color w:val="231F20"/>
          <w:spacing w:val="1"/>
        </w:rPr>
        <w:t xml:space="preserve">talking </w:t>
      </w:r>
      <w:r w:rsidRPr="008008F4">
        <w:rPr>
          <w:color w:val="231F20"/>
        </w:rPr>
        <w:t>more generally about services and the help that they saw was</w:t>
      </w:r>
      <w:r w:rsidRPr="008008F4">
        <w:rPr>
          <w:color w:val="231F20"/>
          <w:spacing w:val="10"/>
        </w:rPr>
        <w:t xml:space="preserve"> </w:t>
      </w:r>
      <w:r w:rsidRPr="008008F4">
        <w:rPr>
          <w:color w:val="231F20"/>
        </w:rPr>
        <w:t>required.</w:t>
      </w:r>
    </w:p>
    <w:p w:rsidR="006B750B" w:rsidRPr="008008F4" w:rsidRDefault="006B750B" w:rsidP="000F7EB3">
      <w:pPr>
        <w:pStyle w:val="BodyText"/>
        <w:ind w:right="111" w:firstLine="142"/>
        <w:rPr>
          <w:sz w:val="32"/>
        </w:rPr>
      </w:pPr>
    </w:p>
    <w:p w:rsidR="006B750B" w:rsidRDefault="00CD2B52" w:rsidP="000F7EB3">
      <w:pPr>
        <w:pStyle w:val="Heading5"/>
      </w:pPr>
      <w:r>
        <w:t>Interview questions</w:t>
      </w:r>
    </w:p>
    <w:p w:rsidR="006B750B" w:rsidRPr="008008F4" w:rsidRDefault="00CD2B52" w:rsidP="000F7EB3">
      <w:pPr>
        <w:pStyle w:val="BodyText"/>
        <w:spacing w:before="48" w:line="213" w:lineRule="auto"/>
        <w:ind w:right="111"/>
      </w:pPr>
      <w:r w:rsidRPr="008008F4">
        <w:rPr>
          <w:color w:val="231F20"/>
          <w:spacing w:val="-6"/>
        </w:rPr>
        <w:t xml:space="preserve">We </w:t>
      </w:r>
      <w:r w:rsidRPr="008008F4">
        <w:rPr>
          <w:color w:val="231F20"/>
        </w:rPr>
        <w:t xml:space="preserve">are interested in your views about when and </w:t>
      </w:r>
      <w:r w:rsidRPr="008008F4">
        <w:rPr>
          <w:color w:val="231F20"/>
          <w:spacing w:val="-4"/>
        </w:rPr>
        <w:t xml:space="preserve">how, </w:t>
      </w:r>
      <w:r w:rsidRPr="008008F4">
        <w:rPr>
          <w:color w:val="231F20"/>
        </w:rPr>
        <w:t>women seek</w:t>
      </w:r>
      <w:r w:rsidRPr="008008F4">
        <w:rPr>
          <w:color w:val="231F20"/>
          <w:spacing w:val="-13"/>
        </w:rPr>
        <w:t xml:space="preserve"> </w:t>
      </w:r>
      <w:r w:rsidRPr="008008F4">
        <w:rPr>
          <w:color w:val="231F20"/>
        </w:rPr>
        <w:t>help</w:t>
      </w:r>
      <w:r w:rsidRPr="008008F4">
        <w:rPr>
          <w:color w:val="231F20"/>
          <w:spacing w:val="-13"/>
        </w:rPr>
        <w:t xml:space="preserve"> </w:t>
      </w:r>
      <w:r w:rsidRPr="008008F4">
        <w:rPr>
          <w:color w:val="231F20"/>
        </w:rPr>
        <w:t>for</w:t>
      </w:r>
      <w:r w:rsidRPr="008008F4">
        <w:rPr>
          <w:color w:val="231F20"/>
          <w:spacing w:val="-13"/>
        </w:rPr>
        <w:t xml:space="preserve"> </w:t>
      </w:r>
      <w:r w:rsidRPr="008008F4">
        <w:rPr>
          <w:color w:val="231F20"/>
        </w:rPr>
        <w:t>issues</w:t>
      </w:r>
      <w:r w:rsidRPr="008008F4">
        <w:rPr>
          <w:color w:val="231F20"/>
          <w:spacing w:val="-13"/>
        </w:rPr>
        <w:t xml:space="preserve"> </w:t>
      </w:r>
      <w:r w:rsidRPr="008008F4">
        <w:rPr>
          <w:color w:val="231F20"/>
        </w:rPr>
        <w:t>relating</w:t>
      </w:r>
      <w:r w:rsidRPr="008008F4">
        <w:rPr>
          <w:color w:val="231F20"/>
          <w:spacing w:val="-13"/>
        </w:rPr>
        <w:t xml:space="preserve"> </w:t>
      </w:r>
      <w:r w:rsidRPr="008008F4">
        <w:rPr>
          <w:color w:val="231F20"/>
        </w:rPr>
        <w:t>to</w:t>
      </w:r>
      <w:r w:rsidRPr="008008F4">
        <w:rPr>
          <w:color w:val="231F20"/>
          <w:spacing w:val="-13"/>
        </w:rPr>
        <w:t xml:space="preserve"> </w:t>
      </w:r>
      <w:r w:rsidRPr="008008F4">
        <w:rPr>
          <w:color w:val="231F20"/>
        </w:rPr>
        <w:t>domestic</w:t>
      </w:r>
      <w:r w:rsidRPr="008008F4">
        <w:rPr>
          <w:color w:val="231F20"/>
          <w:spacing w:val="-13"/>
        </w:rPr>
        <w:t xml:space="preserve"> </w:t>
      </w:r>
      <w:r w:rsidRPr="008008F4">
        <w:rPr>
          <w:color w:val="231F20"/>
        </w:rPr>
        <w:t>or</w:t>
      </w:r>
      <w:r w:rsidRPr="008008F4">
        <w:rPr>
          <w:color w:val="231F20"/>
          <w:spacing w:val="-13"/>
        </w:rPr>
        <w:t xml:space="preserve"> </w:t>
      </w:r>
      <w:r w:rsidRPr="008008F4">
        <w:rPr>
          <w:color w:val="231F20"/>
        </w:rPr>
        <w:t>family</w:t>
      </w:r>
      <w:r w:rsidRPr="008008F4">
        <w:rPr>
          <w:color w:val="231F20"/>
          <w:spacing w:val="-13"/>
        </w:rPr>
        <w:t xml:space="preserve"> </w:t>
      </w:r>
      <w:r w:rsidRPr="008008F4">
        <w:rPr>
          <w:color w:val="231F20"/>
        </w:rPr>
        <w:t>violence.</w:t>
      </w:r>
      <w:r w:rsidRPr="008008F4">
        <w:rPr>
          <w:color w:val="231F20"/>
          <w:spacing w:val="-13"/>
        </w:rPr>
        <w:t xml:space="preserve"> </w:t>
      </w:r>
      <w:r w:rsidRPr="008008F4">
        <w:rPr>
          <w:color w:val="231F20"/>
          <w:spacing w:val="-7"/>
        </w:rPr>
        <w:t xml:space="preserve">You </w:t>
      </w:r>
      <w:r w:rsidRPr="008008F4">
        <w:rPr>
          <w:color w:val="231F20"/>
          <w:spacing w:val="1"/>
        </w:rPr>
        <w:t>can</w:t>
      </w:r>
      <w:r w:rsidRPr="008008F4">
        <w:rPr>
          <w:color w:val="231F20"/>
          <w:spacing w:val="-7"/>
        </w:rPr>
        <w:t xml:space="preserve"> </w:t>
      </w:r>
      <w:r w:rsidRPr="008008F4">
        <w:rPr>
          <w:color w:val="231F20"/>
          <w:spacing w:val="1"/>
        </w:rPr>
        <w:t>talk</w:t>
      </w:r>
      <w:r w:rsidRPr="008008F4">
        <w:rPr>
          <w:color w:val="231F20"/>
          <w:spacing w:val="-7"/>
        </w:rPr>
        <w:t xml:space="preserve"> </w:t>
      </w:r>
      <w:r w:rsidRPr="008008F4">
        <w:rPr>
          <w:color w:val="231F20"/>
        </w:rPr>
        <w:t>about</w:t>
      </w:r>
      <w:r w:rsidRPr="008008F4">
        <w:rPr>
          <w:color w:val="231F20"/>
          <w:spacing w:val="-7"/>
        </w:rPr>
        <w:t xml:space="preserve"> </w:t>
      </w:r>
      <w:r w:rsidRPr="008008F4">
        <w:rPr>
          <w:color w:val="231F20"/>
        </w:rPr>
        <w:t>your</w:t>
      </w:r>
      <w:r w:rsidRPr="008008F4">
        <w:rPr>
          <w:color w:val="231F20"/>
          <w:spacing w:val="-7"/>
        </w:rPr>
        <w:t xml:space="preserve"> </w:t>
      </w:r>
      <w:r w:rsidRPr="008008F4">
        <w:rPr>
          <w:color w:val="231F20"/>
        </w:rPr>
        <w:t>personal</w:t>
      </w:r>
      <w:r w:rsidRPr="008008F4">
        <w:rPr>
          <w:color w:val="231F20"/>
          <w:spacing w:val="-7"/>
        </w:rPr>
        <w:t xml:space="preserve"> </w:t>
      </w:r>
      <w:r w:rsidRPr="008008F4">
        <w:rPr>
          <w:color w:val="231F20"/>
        </w:rPr>
        <w:t>experience</w:t>
      </w:r>
      <w:r w:rsidRPr="008008F4">
        <w:rPr>
          <w:color w:val="231F20"/>
          <w:spacing w:val="-7"/>
        </w:rPr>
        <w:t xml:space="preserve"> </w:t>
      </w:r>
      <w:r w:rsidRPr="008008F4">
        <w:rPr>
          <w:color w:val="231F20"/>
        </w:rPr>
        <w:t>if</w:t>
      </w:r>
      <w:r w:rsidRPr="008008F4">
        <w:rPr>
          <w:color w:val="231F20"/>
          <w:spacing w:val="-7"/>
        </w:rPr>
        <w:t xml:space="preserve"> </w:t>
      </w:r>
      <w:r w:rsidRPr="008008F4">
        <w:rPr>
          <w:color w:val="231F20"/>
        </w:rPr>
        <w:t>you</w:t>
      </w:r>
      <w:r w:rsidRPr="008008F4">
        <w:rPr>
          <w:color w:val="231F20"/>
          <w:spacing w:val="-7"/>
        </w:rPr>
        <w:t xml:space="preserve"> </w:t>
      </w:r>
      <w:r w:rsidRPr="008008F4">
        <w:rPr>
          <w:color w:val="231F20"/>
        </w:rPr>
        <w:t>want</w:t>
      </w:r>
      <w:r w:rsidRPr="008008F4">
        <w:rPr>
          <w:color w:val="231F20"/>
          <w:spacing w:val="-7"/>
        </w:rPr>
        <w:t xml:space="preserve"> </w:t>
      </w:r>
      <w:r w:rsidRPr="008008F4">
        <w:rPr>
          <w:color w:val="231F20"/>
        </w:rPr>
        <w:t>to,</w:t>
      </w:r>
      <w:r w:rsidRPr="008008F4">
        <w:rPr>
          <w:color w:val="231F20"/>
          <w:spacing w:val="-7"/>
        </w:rPr>
        <w:t xml:space="preserve"> </w:t>
      </w:r>
      <w:r w:rsidRPr="008008F4">
        <w:rPr>
          <w:color w:val="231F20"/>
        </w:rPr>
        <w:t>or</w:t>
      </w:r>
      <w:r w:rsidRPr="008008F4">
        <w:rPr>
          <w:color w:val="231F20"/>
          <w:spacing w:val="-7"/>
        </w:rPr>
        <w:t xml:space="preserve"> </w:t>
      </w:r>
      <w:r w:rsidRPr="008008F4">
        <w:rPr>
          <w:color w:val="231F20"/>
        </w:rPr>
        <w:t xml:space="preserve">how </w:t>
      </w:r>
      <w:r w:rsidRPr="008008F4">
        <w:rPr>
          <w:color w:val="231F20"/>
          <w:spacing w:val="-3"/>
        </w:rPr>
        <w:t>you</w:t>
      </w:r>
      <w:r w:rsidRPr="008008F4">
        <w:rPr>
          <w:color w:val="231F20"/>
          <w:spacing w:val="-10"/>
        </w:rPr>
        <w:t xml:space="preserve"> </w:t>
      </w:r>
      <w:r w:rsidRPr="008008F4">
        <w:rPr>
          <w:color w:val="231F20"/>
        </w:rPr>
        <w:t>think</w:t>
      </w:r>
      <w:r w:rsidRPr="008008F4">
        <w:rPr>
          <w:color w:val="231F20"/>
          <w:spacing w:val="-10"/>
        </w:rPr>
        <w:t xml:space="preserve"> </w:t>
      </w:r>
      <w:r w:rsidRPr="008008F4">
        <w:rPr>
          <w:color w:val="231F20"/>
          <w:spacing w:val="-3"/>
        </w:rPr>
        <w:t>you</w:t>
      </w:r>
      <w:r w:rsidRPr="008008F4">
        <w:rPr>
          <w:color w:val="231F20"/>
          <w:spacing w:val="-10"/>
        </w:rPr>
        <w:t xml:space="preserve"> </w:t>
      </w:r>
      <w:r w:rsidRPr="008008F4">
        <w:rPr>
          <w:color w:val="231F20"/>
        </w:rPr>
        <w:t>would</w:t>
      </w:r>
      <w:r w:rsidRPr="008008F4">
        <w:rPr>
          <w:color w:val="231F20"/>
          <w:spacing w:val="-10"/>
        </w:rPr>
        <w:t xml:space="preserve"> </w:t>
      </w:r>
      <w:r w:rsidRPr="008008F4">
        <w:rPr>
          <w:color w:val="231F20"/>
        </w:rPr>
        <w:t>act</w:t>
      </w:r>
      <w:r w:rsidRPr="008008F4">
        <w:rPr>
          <w:color w:val="231F20"/>
          <w:spacing w:val="-10"/>
        </w:rPr>
        <w:t xml:space="preserve"> </w:t>
      </w:r>
      <w:r w:rsidRPr="008008F4">
        <w:rPr>
          <w:color w:val="231F20"/>
        </w:rPr>
        <w:t>if</w:t>
      </w:r>
      <w:r w:rsidRPr="008008F4">
        <w:rPr>
          <w:color w:val="231F20"/>
          <w:spacing w:val="-10"/>
        </w:rPr>
        <w:t xml:space="preserve"> </w:t>
      </w:r>
      <w:r w:rsidRPr="008008F4">
        <w:rPr>
          <w:color w:val="231F20"/>
          <w:spacing w:val="-3"/>
        </w:rPr>
        <w:t>you</w:t>
      </w:r>
      <w:r w:rsidRPr="008008F4">
        <w:rPr>
          <w:color w:val="231F20"/>
          <w:spacing w:val="-10"/>
        </w:rPr>
        <w:t xml:space="preserve"> </w:t>
      </w:r>
      <w:r w:rsidRPr="008008F4">
        <w:rPr>
          <w:color w:val="231F20"/>
        </w:rPr>
        <w:t>needed</w:t>
      </w:r>
      <w:r w:rsidRPr="008008F4">
        <w:rPr>
          <w:color w:val="231F20"/>
          <w:spacing w:val="-10"/>
        </w:rPr>
        <w:t xml:space="preserve"> </w:t>
      </w:r>
      <w:r w:rsidRPr="008008F4">
        <w:rPr>
          <w:color w:val="231F20"/>
          <w:spacing w:val="-3"/>
        </w:rPr>
        <w:t>help,</w:t>
      </w:r>
      <w:r w:rsidRPr="008008F4">
        <w:rPr>
          <w:color w:val="231F20"/>
          <w:spacing w:val="-10"/>
        </w:rPr>
        <w:t xml:space="preserve"> </w:t>
      </w:r>
      <w:r w:rsidRPr="008008F4">
        <w:rPr>
          <w:color w:val="231F20"/>
        </w:rPr>
        <w:t>talk</w:t>
      </w:r>
      <w:r w:rsidRPr="008008F4">
        <w:rPr>
          <w:color w:val="231F20"/>
          <w:spacing w:val="-10"/>
        </w:rPr>
        <w:t xml:space="preserve"> </w:t>
      </w:r>
      <w:r w:rsidRPr="008008F4">
        <w:rPr>
          <w:color w:val="231F20"/>
          <w:spacing w:val="-3"/>
        </w:rPr>
        <w:t>more</w:t>
      </w:r>
      <w:r w:rsidRPr="008008F4">
        <w:rPr>
          <w:color w:val="231F20"/>
          <w:spacing w:val="-10"/>
        </w:rPr>
        <w:t xml:space="preserve"> </w:t>
      </w:r>
      <w:r w:rsidRPr="008008F4">
        <w:rPr>
          <w:color w:val="231F20"/>
        </w:rPr>
        <w:t>generally about people that you know or simply share your</w:t>
      </w:r>
      <w:r w:rsidRPr="008008F4">
        <w:rPr>
          <w:color w:val="231F20"/>
          <w:spacing w:val="1"/>
        </w:rPr>
        <w:t xml:space="preserve"> </w:t>
      </w:r>
      <w:r w:rsidRPr="008008F4">
        <w:rPr>
          <w:color w:val="231F20"/>
        </w:rPr>
        <w:t>views.</w:t>
      </w:r>
    </w:p>
    <w:p w:rsidR="006B750B" w:rsidRPr="008008F4" w:rsidRDefault="00CD2B52" w:rsidP="000F7EB3">
      <w:pPr>
        <w:pStyle w:val="BodyText"/>
        <w:numPr>
          <w:ilvl w:val="0"/>
          <w:numId w:val="34"/>
        </w:numPr>
      </w:pPr>
      <w:r w:rsidRPr="008008F4">
        <w:t>Have</w:t>
      </w:r>
      <w:r w:rsidRPr="008008F4">
        <w:rPr>
          <w:spacing w:val="-5"/>
        </w:rPr>
        <w:t xml:space="preserve"> </w:t>
      </w:r>
      <w:r w:rsidRPr="008008F4">
        <w:t>you</w:t>
      </w:r>
      <w:r w:rsidRPr="008008F4">
        <w:rPr>
          <w:spacing w:val="-5"/>
        </w:rPr>
        <w:t xml:space="preserve"> </w:t>
      </w:r>
      <w:r w:rsidRPr="008008F4">
        <w:t>ever</w:t>
      </w:r>
      <w:r w:rsidRPr="008008F4">
        <w:rPr>
          <w:spacing w:val="-5"/>
        </w:rPr>
        <w:t xml:space="preserve"> </w:t>
      </w:r>
      <w:r w:rsidRPr="008008F4">
        <w:t>sought</w:t>
      </w:r>
      <w:r w:rsidRPr="008008F4">
        <w:rPr>
          <w:spacing w:val="-5"/>
        </w:rPr>
        <w:t xml:space="preserve"> </w:t>
      </w:r>
      <w:r w:rsidRPr="008008F4">
        <w:t>help</w:t>
      </w:r>
      <w:r w:rsidRPr="008008F4">
        <w:rPr>
          <w:spacing w:val="-5"/>
        </w:rPr>
        <w:t xml:space="preserve"> </w:t>
      </w:r>
      <w:r w:rsidRPr="008008F4">
        <w:t>for</w:t>
      </w:r>
      <w:r w:rsidRPr="008008F4">
        <w:rPr>
          <w:spacing w:val="-5"/>
        </w:rPr>
        <w:t xml:space="preserve"> </w:t>
      </w:r>
      <w:r w:rsidRPr="008008F4">
        <w:t>IPV</w:t>
      </w:r>
      <w:r w:rsidRPr="008008F4">
        <w:rPr>
          <w:spacing w:val="-5"/>
        </w:rPr>
        <w:t xml:space="preserve"> </w:t>
      </w:r>
      <w:r w:rsidRPr="008008F4">
        <w:t>or</w:t>
      </w:r>
      <w:r w:rsidRPr="008008F4">
        <w:rPr>
          <w:spacing w:val="-5"/>
        </w:rPr>
        <w:t xml:space="preserve"> </w:t>
      </w:r>
      <w:r w:rsidRPr="008008F4">
        <w:t>domestic</w:t>
      </w:r>
      <w:r w:rsidRPr="008008F4">
        <w:rPr>
          <w:spacing w:val="-5"/>
        </w:rPr>
        <w:t xml:space="preserve"> </w:t>
      </w:r>
      <w:r w:rsidRPr="008008F4">
        <w:t>violence</w:t>
      </w:r>
      <w:r w:rsidRPr="008008F4">
        <w:rPr>
          <w:spacing w:val="-5"/>
        </w:rPr>
        <w:t xml:space="preserve"> </w:t>
      </w:r>
      <w:r w:rsidRPr="008008F4">
        <w:rPr>
          <w:spacing w:val="-2"/>
        </w:rPr>
        <w:t xml:space="preserve">(if </w:t>
      </w:r>
      <w:r w:rsidRPr="008008F4">
        <w:t>yes</w:t>
      </w:r>
      <w:r w:rsidRPr="008008F4">
        <w:rPr>
          <w:spacing w:val="-6"/>
        </w:rPr>
        <w:t xml:space="preserve"> </w:t>
      </w:r>
      <w:r w:rsidRPr="008008F4">
        <w:t>–</w:t>
      </w:r>
      <w:r w:rsidRPr="008008F4">
        <w:rPr>
          <w:spacing w:val="-6"/>
        </w:rPr>
        <w:t xml:space="preserve"> </w:t>
      </w:r>
      <w:r w:rsidRPr="008008F4">
        <w:t>please</w:t>
      </w:r>
      <w:r w:rsidRPr="008008F4">
        <w:rPr>
          <w:spacing w:val="-6"/>
        </w:rPr>
        <w:t xml:space="preserve"> </w:t>
      </w:r>
      <w:r w:rsidRPr="008008F4">
        <w:rPr>
          <w:spacing w:val="1"/>
        </w:rPr>
        <w:t>can</w:t>
      </w:r>
      <w:r w:rsidRPr="008008F4">
        <w:rPr>
          <w:spacing w:val="-6"/>
        </w:rPr>
        <w:t xml:space="preserve"> </w:t>
      </w:r>
      <w:r w:rsidRPr="008008F4">
        <w:t>you</w:t>
      </w:r>
      <w:r w:rsidRPr="008008F4">
        <w:rPr>
          <w:spacing w:val="-6"/>
        </w:rPr>
        <w:t xml:space="preserve"> </w:t>
      </w:r>
      <w:r w:rsidRPr="008008F4">
        <w:t>tell</w:t>
      </w:r>
      <w:r w:rsidRPr="008008F4">
        <w:rPr>
          <w:spacing w:val="-6"/>
        </w:rPr>
        <w:t xml:space="preserve"> </w:t>
      </w:r>
      <w:r w:rsidRPr="008008F4">
        <w:t>me</w:t>
      </w:r>
      <w:r w:rsidRPr="008008F4">
        <w:rPr>
          <w:spacing w:val="-6"/>
        </w:rPr>
        <w:t xml:space="preserve"> </w:t>
      </w:r>
      <w:r w:rsidRPr="008008F4">
        <w:t>about</w:t>
      </w:r>
      <w:r w:rsidRPr="008008F4">
        <w:rPr>
          <w:spacing w:val="-6"/>
        </w:rPr>
        <w:t xml:space="preserve"> </w:t>
      </w:r>
      <w:r w:rsidRPr="008008F4">
        <w:t>it;</w:t>
      </w:r>
      <w:r w:rsidRPr="008008F4">
        <w:rPr>
          <w:spacing w:val="-6"/>
        </w:rPr>
        <w:t xml:space="preserve"> </w:t>
      </w:r>
      <w:r w:rsidRPr="008008F4">
        <w:t>if</w:t>
      </w:r>
      <w:r w:rsidRPr="008008F4">
        <w:rPr>
          <w:spacing w:val="-6"/>
        </w:rPr>
        <w:t xml:space="preserve"> </w:t>
      </w:r>
      <w:r w:rsidRPr="008008F4">
        <w:t>no</w:t>
      </w:r>
      <w:r w:rsidRPr="008008F4">
        <w:rPr>
          <w:spacing w:val="-6"/>
        </w:rPr>
        <w:t xml:space="preserve"> </w:t>
      </w:r>
      <w:r w:rsidRPr="008008F4">
        <w:t>–</w:t>
      </w:r>
      <w:r w:rsidRPr="008008F4">
        <w:rPr>
          <w:spacing w:val="-6"/>
        </w:rPr>
        <w:t xml:space="preserve"> </w:t>
      </w:r>
      <w:r w:rsidRPr="008008F4">
        <w:rPr>
          <w:spacing w:val="1"/>
        </w:rPr>
        <w:t>can</w:t>
      </w:r>
      <w:r w:rsidRPr="008008F4">
        <w:rPr>
          <w:spacing w:val="-6"/>
        </w:rPr>
        <w:t xml:space="preserve"> </w:t>
      </w:r>
      <w:r w:rsidRPr="008008F4">
        <w:t>you</w:t>
      </w:r>
      <w:r w:rsidRPr="008008F4">
        <w:rPr>
          <w:spacing w:val="-6"/>
        </w:rPr>
        <w:t xml:space="preserve"> </w:t>
      </w:r>
      <w:r w:rsidRPr="008008F4">
        <w:t>tell</w:t>
      </w:r>
      <w:r w:rsidRPr="008008F4">
        <w:rPr>
          <w:spacing w:val="-6"/>
        </w:rPr>
        <w:t xml:space="preserve"> </w:t>
      </w:r>
      <w:r w:rsidRPr="008008F4">
        <w:t>me about</w:t>
      </w:r>
      <w:r w:rsidRPr="008008F4">
        <w:rPr>
          <w:spacing w:val="-15"/>
        </w:rPr>
        <w:t xml:space="preserve"> </w:t>
      </w:r>
      <w:r w:rsidRPr="008008F4">
        <w:t>why</w:t>
      </w:r>
      <w:r w:rsidRPr="008008F4">
        <w:rPr>
          <w:spacing w:val="-15"/>
        </w:rPr>
        <w:t xml:space="preserve"> </w:t>
      </w:r>
      <w:r w:rsidRPr="008008F4">
        <w:t>you</w:t>
      </w:r>
      <w:r w:rsidRPr="008008F4">
        <w:rPr>
          <w:spacing w:val="-15"/>
        </w:rPr>
        <w:t xml:space="preserve"> </w:t>
      </w:r>
      <w:r w:rsidRPr="008008F4">
        <w:t>didn’t</w:t>
      </w:r>
      <w:r w:rsidRPr="008008F4">
        <w:rPr>
          <w:spacing w:val="-15"/>
        </w:rPr>
        <w:t xml:space="preserve"> </w:t>
      </w:r>
      <w:r w:rsidRPr="008008F4">
        <w:t>seek</w:t>
      </w:r>
      <w:r w:rsidRPr="008008F4">
        <w:rPr>
          <w:spacing w:val="-15"/>
        </w:rPr>
        <w:t xml:space="preserve"> </w:t>
      </w:r>
      <w:r w:rsidRPr="008008F4">
        <w:t>help</w:t>
      </w:r>
      <w:r w:rsidRPr="008008F4">
        <w:rPr>
          <w:spacing w:val="-15"/>
        </w:rPr>
        <w:t xml:space="preserve"> </w:t>
      </w:r>
      <w:r w:rsidRPr="008008F4">
        <w:t>or</w:t>
      </w:r>
      <w:r w:rsidRPr="008008F4">
        <w:rPr>
          <w:spacing w:val="-15"/>
        </w:rPr>
        <w:t xml:space="preserve"> </w:t>
      </w:r>
      <w:r w:rsidRPr="008008F4">
        <w:t>what</w:t>
      </w:r>
      <w:r w:rsidRPr="008008F4">
        <w:rPr>
          <w:spacing w:val="-15"/>
        </w:rPr>
        <w:t xml:space="preserve"> </w:t>
      </w:r>
      <w:r w:rsidRPr="008008F4">
        <w:t>you</w:t>
      </w:r>
      <w:r w:rsidRPr="008008F4">
        <w:rPr>
          <w:spacing w:val="-15"/>
        </w:rPr>
        <w:t xml:space="preserve"> </w:t>
      </w:r>
      <w:r w:rsidRPr="008008F4">
        <w:t>would</w:t>
      </w:r>
      <w:r w:rsidRPr="008008F4">
        <w:rPr>
          <w:spacing w:val="-15"/>
        </w:rPr>
        <w:t xml:space="preserve"> </w:t>
      </w:r>
      <w:r w:rsidRPr="008008F4">
        <w:t>do</w:t>
      </w:r>
      <w:r w:rsidRPr="008008F4">
        <w:rPr>
          <w:spacing w:val="-15"/>
        </w:rPr>
        <w:t xml:space="preserve"> </w:t>
      </w:r>
      <w:r w:rsidRPr="008008F4">
        <w:t>if</w:t>
      </w:r>
      <w:r w:rsidRPr="008008F4">
        <w:rPr>
          <w:spacing w:val="-15"/>
        </w:rPr>
        <w:t xml:space="preserve"> </w:t>
      </w:r>
      <w:r w:rsidRPr="008008F4">
        <w:t>ever you need</w:t>
      </w:r>
      <w:r w:rsidRPr="008008F4">
        <w:rPr>
          <w:spacing w:val="-1"/>
        </w:rPr>
        <w:t xml:space="preserve"> </w:t>
      </w:r>
      <w:r w:rsidRPr="008008F4">
        <w:t>support)?</w:t>
      </w:r>
    </w:p>
    <w:p w:rsidR="006B750B" w:rsidRPr="008008F4" w:rsidRDefault="00CD2B52" w:rsidP="000F7EB3">
      <w:pPr>
        <w:pStyle w:val="BodyText"/>
        <w:numPr>
          <w:ilvl w:val="0"/>
          <w:numId w:val="34"/>
        </w:numPr>
      </w:pPr>
      <w:r w:rsidRPr="008008F4">
        <w:rPr>
          <w:spacing w:val="-5"/>
        </w:rPr>
        <w:t>Tell</w:t>
      </w:r>
      <w:r w:rsidRPr="008008F4">
        <w:rPr>
          <w:spacing w:val="-15"/>
        </w:rPr>
        <w:t xml:space="preserve"> </w:t>
      </w:r>
      <w:r w:rsidRPr="008008F4">
        <w:t>me</w:t>
      </w:r>
      <w:r w:rsidRPr="008008F4">
        <w:rPr>
          <w:spacing w:val="-15"/>
        </w:rPr>
        <w:t xml:space="preserve"> </w:t>
      </w:r>
      <w:r w:rsidRPr="008008F4">
        <w:t>what</w:t>
      </w:r>
      <w:r w:rsidRPr="008008F4">
        <w:rPr>
          <w:spacing w:val="-15"/>
        </w:rPr>
        <w:t xml:space="preserve"> </w:t>
      </w:r>
      <w:r w:rsidRPr="008008F4">
        <w:t>would</w:t>
      </w:r>
      <w:r w:rsidRPr="008008F4">
        <w:rPr>
          <w:spacing w:val="-14"/>
        </w:rPr>
        <w:t xml:space="preserve"> </w:t>
      </w:r>
      <w:r w:rsidRPr="008008F4">
        <w:rPr>
          <w:spacing w:val="-3"/>
        </w:rPr>
        <w:t>have</w:t>
      </w:r>
      <w:r w:rsidRPr="008008F4">
        <w:rPr>
          <w:spacing w:val="-15"/>
        </w:rPr>
        <w:t xml:space="preserve"> </w:t>
      </w:r>
      <w:r w:rsidRPr="008008F4">
        <w:t>to</w:t>
      </w:r>
      <w:r w:rsidRPr="008008F4">
        <w:rPr>
          <w:spacing w:val="-15"/>
        </w:rPr>
        <w:t xml:space="preserve"> </w:t>
      </w:r>
      <w:r w:rsidRPr="008008F4">
        <w:t>happen</w:t>
      </w:r>
      <w:r w:rsidRPr="008008F4">
        <w:rPr>
          <w:spacing w:val="-14"/>
        </w:rPr>
        <w:t xml:space="preserve"> </w:t>
      </w:r>
      <w:r w:rsidRPr="008008F4">
        <w:rPr>
          <w:spacing w:val="-3"/>
        </w:rPr>
        <w:t>for</w:t>
      </w:r>
      <w:r w:rsidRPr="008008F4">
        <w:rPr>
          <w:spacing w:val="-14"/>
        </w:rPr>
        <w:t xml:space="preserve"> </w:t>
      </w:r>
      <w:r w:rsidRPr="008008F4">
        <w:rPr>
          <w:spacing w:val="-3"/>
        </w:rPr>
        <w:t>you</w:t>
      </w:r>
      <w:r w:rsidRPr="008008F4">
        <w:rPr>
          <w:spacing w:val="-14"/>
        </w:rPr>
        <w:t xml:space="preserve"> </w:t>
      </w:r>
      <w:r w:rsidRPr="008008F4">
        <w:t>to</w:t>
      </w:r>
      <w:r w:rsidRPr="008008F4">
        <w:rPr>
          <w:spacing w:val="-15"/>
        </w:rPr>
        <w:t xml:space="preserve"> </w:t>
      </w:r>
      <w:r w:rsidRPr="008008F4">
        <w:t>recognise</w:t>
      </w:r>
      <w:r w:rsidRPr="008008F4">
        <w:rPr>
          <w:spacing w:val="-14"/>
        </w:rPr>
        <w:t xml:space="preserve"> </w:t>
      </w:r>
      <w:r w:rsidRPr="008008F4">
        <w:t>that there is a problem with domestic violence?</w:t>
      </w:r>
    </w:p>
    <w:p w:rsidR="006B750B" w:rsidRPr="008008F4" w:rsidRDefault="00CD2B52" w:rsidP="000F7EB3">
      <w:pPr>
        <w:pStyle w:val="BodyText"/>
        <w:numPr>
          <w:ilvl w:val="0"/>
          <w:numId w:val="34"/>
        </w:numPr>
      </w:pPr>
      <w:r w:rsidRPr="008008F4">
        <w:rPr>
          <w:spacing w:val="2"/>
        </w:rPr>
        <w:t xml:space="preserve">When </w:t>
      </w:r>
      <w:r w:rsidRPr="008008F4">
        <w:rPr>
          <w:spacing w:val="1"/>
        </w:rPr>
        <w:t xml:space="preserve">would </w:t>
      </w:r>
      <w:r w:rsidRPr="008008F4">
        <w:t xml:space="preserve">you </w:t>
      </w:r>
      <w:r w:rsidRPr="008008F4">
        <w:rPr>
          <w:spacing w:val="2"/>
        </w:rPr>
        <w:t xml:space="preserve">ask somebody </w:t>
      </w:r>
      <w:r w:rsidRPr="008008F4">
        <w:t xml:space="preserve">for help? </w:t>
      </w:r>
      <w:r w:rsidRPr="008008F4">
        <w:rPr>
          <w:spacing w:val="2"/>
        </w:rPr>
        <w:t xml:space="preserve">What factors </w:t>
      </w:r>
      <w:r w:rsidRPr="008008F4">
        <w:t>would influence your</w:t>
      </w:r>
      <w:r w:rsidRPr="008008F4">
        <w:rPr>
          <w:spacing w:val="-1"/>
        </w:rPr>
        <w:t xml:space="preserve"> </w:t>
      </w:r>
      <w:r w:rsidRPr="008008F4">
        <w:t>decision?</w:t>
      </w:r>
    </w:p>
    <w:p w:rsidR="006B750B" w:rsidRPr="008008F4" w:rsidRDefault="00CD2B52" w:rsidP="000F7EB3">
      <w:pPr>
        <w:pStyle w:val="BodyText"/>
        <w:numPr>
          <w:ilvl w:val="0"/>
          <w:numId w:val="34"/>
        </w:numPr>
      </w:pPr>
      <w:r w:rsidRPr="008008F4">
        <w:t xml:space="preserve">How </w:t>
      </w:r>
      <w:r w:rsidRPr="008008F4">
        <w:rPr>
          <w:spacing w:val="1"/>
        </w:rPr>
        <w:t xml:space="preserve">would </w:t>
      </w:r>
      <w:r w:rsidRPr="008008F4">
        <w:t xml:space="preserve">you </w:t>
      </w:r>
      <w:r w:rsidRPr="008008F4">
        <w:rPr>
          <w:spacing w:val="1"/>
        </w:rPr>
        <w:t xml:space="preserve">choose </w:t>
      </w:r>
      <w:r w:rsidRPr="008008F4">
        <w:t xml:space="preserve">who to </w:t>
      </w:r>
      <w:r w:rsidRPr="008008F4">
        <w:rPr>
          <w:spacing w:val="2"/>
        </w:rPr>
        <w:t xml:space="preserve">ask </w:t>
      </w:r>
      <w:r w:rsidRPr="008008F4">
        <w:t xml:space="preserve">for </w:t>
      </w:r>
      <w:r w:rsidRPr="008008F4">
        <w:rPr>
          <w:spacing w:val="1"/>
        </w:rPr>
        <w:t xml:space="preserve">support? Where </w:t>
      </w:r>
      <w:r w:rsidRPr="008008F4">
        <w:t>would you</w:t>
      </w:r>
      <w:r w:rsidRPr="008008F4">
        <w:rPr>
          <w:spacing w:val="-1"/>
        </w:rPr>
        <w:t xml:space="preserve"> </w:t>
      </w:r>
      <w:r w:rsidRPr="008008F4">
        <w:rPr>
          <w:spacing w:val="-2"/>
        </w:rPr>
        <w:t>go?</w:t>
      </w:r>
    </w:p>
    <w:p w:rsidR="006B750B" w:rsidRPr="008008F4" w:rsidRDefault="00CD2B52" w:rsidP="000F7EB3">
      <w:pPr>
        <w:pStyle w:val="BodyText"/>
        <w:numPr>
          <w:ilvl w:val="0"/>
          <w:numId w:val="34"/>
        </w:numPr>
      </w:pPr>
      <w:r w:rsidRPr="008008F4">
        <w:rPr>
          <w:spacing w:val="2"/>
        </w:rPr>
        <w:t xml:space="preserve">What </w:t>
      </w:r>
      <w:r w:rsidRPr="008008F4">
        <w:rPr>
          <w:spacing w:val="1"/>
        </w:rPr>
        <w:t xml:space="preserve">other </w:t>
      </w:r>
      <w:r w:rsidRPr="008008F4">
        <w:rPr>
          <w:spacing w:val="3"/>
        </w:rPr>
        <w:t xml:space="preserve">things </w:t>
      </w:r>
      <w:r w:rsidRPr="008008F4">
        <w:rPr>
          <w:spacing w:val="1"/>
        </w:rPr>
        <w:t xml:space="preserve">would </w:t>
      </w:r>
      <w:r w:rsidRPr="008008F4">
        <w:rPr>
          <w:spacing w:val="3"/>
        </w:rPr>
        <w:t xml:space="preserve">influence </w:t>
      </w:r>
      <w:r w:rsidRPr="008008F4">
        <w:t xml:space="preserve">when </w:t>
      </w:r>
      <w:r w:rsidRPr="008008F4">
        <w:rPr>
          <w:spacing w:val="2"/>
        </w:rPr>
        <w:t xml:space="preserve">and </w:t>
      </w:r>
      <w:r w:rsidRPr="008008F4">
        <w:t>how you seek</w:t>
      </w:r>
      <w:r w:rsidRPr="008008F4">
        <w:rPr>
          <w:spacing w:val="-2"/>
        </w:rPr>
        <w:t xml:space="preserve"> </w:t>
      </w:r>
      <w:r w:rsidRPr="008008F4">
        <w:t>help?</w:t>
      </w:r>
    </w:p>
    <w:p w:rsidR="006B750B" w:rsidRPr="008008F4" w:rsidRDefault="00CD2B52" w:rsidP="000F7EB3">
      <w:pPr>
        <w:pStyle w:val="BodyText"/>
        <w:numPr>
          <w:ilvl w:val="0"/>
          <w:numId w:val="34"/>
        </w:numPr>
      </w:pPr>
      <w:r w:rsidRPr="008008F4">
        <w:t>Do you know of any services that could</w:t>
      </w:r>
      <w:r w:rsidRPr="008008F4">
        <w:rPr>
          <w:spacing w:val="1"/>
        </w:rPr>
        <w:t xml:space="preserve"> </w:t>
      </w:r>
      <w:r w:rsidRPr="008008F4">
        <w:t>help?</w:t>
      </w:r>
    </w:p>
    <w:p w:rsidR="006B750B" w:rsidRPr="008008F4" w:rsidRDefault="00CD2B52" w:rsidP="000F7EB3">
      <w:pPr>
        <w:pStyle w:val="BodyText"/>
        <w:numPr>
          <w:ilvl w:val="1"/>
          <w:numId w:val="34"/>
        </w:numPr>
      </w:pPr>
      <w:r w:rsidRPr="008008F4">
        <w:t>Do you have any views about these</w:t>
      </w:r>
      <w:r w:rsidRPr="008008F4">
        <w:rPr>
          <w:spacing w:val="2"/>
        </w:rPr>
        <w:t xml:space="preserve"> </w:t>
      </w:r>
      <w:r w:rsidRPr="008008F4">
        <w:t>services?</w:t>
      </w:r>
    </w:p>
    <w:p w:rsidR="006B750B" w:rsidRPr="008008F4" w:rsidRDefault="00CD2B52" w:rsidP="000F7EB3">
      <w:pPr>
        <w:pStyle w:val="BodyText"/>
        <w:numPr>
          <w:ilvl w:val="1"/>
          <w:numId w:val="34"/>
        </w:numPr>
      </w:pPr>
      <w:r w:rsidRPr="008008F4">
        <w:t xml:space="preserve">Have you had any experience in the past of </w:t>
      </w:r>
      <w:r w:rsidRPr="008008F4">
        <w:rPr>
          <w:spacing w:val="2"/>
        </w:rPr>
        <w:t xml:space="preserve">trying </w:t>
      </w:r>
      <w:r w:rsidRPr="008008F4">
        <w:t>to access these services?</w:t>
      </w:r>
    </w:p>
    <w:p w:rsidR="006B750B" w:rsidRPr="008008F4" w:rsidRDefault="00CD2B52" w:rsidP="000F7EB3">
      <w:pPr>
        <w:pStyle w:val="BodyText"/>
        <w:numPr>
          <w:ilvl w:val="1"/>
          <w:numId w:val="34"/>
        </w:numPr>
      </w:pPr>
      <w:r w:rsidRPr="008008F4">
        <w:t>What about other people you know who have tried to access them?</w:t>
      </w:r>
    </w:p>
    <w:p w:rsidR="006B750B" w:rsidRPr="008008F4" w:rsidRDefault="00CD2B52" w:rsidP="000F7EB3">
      <w:pPr>
        <w:pStyle w:val="BodyText"/>
        <w:numPr>
          <w:ilvl w:val="0"/>
          <w:numId w:val="34"/>
        </w:numPr>
      </w:pPr>
      <w:r w:rsidRPr="008008F4">
        <w:t>Are</w:t>
      </w:r>
      <w:r w:rsidRPr="008008F4">
        <w:rPr>
          <w:spacing w:val="-17"/>
        </w:rPr>
        <w:t xml:space="preserve"> </w:t>
      </w:r>
      <w:r w:rsidRPr="008008F4">
        <w:t>there</w:t>
      </w:r>
      <w:r w:rsidRPr="008008F4">
        <w:rPr>
          <w:spacing w:val="-17"/>
        </w:rPr>
        <w:t xml:space="preserve"> </w:t>
      </w:r>
      <w:r w:rsidRPr="008008F4">
        <w:t>other</w:t>
      </w:r>
      <w:r w:rsidRPr="008008F4">
        <w:rPr>
          <w:spacing w:val="-17"/>
        </w:rPr>
        <w:t xml:space="preserve"> </w:t>
      </w:r>
      <w:r w:rsidRPr="008008F4">
        <w:t>factors</w:t>
      </w:r>
      <w:r w:rsidRPr="008008F4">
        <w:rPr>
          <w:spacing w:val="-17"/>
        </w:rPr>
        <w:t xml:space="preserve"> </w:t>
      </w:r>
      <w:r w:rsidRPr="008008F4">
        <w:t>that</w:t>
      </w:r>
      <w:r w:rsidRPr="008008F4">
        <w:rPr>
          <w:spacing w:val="-17"/>
        </w:rPr>
        <w:t xml:space="preserve"> </w:t>
      </w:r>
      <w:r w:rsidRPr="008008F4">
        <w:t>would</w:t>
      </w:r>
      <w:r w:rsidRPr="008008F4">
        <w:rPr>
          <w:spacing w:val="-17"/>
        </w:rPr>
        <w:t xml:space="preserve"> </w:t>
      </w:r>
      <w:r w:rsidRPr="008008F4">
        <w:t>determine</w:t>
      </w:r>
      <w:r w:rsidRPr="008008F4">
        <w:rPr>
          <w:spacing w:val="-17"/>
        </w:rPr>
        <w:t xml:space="preserve"> </w:t>
      </w:r>
      <w:r w:rsidRPr="008008F4">
        <w:rPr>
          <w:spacing w:val="-3"/>
        </w:rPr>
        <w:t>how</w:t>
      </w:r>
      <w:r w:rsidRPr="008008F4">
        <w:rPr>
          <w:spacing w:val="-17"/>
        </w:rPr>
        <w:t xml:space="preserve"> </w:t>
      </w:r>
      <w:r w:rsidRPr="008008F4">
        <w:rPr>
          <w:spacing w:val="-3"/>
        </w:rPr>
        <w:t>you</w:t>
      </w:r>
      <w:r w:rsidRPr="008008F4">
        <w:rPr>
          <w:spacing w:val="-17"/>
        </w:rPr>
        <w:t xml:space="preserve"> </w:t>
      </w:r>
      <w:r w:rsidRPr="008008F4">
        <w:t xml:space="preserve">asked for help? </w:t>
      </w:r>
      <w:r w:rsidRPr="008008F4">
        <w:rPr>
          <w:spacing w:val="-4"/>
        </w:rPr>
        <w:t xml:space="preserve">I’m </w:t>
      </w:r>
      <w:r w:rsidRPr="008008F4">
        <w:rPr>
          <w:spacing w:val="2"/>
        </w:rPr>
        <w:t xml:space="preserve">thinking </w:t>
      </w:r>
      <w:r w:rsidRPr="008008F4">
        <w:t>here of cultural factors perhaps, or financial ones or geographical?</w:t>
      </w:r>
    </w:p>
    <w:p w:rsidR="00B53541" w:rsidRDefault="00CD2B52" w:rsidP="000F7EB3">
      <w:pPr>
        <w:pStyle w:val="BodyText"/>
        <w:numPr>
          <w:ilvl w:val="0"/>
          <w:numId w:val="34"/>
        </w:numPr>
      </w:pPr>
      <w:r w:rsidRPr="008008F4">
        <w:t>Finally,</w:t>
      </w:r>
      <w:r w:rsidRPr="008008F4">
        <w:rPr>
          <w:spacing w:val="-4"/>
        </w:rPr>
        <w:t xml:space="preserve"> </w:t>
      </w:r>
      <w:r w:rsidRPr="008008F4">
        <w:t>when</w:t>
      </w:r>
      <w:r w:rsidRPr="008008F4">
        <w:rPr>
          <w:spacing w:val="-4"/>
        </w:rPr>
        <w:t xml:space="preserve"> </w:t>
      </w:r>
      <w:r w:rsidRPr="008008F4">
        <w:t>we</w:t>
      </w:r>
      <w:r w:rsidRPr="008008F4">
        <w:rPr>
          <w:spacing w:val="-4"/>
        </w:rPr>
        <w:t xml:space="preserve"> </w:t>
      </w:r>
      <w:r w:rsidRPr="008008F4">
        <w:rPr>
          <w:spacing w:val="2"/>
        </w:rPr>
        <w:t>think</w:t>
      </w:r>
      <w:r w:rsidRPr="008008F4">
        <w:rPr>
          <w:spacing w:val="-4"/>
        </w:rPr>
        <w:t xml:space="preserve"> </w:t>
      </w:r>
      <w:r w:rsidRPr="008008F4">
        <w:t>about</w:t>
      </w:r>
      <w:r w:rsidRPr="008008F4">
        <w:rPr>
          <w:spacing w:val="-4"/>
        </w:rPr>
        <w:t xml:space="preserve"> </w:t>
      </w:r>
      <w:r w:rsidRPr="008008F4">
        <w:t>women</w:t>
      </w:r>
      <w:r w:rsidRPr="008008F4">
        <w:rPr>
          <w:spacing w:val="-4"/>
        </w:rPr>
        <w:t xml:space="preserve"> </w:t>
      </w:r>
      <w:r w:rsidRPr="008008F4">
        <w:t>in</w:t>
      </w:r>
      <w:r w:rsidRPr="008008F4">
        <w:rPr>
          <w:spacing w:val="-4"/>
        </w:rPr>
        <w:t xml:space="preserve"> </w:t>
      </w:r>
      <w:r w:rsidRPr="008008F4">
        <w:t>prison,</w:t>
      </w:r>
      <w:r w:rsidRPr="008008F4">
        <w:rPr>
          <w:spacing w:val="-4"/>
        </w:rPr>
        <w:t xml:space="preserve"> </w:t>
      </w:r>
      <w:r w:rsidRPr="008008F4">
        <w:t>how</w:t>
      </w:r>
      <w:r w:rsidRPr="008008F4">
        <w:rPr>
          <w:spacing w:val="-4"/>
        </w:rPr>
        <w:t xml:space="preserve"> </w:t>
      </w:r>
      <w:r w:rsidRPr="008008F4">
        <w:t xml:space="preserve">much </w:t>
      </w:r>
      <w:r w:rsidRPr="008008F4">
        <w:rPr>
          <w:spacing w:val="-4"/>
        </w:rPr>
        <w:t>support</w:t>
      </w:r>
      <w:r w:rsidRPr="008008F4">
        <w:rPr>
          <w:spacing w:val="-17"/>
        </w:rPr>
        <w:t xml:space="preserve"> </w:t>
      </w:r>
      <w:r w:rsidRPr="008008F4">
        <w:rPr>
          <w:spacing w:val="-3"/>
        </w:rPr>
        <w:t>do</w:t>
      </w:r>
      <w:r w:rsidRPr="008008F4">
        <w:rPr>
          <w:spacing w:val="-17"/>
        </w:rPr>
        <w:t xml:space="preserve"> </w:t>
      </w:r>
      <w:r w:rsidRPr="008008F4">
        <w:t>they</w:t>
      </w:r>
      <w:r w:rsidRPr="008008F4">
        <w:rPr>
          <w:spacing w:val="-17"/>
        </w:rPr>
        <w:t xml:space="preserve"> </w:t>
      </w:r>
      <w:r w:rsidRPr="008008F4">
        <w:rPr>
          <w:spacing w:val="-3"/>
        </w:rPr>
        <w:t>get</w:t>
      </w:r>
      <w:r w:rsidRPr="008008F4">
        <w:rPr>
          <w:spacing w:val="-17"/>
        </w:rPr>
        <w:t xml:space="preserve"> </w:t>
      </w:r>
      <w:r w:rsidRPr="008008F4">
        <w:rPr>
          <w:spacing w:val="-4"/>
        </w:rPr>
        <w:t>for</w:t>
      </w:r>
      <w:r w:rsidRPr="008008F4">
        <w:rPr>
          <w:spacing w:val="-17"/>
        </w:rPr>
        <w:t xml:space="preserve"> </w:t>
      </w:r>
      <w:r w:rsidRPr="008008F4">
        <w:t>dealing</w:t>
      </w:r>
      <w:r w:rsidRPr="008008F4">
        <w:rPr>
          <w:spacing w:val="-17"/>
        </w:rPr>
        <w:t xml:space="preserve"> </w:t>
      </w:r>
      <w:r w:rsidRPr="008008F4">
        <w:t>with</w:t>
      </w:r>
      <w:r w:rsidRPr="008008F4">
        <w:rPr>
          <w:spacing w:val="-17"/>
        </w:rPr>
        <w:t xml:space="preserve"> </w:t>
      </w:r>
      <w:r w:rsidRPr="008008F4">
        <w:rPr>
          <w:spacing w:val="-3"/>
        </w:rPr>
        <w:t>issues</w:t>
      </w:r>
      <w:r w:rsidRPr="008008F4">
        <w:rPr>
          <w:spacing w:val="-17"/>
        </w:rPr>
        <w:t xml:space="preserve"> </w:t>
      </w:r>
      <w:r w:rsidRPr="008008F4">
        <w:rPr>
          <w:spacing w:val="-4"/>
        </w:rPr>
        <w:t>related</w:t>
      </w:r>
      <w:r w:rsidRPr="008008F4">
        <w:rPr>
          <w:spacing w:val="-17"/>
        </w:rPr>
        <w:t xml:space="preserve"> </w:t>
      </w:r>
      <w:r w:rsidRPr="008008F4">
        <w:rPr>
          <w:spacing w:val="-3"/>
        </w:rPr>
        <w:t>to</w:t>
      </w:r>
      <w:r w:rsidRPr="008008F4">
        <w:rPr>
          <w:spacing w:val="-17"/>
        </w:rPr>
        <w:t xml:space="preserve"> </w:t>
      </w:r>
      <w:r w:rsidRPr="008008F4">
        <w:rPr>
          <w:spacing w:val="-4"/>
        </w:rPr>
        <w:t xml:space="preserve">domestic </w:t>
      </w:r>
      <w:r w:rsidRPr="008008F4">
        <w:t>and family violence?</w:t>
      </w:r>
    </w:p>
    <w:p w:rsidR="006B750B" w:rsidRPr="00B53541" w:rsidRDefault="00CD2B52" w:rsidP="000F7EB3">
      <w:pPr>
        <w:pStyle w:val="BodyText"/>
        <w:numPr>
          <w:ilvl w:val="1"/>
          <w:numId w:val="34"/>
        </w:numPr>
        <w:rPr>
          <w:sz w:val="24"/>
        </w:rPr>
      </w:pPr>
      <w:r w:rsidRPr="00B53541">
        <w:t xml:space="preserve">Do you </w:t>
      </w:r>
      <w:r w:rsidRPr="00B53541">
        <w:rPr>
          <w:spacing w:val="2"/>
        </w:rPr>
        <w:t xml:space="preserve">think </w:t>
      </w:r>
      <w:r w:rsidRPr="00B53541">
        <w:t>that domestic violence experiences are acknowledged when someone comes into</w:t>
      </w:r>
      <w:r w:rsidRPr="00B53541">
        <w:rPr>
          <w:spacing w:val="-3"/>
        </w:rPr>
        <w:t xml:space="preserve"> </w:t>
      </w:r>
      <w:r w:rsidRPr="00B53541">
        <w:t>prison?</w:t>
      </w:r>
    </w:p>
    <w:p w:rsidR="006B750B" w:rsidRPr="00B53541" w:rsidRDefault="00CD2B52" w:rsidP="000F7EB3">
      <w:pPr>
        <w:pStyle w:val="BodyText"/>
        <w:numPr>
          <w:ilvl w:val="1"/>
          <w:numId w:val="34"/>
        </w:numPr>
      </w:pPr>
      <w:r w:rsidRPr="00B53541">
        <w:rPr>
          <w:spacing w:val="1"/>
        </w:rPr>
        <w:t xml:space="preserve">What </w:t>
      </w:r>
      <w:r w:rsidRPr="00B53541">
        <w:t xml:space="preserve">are </w:t>
      </w:r>
      <w:r w:rsidRPr="00B53541">
        <w:rPr>
          <w:spacing w:val="1"/>
        </w:rPr>
        <w:t xml:space="preserve">the key </w:t>
      </w:r>
      <w:r w:rsidRPr="00B53541">
        <w:rPr>
          <w:spacing w:val="2"/>
        </w:rPr>
        <w:t xml:space="preserve">things </w:t>
      </w:r>
      <w:r w:rsidRPr="00B53541">
        <w:rPr>
          <w:spacing w:val="1"/>
        </w:rPr>
        <w:t xml:space="preserve">after </w:t>
      </w:r>
      <w:r w:rsidRPr="00B53541">
        <w:rPr>
          <w:spacing w:val="2"/>
        </w:rPr>
        <w:t xml:space="preserve">they </w:t>
      </w:r>
      <w:r w:rsidRPr="00B53541">
        <w:t xml:space="preserve">are released </w:t>
      </w:r>
      <w:r w:rsidRPr="00B53541">
        <w:rPr>
          <w:spacing w:val="1"/>
        </w:rPr>
        <w:t xml:space="preserve">that </w:t>
      </w:r>
      <w:r w:rsidRPr="00B53541">
        <w:t>someone might need to keep them safe?</w:t>
      </w:r>
    </w:p>
    <w:p w:rsidR="006B750B" w:rsidRPr="00B53541" w:rsidRDefault="00CD2B52" w:rsidP="000F7EB3">
      <w:pPr>
        <w:pStyle w:val="BodyText"/>
        <w:numPr>
          <w:ilvl w:val="1"/>
          <w:numId w:val="34"/>
        </w:numPr>
      </w:pPr>
      <w:r w:rsidRPr="00B53541">
        <w:t>What</w:t>
      </w:r>
      <w:r w:rsidRPr="00B53541">
        <w:rPr>
          <w:spacing w:val="-11"/>
        </w:rPr>
        <w:t xml:space="preserve"> </w:t>
      </w:r>
      <w:r w:rsidRPr="00B53541">
        <w:t>would</w:t>
      </w:r>
      <w:r w:rsidRPr="00B53541">
        <w:rPr>
          <w:spacing w:val="-11"/>
        </w:rPr>
        <w:t xml:space="preserve"> </w:t>
      </w:r>
      <w:r w:rsidRPr="00B53541">
        <w:t>help</w:t>
      </w:r>
      <w:r w:rsidRPr="00B53541">
        <w:rPr>
          <w:spacing w:val="-11"/>
        </w:rPr>
        <w:t xml:space="preserve"> </w:t>
      </w:r>
      <w:r w:rsidRPr="00B53541">
        <w:t>to</w:t>
      </w:r>
      <w:r w:rsidRPr="00B53541">
        <w:rPr>
          <w:spacing w:val="-11"/>
        </w:rPr>
        <w:t xml:space="preserve"> </w:t>
      </w:r>
      <w:r w:rsidRPr="00B53541">
        <w:t>improve</w:t>
      </w:r>
      <w:r w:rsidRPr="00B53541">
        <w:rPr>
          <w:spacing w:val="-11"/>
        </w:rPr>
        <w:t xml:space="preserve"> </w:t>
      </w:r>
      <w:r w:rsidRPr="00B53541">
        <w:t>access</w:t>
      </w:r>
      <w:r w:rsidRPr="00B53541">
        <w:rPr>
          <w:spacing w:val="-11"/>
        </w:rPr>
        <w:t xml:space="preserve"> </w:t>
      </w:r>
      <w:r w:rsidRPr="00B53541">
        <w:t>to</w:t>
      </w:r>
      <w:r w:rsidRPr="00B53541">
        <w:rPr>
          <w:spacing w:val="-11"/>
        </w:rPr>
        <w:t xml:space="preserve"> </w:t>
      </w:r>
      <w:r w:rsidRPr="00B53541">
        <w:t>these</w:t>
      </w:r>
      <w:r w:rsidRPr="00B53541">
        <w:rPr>
          <w:spacing w:val="-11"/>
        </w:rPr>
        <w:t xml:space="preserve"> </w:t>
      </w:r>
      <w:r w:rsidRPr="00B53541">
        <w:t>things</w:t>
      </w:r>
      <w:r w:rsidRPr="00B53541">
        <w:rPr>
          <w:spacing w:val="-11"/>
        </w:rPr>
        <w:t xml:space="preserve"> </w:t>
      </w:r>
      <w:r w:rsidRPr="00B53541">
        <w:t>and how likely is it that they would be</w:t>
      </w:r>
      <w:r w:rsidRPr="00B53541">
        <w:rPr>
          <w:spacing w:val="5"/>
        </w:rPr>
        <w:t xml:space="preserve"> </w:t>
      </w:r>
      <w:r w:rsidRPr="00B53541">
        <w:t>available?</w:t>
      </w:r>
    </w:p>
    <w:p w:rsidR="006B750B" w:rsidRPr="00B53541" w:rsidRDefault="00CD2B52" w:rsidP="000F7EB3">
      <w:pPr>
        <w:pStyle w:val="BodyText"/>
        <w:numPr>
          <w:ilvl w:val="1"/>
          <w:numId w:val="34"/>
        </w:numPr>
      </w:pPr>
      <w:r w:rsidRPr="00B53541">
        <w:t xml:space="preserve">How else </w:t>
      </w:r>
      <w:r w:rsidRPr="00B53541">
        <w:rPr>
          <w:spacing w:val="1"/>
        </w:rPr>
        <w:t xml:space="preserve">can </w:t>
      </w:r>
      <w:r w:rsidRPr="00B53541">
        <w:t>services be improved in your</w:t>
      </w:r>
      <w:r w:rsidRPr="00B53541">
        <w:rPr>
          <w:spacing w:val="5"/>
        </w:rPr>
        <w:t xml:space="preserve"> </w:t>
      </w:r>
      <w:r w:rsidRPr="00B53541">
        <w:t>view?</w:t>
      </w:r>
    </w:p>
    <w:p w:rsidR="006B750B" w:rsidRPr="00B53541" w:rsidRDefault="00CD2B52" w:rsidP="000F7EB3">
      <w:pPr>
        <w:pStyle w:val="BodyText"/>
        <w:numPr>
          <w:ilvl w:val="0"/>
          <w:numId w:val="34"/>
        </w:numPr>
      </w:pPr>
      <w:r w:rsidRPr="00B53541">
        <w:t xml:space="preserve">Is there </w:t>
      </w:r>
      <w:r w:rsidRPr="00B53541">
        <w:rPr>
          <w:spacing w:val="3"/>
        </w:rPr>
        <w:t xml:space="preserve">anything </w:t>
      </w:r>
      <w:r w:rsidRPr="00B53541">
        <w:t xml:space="preserve">else </w:t>
      </w:r>
      <w:r w:rsidRPr="00B53541">
        <w:rPr>
          <w:spacing w:val="1"/>
        </w:rPr>
        <w:t xml:space="preserve">that </w:t>
      </w:r>
      <w:r w:rsidRPr="00B53541">
        <w:t xml:space="preserve">you would </w:t>
      </w:r>
      <w:r w:rsidRPr="00B53541">
        <w:rPr>
          <w:spacing w:val="2"/>
        </w:rPr>
        <w:t xml:space="preserve">like </w:t>
      </w:r>
      <w:r w:rsidRPr="00B53541">
        <w:t>to add before we</w:t>
      </w:r>
      <w:r w:rsidRPr="00B53541">
        <w:rPr>
          <w:spacing w:val="-1"/>
        </w:rPr>
        <w:t xml:space="preserve"> </w:t>
      </w:r>
      <w:r w:rsidRPr="00B53541">
        <w:t>finish?</w:t>
      </w:r>
    </w:p>
    <w:p w:rsidR="006B750B" w:rsidRPr="00B53541" w:rsidRDefault="00CD2B52" w:rsidP="000F7EB3">
      <w:pPr>
        <w:pStyle w:val="BodyText"/>
      </w:pPr>
      <w:r w:rsidRPr="00B53541">
        <w:t>Thank you very much for your time today. Would you like to receive some information about what we find?</w:t>
      </w:r>
    </w:p>
    <w:p w:rsidR="006B750B" w:rsidRDefault="006B750B" w:rsidP="000F7EB3">
      <w:pPr>
        <w:pStyle w:val="BodyText"/>
        <w:spacing w:before="1"/>
        <w:rPr>
          <w:sz w:val="30"/>
        </w:rPr>
      </w:pPr>
    </w:p>
    <w:p w:rsidR="006B750B" w:rsidRDefault="00CD2B52" w:rsidP="000F7EB3">
      <w:pPr>
        <w:pStyle w:val="Heading5"/>
      </w:pPr>
      <w:r>
        <w:t>Survey</w:t>
      </w:r>
    </w:p>
    <w:p w:rsidR="006B750B" w:rsidRPr="00B53541" w:rsidRDefault="00CD2B52" w:rsidP="000F7EB3">
      <w:pPr>
        <w:pStyle w:val="BodyText"/>
      </w:pPr>
      <w:r w:rsidRPr="00B53541">
        <w:t>Questions in a brief quantitative survey (see Appendix) were developed from previously devised measures of help-seeking for intimate partner and family violence, including those of Macy, Nurius, Kernic and Holt (2005) and other researchers (Djikanović et al., 2012; Flicker et al., 2011; Krishnan et al., 2001; Sabri et al., 2015). The survey was verbally administered following the interview, with each participant asked about which services she had used, tried to use (but had problems) and not tried to use, including domestic violence services, mental health services, legal services, emergency support and children’s protection services. The list of services presented was based on literature review and feedback from the project reference group. For each service, the participant was asked if she was aware of the service; whether she had used the service (had used; had attempted to use but experienced problems; had not used; not applicable to concerns); and if she did use a service, how satisfied she was with the help received. Participants were also asked two open-ended questions about what helped them to access services (e.g. family/friend; speaking to a professional) and what, if anything, made it hard for them to access services (e.g. lack of knowledge of service, difficulty in making appointments, stigma). The women were also asked about release concerns, in particular the areas they thought that they would need the most help with to maintain their safety.</w:t>
      </w:r>
    </w:p>
    <w:p w:rsidR="006B750B" w:rsidRPr="00B53541" w:rsidRDefault="006B750B" w:rsidP="000F7EB3">
      <w:pPr>
        <w:pStyle w:val="BodyText"/>
      </w:pPr>
    </w:p>
    <w:p w:rsidR="006B750B" w:rsidRDefault="00CD2B52" w:rsidP="000F7EB3">
      <w:pPr>
        <w:pStyle w:val="Heading5"/>
      </w:pPr>
      <w:r>
        <w:t>Ethical considerations</w:t>
      </w:r>
    </w:p>
    <w:p w:rsidR="006B750B" w:rsidRPr="00B53541" w:rsidRDefault="00CD2B52" w:rsidP="000F7EB3">
      <w:pPr>
        <w:pStyle w:val="BodyText"/>
        <w:spacing w:before="31" w:line="240" w:lineRule="exact"/>
      </w:pPr>
      <w:r w:rsidRPr="00B53541">
        <w:rPr>
          <w:color w:val="231F20"/>
        </w:rPr>
        <w:t xml:space="preserve">The project was carried out according to the National Health </w:t>
      </w:r>
      <w:r w:rsidRPr="00B53541">
        <w:rPr>
          <w:color w:val="231F20"/>
          <w:spacing w:val="1"/>
        </w:rPr>
        <w:t xml:space="preserve">and </w:t>
      </w:r>
      <w:r w:rsidRPr="00B53541">
        <w:rPr>
          <w:color w:val="231F20"/>
          <w:spacing w:val="2"/>
        </w:rPr>
        <w:t xml:space="preserve">Medical Research Council </w:t>
      </w:r>
      <w:r w:rsidRPr="00B53541">
        <w:rPr>
          <w:color w:val="231F20"/>
          <w:spacing w:val="3"/>
        </w:rPr>
        <w:t xml:space="preserve">(NHMRC) </w:t>
      </w:r>
      <w:r w:rsidRPr="00B53541">
        <w:rPr>
          <w:color w:val="231F20"/>
        </w:rPr>
        <w:t xml:space="preserve">(2007) </w:t>
      </w:r>
      <w:r w:rsidRPr="00B53541">
        <w:rPr>
          <w:i/>
          <w:color w:val="231F20"/>
          <w:spacing w:val="2"/>
        </w:rPr>
        <w:t xml:space="preserve">national </w:t>
      </w:r>
      <w:r w:rsidRPr="00B53541">
        <w:rPr>
          <w:i/>
          <w:color w:val="231F20"/>
        </w:rPr>
        <w:t>statement</w:t>
      </w:r>
      <w:r w:rsidRPr="00B53541">
        <w:rPr>
          <w:i/>
          <w:color w:val="231F20"/>
          <w:spacing w:val="-22"/>
        </w:rPr>
        <w:t xml:space="preserve"> </w:t>
      </w:r>
      <w:r w:rsidRPr="00B53541">
        <w:rPr>
          <w:i/>
          <w:color w:val="231F20"/>
        </w:rPr>
        <w:t>on</w:t>
      </w:r>
      <w:r w:rsidRPr="00B53541">
        <w:rPr>
          <w:i/>
          <w:color w:val="231F20"/>
          <w:spacing w:val="-22"/>
        </w:rPr>
        <w:t xml:space="preserve"> </w:t>
      </w:r>
      <w:r w:rsidRPr="00B53541">
        <w:rPr>
          <w:i/>
          <w:color w:val="231F20"/>
        </w:rPr>
        <w:t>ethical</w:t>
      </w:r>
      <w:r w:rsidRPr="00B53541">
        <w:rPr>
          <w:i/>
          <w:color w:val="231F20"/>
          <w:spacing w:val="-22"/>
        </w:rPr>
        <w:t xml:space="preserve"> </w:t>
      </w:r>
      <w:r w:rsidRPr="00B53541">
        <w:rPr>
          <w:i/>
          <w:color w:val="231F20"/>
        </w:rPr>
        <w:t>conduct</w:t>
      </w:r>
      <w:r w:rsidRPr="00B53541">
        <w:rPr>
          <w:i/>
          <w:color w:val="231F20"/>
          <w:spacing w:val="-22"/>
        </w:rPr>
        <w:t xml:space="preserve"> </w:t>
      </w:r>
      <w:r w:rsidRPr="00B53541">
        <w:rPr>
          <w:i/>
          <w:color w:val="231F20"/>
        </w:rPr>
        <w:t>in</w:t>
      </w:r>
      <w:r w:rsidRPr="00B53541">
        <w:rPr>
          <w:i/>
          <w:color w:val="231F20"/>
          <w:spacing w:val="-22"/>
        </w:rPr>
        <w:t xml:space="preserve"> </w:t>
      </w:r>
      <w:r w:rsidRPr="00B53541">
        <w:rPr>
          <w:i/>
          <w:color w:val="231F20"/>
        </w:rPr>
        <w:t>human</w:t>
      </w:r>
      <w:r w:rsidRPr="00B53541">
        <w:rPr>
          <w:i/>
          <w:color w:val="231F20"/>
          <w:spacing w:val="-22"/>
        </w:rPr>
        <w:t xml:space="preserve"> </w:t>
      </w:r>
      <w:r w:rsidRPr="00B53541">
        <w:rPr>
          <w:i/>
          <w:color w:val="231F20"/>
        </w:rPr>
        <w:t>research</w:t>
      </w:r>
      <w:r w:rsidRPr="00B53541">
        <w:rPr>
          <w:color w:val="231F20"/>
        </w:rPr>
        <w:t>.</w:t>
      </w:r>
      <w:r w:rsidRPr="00B53541">
        <w:rPr>
          <w:color w:val="231F20"/>
          <w:spacing w:val="-22"/>
        </w:rPr>
        <w:t xml:space="preserve"> </w:t>
      </w:r>
      <w:r w:rsidRPr="00B53541">
        <w:rPr>
          <w:color w:val="231F20"/>
        </w:rPr>
        <w:t>This</w:t>
      </w:r>
      <w:r w:rsidRPr="00B53541">
        <w:rPr>
          <w:color w:val="231F20"/>
          <w:spacing w:val="-22"/>
        </w:rPr>
        <w:t xml:space="preserve"> </w:t>
      </w:r>
      <w:r w:rsidRPr="00B53541">
        <w:rPr>
          <w:color w:val="231F20"/>
        </w:rPr>
        <w:t>statement has</w:t>
      </w:r>
      <w:r w:rsidRPr="00B53541">
        <w:rPr>
          <w:color w:val="231F20"/>
          <w:spacing w:val="-19"/>
        </w:rPr>
        <w:t xml:space="preserve"> </w:t>
      </w:r>
      <w:r w:rsidRPr="00B53541">
        <w:rPr>
          <w:color w:val="231F20"/>
        </w:rPr>
        <w:t>been</w:t>
      </w:r>
      <w:r w:rsidRPr="00B53541">
        <w:rPr>
          <w:color w:val="231F20"/>
          <w:spacing w:val="-19"/>
        </w:rPr>
        <w:t xml:space="preserve"> </w:t>
      </w:r>
      <w:r w:rsidRPr="00B53541">
        <w:rPr>
          <w:color w:val="231F20"/>
          <w:spacing w:val="-4"/>
        </w:rPr>
        <w:t>developed</w:t>
      </w:r>
      <w:r w:rsidRPr="00B53541">
        <w:rPr>
          <w:color w:val="231F20"/>
          <w:spacing w:val="-19"/>
        </w:rPr>
        <w:t xml:space="preserve"> </w:t>
      </w:r>
      <w:r w:rsidRPr="00B53541">
        <w:rPr>
          <w:color w:val="231F20"/>
        </w:rPr>
        <w:t>to</w:t>
      </w:r>
      <w:r w:rsidRPr="00B53541">
        <w:rPr>
          <w:color w:val="231F20"/>
          <w:spacing w:val="-19"/>
        </w:rPr>
        <w:t xml:space="preserve"> </w:t>
      </w:r>
      <w:r w:rsidRPr="00B53541">
        <w:rPr>
          <w:color w:val="231F20"/>
          <w:spacing w:val="-3"/>
        </w:rPr>
        <w:t>protect</w:t>
      </w:r>
      <w:r w:rsidRPr="00B53541">
        <w:rPr>
          <w:color w:val="231F20"/>
          <w:spacing w:val="-19"/>
        </w:rPr>
        <w:t xml:space="preserve"> </w:t>
      </w:r>
      <w:r w:rsidRPr="00B53541">
        <w:rPr>
          <w:color w:val="231F20"/>
        </w:rPr>
        <w:t>the</w:t>
      </w:r>
      <w:r w:rsidRPr="00B53541">
        <w:rPr>
          <w:color w:val="231F20"/>
          <w:spacing w:val="-19"/>
        </w:rPr>
        <w:t xml:space="preserve"> </w:t>
      </w:r>
      <w:r w:rsidRPr="00B53541">
        <w:rPr>
          <w:color w:val="231F20"/>
          <w:spacing w:val="-3"/>
        </w:rPr>
        <w:t>interests</w:t>
      </w:r>
      <w:r w:rsidRPr="00B53541">
        <w:rPr>
          <w:color w:val="231F20"/>
          <w:spacing w:val="-19"/>
        </w:rPr>
        <w:t xml:space="preserve"> </w:t>
      </w:r>
      <w:r w:rsidRPr="00B53541">
        <w:rPr>
          <w:color w:val="231F20"/>
          <w:spacing w:val="-4"/>
        </w:rPr>
        <w:t>of</w:t>
      </w:r>
      <w:r w:rsidRPr="00B53541">
        <w:rPr>
          <w:color w:val="231F20"/>
          <w:spacing w:val="-19"/>
        </w:rPr>
        <w:t xml:space="preserve"> </w:t>
      </w:r>
      <w:r w:rsidRPr="00B53541">
        <w:rPr>
          <w:color w:val="231F20"/>
          <w:spacing w:val="-4"/>
        </w:rPr>
        <w:t>people</w:t>
      </w:r>
      <w:r w:rsidRPr="00B53541">
        <w:rPr>
          <w:color w:val="231F20"/>
          <w:spacing w:val="-19"/>
        </w:rPr>
        <w:t xml:space="preserve"> </w:t>
      </w:r>
      <w:r w:rsidRPr="00B53541">
        <w:rPr>
          <w:color w:val="231F20"/>
          <w:spacing w:val="-4"/>
        </w:rPr>
        <w:t>who</w:t>
      </w:r>
      <w:r w:rsidRPr="00B53541">
        <w:rPr>
          <w:color w:val="231F20"/>
          <w:spacing w:val="-19"/>
        </w:rPr>
        <w:t xml:space="preserve"> </w:t>
      </w:r>
      <w:r w:rsidRPr="00B53541">
        <w:rPr>
          <w:color w:val="231F20"/>
        </w:rPr>
        <w:t>agree</w:t>
      </w:r>
      <w:r w:rsidRPr="00B53541">
        <w:rPr>
          <w:color w:val="231F20"/>
          <w:spacing w:val="-19"/>
        </w:rPr>
        <w:t xml:space="preserve"> </w:t>
      </w:r>
      <w:r w:rsidRPr="00B53541">
        <w:rPr>
          <w:color w:val="231F20"/>
        </w:rPr>
        <w:t xml:space="preserve">to </w:t>
      </w:r>
      <w:r w:rsidRPr="00B53541">
        <w:rPr>
          <w:color w:val="231F20"/>
          <w:spacing w:val="-3"/>
        </w:rPr>
        <w:t>participate</w:t>
      </w:r>
      <w:r w:rsidRPr="00B53541">
        <w:rPr>
          <w:color w:val="231F20"/>
          <w:spacing w:val="-15"/>
        </w:rPr>
        <w:t xml:space="preserve"> </w:t>
      </w:r>
      <w:r w:rsidRPr="00B53541">
        <w:rPr>
          <w:color w:val="231F20"/>
        </w:rPr>
        <w:t>in</w:t>
      </w:r>
      <w:r w:rsidRPr="00B53541">
        <w:rPr>
          <w:color w:val="231F20"/>
          <w:spacing w:val="-15"/>
        </w:rPr>
        <w:t xml:space="preserve"> </w:t>
      </w:r>
      <w:r w:rsidRPr="00B53541">
        <w:rPr>
          <w:color w:val="231F20"/>
        </w:rPr>
        <w:t>human</w:t>
      </w:r>
      <w:r w:rsidRPr="00B53541">
        <w:rPr>
          <w:color w:val="231F20"/>
          <w:spacing w:val="-15"/>
        </w:rPr>
        <w:t xml:space="preserve"> </w:t>
      </w:r>
      <w:r w:rsidRPr="00B53541">
        <w:rPr>
          <w:color w:val="231F20"/>
          <w:spacing w:val="-3"/>
        </w:rPr>
        <w:t>research</w:t>
      </w:r>
      <w:r w:rsidRPr="00B53541">
        <w:rPr>
          <w:color w:val="231F20"/>
          <w:spacing w:val="-15"/>
        </w:rPr>
        <w:t xml:space="preserve"> </w:t>
      </w:r>
      <w:r w:rsidRPr="00B53541">
        <w:rPr>
          <w:color w:val="231F20"/>
          <w:spacing w:val="-3"/>
        </w:rPr>
        <w:t>studies.</w:t>
      </w:r>
      <w:r w:rsidRPr="00B53541">
        <w:rPr>
          <w:color w:val="231F20"/>
          <w:spacing w:val="-15"/>
        </w:rPr>
        <w:t xml:space="preserve"> </w:t>
      </w:r>
      <w:r w:rsidRPr="00B53541">
        <w:rPr>
          <w:color w:val="231F20"/>
          <w:spacing w:val="-4"/>
        </w:rPr>
        <w:t>Key</w:t>
      </w:r>
      <w:r w:rsidRPr="00B53541">
        <w:rPr>
          <w:color w:val="231F20"/>
          <w:spacing w:val="-15"/>
        </w:rPr>
        <w:t xml:space="preserve"> </w:t>
      </w:r>
      <w:r w:rsidRPr="00B53541">
        <w:rPr>
          <w:color w:val="231F20"/>
          <w:spacing w:val="-3"/>
        </w:rPr>
        <w:t>ethical</w:t>
      </w:r>
      <w:r w:rsidRPr="00B53541">
        <w:rPr>
          <w:color w:val="231F20"/>
          <w:spacing w:val="-15"/>
        </w:rPr>
        <w:t xml:space="preserve"> </w:t>
      </w:r>
      <w:r w:rsidRPr="00B53541">
        <w:rPr>
          <w:color w:val="231F20"/>
          <w:spacing w:val="-3"/>
        </w:rPr>
        <w:t xml:space="preserve">considerations </w:t>
      </w:r>
      <w:r w:rsidRPr="00B53541">
        <w:rPr>
          <w:color w:val="231F20"/>
          <w:spacing w:val="1"/>
        </w:rPr>
        <w:t xml:space="preserve">in this </w:t>
      </w:r>
      <w:r w:rsidRPr="00B53541">
        <w:rPr>
          <w:color w:val="231F20"/>
        </w:rPr>
        <w:t xml:space="preserve">study, as </w:t>
      </w:r>
      <w:r w:rsidRPr="00B53541">
        <w:rPr>
          <w:color w:val="231F20"/>
          <w:spacing w:val="1"/>
        </w:rPr>
        <w:t xml:space="preserve">in </w:t>
      </w:r>
      <w:r w:rsidRPr="00B53541">
        <w:rPr>
          <w:color w:val="231F20"/>
        </w:rPr>
        <w:t xml:space="preserve">all research </w:t>
      </w:r>
      <w:r w:rsidRPr="00B53541">
        <w:rPr>
          <w:color w:val="231F20"/>
          <w:spacing w:val="1"/>
        </w:rPr>
        <w:t>with humans, are</w:t>
      </w:r>
      <w:r w:rsidRPr="00B53541">
        <w:rPr>
          <w:color w:val="231F20"/>
          <w:spacing w:val="-15"/>
        </w:rPr>
        <w:t xml:space="preserve"> </w:t>
      </w:r>
      <w:r w:rsidRPr="00B53541">
        <w:rPr>
          <w:color w:val="231F20"/>
          <w:spacing w:val="1"/>
        </w:rPr>
        <w:t>managing</w:t>
      </w:r>
      <w:r w:rsidR="00B53541" w:rsidRPr="00B53541">
        <w:rPr>
          <w:color w:val="231F20"/>
          <w:spacing w:val="1"/>
        </w:rPr>
        <w:t xml:space="preserve"> </w:t>
      </w:r>
      <w:r w:rsidRPr="00B53541">
        <w:rPr>
          <w:color w:val="231F20"/>
          <w:spacing w:val="-3"/>
        </w:rPr>
        <w:t>potential</w:t>
      </w:r>
      <w:r w:rsidRPr="00B53541">
        <w:rPr>
          <w:color w:val="231F20"/>
          <w:spacing w:val="-22"/>
        </w:rPr>
        <w:t xml:space="preserve"> </w:t>
      </w:r>
      <w:r w:rsidRPr="00B53541">
        <w:rPr>
          <w:color w:val="231F20"/>
        </w:rPr>
        <w:t>risks,</w:t>
      </w:r>
      <w:r w:rsidRPr="00B53541">
        <w:rPr>
          <w:color w:val="231F20"/>
          <w:spacing w:val="-22"/>
        </w:rPr>
        <w:t xml:space="preserve"> </w:t>
      </w:r>
      <w:r w:rsidRPr="00B53541">
        <w:rPr>
          <w:color w:val="231F20"/>
        </w:rPr>
        <w:t>maintaining</w:t>
      </w:r>
      <w:r w:rsidRPr="00B53541">
        <w:rPr>
          <w:color w:val="231F20"/>
          <w:spacing w:val="-22"/>
        </w:rPr>
        <w:t xml:space="preserve"> </w:t>
      </w:r>
      <w:r w:rsidRPr="00B53541">
        <w:rPr>
          <w:color w:val="231F20"/>
          <w:spacing w:val="-3"/>
        </w:rPr>
        <w:t>privacy</w:t>
      </w:r>
      <w:r w:rsidRPr="00B53541">
        <w:rPr>
          <w:color w:val="231F20"/>
          <w:spacing w:val="-22"/>
        </w:rPr>
        <w:t xml:space="preserve"> </w:t>
      </w:r>
      <w:r w:rsidRPr="00B53541">
        <w:rPr>
          <w:color w:val="231F20"/>
        </w:rPr>
        <w:t>and</w:t>
      </w:r>
      <w:r w:rsidRPr="00B53541">
        <w:rPr>
          <w:color w:val="231F20"/>
          <w:spacing w:val="-22"/>
        </w:rPr>
        <w:t xml:space="preserve"> </w:t>
      </w:r>
      <w:r w:rsidRPr="00B53541">
        <w:rPr>
          <w:color w:val="231F20"/>
          <w:spacing w:val="-4"/>
        </w:rPr>
        <w:t>confidentiality,</w:t>
      </w:r>
      <w:r w:rsidRPr="00B53541">
        <w:rPr>
          <w:color w:val="231F20"/>
          <w:spacing w:val="-22"/>
        </w:rPr>
        <w:t xml:space="preserve"> </w:t>
      </w:r>
      <w:r w:rsidRPr="00B53541">
        <w:rPr>
          <w:color w:val="231F20"/>
        </w:rPr>
        <w:t>ensuring participation is voluntary and offering the right to</w:t>
      </w:r>
      <w:r w:rsidRPr="00B53541">
        <w:rPr>
          <w:color w:val="231F20"/>
          <w:spacing w:val="23"/>
        </w:rPr>
        <w:t xml:space="preserve"> </w:t>
      </w:r>
      <w:r w:rsidRPr="00B53541">
        <w:rPr>
          <w:color w:val="231F20"/>
        </w:rPr>
        <w:t>withdraw.</w:t>
      </w:r>
    </w:p>
    <w:p w:rsidR="006B750B" w:rsidRPr="00B53541" w:rsidRDefault="006B750B" w:rsidP="000F7EB3">
      <w:pPr>
        <w:pStyle w:val="BodyText"/>
        <w:spacing w:before="9"/>
        <w:rPr>
          <w:sz w:val="32"/>
        </w:rPr>
      </w:pPr>
    </w:p>
    <w:p w:rsidR="006B750B" w:rsidRPr="00B53541" w:rsidRDefault="00CD2B52" w:rsidP="000F7EB3">
      <w:pPr>
        <w:pStyle w:val="BodyText"/>
        <w:spacing w:line="213" w:lineRule="auto"/>
        <w:ind w:right="848"/>
      </w:pPr>
      <w:r w:rsidRPr="00B53541">
        <w:rPr>
          <w:color w:val="231F20"/>
        </w:rPr>
        <w:t>For the incarcerated women, all potential participants were informed (verbally and in writing) of the following:</w:t>
      </w:r>
    </w:p>
    <w:p w:rsidR="006B750B" w:rsidRPr="00B53541" w:rsidRDefault="00CD2B52" w:rsidP="000F7EB3">
      <w:pPr>
        <w:pStyle w:val="ListParagraph"/>
        <w:numPr>
          <w:ilvl w:val="0"/>
          <w:numId w:val="35"/>
        </w:numPr>
        <w:tabs>
          <w:tab w:val="left" w:pos="526"/>
        </w:tabs>
        <w:spacing w:before="16" w:line="213" w:lineRule="auto"/>
        <w:ind w:right="847"/>
        <w:jc w:val="both"/>
      </w:pPr>
      <w:r w:rsidRPr="00B53541">
        <w:rPr>
          <w:i/>
          <w:color w:val="231F20"/>
        </w:rPr>
        <w:t>Potential risk</w:t>
      </w:r>
      <w:r w:rsidRPr="00B53541">
        <w:rPr>
          <w:color w:val="231F20"/>
        </w:rPr>
        <w:t xml:space="preserve">: The potential for participants to experience some level of discomfort or distress during the interview. If they experienced any distress or discomfort, they were </w:t>
      </w:r>
      <w:r w:rsidRPr="00B53541">
        <w:rPr>
          <w:color w:val="231F20"/>
          <w:spacing w:val="2"/>
        </w:rPr>
        <w:t xml:space="preserve">informed that </w:t>
      </w:r>
      <w:r w:rsidRPr="00B53541">
        <w:rPr>
          <w:color w:val="231F20"/>
          <w:spacing w:val="3"/>
        </w:rPr>
        <w:t xml:space="preserve">the </w:t>
      </w:r>
      <w:r w:rsidRPr="00B53541">
        <w:rPr>
          <w:color w:val="231F20"/>
          <w:spacing w:val="2"/>
        </w:rPr>
        <w:t xml:space="preserve">prison psychologist </w:t>
      </w:r>
      <w:r w:rsidRPr="00B53541">
        <w:rPr>
          <w:color w:val="231F20"/>
        </w:rPr>
        <w:t xml:space="preserve">or </w:t>
      </w:r>
      <w:r w:rsidRPr="00B53541">
        <w:rPr>
          <w:color w:val="231F20"/>
          <w:spacing w:val="2"/>
        </w:rPr>
        <w:t xml:space="preserve">prison visitor </w:t>
      </w:r>
      <w:r w:rsidRPr="00B53541">
        <w:rPr>
          <w:color w:val="231F20"/>
        </w:rPr>
        <w:t>would</w:t>
      </w:r>
      <w:r w:rsidRPr="00B53541">
        <w:rPr>
          <w:color w:val="231F20"/>
          <w:spacing w:val="-8"/>
        </w:rPr>
        <w:t xml:space="preserve"> </w:t>
      </w:r>
      <w:r w:rsidRPr="00B53541">
        <w:rPr>
          <w:color w:val="231F20"/>
        </w:rPr>
        <w:t>be</w:t>
      </w:r>
      <w:r w:rsidRPr="00B53541">
        <w:rPr>
          <w:color w:val="231F20"/>
          <w:spacing w:val="-8"/>
        </w:rPr>
        <w:t xml:space="preserve"> </w:t>
      </w:r>
      <w:r w:rsidRPr="00B53541">
        <w:rPr>
          <w:color w:val="231F20"/>
        </w:rPr>
        <w:t>informed,</w:t>
      </w:r>
      <w:r w:rsidRPr="00B53541">
        <w:rPr>
          <w:color w:val="231F20"/>
          <w:spacing w:val="-8"/>
        </w:rPr>
        <w:t xml:space="preserve"> </w:t>
      </w:r>
      <w:r w:rsidRPr="00B53541">
        <w:rPr>
          <w:color w:val="231F20"/>
        </w:rPr>
        <w:t>who</w:t>
      </w:r>
      <w:r w:rsidRPr="00B53541">
        <w:rPr>
          <w:color w:val="231F20"/>
          <w:spacing w:val="-8"/>
        </w:rPr>
        <w:t xml:space="preserve"> </w:t>
      </w:r>
      <w:r w:rsidRPr="00B53541">
        <w:rPr>
          <w:color w:val="231F20"/>
        </w:rPr>
        <w:t>would</w:t>
      </w:r>
      <w:r w:rsidRPr="00B53541">
        <w:rPr>
          <w:color w:val="231F20"/>
          <w:spacing w:val="-8"/>
        </w:rPr>
        <w:t xml:space="preserve"> </w:t>
      </w:r>
      <w:r w:rsidRPr="00B53541">
        <w:rPr>
          <w:color w:val="231F20"/>
        </w:rPr>
        <w:t>then</w:t>
      </w:r>
      <w:r w:rsidRPr="00B53541">
        <w:rPr>
          <w:color w:val="231F20"/>
          <w:spacing w:val="-8"/>
        </w:rPr>
        <w:t xml:space="preserve"> </w:t>
      </w:r>
      <w:r w:rsidRPr="00B53541">
        <w:rPr>
          <w:color w:val="231F20"/>
        </w:rPr>
        <w:t>take</w:t>
      </w:r>
      <w:r w:rsidRPr="00B53541">
        <w:rPr>
          <w:color w:val="231F20"/>
          <w:spacing w:val="-8"/>
        </w:rPr>
        <w:t xml:space="preserve"> </w:t>
      </w:r>
      <w:r w:rsidRPr="00B53541">
        <w:rPr>
          <w:color w:val="231F20"/>
        </w:rPr>
        <w:t>steps</w:t>
      </w:r>
      <w:r w:rsidRPr="00B53541">
        <w:rPr>
          <w:color w:val="231F20"/>
          <w:spacing w:val="-8"/>
        </w:rPr>
        <w:t xml:space="preserve"> </w:t>
      </w:r>
      <w:r w:rsidRPr="00B53541">
        <w:rPr>
          <w:color w:val="231F20"/>
        </w:rPr>
        <w:t>to</w:t>
      </w:r>
      <w:r w:rsidRPr="00B53541">
        <w:rPr>
          <w:color w:val="231F20"/>
          <w:spacing w:val="-8"/>
        </w:rPr>
        <w:t xml:space="preserve"> </w:t>
      </w:r>
      <w:r w:rsidRPr="00B53541">
        <w:rPr>
          <w:color w:val="231F20"/>
        </w:rPr>
        <w:t>deal</w:t>
      </w:r>
      <w:r w:rsidRPr="00B53541">
        <w:rPr>
          <w:color w:val="231F20"/>
          <w:spacing w:val="-8"/>
        </w:rPr>
        <w:t xml:space="preserve"> </w:t>
      </w:r>
      <w:r w:rsidRPr="00B53541">
        <w:rPr>
          <w:color w:val="231F20"/>
        </w:rPr>
        <w:t xml:space="preserve">with the distress or discomfort. </w:t>
      </w:r>
      <w:r w:rsidRPr="00B53541">
        <w:rPr>
          <w:color w:val="231F20"/>
          <w:spacing w:val="-3"/>
        </w:rPr>
        <w:t xml:space="preserve">It </w:t>
      </w:r>
      <w:r w:rsidRPr="00B53541">
        <w:rPr>
          <w:color w:val="231F20"/>
        </w:rPr>
        <w:t>was also made clear that any reported threats to personal safety would be passed on to the</w:t>
      </w:r>
      <w:r w:rsidRPr="00B53541">
        <w:rPr>
          <w:color w:val="231F20"/>
          <w:spacing w:val="-16"/>
        </w:rPr>
        <w:t xml:space="preserve"> </w:t>
      </w:r>
      <w:r w:rsidRPr="00B53541">
        <w:rPr>
          <w:color w:val="231F20"/>
        </w:rPr>
        <w:t>prison</w:t>
      </w:r>
      <w:r w:rsidRPr="00B53541">
        <w:rPr>
          <w:color w:val="231F20"/>
          <w:spacing w:val="-16"/>
        </w:rPr>
        <w:t xml:space="preserve"> </w:t>
      </w:r>
      <w:r w:rsidRPr="00B53541">
        <w:rPr>
          <w:color w:val="231F20"/>
        </w:rPr>
        <w:t>management,</w:t>
      </w:r>
      <w:r w:rsidRPr="00B53541">
        <w:rPr>
          <w:color w:val="231F20"/>
          <w:spacing w:val="-16"/>
        </w:rPr>
        <w:t xml:space="preserve"> </w:t>
      </w:r>
      <w:r w:rsidRPr="00B53541">
        <w:rPr>
          <w:color w:val="231F20"/>
        </w:rPr>
        <w:t>with</w:t>
      </w:r>
      <w:r w:rsidRPr="00B53541">
        <w:rPr>
          <w:color w:val="231F20"/>
          <w:spacing w:val="-16"/>
        </w:rPr>
        <w:t xml:space="preserve"> </w:t>
      </w:r>
      <w:r w:rsidRPr="00B53541">
        <w:rPr>
          <w:color w:val="231F20"/>
        </w:rPr>
        <w:t>the</w:t>
      </w:r>
      <w:r w:rsidRPr="00B53541">
        <w:rPr>
          <w:color w:val="231F20"/>
          <w:spacing w:val="-16"/>
        </w:rPr>
        <w:t xml:space="preserve"> </w:t>
      </w:r>
      <w:r w:rsidRPr="00B53541">
        <w:rPr>
          <w:color w:val="231F20"/>
          <w:spacing w:val="-3"/>
        </w:rPr>
        <w:t>consent</w:t>
      </w:r>
      <w:r w:rsidRPr="00B53541">
        <w:rPr>
          <w:color w:val="231F20"/>
          <w:spacing w:val="-16"/>
        </w:rPr>
        <w:t xml:space="preserve"> </w:t>
      </w:r>
      <w:r w:rsidRPr="00B53541">
        <w:rPr>
          <w:color w:val="231F20"/>
        </w:rPr>
        <w:t>of</w:t>
      </w:r>
      <w:r w:rsidRPr="00B53541">
        <w:rPr>
          <w:color w:val="231F20"/>
          <w:spacing w:val="-16"/>
        </w:rPr>
        <w:t xml:space="preserve"> </w:t>
      </w:r>
      <w:r w:rsidRPr="00B53541">
        <w:rPr>
          <w:color w:val="231F20"/>
        </w:rPr>
        <w:t>the</w:t>
      </w:r>
      <w:r w:rsidRPr="00B53541">
        <w:rPr>
          <w:color w:val="231F20"/>
          <w:spacing w:val="-16"/>
        </w:rPr>
        <w:t xml:space="preserve"> </w:t>
      </w:r>
      <w:r w:rsidRPr="00B53541">
        <w:rPr>
          <w:color w:val="231F20"/>
        </w:rPr>
        <w:t>participant.</w:t>
      </w:r>
    </w:p>
    <w:p w:rsidR="006B750B" w:rsidRPr="00B53541" w:rsidRDefault="00CD2B52" w:rsidP="000F7EB3">
      <w:pPr>
        <w:pStyle w:val="ListParagraph"/>
        <w:numPr>
          <w:ilvl w:val="0"/>
          <w:numId w:val="35"/>
        </w:numPr>
        <w:tabs>
          <w:tab w:val="left" w:pos="526"/>
        </w:tabs>
        <w:spacing w:before="44" w:line="213" w:lineRule="auto"/>
        <w:ind w:right="847"/>
        <w:jc w:val="both"/>
      </w:pPr>
      <w:r w:rsidRPr="00B53541">
        <w:rPr>
          <w:i/>
          <w:color w:val="231F20"/>
        </w:rPr>
        <w:t>Privacy, confidentiality and disclosure of information</w:t>
      </w:r>
      <w:r w:rsidRPr="00B53541">
        <w:rPr>
          <w:color w:val="231F20"/>
        </w:rPr>
        <w:t xml:space="preserve">: </w:t>
      </w:r>
      <w:r w:rsidRPr="00B53541">
        <w:rPr>
          <w:color w:val="231F20"/>
          <w:spacing w:val="2"/>
        </w:rPr>
        <w:t xml:space="preserve">All </w:t>
      </w:r>
      <w:r w:rsidRPr="00B53541">
        <w:rPr>
          <w:color w:val="231F20"/>
          <w:spacing w:val="1"/>
        </w:rPr>
        <w:t xml:space="preserve">information obtained in the research </w:t>
      </w:r>
      <w:r w:rsidRPr="00B53541">
        <w:rPr>
          <w:color w:val="231F20"/>
        </w:rPr>
        <w:t xml:space="preserve">would be </w:t>
      </w:r>
      <w:r w:rsidRPr="00B53541">
        <w:rPr>
          <w:color w:val="231F20"/>
          <w:spacing w:val="1"/>
        </w:rPr>
        <w:t xml:space="preserve">retained </w:t>
      </w:r>
      <w:r w:rsidRPr="00B53541">
        <w:rPr>
          <w:color w:val="231F20"/>
        </w:rPr>
        <w:t xml:space="preserve">by the researchers. Data would be combined in a written </w:t>
      </w:r>
      <w:r w:rsidRPr="00B53541">
        <w:rPr>
          <w:color w:val="231F20"/>
          <w:spacing w:val="1"/>
        </w:rPr>
        <w:t xml:space="preserve">report </w:t>
      </w:r>
      <w:r w:rsidRPr="00B53541">
        <w:rPr>
          <w:color w:val="231F20"/>
        </w:rPr>
        <w:t xml:space="preserve">or publication such </w:t>
      </w:r>
      <w:r w:rsidRPr="00B53541">
        <w:rPr>
          <w:color w:val="231F20"/>
          <w:spacing w:val="1"/>
        </w:rPr>
        <w:t xml:space="preserve">that </w:t>
      </w:r>
      <w:r w:rsidRPr="00B53541">
        <w:rPr>
          <w:color w:val="231F20"/>
        </w:rPr>
        <w:t xml:space="preserve">no </w:t>
      </w:r>
      <w:r w:rsidRPr="00B53541">
        <w:rPr>
          <w:color w:val="231F20"/>
          <w:spacing w:val="2"/>
        </w:rPr>
        <w:t xml:space="preserve">individual </w:t>
      </w:r>
      <w:r w:rsidRPr="00B53541">
        <w:rPr>
          <w:color w:val="231F20"/>
          <w:spacing w:val="1"/>
        </w:rPr>
        <w:t xml:space="preserve">responses </w:t>
      </w:r>
      <w:r w:rsidRPr="00B53541">
        <w:rPr>
          <w:color w:val="231F20"/>
        </w:rPr>
        <w:t xml:space="preserve">could be identified. Participants were also informed that a report summarising the findings, but not containing any identifying information, would be provided to ANROWS for possible publication and that </w:t>
      </w:r>
      <w:r w:rsidRPr="00B53541">
        <w:rPr>
          <w:color w:val="231F20"/>
          <w:spacing w:val="2"/>
        </w:rPr>
        <w:t xml:space="preserve">all </w:t>
      </w:r>
      <w:r w:rsidRPr="00B53541">
        <w:rPr>
          <w:color w:val="231F20"/>
        </w:rPr>
        <w:t xml:space="preserve">information collected </w:t>
      </w:r>
      <w:r w:rsidRPr="00B53541">
        <w:rPr>
          <w:color w:val="231F20"/>
          <w:spacing w:val="-3"/>
        </w:rPr>
        <w:t>would</w:t>
      </w:r>
      <w:r w:rsidRPr="00B53541">
        <w:rPr>
          <w:color w:val="231F20"/>
          <w:spacing w:val="-17"/>
        </w:rPr>
        <w:t xml:space="preserve"> </w:t>
      </w:r>
      <w:r w:rsidRPr="00B53541">
        <w:rPr>
          <w:color w:val="231F20"/>
        </w:rPr>
        <w:t>be</w:t>
      </w:r>
      <w:r w:rsidRPr="00B53541">
        <w:rPr>
          <w:color w:val="231F20"/>
          <w:spacing w:val="-17"/>
        </w:rPr>
        <w:t xml:space="preserve"> </w:t>
      </w:r>
      <w:r w:rsidRPr="00B53541">
        <w:rPr>
          <w:color w:val="231F20"/>
          <w:spacing w:val="-3"/>
        </w:rPr>
        <w:t>stored</w:t>
      </w:r>
      <w:r w:rsidRPr="00B53541">
        <w:rPr>
          <w:color w:val="231F20"/>
          <w:spacing w:val="-17"/>
        </w:rPr>
        <w:t xml:space="preserve"> </w:t>
      </w:r>
      <w:r w:rsidRPr="00B53541">
        <w:rPr>
          <w:color w:val="231F20"/>
        </w:rPr>
        <w:t>at</w:t>
      </w:r>
      <w:r w:rsidRPr="00B53541">
        <w:rPr>
          <w:color w:val="231F20"/>
          <w:spacing w:val="-17"/>
        </w:rPr>
        <w:t xml:space="preserve"> </w:t>
      </w:r>
      <w:r w:rsidRPr="00B53541">
        <w:rPr>
          <w:color w:val="231F20"/>
        </w:rPr>
        <w:t>James</w:t>
      </w:r>
      <w:r w:rsidRPr="00B53541">
        <w:rPr>
          <w:color w:val="231F20"/>
          <w:spacing w:val="-17"/>
        </w:rPr>
        <w:t xml:space="preserve"> </w:t>
      </w:r>
      <w:r w:rsidRPr="00B53541">
        <w:rPr>
          <w:color w:val="231F20"/>
        </w:rPr>
        <w:t>Cook</w:t>
      </w:r>
      <w:r w:rsidRPr="00B53541">
        <w:rPr>
          <w:color w:val="231F20"/>
          <w:spacing w:val="-17"/>
        </w:rPr>
        <w:t xml:space="preserve"> </w:t>
      </w:r>
      <w:r w:rsidRPr="00B53541">
        <w:rPr>
          <w:color w:val="231F20"/>
          <w:spacing w:val="-3"/>
        </w:rPr>
        <w:t>University</w:t>
      </w:r>
      <w:r w:rsidRPr="00B53541">
        <w:rPr>
          <w:color w:val="231F20"/>
          <w:spacing w:val="-17"/>
        </w:rPr>
        <w:t xml:space="preserve"> </w:t>
      </w:r>
      <w:r w:rsidRPr="00B53541">
        <w:rPr>
          <w:color w:val="231F20"/>
        </w:rPr>
        <w:t>in</w:t>
      </w:r>
      <w:r w:rsidRPr="00B53541">
        <w:rPr>
          <w:color w:val="231F20"/>
          <w:spacing w:val="-17"/>
        </w:rPr>
        <w:t xml:space="preserve"> </w:t>
      </w:r>
      <w:r w:rsidRPr="00B53541">
        <w:rPr>
          <w:color w:val="231F20"/>
        </w:rPr>
        <w:t>a</w:t>
      </w:r>
      <w:r w:rsidRPr="00B53541">
        <w:rPr>
          <w:color w:val="231F20"/>
          <w:spacing w:val="-17"/>
        </w:rPr>
        <w:t xml:space="preserve"> </w:t>
      </w:r>
      <w:r w:rsidRPr="00B53541">
        <w:rPr>
          <w:color w:val="231F20"/>
          <w:spacing w:val="-3"/>
        </w:rPr>
        <w:t>locked</w:t>
      </w:r>
      <w:r w:rsidRPr="00B53541">
        <w:rPr>
          <w:color w:val="231F20"/>
          <w:spacing w:val="-17"/>
        </w:rPr>
        <w:t xml:space="preserve"> </w:t>
      </w:r>
      <w:r w:rsidRPr="00B53541">
        <w:rPr>
          <w:color w:val="231F20"/>
        </w:rPr>
        <w:t>cabinet and on a password-protected computer and retained for</w:t>
      </w:r>
      <w:r w:rsidRPr="00B53541">
        <w:rPr>
          <w:color w:val="231F20"/>
          <w:spacing w:val="-30"/>
        </w:rPr>
        <w:t xml:space="preserve"> </w:t>
      </w:r>
      <w:r w:rsidRPr="00B53541">
        <w:rPr>
          <w:color w:val="231F20"/>
        </w:rPr>
        <w:t>at least 5 years, after which the data would be</w:t>
      </w:r>
      <w:r w:rsidRPr="00B53541">
        <w:rPr>
          <w:color w:val="231F20"/>
          <w:spacing w:val="13"/>
        </w:rPr>
        <w:t xml:space="preserve"> </w:t>
      </w:r>
      <w:r w:rsidRPr="00B53541">
        <w:rPr>
          <w:color w:val="231F20"/>
        </w:rPr>
        <w:t>destroyed.</w:t>
      </w:r>
    </w:p>
    <w:p w:rsidR="006B750B" w:rsidRPr="00B53541" w:rsidRDefault="00CD2B52" w:rsidP="000F7EB3">
      <w:pPr>
        <w:pStyle w:val="ListParagraph"/>
        <w:numPr>
          <w:ilvl w:val="0"/>
          <w:numId w:val="35"/>
        </w:numPr>
        <w:tabs>
          <w:tab w:val="left" w:pos="526"/>
        </w:tabs>
        <w:spacing w:before="43" w:line="213" w:lineRule="auto"/>
        <w:ind w:right="848"/>
        <w:jc w:val="both"/>
      </w:pPr>
      <w:r w:rsidRPr="00B53541">
        <w:rPr>
          <w:i/>
          <w:color w:val="231F20"/>
          <w:spacing w:val="-5"/>
        </w:rPr>
        <w:t>Voluntary</w:t>
      </w:r>
      <w:r w:rsidRPr="00B53541">
        <w:rPr>
          <w:i/>
          <w:color w:val="231F20"/>
          <w:spacing w:val="-20"/>
        </w:rPr>
        <w:t xml:space="preserve"> </w:t>
      </w:r>
      <w:r w:rsidRPr="00B53541">
        <w:rPr>
          <w:i/>
          <w:color w:val="231F20"/>
          <w:spacing w:val="-3"/>
        </w:rPr>
        <w:t>participation</w:t>
      </w:r>
      <w:r w:rsidRPr="00B53541">
        <w:rPr>
          <w:color w:val="231F20"/>
          <w:spacing w:val="-3"/>
        </w:rPr>
        <w:t>:</w:t>
      </w:r>
      <w:r w:rsidRPr="00B53541">
        <w:rPr>
          <w:color w:val="231F20"/>
          <w:spacing w:val="-16"/>
        </w:rPr>
        <w:t xml:space="preserve"> </w:t>
      </w:r>
      <w:r w:rsidRPr="00B53541">
        <w:rPr>
          <w:color w:val="231F20"/>
          <w:spacing w:val="-3"/>
        </w:rPr>
        <w:t>Participation</w:t>
      </w:r>
      <w:r w:rsidRPr="00B53541">
        <w:rPr>
          <w:color w:val="231F20"/>
          <w:spacing w:val="-16"/>
        </w:rPr>
        <w:t xml:space="preserve"> </w:t>
      </w:r>
      <w:r w:rsidRPr="00B53541">
        <w:rPr>
          <w:color w:val="231F20"/>
        </w:rPr>
        <w:t>in</w:t>
      </w:r>
      <w:r w:rsidRPr="00B53541">
        <w:rPr>
          <w:color w:val="231F20"/>
          <w:spacing w:val="-16"/>
        </w:rPr>
        <w:t xml:space="preserve"> </w:t>
      </w:r>
      <w:r w:rsidRPr="00B53541">
        <w:rPr>
          <w:color w:val="231F20"/>
        </w:rPr>
        <w:t>any</w:t>
      </w:r>
      <w:r w:rsidRPr="00B53541">
        <w:rPr>
          <w:color w:val="231F20"/>
          <w:spacing w:val="-16"/>
        </w:rPr>
        <w:t xml:space="preserve"> </w:t>
      </w:r>
      <w:r w:rsidRPr="00B53541">
        <w:rPr>
          <w:color w:val="231F20"/>
          <w:spacing w:val="-3"/>
        </w:rPr>
        <w:t>research</w:t>
      </w:r>
      <w:r w:rsidRPr="00B53541">
        <w:rPr>
          <w:color w:val="231F20"/>
          <w:spacing w:val="-16"/>
        </w:rPr>
        <w:t xml:space="preserve"> </w:t>
      </w:r>
      <w:r w:rsidRPr="00B53541">
        <w:rPr>
          <w:color w:val="231F20"/>
          <w:spacing w:val="-4"/>
        </w:rPr>
        <w:t xml:space="preserve">project </w:t>
      </w:r>
      <w:r w:rsidRPr="00B53541">
        <w:rPr>
          <w:color w:val="231F20"/>
        </w:rPr>
        <w:t xml:space="preserve">is voluntary and individuals are not obliged to take </w:t>
      </w:r>
      <w:r w:rsidRPr="00B53541">
        <w:rPr>
          <w:color w:val="231F20"/>
          <w:spacing w:val="1"/>
        </w:rPr>
        <w:t xml:space="preserve">part. </w:t>
      </w:r>
      <w:r w:rsidRPr="00B53541">
        <w:rPr>
          <w:color w:val="231F20"/>
        </w:rPr>
        <w:t>Whether</w:t>
      </w:r>
      <w:r w:rsidRPr="00B53541">
        <w:rPr>
          <w:color w:val="231F20"/>
          <w:spacing w:val="-18"/>
        </w:rPr>
        <w:t xml:space="preserve"> </w:t>
      </w:r>
      <w:r w:rsidRPr="00B53541">
        <w:rPr>
          <w:color w:val="231F20"/>
        </w:rPr>
        <w:t>or</w:t>
      </w:r>
      <w:r w:rsidRPr="00B53541">
        <w:rPr>
          <w:color w:val="231F20"/>
          <w:spacing w:val="-18"/>
        </w:rPr>
        <w:t xml:space="preserve"> </w:t>
      </w:r>
      <w:r w:rsidRPr="00B53541">
        <w:rPr>
          <w:color w:val="231F20"/>
          <w:spacing w:val="-3"/>
        </w:rPr>
        <w:t>not</w:t>
      </w:r>
      <w:r w:rsidRPr="00B53541">
        <w:rPr>
          <w:color w:val="231F20"/>
          <w:spacing w:val="-18"/>
        </w:rPr>
        <w:t xml:space="preserve"> </w:t>
      </w:r>
      <w:r w:rsidRPr="00B53541">
        <w:rPr>
          <w:color w:val="231F20"/>
        </w:rPr>
        <w:t>they</w:t>
      </w:r>
      <w:r w:rsidRPr="00B53541">
        <w:rPr>
          <w:color w:val="231F20"/>
          <w:spacing w:val="-18"/>
        </w:rPr>
        <w:t xml:space="preserve"> </w:t>
      </w:r>
      <w:r w:rsidRPr="00B53541">
        <w:rPr>
          <w:color w:val="231F20"/>
        </w:rPr>
        <w:t>decide</w:t>
      </w:r>
      <w:r w:rsidRPr="00B53541">
        <w:rPr>
          <w:color w:val="231F20"/>
          <w:spacing w:val="-18"/>
        </w:rPr>
        <w:t xml:space="preserve"> </w:t>
      </w:r>
      <w:r w:rsidRPr="00B53541">
        <w:rPr>
          <w:color w:val="231F20"/>
        </w:rPr>
        <w:t>to</w:t>
      </w:r>
      <w:r w:rsidRPr="00B53541">
        <w:rPr>
          <w:color w:val="231F20"/>
          <w:spacing w:val="-18"/>
        </w:rPr>
        <w:t xml:space="preserve"> </w:t>
      </w:r>
      <w:r w:rsidRPr="00B53541">
        <w:rPr>
          <w:color w:val="231F20"/>
        </w:rPr>
        <w:t>participate</w:t>
      </w:r>
      <w:r w:rsidRPr="00B53541">
        <w:rPr>
          <w:color w:val="231F20"/>
          <w:spacing w:val="-18"/>
        </w:rPr>
        <w:t xml:space="preserve"> </w:t>
      </w:r>
      <w:r w:rsidRPr="00B53541">
        <w:rPr>
          <w:color w:val="231F20"/>
        </w:rPr>
        <w:t>in</w:t>
      </w:r>
      <w:r w:rsidRPr="00B53541">
        <w:rPr>
          <w:color w:val="231F20"/>
          <w:spacing w:val="-18"/>
        </w:rPr>
        <w:t xml:space="preserve"> </w:t>
      </w:r>
      <w:r w:rsidRPr="00B53541">
        <w:rPr>
          <w:color w:val="231F20"/>
        </w:rPr>
        <w:t>the</w:t>
      </w:r>
      <w:r w:rsidRPr="00B53541">
        <w:rPr>
          <w:color w:val="231F20"/>
          <w:spacing w:val="-18"/>
        </w:rPr>
        <w:t xml:space="preserve"> </w:t>
      </w:r>
      <w:r w:rsidRPr="00B53541">
        <w:rPr>
          <w:color w:val="231F20"/>
        </w:rPr>
        <w:t>study</w:t>
      </w:r>
      <w:r w:rsidRPr="00B53541">
        <w:rPr>
          <w:color w:val="231F20"/>
          <w:spacing w:val="-18"/>
        </w:rPr>
        <w:t xml:space="preserve"> </w:t>
      </w:r>
      <w:r w:rsidRPr="00B53541">
        <w:rPr>
          <w:color w:val="231F20"/>
          <w:spacing w:val="-3"/>
        </w:rPr>
        <w:t xml:space="preserve">would </w:t>
      </w:r>
      <w:r w:rsidRPr="00B53541">
        <w:rPr>
          <w:color w:val="231F20"/>
        </w:rPr>
        <w:t>not affect the services they receive in the</w:t>
      </w:r>
      <w:r w:rsidRPr="00B53541">
        <w:rPr>
          <w:color w:val="231F20"/>
          <w:spacing w:val="10"/>
        </w:rPr>
        <w:t xml:space="preserve"> </w:t>
      </w:r>
      <w:r w:rsidRPr="00B53541">
        <w:rPr>
          <w:color w:val="231F20"/>
        </w:rPr>
        <w:t>prison.</w:t>
      </w:r>
    </w:p>
    <w:p w:rsidR="006B750B" w:rsidRPr="00B53541" w:rsidRDefault="00CD2B52" w:rsidP="000F7EB3">
      <w:pPr>
        <w:pStyle w:val="ListParagraph"/>
        <w:numPr>
          <w:ilvl w:val="0"/>
          <w:numId w:val="35"/>
        </w:numPr>
        <w:tabs>
          <w:tab w:val="left" w:pos="526"/>
        </w:tabs>
        <w:spacing w:before="44" w:line="213" w:lineRule="auto"/>
        <w:ind w:right="848"/>
        <w:jc w:val="both"/>
      </w:pPr>
      <w:r w:rsidRPr="00B53541">
        <w:rPr>
          <w:i/>
          <w:color w:val="231F20"/>
        </w:rPr>
        <w:t>Right</w:t>
      </w:r>
      <w:r w:rsidRPr="00B53541">
        <w:rPr>
          <w:i/>
          <w:color w:val="231F20"/>
          <w:spacing w:val="-15"/>
        </w:rPr>
        <w:t xml:space="preserve"> </w:t>
      </w:r>
      <w:r w:rsidRPr="00B53541">
        <w:rPr>
          <w:i/>
          <w:color w:val="231F20"/>
        </w:rPr>
        <w:t>to</w:t>
      </w:r>
      <w:r w:rsidRPr="00B53541">
        <w:rPr>
          <w:i/>
          <w:color w:val="231F20"/>
          <w:spacing w:val="-15"/>
        </w:rPr>
        <w:t xml:space="preserve"> </w:t>
      </w:r>
      <w:r w:rsidRPr="00B53541">
        <w:rPr>
          <w:i/>
          <w:color w:val="231F20"/>
        </w:rPr>
        <w:t>withdraw</w:t>
      </w:r>
      <w:r w:rsidRPr="00B53541">
        <w:rPr>
          <w:color w:val="231F20"/>
        </w:rPr>
        <w:t>:</w:t>
      </w:r>
      <w:r w:rsidRPr="00B53541">
        <w:rPr>
          <w:color w:val="231F20"/>
          <w:spacing w:val="-11"/>
        </w:rPr>
        <w:t xml:space="preserve"> </w:t>
      </w:r>
      <w:r w:rsidRPr="00B53541">
        <w:rPr>
          <w:color w:val="231F20"/>
          <w:spacing w:val="-3"/>
        </w:rPr>
        <w:t>Women</w:t>
      </w:r>
      <w:r w:rsidRPr="00B53541">
        <w:rPr>
          <w:color w:val="231F20"/>
          <w:spacing w:val="-11"/>
        </w:rPr>
        <w:t xml:space="preserve"> </w:t>
      </w:r>
      <w:r w:rsidRPr="00B53541">
        <w:rPr>
          <w:color w:val="231F20"/>
        </w:rPr>
        <w:t>had</w:t>
      </w:r>
      <w:r w:rsidRPr="00B53541">
        <w:rPr>
          <w:color w:val="231F20"/>
          <w:spacing w:val="-11"/>
        </w:rPr>
        <w:t xml:space="preserve"> </w:t>
      </w:r>
      <w:r w:rsidRPr="00B53541">
        <w:rPr>
          <w:color w:val="231F20"/>
        </w:rPr>
        <w:t>the</w:t>
      </w:r>
      <w:r w:rsidRPr="00B53541">
        <w:rPr>
          <w:color w:val="231F20"/>
          <w:spacing w:val="-11"/>
        </w:rPr>
        <w:t xml:space="preserve"> </w:t>
      </w:r>
      <w:r w:rsidRPr="00B53541">
        <w:rPr>
          <w:color w:val="231F20"/>
        </w:rPr>
        <w:t>right</w:t>
      </w:r>
      <w:r w:rsidRPr="00B53541">
        <w:rPr>
          <w:color w:val="231F20"/>
          <w:spacing w:val="-11"/>
        </w:rPr>
        <w:t xml:space="preserve"> </w:t>
      </w:r>
      <w:r w:rsidRPr="00B53541">
        <w:rPr>
          <w:color w:val="231F20"/>
        </w:rPr>
        <w:t>to</w:t>
      </w:r>
      <w:r w:rsidRPr="00B53541">
        <w:rPr>
          <w:color w:val="231F20"/>
          <w:spacing w:val="-11"/>
        </w:rPr>
        <w:t xml:space="preserve"> </w:t>
      </w:r>
      <w:r w:rsidRPr="00B53541">
        <w:rPr>
          <w:color w:val="231F20"/>
        </w:rPr>
        <w:t>withdraw</w:t>
      </w:r>
      <w:r w:rsidRPr="00B53541">
        <w:rPr>
          <w:color w:val="231F20"/>
          <w:spacing w:val="-11"/>
        </w:rPr>
        <w:t xml:space="preserve"> </w:t>
      </w:r>
      <w:r w:rsidRPr="00B53541">
        <w:rPr>
          <w:color w:val="231F20"/>
        </w:rPr>
        <w:t>from the</w:t>
      </w:r>
      <w:r w:rsidRPr="00B53541">
        <w:rPr>
          <w:color w:val="231F20"/>
          <w:spacing w:val="-15"/>
        </w:rPr>
        <w:t xml:space="preserve"> </w:t>
      </w:r>
      <w:r w:rsidRPr="00B53541">
        <w:rPr>
          <w:color w:val="231F20"/>
        </w:rPr>
        <w:t>study</w:t>
      </w:r>
      <w:r w:rsidRPr="00B53541">
        <w:rPr>
          <w:color w:val="231F20"/>
          <w:spacing w:val="-15"/>
        </w:rPr>
        <w:t xml:space="preserve"> </w:t>
      </w:r>
      <w:r w:rsidRPr="00B53541">
        <w:rPr>
          <w:color w:val="231F20"/>
        </w:rPr>
        <w:t>at</w:t>
      </w:r>
      <w:r w:rsidRPr="00B53541">
        <w:rPr>
          <w:color w:val="231F20"/>
          <w:spacing w:val="-15"/>
        </w:rPr>
        <w:t xml:space="preserve"> </w:t>
      </w:r>
      <w:r w:rsidRPr="00B53541">
        <w:rPr>
          <w:color w:val="231F20"/>
        </w:rPr>
        <w:t>any</w:t>
      </w:r>
      <w:r w:rsidRPr="00B53541">
        <w:rPr>
          <w:color w:val="231F20"/>
          <w:spacing w:val="-15"/>
        </w:rPr>
        <w:t xml:space="preserve"> </w:t>
      </w:r>
      <w:r w:rsidRPr="00B53541">
        <w:rPr>
          <w:color w:val="231F20"/>
        </w:rPr>
        <w:t>stage</w:t>
      </w:r>
      <w:r w:rsidRPr="00B53541">
        <w:rPr>
          <w:color w:val="231F20"/>
          <w:spacing w:val="-15"/>
        </w:rPr>
        <w:t xml:space="preserve"> </w:t>
      </w:r>
      <w:r w:rsidRPr="00B53541">
        <w:rPr>
          <w:color w:val="231F20"/>
        </w:rPr>
        <w:t>with</w:t>
      </w:r>
      <w:r w:rsidRPr="00B53541">
        <w:rPr>
          <w:color w:val="231F20"/>
          <w:spacing w:val="-15"/>
        </w:rPr>
        <w:t xml:space="preserve"> </w:t>
      </w:r>
      <w:r w:rsidRPr="00B53541">
        <w:rPr>
          <w:color w:val="231F20"/>
        </w:rPr>
        <w:t>no</w:t>
      </w:r>
      <w:r w:rsidRPr="00B53541">
        <w:rPr>
          <w:color w:val="231F20"/>
          <w:spacing w:val="-15"/>
        </w:rPr>
        <w:t xml:space="preserve"> </w:t>
      </w:r>
      <w:r w:rsidRPr="00B53541">
        <w:rPr>
          <w:color w:val="231F20"/>
          <w:spacing w:val="-3"/>
        </w:rPr>
        <w:t>negative</w:t>
      </w:r>
      <w:r w:rsidRPr="00B53541">
        <w:rPr>
          <w:color w:val="231F20"/>
          <w:spacing w:val="-15"/>
        </w:rPr>
        <w:t xml:space="preserve"> </w:t>
      </w:r>
      <w:r w:rsidRPr="00B53541">
        <w:rPr>
          <w:color w:val="231F20"/>
        </w:rPr>
        <w:t>implications</w:t>
      </w:r>
      <w:r w:rsidRPr="00B53541">
        <w:rPr>
          <w:color w:val="231F20"/>
          <w:spacing w:val="-15"/>
        </w:rPr>
        <w:t xml:space="preserve"> </w:t>
      </w:r>
      <w:r w:rsidRPr="00B53541">
        <w:rPr>
          <w:color w:val="231F20"/>
          <w:spacing w:val="-4"/>
        </w:rPr>
        <w:t xml:space="preserve">(current </w:t>
      </w:r>
      <w:r w:rsidRPr="00B53541">
        <w:rPr>
          <w:color w:val="231F20"/>
        </w:rPr>
        <w:t>or future) arising from either correctional services or the researchers.</w:t>
      </w:r>
    </w:p>
    <w:p w:rsidR="006B750B" w:rsidRPr="00B53541" w:rsidRDefault="006B750B" w:rsidP="000F7EB3">
      <w:pPr>
        <w:pStyle w:val="BodyText"/>
        <w:spacing w:before="9"/>
        <w:rPr>
          <w:sz w:val="28"/>
        </w:rPr>
      </w:pPr>
    </w:p>
    <w:p w:rsidR="006B750B" w:rsidRPr="00B53541" w:rsidRDefault="00CD2B52" w:rsidP="000F7EB3">
      <w:pPr>
        <w:pStyle w:val="BodyText"/>
      </w:pPr>
      <w:r w:rsidRPr="00B53541">
        <w:rPr>
          <w:color w:val="231F20"/>
        </w:rPr>
        <w:t>All of the participants signed a consent form prior to participation.</w:t>
      </w:r>
    </w:p>
    <w:p w:rsidR="006B750B" w:rsidRDefault="006B750B" w:rsidP="000F7EB3">
      <w:pPr>
        <w:pStyle w:val="BodyText"/>
        <w:spacing w:before="1"/>
        <w:rPr>
          <w:sz w:val="35"/>
        </w:rPr>
      </w:pPr>
    </w:p>
    <w:p w:rsidR="006B750B" w:rsidRDefault="00CD2B52" w:rsidP="000F7EB3">
      <w:pPr>
        <w:pStyle w:val="Heading4"/>
        <w:spacing w:line="199" w:lineRule="auto"/>
        <w:ind w:right="1168"/>
        <w:jc w:val="both"/>
        <w:rPr>
          <w:b/>
        </w:rPr>
      </w:pPr>
      <w:r>
        <w:rPr>
          <w:b/>
          <w:color w:val="231F20"/>
        </w:rPr>
        <w:t>Interviews with key stakeholders and service providers</w:t>
      </w:r>
    </w:p>
    <w:p w:rsidR="006B750B" w:rsidRDefault="00CD2B52" w:rsidP="000F7EB3">
      <w:pPr>
        <w:pStyle w:val="BodyText"/>
      </w:pPr>
      <w:r w:rsidRPr="00B53541">
        <w:t>These interviews were designed to be consistent with those conducted with the prisoner participants, although given the diversity of service providers who were interviewed, the questions were used as prompts to elicit their broader perspectives on how well the needs of women in prison are met.</w:t>
      </w:r>
    </w:p>
    <w:p w:rsidR="00B53541" w:rsidRDefault="00B53541" w:rsidP="000F7EB3">
      <w:pPr>
        <w:pStyle w:val="BodyText"/>
      </w:pPr>
    </w:p>
    <w:p w:rsidR="005F5D89" w:rsidRPr="00B53541" w:rsidRDefault="005F5D89" w:rsidP="000F7EB3">
      <w:pPr>
        <w:pStyle w:val="BodyText"/>
      </w:pPr>
    </w:p>
    <w:p w:rsidR="006B750B" w:rsidRDefault="00CD2B52" w:rsidP="000F7EB3">
      <w:pPr>
        <w:pStyle w:val="Heading2"/>
        <w:spacing w:before="153"/>
        <w:jc w:val="both"/>
        <w:rPr>
          <w:b/>
        </w:rPr>
      </w:pPr>
      <w:bookmarkStart w:id="17" w:name="_Toc522201657"/>
      <w:r>
        <w:rPr>
          <w:b/>
          <w:color w:val="797700"/>
        </w:rPr>
        <w:t>Recruitment</w:t>
      </w:r>
      <w:bookmarkEnd w:id="17"/>
    </w:p>
    <w:p w:rsidR="006B750B" w:rsidRDefault="00CD2B52" w:rsidP="000F7EB3">
      <w:pPr>
        <w:pStyle w:val="Heading4"/>
        <w:spacing w:before="221"/>
        <w:jc w:val="both"/>
        <w:rPr>
          <w:b/>
        </w:rPr>
      </w:pPr>
      <w:r>
        <w:rPr>
          <w:b/>
          <w:color w:val="231F20"/>
        </w:rPr>
        <w:t>Incarcerated women</w:t>
      </w:r>
    </w:p>
    <w:p w:rsidR="006B750B" w:rsidRPr="00B53541" w:rsidRDefault="00CD2B52" w:rsidP="000F7EB3">
      <w:pPr>
        <w:pStyle w:val="BodyText"/>
        <w:spacing w:before="150" w:line="213" w:lineRule="auto"/>
      </w:pPr>
      <w:r w:rsidRPr="00B53541">
        <w:rPr>
          <w:color w:val="231F20"/>
        </w:rPr>
        <w:t>All</w:t>
      </w:r>
      <w:r w:rsidRPr="00B53541">
        <w:rPr>
          <w:color w:val="231F20"/>
          <w:spacing w:val="-17"/>
        </w:rPr>
        <w:t xml:space="preserve"> </w:t>
      </w:r>
      <w:r w:rsidRPr="00B53541">
        <w:rPr>
          <w:color w:val="231F20"/>
          <w:spacing w:val="-5"/>
        </w:rPr>
        <w:t>women</w:t>
      </w:r>
      <w:r w:rsidRPr="00B53541">
        <w:rPr>
          <w:color w:val="231F20"/>
          <w:spacing w:val="-17"/>
        </w:rPr>
        <w:t xml:space="preserve"> </w:t>
      </w:r>
      <w:r w:rsidRPr="00B53541">
        <w:rPr>
          <w:color w:val="231F20"/>
          <w:spacing w:val="-4"/>
        </w:rPr>
        <w:t>incarcerated</w:t>
      </w:r>
      <w:r w:rsidRPr="00B53541">
        <w:rPr>
          <w:color w:val="231F20"/>
          <w:spacing w:val="-17"/>
        </w:rPr>
        <w:t xml:space="preserve"> </w:t>
      </w:r>
      <w:r w:rsidRPr="00B53541">
        <w:rPr>
          <w:color w:val="231F20"/>
        </w:rPr>
        <w:t>in</w:t>
      </w:r>
      <w:r w:rsidRPr="00B53541">
        <w:rPr>
          <w:color w:val="231F20"/>
          <w:spacing w:val="-17"/>
        </w:rPr>
        <w:t xml:space="preserve"> </w:t>
      </w:r>
      <w:r w:rsidRPr="00B53541">
        <w:rPr>
          <w:color w:val="231F20"/>
          <w:spacing w:val="-5"/>
        </w:rPr>
        <w:t>Adelaide</w:t>
      </w:r>
      <w:r w:rsidRPr="00B53541">
        <w:rPr>
          <w:color w:val="231F20"/>
          <w:spacing w:val="-17"/>
        </w:rPr>
        <w:t xml:space="preserve"> </w:t>
      </w:r>
      <w:r w:rsidRPr="00B53541">
        <w:rPr>
          <w:color w:val="231F20"/>
          <w:spacing w:val="-9"/>
        </w:rPr>
        <w:t>Women’s</w:t>
      </w:r>
      <w:r w:rsidRPr="00B53541">
        <w:rPr>
          <w:color w:val="231F20"/>
          <w:spacing w:val="-17"/>
        </w:rPr>
        <w:t xml:space="preserve"> </w:t>
      </w:r>
      <w:r w:rsidRPr="00B53541">
        <w:rPr>
          <w:color w:val="231F20"/>
          <w:spacing w:val="-3"/>
        </w:rPr>
        <w:t>Prison</w:t>
      </w:r>
      <w:r w:rsidRPr="00B53541">
        <w:rPr>
          <w:color w:val="231F20"/>
          <w:spacing w:val="-17"/>
        </w:rPr>
        <w:t xml:space="preserve"> </w:t>
      </w:r>
      <w:r w:rsidRPr="00B53541">
        <w:rPr>
          <w:color w:val="231F20"/>
          <w:spacing w:val="-5"/>
        </w:rPr>
        <w:t>were</w:t>
      </w:r>
      <w:r w:rsidRPr="00B53541">
        <w:rPr>
          <w:color w:val="231F20"/>
          <w:spacing w:val="-17"/>
        </w:rPr>
        <w:t xml:space="preserve"> </w:t>
      </w:r>
      <w:r w:rsidRPr="00B53541">
        <w:rPr>
          <w:color w:val="231F20"/>
          <w:spacing w:val="-4"/>
        </w:rPr>
        <w:t xml:space="preserve">invited </w:t>
      </w:r>
      <w:r w:rsidRPr="00B53541">
        <w:rPr>
          <w:color w:val="231F20"/>
        </w:rPr>
        <w:t xml:space="preserve">to participate in the study (both quantitative and qualitative aspects). Purposive </w:t>
      </w:r>
      <w:r w:rsidRPr="00B53541">
        <w:rPr>
          <w:color w:val="231F20"/>
          <w:spacing w:val="1"/>
        </w:rPr>
        <w:t xml:space="preserve">sampling was </w:t>
      </w:r>
      <w:r w:rsidRPr="00B53541">
        <w:rPr>
          <w:color w:val="231F20"/>
        </w:rPr>
        <w:t>used to recruit 22 women to ensure that a range of views, backgrounds and experiences were</w:t>
      </w:r>
      <w:r w:rsidRPr="00B53541">
        <w:rPr>
          <w:color w:val="231F20"/>
          <w:spacing w:val="-1"/>
        </w:rPr>
        <w:t xml:space="preserve"> </w:t>
      </w:r>
      <w:r w:rsidRPr="00B53541">
        <w:rPr>
          <w:color w:val="231F20"/>
        </w:rPr>
        <w:t>considered.</w:t>
      </w:r>
    </w:p>
    <w:p w:rsidR="006B750B" w:rsidRPr="00B53541" w:rsidRDefault="006B750B" w:rsidP="000F7EB3">
      <w:pPr>
        <w:pStyle w:val="BodyText"/>
        <w:spacing w:before="1"/>
        <w:rPr>
          <w:sz w:val="28"/>
        </w:rPr>
      </w:pPr>
    </w:p>
    <w:p w:rsidR="006B750B" w:rsidRPr="00B53541" w:rsidRDefault="00CD2B52" w:rsidP="000F7EB3">
      <w:pPr>
        <w:pStyle w:val="BodyText"/>
        <w:spacing w:before="1" w:line="213" w:lineRule="auto"/>
        <w:ind w:right="1"/>
      </w:pPr>
      <w:r w:rsidRPr="00B53541">
        <w:rPr>
          <w:color w:val="231F20"/>
        </w:rPr>
        <w:t>Initially, the prison manager informed potential participants of the nature of the research and advised that members of the research</w:t>
      </w:r>
      <w:r w:rsidRPr="00B53541">
        <w:rPr>
          <w:color w:val="231F20"/>
          <w:spacing w:val="-6"/>
        </w:rPr>
        <w:t xml:space="preserve"> </w:t>
      </w:r>
      <w:r w:rsidRPr="00B53541">
        <w:rPr>
          <w:color w:val="231F20"/>
        </w:rPr>
        <w:t>team</w:t>
      </w:r>
      <w:r w:rsidRPr="00B53541">
        <w:rPr>
          <w:color w:val="231F20"/>
          <w:spacing w:val="-6"/>
        </w:rPr>
        <w:t xml:space="preserve"> </w:t>
      </w:r>
      <w:r w:rsidRPr="00B53541">
        <w:rPr>
          <w:color w:val="231F20"/>
        </w:rPr>
        <w:t>would</w:t>
      </w:r>
      <w:r w:rsidRPr="00B53541">
        <w:rPr>
          <w:color w:val="231F20"/>
          <w:spacing w:val="-6"/>
        </w:rPr>
        <w:t xml:space="preserve"> </w:t>
      </w:r>
      <w:r w:rsidRPr="00B53541">
        <w:rPr>
          <w:color w:val="231F20"/>
        </w:rPr>
        <w:t>be</w:t>
      </w:r>
      <w:r w:rsidRPr="00B53541">
        <w:rPr>
          <w:color w:val="231F20"/>
          <w:spacing w:val="-6"/>
        </w:rPr>
        <w:t xml:space="preserve"> </w:t>
      </w:r>
      <w:r w:rsidRPr="00B53541">
        <w:rPr>
          <w:color w:val="231F20"/>
        </w:rPr>
        <w:t>attending</w:t>
      </w:r>
      <w:r w:rsidRPr="00B53541">
        <w:rPr>
          <w:color w:val="231F20"/>
          <w:spacing w:val="-6"/>
        </w:rPr>
        <w:t xml:space="preserve"> </w:t>
      </w:r>
      <w:r w:rsidRPr="00B53541">
        <w:rPr>
          <w:color w:val="231F20"/>
        </w:rPr>
        <w:t>the</w:t>
      </w:r>
      <w:r w:rsidRPr="00B53541">
        <w:rPr>
          <w:color w:val="231F20"/>
          <w:spacing w:val="-6"/>
        </w:rPr>
        <w:t xml:space="preserve"> </w:t>
      </w:r>
      <w:r w:rsidRPr="00B53541">
        <w:rPr>
          <w:color w:val="231F20"/>
        </w:rPr>
        <w:t>prison</w:t>
      </w:r>
      <w:r w:rsidRPr="00B53541">
        <w:rPr>
          <w:color w:val="231F20"/>
          <w:spacing w:val="-6"/>
        </w:rPr>
        <w:t xml:space="preserve"> </w:t>
      </w:r>
      <w:r w:rsidRPr="00B53541">
        <w:rPr>
          <w:color w:val="231F20"/>
        </w:rPr>
        <w:t>on</w:t>
      </w:r>
      <w:r w:rsidRPr="00B53541">
        <w:rPr>
          <w:color w:val="231F20"/>
          <w:spacing w:val="-6"/>
        </w:rPr>
        <w:t xml:space="preserve"> </w:t>
      </w:r>
      <w:r w:rsidRPr="00B53541">
        <w:rPr>
          <w:color w:val="231F20"/>
        </w:rPr>
        <w:t>days</w:t>
      </w:r>
      <w:r w:rsidRPr="00B53541">
        <w:rPr>
          <w:color w:val="231F20"/>
          <w:spacing w:val="-6"/>
        </w:rPr>
        <w:t xml:space="preserve"> </w:t>
      </w:r>
      <w:r w:rsidRPr="00B53541">
        <w:rPr>
          <w:color w:val="231F20"/>
        </w:rPr>
        <w:t xml:space="preserve">specified by </w:t>
      </w:r>
      <w:r w:rsidRPr="00B53541">
        <w:rPr>
          <w:color w:val="231F20"/>
          <w:spacing w:val="1"/>
        </w:rPr>
        <w:t xml:space="preserve">management </w:t>
      </w:r>
      <w:r w:rsidRPr="00B53541">
        <w:rPr>
          <w:color w:val="231F20"/>
          <w:spacing w:val="5"/>
        </w:rPr>
        <w:t xml:space="preserve">with </w:t>
      </w:r>
      <w:r w:rsidRPr="00B53541">
        <w:rPr>
          <w:color w:val="231F20"/>
        </w:rPr>
        <w:t xml:space="preserve">a </w:t>
      </w:r>
      <w:r w:rsidRPr="00B53541">
        <w:rPr>
          <w:color w:val="231F20"/>
          <w:spacing w:val="3"/>
        </w:rPr>
        <w:t xml:space="preserve">view </w:t>
      </w:r>
      <w:r w:rsidRPr="00B53541">
        <w:rPr>
          <w:color w:val="231F20"/>
        </w:rPr>
        <w:t xml:space="preserve">to </w:t>
      </w:r>
      <w:r w:rsidRPr="00B53541">
        <w:rPr>
          <w:color w:val="231F20"/>
          <w:spacing w:val="2"/>
        </w:rPr>
        <w:t xml:space="preserve">conducting </w:t>
      </w:r>
      <w:r w:rsidRPr="00B53541">
        <w:rPr>
          <w:color w:val="231F20"/>
          <w:spacing w:val="3"/>
        </w:rPr>
        <w:t xml:space="preserve">the interviews. </w:t>
      </w:r>
      <w:r w:rsidRPr="00B53541">
        <w:rPr>
          <w:color w:val="231F20"/>
        </w:rPr>
        <w:t xml:space="preserve">At </w:t>
      </w:r>
      <w:r w:rsidRPr="00B53541">
        <w:rPr>
          <w:color w:val="231F20"/>
          <w:spacing w:val="1"/>
        </w:rPr>
        <w:t xml:space="preserve">that </w:t>
      </w:r>
      <w:r w:rsidRPr="00B53541">
        <w:rPr>
          <w:color w:val="231F20"/>
          <w:spacing w:val="2"/>
        </w:rPr>
        <w:t xml:space="preserve">time, </w:t>
      </w:r>
      <w:r w:rsidRPr="00B53541">
        <w:rPr>
          <w:color w:val="231F20"/>
        </w:rPr>
        <w:t xml:space="preserve">a member of </w:t>
      </w:r>
      <w:r w:rsidRPr="00B53541">
        <w:rPr>
          <w:color w:val="231F20"/>
          <w:spacing w:val="1"/>
        </w:rPr>
        <w:t xml:space="preserve">the research </w:t>
      </w:r>
      <w:r w:rsidRPr="00B53541">
        <w:rPr>
          <w:color w:val="231F20"/>
          <w:spacing w:val="2"/>
        </w:rPr>
        <w:t xml:space="preserve">team explained </w:t>
      </w:r>
      <w:r w:rsidRPr="00B53541">
        <w:rPr>
          <w:color w:val="231F20"/>
          <w:spacing w:val="1"/>
        </w:rPr>
        <w:t xml:space="preserve">the </w:t>
      </w:r>
      <w:r w:rsidRPr="00B53541">
        <w:rPr>
          <w:color w:val="231F20"/>
          <w:spacing w:val="5"/>
        </w:rPr>
        <w:t xml:space="preserve">purpose </w:t>
      </w:r>
      <w:r w:rsidRPr="00B53541">
        <w:rPr>
          <w:color w:val="231F20"/>
        </w:rPr>
        <w:t xml:space="preserve">of </w:t>
      </w:r>
      <w:r w:rsidRPr="00B53541">
        <w:rPr>
          <w:color w:val="231F20"/>
          <w:spacing w:val="3"/>
        </w:rPr>
        <w:t xml:space="preserve">the study </w:t>
      </w:r>
      <w:r w:rsidRPr="00B53541">
        <w:rPr>
          <w:color w:val="231F20"/>
          <w:spacing w:val="2"/>
        </w:rPr>
        <w:t xml:space="preserve">as </w:t>
      </w:r>
      <w:r w:rsidRPr="00B53541">
        <w:rPr>
          <w:color w:val="231F20"/>
          <w:spacing w:val="3"/>
        </w:rPr>
        <w:t xml:space="preserve">outlined in the information </w:t>
      </w:r>
      <w:r w:rsidRPr="00B53541">
        <w:rPr>
          <w:color w:val="231F20"/>
          <w:spacing w:val="2"/>
        </w:rPr>
        <w:t xml:space="preserve">sheet </w:t>
      </w:r>
      <w:r w:rsidRPr="00B53541">
        <w:rPr>
          <w:color w:val="231F20"/>
        </w:rPr>
        <w:t xml:space="preserve">and provided interested prisoners with a written copy of the information sheet together with the consent form. </w:t>
      </w:r>
      <w:r w:rsidRPr="00B53541">
        <w:rPr>
          <w:color w:val="231F20"/>
          <w:spacing w:val="-3"/>
        </w:rPr>
        <w:t xml:space="preserve">It </w:t>
      </w:r>
      <w:r w:rsidRPr="00B53541">
        <w:rPr>
          <w:color w:val="231F20"/>
        </w:rPr>
        <w:t xml:space="preserve">is worth noting here that participants were not selected on the basis of their cultural status. Nonetheless, it was considered likely that </w:t>
      </w:r>
      <w:r w:rsidRPr="00B53541">
        <w:rPr>
          <w:color w:val="231F20"/>
          <w:spacing w:val="1"/>
        </w:rPr>
        <w:t xml:space="preserve">Aboriginal </w:t>
      </w:r>
      <w:r w:rsidRPr="00B53541">
        <w:rPr>
          <w:color w:val="231F20"/>
        </w:rPr>
        <w:t>(and possibly Torres Strait Islander) participants would</w:t>
      </w:r>
      <w:r w:rsidRPr="00B53541">
        <w:rPr>
          <w:color w:val="231F20"/>
          <w:spacing w:val="-8"/>
        </w:rPr>
        <w:t xml:space="preserve"> </w:t>
      </w:r>
      <w:r w:rsidRPr="00B53541">
        <w:rPr>
          <w:color w:val="231F20"/>
        </w:rPr>
        <w:t>be</w:t>
      </w:r>
      <w:r w:rsidRPr="00B53541">
        <w:rPr>
          <w:color w:val="231F20"/>
          <w:spacing w:val="-8"/>
        </w:rPr>
        <w:t xml:space="preserve"> </w:t>
      </w:r>
      <w:r w:rsidRPr="00B53541">
        <w:rPr>
          <w:color w:val="231F20"/>
        </w:rPr>
        <w:t>recruited</w:t>
      </w:r>
      <w:r w:rsidRPr="00B53541">
        <w:rPr>
          <w:color w:val="231F20"/>
          <w:spacing w:val="-8"/>
        </w:rPr>
        <w:t xml:space="preserve"> </w:t>
      </w:r>
      <w:r w:rsidRPr="00B53541">
        <w:rPr>
          <w:color w:val="231F20"/>
        </w:rPr>
        <w:t>and</w:t>
      </w:r>
      <w:r w:rsidRPr="00B53541">
        <w:rPr>
          <w:color w:val="231F20"/>
          <w:spacing w:val="-8"/>
        </w:rPr>
        <w:t xml:space="preserve"> </w:t>
      </w:r>
      <w:r w:rsidRPr="00B53541">
        <w:rPr>
          <w:color w:val="231F20"/>
        </w:rPr>
        <w:t>liaison</w:t>
      </w:r>
      <w:r w:rsidRPr="00B53541">
        <w:rPr>
          <w:color w:val="231F20"/>
          <w:spacing w:val="-8"/>
        </w:rPr>
        <w:t xml:space="preserve"> </w:t>
      </w:r>
      <w:r w:rsidRPr="00B53541">
        <w:rPr>
          <w:color w:val="231F20"/>
        </w:rPr>
        <w:t>with</w:t>
      </w:r>
      <w:r w:rsidRPr="00B53541">
        <w:rPr>
          <w:color w:val="231F20"/>
          <w:spacing w:val="-8"/>
        </w:rPr>
        <w:t xml:space="preserve"> </w:t>
      </w:r>
      <w:r w:rsidRPr="00B53541">
        <w:rPr>
          <w:color w:val="231F20"/>
        </w:rPr>
        <w:t>the</w:t>
      </w:r>
      <w:r w:rsidRPr="00B53541">
        <w:rPr>
          <w:color w:val="231F20"/>
          <w:spacing w:val="-8"/>
        </w:rPr>
        <w:t xml:space="preserve"> </w:t>
      </w:r>
      <w:r w:rsidRPr="00B53541">
        <w:rPr>
          <w:color w:val="231F20"/>
        </w:rPr>
        <w:t>prison</w:t>
      </w:r>
      <w:r w:rsidRPr="00B53541">
        <w:rPr>
          <w:color w:val="231F20"/>
          <w:spacing w:val="-8"/>
        </w:rPr>
        <w:t xml:space="preserve"> </w:t>
      </w:r>
      <w:r w:rsidRPr="00B53541">
        <w:rPr>
          <w:color w:val="231F20"/>
        </w:rPr>
        <w:t>cultural</w:t>
      </w:r>
      <w:r w:rsidRPr="00B53541">
        <w:rPr>
          <w:color w:val="231F20"/>
          <w:spacing w:val="-8"/>
        </w:rPr>
        <w:t xml:space="preserve"> </w:t>
      </w:r>
      <w:r w:rsidRPr="00B53541">
        <w:rPr>
          <w:color w:val="231F20"/>
        </w:rPr>
        <w:t>advisor ensured that protocols to guide engagement with Aboriginal communities were followed.</w:t>
      </w:r>
    </w:p>
    <w:p w:rsidR="006B750B" w:rsidRPr="00B53541" w:rsidRDefault="006B750B" w:rsidP="000F7EB3">
      <w:pPr>
        <w:pStyle w:val="BodyText"/>
        <w:rPr>
          <w:sz w:val="28"/>
        </w:rPr>
      </w:pPr>
    </w:p>
    <w:p w:rsidR="006B750B" w:rsidRPr="00B53541" w:rsidRDefault="00CD2B52" w:rsidP="000F7EB3">
      <w:pPr>
        <w:pStyle w:val="BodyText"/>
        <w:spacing w:before="1" w:line="213" w:lineRule="auto"/>
      </w:pPr>
      <w:r w:rsidRPr="00B53541">
        <w:rPr>
          <w:color w:val="231F20"/>
          <w:spacing w:val="2"/>
        </w:rPr>
        <w:t xml:space="preserve">All </w:t>
      </w:r>
      <w:r w:rsidRPr="00B53541">
        <w:rPr>
          <w:color w:val="231F20"/>
        </w:rPr>
        <w:t xml:space="preserve">potential participants were advised both verbally and </w:t>
      </w:r>
      <w:r w:rsidRPr="00B53541">
        <w:rPr>
          <w:color w:val="231F20"/>
          <w:spacing w:val="1"/>
        </w:rPr>
        <w:t xml:space="preserve">in </w:t>
      </w:r>
      <w:r w:rsidRPr="00B53541">
        <w:rPr>
          <w:color w:val="231F20"/>
          <w:spacing w:val="2"/>
        </w:rPr>
        <w:t xml:space="preserve">writing </w:t>
      </w:r>
      <w:r w:rsidRPr="00B53541">
        <w:rPr>
          <w:color w:val="231F20"/>
        </w:rPr>
        <w:t xml:space="preserve">that </w:t>
      </w:r>
      <w:r w:rsidRPr="00B53541">
        <w:rPr>
          <w:color w:val="231F20"/>
          <w:spacing w:val="2"/>
        </w:rPr>
        <w:t xml:space="preserve">taking part </w:t>
      </w:r>
      <w:r w:rsidRPr="00B53541">
        <w:rPr>
          <w:color w:val="231F20"/>
          <w:spacing w:val="1"/>
        </w:rPr>
        <w:t xml:space="preserve">was </w:t>
      </w:r>
      <w:r w:rsidRPr="00B53541">
        <w:rPr>
          <w:color w:val="231F20"/>
        </w:rPr>
        <w:t xml:space="preserve">voluntary, that </w:t>
      </w:r>
      <w:r w:rsidRPr="00B53541">
        <w:rPr>
          <w:color w:val="231F20"/>
          <w:spacing w:val="1"/>
        </w:rPr>
        <w:t xml:space="preserve">they </w:t>
      </w:r>
      <w:r w:rsidRPr="00B53541">
        <w:rPr>
          <w:color w:val="231F20"/>
        </w:rPr>
        <w:t xml:space="preserve">would not </w:t>
      </w:r>
      <w:r w:rsidRPr="00B53541">
        <w:rPr>
          <w:color w:val="231F20"/>
          <w:spacing w:val="1"/>
        </w:rPr>
        <w:t xml:space="preserve">be </w:t>
      </w:r>
      <w:r w:rsidRPr="00B53541">
        <w:rPr>
          <w:color w:val="231F20"/>
          <w:spacing w:val="5"/>
        </w:rPr>
        <w:t xml:space="preserve">personally </w:t>
      </w:r>
      <w:r w:rsidRPr="00B53541">
        <w:rPr>
          <w:color w:val="231F20"/>
          <w:spacing w:val="3"/>
        </w:rPr>
        <w:t xml:space="preserve">identifiable, that </w:t>
      </w:r>
      <w:r w:rsidRPr="00B53541">
        <w:rPr>
          <w:color w:val="231F20"/>
          <w:spacing w:val="2"/>
        </w:rPr>
        <w:t xml:space="preserve">there would </w:t>
      </w:r>
      <w:r w:rsidRPr="00B53541">
        <w:rPr>
          <w:color w:val="231F20"/>
          <w:spacing w:val="1"/>
        </w:rPr>
        <w:t xml:space="preserve">be </w:t>
      </w:r>
      <w:r w:rsidRPr="00B53541">
        <w:rPr>
          <w:color w:val="231F20"/>
        </w:rPr>
        <w:t xml:space="preserve">no </w:t>
      </w:r>
      <w:r w:rsidRPr="00B53541">
        <w:rPr>
          <w:color w:val="231F20"/>
          <w:spacing w:val="2"/>
        </w:rPr>
        <w:t xml:space="preserve">adverse </w:t>
      </w:r>
      <w:r w:rsidRPr="00B53541">
        <w:rPr>
          <w:color w:val="231F20"/>
        </w:rPr>
        <w:t xml:space="preserve">consequences for </w:t>
      </w:r>
      <w:r w:rsidRPr="00B53541">
        <w:rPr>
          <w:color w:val="231F20"/>
          <w:spacing w:val="1"/>
        </w:rPr>
        <w:t xml:space="preserve">their </w:t>
      </w:r>
      <w:r w:rsidRPr="00B53541">
        <w:rPr>
          <w:color w:val="231F20"/>
        </w:rPr>
        <w:t xml:space="preserve">participation and that they were free to </w:t>
      </w:r>
      <w:r w:rsidRPr="00B53541">
        <w:rPr>
          <w:color w:val="231F20"/>
          <w:spacing w:val="3"/>
        </w:rPr>
        <w:t xml:space="preserve">withdraw </w:t>
      </w:r>
      <w:r w:rsidRPr="00B53541">
        <w:rPr>
          <w:color w:val="231F20"/>
          <w:spacing w:val="1"/>
        </w:rPr>
        <w:t xml:space="preserve">from </w:t>
      </w:r>
      <w:r w:rsidRPr="00B53541">
        <w:rPr>
          <w:color w:val="231F20"/>
          <w:spacing w:val="2"/>
        </w:rPr>
        <w:t xml:space="preserve">the study </w:t>
      </w:r>
      <w:r w:rsidRPr="00B53541">
        <w:rPr>
          <w:color w:val="231F20"/>
        </w:rPr>
        <w:t xml:space="preserve">at </w:t>
      </w:r>
      <w:r w:rsidRPr="00B53541">
        <w:rPr>
          <w:color w:val="231F20"/>
          <w:spacing w:val="1"/>
        </w:rPr>
        <w:t xml:space="preserve">any </w:t>
      </w:r>
      <w:r w:rsidRPr="00B53541">
        <w:rPr>
          <w:color w:val="231F20"/>
          <w:spacing w:val="3"/>
        </w:rPr>
        <w:t xml:space="preserve">time. Participants then </w:t>
      </w:r>
      <w:r w:rsidRPr="00B53541">
        <w:rPr>
          <w:color w:val="231F20"/>
        </w:rPr>
        <w:t>registered their interest.</w:t>
      </w:r>
    </w:p>
    <w:p w:rsidR="006B750B" w:rsidRDefault="006B750B" w:rsidP="000F7EB3">
      <w:pPr>
        <w:pStyle w:val="BodyText"/>
        <w:spacing w:before="10"/>
        <w:rPr>
          <w:sz w:val="32"/>
        </w:rPr>
      </w:pPr>
    </w:p>
    <w:p w:rsidR="006B750B" w:rsidRDefault="00CD2B52" w:rsidP="000F7EB3">
      <w:pPr>
        <w:pStyle w:val="Heading4"/>
        <w:jc w:val="both"/>
        <w:rPr>
          <w:b/>
        </w:rPr>
      </w:pPr>
      <w:r>
        <w:rPr>
          <w:b/>
          <w:color w:val="231F20"/>
        </w:rPr>
        <w:t>Service providers</w:t>
      </w:r>
    </w:p>
    <w:p w:rsidR="006B750B" w:rsidRPr="00B53541" w:rsidRDefault="00CD2B52" w:rsidP="000F7EB3">
      <w:pPr>
        <w:pStyle w:val="BodyText"/>
      </w:pPr>
      <w:r w:rsidRPr="00B53541">
        <w:t>Purposive sampling was used to recruit key service providers and stakeholders from agencies providing services to women in prison. In addition, the reference group was also asked to identify key service providers who work in this area, who were then, in turn, invited to nominate other key agencies or individuals. Potential participants were then contacted by phone or email and asked if they would consider participating in an in-depth interview.</w:t>
      </w:r>
    </w:p>
    <w:p w:rsidR="006B750B" w:rsidRDefault="006B750B" w:rsidP="000F7EB3">
      <w:pPr>
        <w:pStyle w:val="BodyText"/>
        <w:rPr>
          <w:sz w:val="30"/>
        </w:rPr>
      </w:pPr>
    </w:p>
    <w:p w:rsidR="006B750B" w:rsidRDefault="00CD2B52" w:rsidP="000F7EB3">
      <w:pPr>
        <w:pStyle w:val="Heading5"/>
      </w:pPr>
      <w:r>
        <w:t>Interview questions</w:t>
      </w:r>
    </w:p>
    <w:p w:rsidR="006B750B" w:rsidRPr="00321273" w:rsidRDefault="00CD2B52" w:rsidP="000F7EB3">
      <w:pPr>
        <w:pStyle w:val="BodyText"/>
      </w:pPr>
      <w:r w:rsidRPr="00321273">
        <w:rPr>
          <w:spacing w:val="-6"/>
        </w:rPr>
        <w:t xml:space="preserve">We </w:t>
      </w:r>
      <w:r w:rsidRPr="00321273">
        <w:t>are interested in your views about when and how women seek</w:t>
      </w:r>
      <w:r w:rsidRPr="00321273">
        <w:rPr>
          <w:spacing w:val="-20"/>
        </w:rPr>
        <w:t xml:space="preserve"> </w:t>
      </w:r>
      <w:r w:rsidRPr="00321273">
        <w:rPr>
          <w:spacing w:val="-3"/>
        </w:rPr>
        <w:t>help</w:t>
      </w:r>
      <w:r w:rsidRPr="00321273">
        <w:rPr>
          <w:spacing w:val="-20"/>
        </w:rPr>
        <w:t xml:space="preserve"> </w:t>
      </w:r>
      <w:r w:rsidRPr="00321273">
        <w:rPr>
          <w:spacing w:val="-3"/>
        </w:rPr>
        <w:t>for</w:t>
      </w:r>
      <w:r w:rsidRPr="00321273">
        <w:rPr>
          <w:spacing w:val="-20"/>
        </w:rPr>
        <w:t xml:space="preserve"> </w:t>
      </w:r>
      <w:r w:rsidRPr="00321273">
        <w:t>issues</w:t>
      </w:r>
      <w:r w:rsidRPr="00321273">
        <w:rPr>
          <w:spacing w:val="-20"/>
        </w:rPr>
        <w:t xml:space="preserve"> </w:t>
      </w:r>
      <w:r w:rsidRPr="00321273">
        <w:t>relating</w:t>
      </w:r>
      <w:r w:rsidRPr="00321273">
        <w:rPr>
          <w:spacing w:val="-20"/>
        </w:rPr>
        <w:t xml:space="preserve"> </w:t>
      </w:r>
      <w:r w:rsidRPr="00321273">
        <w:t>to</w:t>
      </w:r>
      <w:r w:rsidRPr="00321273">
        <w:rPr>
          <w:spacing w:val="-20"/>
        </w:rPr>
        <w:t xml:space="preserve"> </w:t>
      </w:r>
      <w:r w:rsidRPr="00321273">
        <w:t>domestic</w:t>
      </w:r>
      <w:r w:rsidRPr="00321273">
        <w:rPr>
          <w:spacing w:val="-20"/>
        </w:rPr>
        <w:t xml:space="preserve"> </w:t>
      </w:r>
      <w:r w:rsidRPr="00321273">
        <w:t>or</w:t>
      </w:r>
      <w:r w:rsidRPr="00321273">
        <w:rPr>
          <w:spacing w:val="-20"/>
        </w:rPr>
        <w:t xml:space="preserve"> </w:t>
      </w:r>
      <w:r w:rsidRPr="00321273">
        <w:t>family</w:t>
      </w:r>
      <w:r w:rsidRPr="00321273">
        <w:rPr>
          <w:spacing w:val="-20"/>
        </w:rPr>
        <w:t xml:space="preserve"> </w:t>
      </w:r>
      <w:r w:rsidRPr="00321273">
        <w:t>violence.</w:t>
      </w:r>
      <w:r w:rsidRPr="00321273">
        <w:rPr>
          <w:spacing w:val="-20"/>
        </w:rPr>
        <w:t xml:space="preserve"> </w:t>
      </w:r>
      <w:r w:rsidRPr="00321273">
        <w:rPr>
          <w:spacing w:val="-3"/>
        </w:rPr>
        <w:t>Have</w:t>
      </w:r>
      <w:r w:rsidR="00B53541" w:rsidRPr="00321273">
        <w:rPr>
          <w:spacing w:val="-3"/>
        </w:rPr>
        <w:t xml:space="preserve"> </w:t>
      </w:r>
      <w:r w:rsidRPr="00321273">
        <w:t>you</w:t>
      </w:r>
      <w:r w:rsidRPr="00321273">
        <w:rPr>
          <w:spacing w:val="-13"/>
        </w:rPr>
        <w:t xml:space="preserve"> </w:t>
      </w:r>
      <w:r w:rsidRPr="00321273">
        <w:t>ever</w:t>
      </w:r>
      <w:r w:rsidRPr="00321273">
        <w:rPr>
          <w:spacing w:val="-13"/>
        </w:rPr>
        <w:t xml:space="preserve"> </w:t>
      </w:r>
      <w:r w:rsidRPr="00321273">
        <w:t>worked</w:t>
      </w:r>
      <w:r w:rsidRPr="00321273">
        <w:rPr>
          <w:spacing w:val="-13"/>
        </w:rPr>
        <w:t xml:space="preserve"> </w:t>
      </w:r>
      <w:r w:rsidRPr="00321273">
        <w:t>with</w:t>
      </w:r>
      <w:r w:rsidRPr="00321273">
        <w:rPr>
          <w:spacing w:val="-13"/>
        </w:rPr>
        <w:t xml:space="preserve"> </w:t>
      </w:r>
      <w:r w:rsidRPr="00321273">
        <w:t>a</w:t>
      </w:r>
      <w:r w:rsidRPr="00321273">
        <w:rPr>
          <w:spacing w:val="-13"/>
        </w:rPr>
        <w:t xml:space="preserve"> </w:t>
      </w:r>
      <w:r w:rsidRPr="00321273">
        <w:t>female</w:t>
      </w:r>
      <w:r w:rsidRPr="00321273">
        <w:rPr>
          <w:spacing w:val="-13"/>
        </w:rPr>
        <w:t xml:space="preserve"> </w:t>
      </w:r>
      <w:r w:rsidRPr="00321273">
        <w:t>prisoner</w:t>
      </w:r>
      <w:r w:rsidRPr="00321273">
        <w:rPr>
          <w:spacing w:val="-13"/>
        </w:rPr>
        <w:t xml:space="preserve"> </w:t>
      </w:r>
      <w:r w:rsidRPr="00321273">
        <w:t>or</w:t>
      </w:r>
      <w:r w:rsidRPr="00321273">
        <w:rPr>
          <w:spacing w:val="-13"/>
        </w:rPr>
        <w:t xml:space="preserve"> </w:t>
      </w:r>
      <w:r w:rsidRPr="00321273">
        <w:t>ex-prisoner</w:t>
      </w:r>
      <w:r w:rsidRPr="00321273">
        <w:rPr>
          <w:spacing w:val="-13"/>
        </w:rPr>
        <w:t xml:space="preserve"> </w:t>
      </w:r>
      <w:r w:rsidRPr="00321273">
        <w:t>who</w:t>
      </w:r>
      <w:r w:rsidRPr="00321273">
        <w:rPr>
          <w:spacing w:val="-13"/>
        </w:rPr>
        <w:t xml:space="preserve"> </w:t>
      </w:r>
      <w:r w:rsidRPr="00321273">
        <w:t xml:space="preserve">has sought help for IPV or domestic violence (if yes – please </w:t>
      </w:r>
      <w:r w:rsidRPr="00321273">
        <w:rPr>
          <w:spacing w:val="1"/>
        </w:rPr>
        <w:t xml:space="preserve">can </w:t>
      </w:r>
      <w:r w:rsidRPr="00321273">
        <w:t xml:space="preserve">you tell me about </w:t>
      </w:r>
      <w:r w:rsidRPr="00321273">
        <w:rPr>
          <w:spacing w:val="-4"/>
        </w:rPr>
        <w:t>it)?</w:t>
      </w:r>
    </w:p>
    <w:p w:rsidR="006B750B" w:rsidRPr="00321273" w:rsidRDefault="00CD2B52" w:rsidP="000F7EB3">
      <w:pPr>
        <w:pStyle w:val="BodyText"/>
        <w:numPr>
          <w:ilvl w:val="0"/>
          <w:numId w:val="36"/>
        </w:numPr>
      </w:pPr>
      <w:r w:rsidRPr="00321273">
        <w:t xml:space="preserve">How </w:t>
      </w:r>
      <w:r w:rsidRPr="00321273">
        <w:rPr>
          <w:spacing w:val="1"/>
        </w:rPr>
        <w:t xml:space="preserve">might </w:t>
      </w:r>
      <w:r w:rsidRPr="00321273">
        <w:rPr>
          <w:spacing w:val="2"/>
        </w:rPr>
        <w:t xml:space="preserve">they </w:t>
      </w:r>
      <w:r w:rsidRPr="00321273">
        <w:t xml:space="preserve">choose who to </w:t>
      </w:r>
      <w:r w:rsidRPr="00321273">
        <w:rPr>
          <w:spacing w:val="1"/>
        </w:rPr>
        <w:t xml:space="preserve">ask </w:t>
      </w:r>
      <w:r w:rsidRPr="00321273">
        <w:t xml:space="preserve">for support? </w:t>
      </w:r>
      <w:r w:rsidRPr="00321273">
        <w:rPr>
          <w:spacing w:val="1"/>
        </w:rPr>
        <w:t xml:space="preserve">Where </w:t>
      </w:r>
      <w:r w:rsidRPr="00321273">
        <w:t xml:space="preserve">would they </w:t>
      </w:r>
      <w:r w:rsidRPr="00321273">
        <w:rPr>
          <w:spacing w:val="-2"/>
        </w:rPr>
        <w:t>go?</w:t>
      </w:r>
    </w:p>
    <w:p w:rsidR="006B750B" w:rsidRPr="00321273" w:rsidRDefault="00CD2B52" w:rsidP="000F7EB3">
      <w:pPr>
        <w:pStyle w:val="BodyText"/>
        <w:numPr>
          <w:ilvl w:val="0"/>
          <w:numId w:val="36"/>
        </w:numPr>
      </w:pPr>
      <w:r w:rsidRPr="00321273">
        <w:rPr>
          <w:spacing w:val="1"/>
        </w:rPr>
        <w:t xml:space="preserve">What other </w:t>
      </w:r>
      <w:r w:rsidRPr="00321273">
        <w:rPr>
          <w:spacing w:val="2"/>
        </w:rPr>
        <w:t xml:space="preserve">things </w:t>
      </w:r>
      <w:r w:rsidRPr="00321273">
        <w:t xml:space="preserve">would </w:t>
      </w:r>
      <w:r w:rsidRPr="00321273">
        <w:rPr>
          <w:spacing w:val="1"/>
        </w:rPr>
        <w:t xml:space="preserve">influence </w:t>
      </w:r>
      <w:r w:rsidRPr="00321273">
        <w:t xml:space="preserve">when </w:t>
      </w:r>
      <w:r w:rsidRPr="00321273">
        <w:rPr>
          <w:spacing w:val="1"/>
        </w:rPr>
        <w:t xml:space="preserve">and </w:t>
      </w:r>
      <w:r w:rsidRPr="00321273">
        <w:t xml:space="preserve">how </w:t>
      </w:r>
      <w:r w:rsidRPr="00321273">
        <w:rPr>
          <w:spacing w:val="2"/>
        </w:rPr>
        <w:t xml:space="preserve">they </w:t>
      </w:r>
      <w:r w:rsidRPr="00321273">
        <w:t>sought</w:t>
      </w:r>
      <w:r w:rsidRPr="00321273">
        <w:rPr>
          <w:spacing w:val="-1"/>
        </w:rPr>
        <w:t xml:space="preserve"> </w:t>
      </w:r>
      <w:r w:rsidRPr="00321273">
        <w:t>help?</w:t>
      </w:r>
    </w:p>
    <w:p w:rsidR="006B750B" w:rsidRPr="00321273" w:rsidRDefault="00CD2B52" w:rsidP="000F7EB3">
      <w:pPr>
        <w:pStyle w:val="BodyText"/>
        <w:numPr>
          <w:ilvl w:val="0"/>
          <w:numId w:val="36"/>
        </w:numPr>
      </w:pPr>
      <w:r w:rsidRPr="00321273">
        <w:t xml:space="preserve">Do you know of any services that </w:t>
      </w:r>
      <w:r w:rsidRPr="00321273">
        <w:rPr>
          <w:spacing w:val="1"/>
        </w:rPr>
        <w:t xml:space="preserve">can </w:t>
      </w:r>
      <w:r w:rsidRPr="00321273">
        <w:t>help?</w:t>
      </w:r>
    </w:p>
    <w:p w:rsidR="006B750B" w:rsidRPr="00321273" w:rsidRDefault="00CD2B52" w:rsidP="000F7EB3">
      <w:pPr>
        <w:pStyle w:val="BodyText"/>
        <w:numPr>
          <w:ilvl w:val="1"/>
          <w:numId w:val="36"/>
        </w:numPr>
      </w:pPr>
      <w:r w:rsidRPr="00321273">
        <w:t>Do you have any views about these</w:t>
      </w:r>
      <w:r w:rsidRPr="00321273">
        <w:rPr>
          <w:spacing w:val="2"/>
        </w:rPr>
        <w:t xml:space="preserve"> </w:t>
      </w:r>
      <w:r w:rsidRPr="00321273">
        <w:t>services?</w:t>
      </w:r>
    </w:p>
    <w:p w:rsidR="006B750B" w:rsidRPr="00321273" w:rsidRDefault="00CD2B52" w:rsidP="000F7EB3">
      <w:pPr>
        <w:pStyle w:val="BodyText"/>
        <w:numPr>
          <w:ilvl w:val="1"/>
          <w:numId w:val="36"/>
        </w:numPr>
      </w:pPr>
      <w:r w:rsidRPr="00321273">
        <w:t xml:space="preserve">Have you had </w:t>
      </w:r>
      <w:r w:rsidRPr="00321273">
        <w:rPr>
          <w:spacing w:val="1"/>
        </w:rPr>
        <w:t xml:space="preserve">any </w:t>
      </w:r>
      <w:r w:rsidRPr="00321273">
        <w:rPr>
          <w:spacing w:val="2"/>
        </w:rPr>
        <w:t xml:space="preserve">experience in the </w:t>
      </w:r>
      <w:r w:rsidRPr="00321273">
        <w:rPr>
          <w:spacing w:val="1"/>
        </w:rPr>
        <w:t xml:space="preserve">past </w:t>
      </w:r>
      <w:r w:rsidRPr="00321273">
        <w:t xml:space="preserve">of women </w:t>
      </w:r>
      <w:r w:rsidRPr="00321273">
        <w:rPr>
          <w:spacing w:val="1"/>
        </w:rPr>
        <w:t xml:space="preserve">trying </w:t>
      </w:r>
      <w:r w:rsidRPr="00321273">
        <w:t>to access these services?</w:t>
      </w:r>
    </w:p>
    <w:p w:rsidR="006B750B" w:rsidRPr="00321273" w:rsidRDefault="00CD2B52" w:rsidP="000F7EB3">
      <w:pPr>
        <w:pStyle w:val="BodyText"/>
        <w:numPr>
          <w:ilvl w:val="1"/>
          <w:numId w:val="36"/>
        </w:numPr>
      </w:pPr>
      <w:r w:rsidRPr="00321273">
        <w:t>What about other people you know who have tried to access them?</w:t>
      </w:r>
    </w:p>
    <w:p w:rsidR="006B750B" w:rsidRPr="00321273" w:rsidRDefault="00CD2B52" w:rsidP="000F7EB3">
      <w:pPr>
        <w:pStyle w:val="BodyText"/>
        <w:numPr>
          <w:ilvl w:val="0"/>
          <w:numId w:val="36"/>
        </w:numPr>
      </w:pPr>
      <w:r w:rsidRPr="00321273">
        <w:t xml:space="preserve">Are there other factors that would determine how women ex-prisoners </w:t>
      </w:r>
      <w:r w:rsidRPr="00321273">
        <w:rPr>
          <w:spacing w:val="1"/>
        </w:rPr>
        <w:t xml:space="preserve">ask </w:t>
      </w:r>
      <w:r w:rsidRPr="00321273">
        <w:t xml:space="preserve">for help? I’m </w:t>
      </w:r>
      <w:r w:rsidRPr="00321273">
        <w:rPr>
          <w:spacing w:val="5"/>
        </w:rPr>
        <w:t xml:space="preserve">thinking </w:t>
      </w:r>
      <w:r w:rsidRPr="00321273">
        <w:t xml:space="preserve">here of </w:t>
      </w:r>
      <w:r w:rsidRPr="00321273">
        <w:rPr>
          <w:spacing w:val="5"/>
        </w:rPr>
        <w:t xml:space="preserve">cultural </w:t>
      </w:r>
      <w:r w:rsidRPr="00321273">
        <w:t>factors perhaps, or financial ones or</w:t>
      </w:r>
      <w:r w:rsidRPr="00321273">
        <w:rPr>
          <w:spacing w:val="3"/>
        </w:rPr>
        <w:t xml:space="preserve"> </w:t>
      </w:r>
      <w:r w:rsidRPr="00321273">
        <w:t>geographical?</w:t>
      </w:r>
    </w:p>
    <w:p w:rsidR="006B750B" w:rsidRPr="00321273" w:rsidRDefault="00CD2B52" w:rsidP="000F7EB3">
      <w:pPr>
        <w:pStyle w:val="BodyText"/>
        <w:numPr>
          <w:ilvl w:val="0"/>
          <w:numId w:val="36"/>
        </w:numPr>
      </w:pPr>
      <w:r w:rsidRPr="00321273">
        <w:t>Finally,</w:t>
      </w:r>
      <w:r w:rsidRPr="00321273">
        <w:rPr>
          <w:spacing w:val="-4"/>
        </w:rPr>
        <w:t xml:space="preserve"> </w:t>
      </w:r>
      <w:r w:rsidRPr="00321273">
        <w:t>when</w:t>
      </w:r>
      <w:r w:rsidRPr="00321273">
        <w:rPr>
          <w:spacing w:val="-4"/>
        </w:rPr>
        <w:t xml:space="preserve"> </w:t>
      </w:r>
      <w:r w:rsidRPr="00321273">
        <w:t>we</w:t>
      </w:r>
      <w:r w:rsidRPr="00321273">
        <w:rPr>
          <w:spacing w:val="-4"/>
        </w:rPr>
        <w:t xml:space="preserve"> </w:t>
      </w:r>
      <w:r w:rsidRPr="00321273">
        <w:rPr>
          <w:spacing w:val="2"/>
        </w:rPr>
        <w:t>think</w:t>
      </w:r>
      <w:r w:rsidRPr="00321273">
        <w:rPr>
          <w:spacing w:val="-4"/>
        </w:rPr>
        <w:t xml:space="preserve"> </w:t>
      </w:r>
      <w:r w:rsidRPr="00321273">
        <w:t>about</w:t>
      </w:r>
      <w:r w:rsidRPr="00321273">
        <w:rPr>
          <w:spacing w:val="-4"/>
        </w:rPr>
        <w:t xml:space="preserve"> </w:t>
      </w:r>
      <w:r w:rsidRPr="00321273">
        <w:t>women</w:t>
      </w:r>
      <w:r w:rsidRPr="00321273">
        <w:rPr>
          <w:spacing w:val="-4"/>
        </w:rPr>
        <w:t xml:space="preserve"> </w:t>
      </w:r>
      <w:r w:rsidRPr="00321273">
        <w:t>in</w:t>
      </w:r>
      <w:r w:rsidRPr="00321273">
        <w:rPr>
          <w:spacing w:val="-4"/>
        </w:rPr>
        <w:t xml:space="preserve"> </w:t>
      </w:r>
      <w:r w:rsidRPr="00321273">
        <w:t>prison,</w:t>
      </w:r>
      <w:r w:rsidRPr="00321273">
        <w:rPr>
          <w:spacing w:val="-4"/>
        </w:rPr>
        <w:t xml:space="preserve"> </w:t>
      </w:r>
      <w:r w:rsidRPr="00321273">
        <w:t>how</w:t>
      </w:r>
      <w:r w:rsidRPr="00321273">
        <w:rPr>
          <w:spacing w:val="-4"/>
        </w:rPr>
        <w:t xml:space="preserve"> </w:t>
      </w:r>
      <w:r w:rsidRPr="00321273">
        <w:t xml:space="preserve">much </w:t>
      </w:r>
      <w:r w:rsidRPr="00321273">
        <w:rPr>
          <w:spacing w:val="-4"/>
        </w:rPr>
        <w:t>support</w:t>
      </w:r>
      <w:r w:rsidRPr="00321273">
        <w:rPr>
          <w:spacing w:val="-17"/>
        </w:rPr>
        <w:t xml:space="preserve"> </w:t>
      </w:r>
      <w:r w:rsidRPr="00321273">
        <w:rPr>
          <w:spacing w:val="-3"/>
        </w:rPr>
        <w:t>do</w:t>
      </w:r>
      <w:r w:rsidRPr="00321273">
        <w:rPr>
          <w:spacing w:val="-17"/>
        </w:rPr>
        <w:t xml:space="preserve"> </w:t>
      </w:r>
      <w:r w:rsidRPr="00321273">
        <w:t>they</w:t>
      </w:r>
      <w:r w:rsidRPr="00321273">
        <w:rPr>
          <w:spacing w:val="-17"/>
        </w:rPr>
        <w:t xml:space="preserve"> </w:t>
      </w:r>
      <w:r w:rsidRPr="00321273">
        <w:rPr>
          <w:spacing w:val="-3"/>
        </w:rPr>
        <w:t>get</w:t>
      </w:r>
      <w:r w:rsidRPr="00321273">
        <w:rPr>
          <w:spacing w:val="-17"/>
        </w:rPr>
        <w:t xml:space="preserve"> </w:t>
      </w:r>
      <w:r w:rsidRPr="00321273">
        <w:rPr>
          <w:spacing w:val="-4"/>
        </w:rPr>
        <w:t>for</w:t>
      </w:r>
      <w:r w:rsidRPr="00321273">
        <w:rPr>
          <w:spacing w:val="-17"/>
        </w:rPr>
        <w:t xml:space="preserve"> </w:t>
      </w:r>
      <w:r w:rsidRPr="00321273">
        <w:t>dealing</w:t>
      </w:r>
      <w:r w:rsidRPr="00321273">
        <w:rPr>
          <w:spacing w:val="-17"/>
        </w:rPr>
        <w:t xml:space="preserve"> </w:t>
      </w:r>
      <w:r w:rsidRPr="00321273">
        <w:t>with</w:t>
      </w:r>
      <w:r w:rsidRPr="00321273">
        <w:rPr>
          <w:spacing w:val="-17"/>
        </w:rPr>
        <w:t xml:space="preserve"> </w:t>
      </w:r>
      <w:r w:rsidRPr="00321273">
        <w:rPr>
          <w:spacing w:val="-3"/>
        </w:rPr>
        <w:t>issues</w:t>
      </w:r>
      <w:r w:rsidRPr="00321273">
        <w:rPr>
          <w:spacing w:val="-17"/>
        </w:rPr>
        <w:t xml:space="preserve"> </w:t>
      </w:r>
      <w:r w:rsidRPr="00321273">
        <w:rPr>
          <w:spacing w:val="-4"/>
        </w:rPr>
        <w:t>related</w:t>
      </w:r>
      <w:r w:rsidRPr="00321273">
        <w:rPr>
          <w:spacing w:val="-17"/>
        </w:rPr>
        <w:t xml:space="preserve"> </w:t>
      </w:r>
      <w:r w:rsidRPr="00321273">
        <w:rPr>
          <w:spacing w:val="-3"/>
        </w:rPr>
        <w:t>to</w:t>
      </w:r>
      <w:r w:rsidRPr="00321273">
        <w:rPr>
          <w:spacing w:val="-17"/>
        </w:rPr>
        <w:t xml:space="preserve"> </w:t>
      </w:r>
      <w:r w:rsidRPr="00321273">
        <w:rPr>
          <w:spacing w:val="-4"/>
        </w:rPr>
        <w:t xml:space="preserve">domestic </w:t>
      </w:r>
      <w:r w:rsidRPr="00321273">
        <w:t>and family violence?</w:t>
      </w:r>
    </w:p>
    <w:p w:rsidR="006B750B" w:rsidRPr="00321273" w:rsidRDefault="00CD2B52" w:rsidP="000F7EB3">
      <w:pPr>
        <w:pStyle w:val="BodyText"/>
        <w:numPr>
          <w:ilvl w:val="1"/>
          <w:numId w:val="36"/>
        </w:numPr>
      </w:pPr>
      <w:r w:rsidRPr="00321273">
        <w:t xml:space="preserve">Do you </w:t>
      </w:r>
      <w:r w:rsidRPr="00321273">
        <w:rPr>
          <w:spacing w:val="2"/>
        </w:rPr>
        <w:t xml:space="preserve">think </w:t>
      </w:r>
      <w:r w:rsidRPr="00321273">
        <w:t>that domestic violence experiences are acknowledged when someone comes into</w:t>
      </w:r>
      <w:r w:rsidRPr="00321273">
        <w:rPr>
          <w:spacing w:val="-3"/>
        </w:rPr>
        <w:t xml:space="preserve"> </w:t>
      </w:r>
      <w:r w:rsidRPr="00321273">
        <w:t>prison?</w:t>
      </w:r>
    </w:p>
    <w:p w:rsidR="006B750B" w:rsidRPr="00321273" w:rsidRDefault="00CD2B52" w:rsidP="000F7EB3">
      <w:pPr>
        <w:pStyle w:val="BodyText"/>
        <w:numPr>
          <w:ilvl w:val="1"/>
          <w:numId w:val="36"/>
        </w:numPr>
      </w:pPr>
      <w:r w:rsidRPr="00321273">
        <w:t>What are the key things that someone might need to keep them safe after release?</w:t>
      </w:r>
    </w:p>
    <w:p w:rsidR="006B750B" w:rsidRPr="00321273" w:rsidRDefault="00CD2B52" w:rsidP="000F7EB3">
      <w:pPr>
        <w:pStyle w:val="BodyText"/>
        <w:numPr>
          <w:ilvl w:val="1"/>
          <w:numId w:val="36"/>
        </w:numPr>
      </w:pPr>
      <w:r w:rsidRPr="00321273">
        <w:t>What</w:t>
      </w:r>
      <w:r w:rsidRPr="00321273">
        <w:rPr>
          <w:spacing w:val="-11"/>
        </w:rPr>
        <w:t xml:space="preserve"> </w:t>
      </w:r>
      <w:r w:rsidRPr="00321273">
        <w:t>would</w:t>
      </w:r>
      <w:r w:rsidRPr="00321273">
        <w:rPr>
          <w:spacing w:val="-11"/>
        </w:rPr>
        <w:t xml:space="preserve"> </w:t>
      </w:r>
      <w:r w:rsidRPr="00321273">
        <w:t>help</w:t>
      </w:r>
      <w:r w:rsidRPr="00321273">
        <w:rPr>
          <w:spacing w:val="-11"/>
        </w:rPr>
        <w:t xml:space="preserve"> </w:t>
      </w:r>
      <w:r w:rsidRPr="00321273">
        <w:t>to</w:t>
      </w:r>
      <w:r w:rsidRPr="00321273">
        <w:rPr>
          <w:spacing w:val="-11"/>
        </w:rPr>
        <w:t xml:space="preserve"> </w:t>
      </w:r>
      <w:r w:rsidRPr="00321273">
        <w:t>improve</w:t>
      </w:r>
      <w:r w:rsidRPr="00321273">
        <w:rPr>
          <w:spacing w:val="-11"/>
        </w:rPr>
        <w:t xml:space="preserve"> </w:t>
      </w:r>
      <w:r w:rsidRPr="00321273">
        <w:t>access</w:t>
      </w:r>
      <w:r w:rsidRPr="00321273">
        <w:rPr>
          <w:spacing w:val="-11"/>
        </w:rPr>
        <w:t xml:space="preserve"> </w:t>
      </w:r>
      <w:r w:rsidRPr="00321273">
        <w:t>to</w:t>
      </w:r>
      <w:r w:rsidRPr="00321273">
        <w:rPr>
          <w:spacing w:val="-11"/>
        </w:rPr>
        <w:t xml:space="preserve"> </w:t>
      </w:r>
      <w:r w:rsidRPr="00321273">
        <w:t>these</w:t>
      </w:r>
      <w:r w:rsidRPr="00321273">
        <w:rPr>
          <w:spacing w:val="-11"/>
        </w:rPr>
        <w:t xml:space="preserve"> </w:t>
      </w:r>
      <w:r w:rsidRPr="00321273">
        <w:t>things</w:t>
      </w:r>
      <w:r w:rsidRPr="00321273">
        <w:rPr>
          <w:spacing w:val="-11"/>
        </w:rPr>
        <w:t xml:space="preserve"> </w:t>
      </w:r>
      <w:r w:rsidRPr="00321273">
        <w:t>and how likely is it that they would be</w:t>
      </w:r>
      <w:r w:rsidRPr="00321273">
        <w:rPr>
          <w:spacing w:val="5"/>
        </w:rPr>
        <w:t xml:space="preserve"> </w:t>
      </w:r>
      <w:r w:rsidRPr="00321273">
        <w:t>available?</w:t>
      </w:r>
    </w:p>
    <w:p w:rsidR="006B750B" w:rsidRPr="00321273" w:rsidRDefault="00CD2B52" w:rsidP="000F7EB3">
      <w:pPr>
        <w:pStyle w:val="BodyText"/>
        <w:numPr>
          <w:ilvl w:val="1"/>
          <w:numId w:val="36"/>
        </w:numPr>
      </w:pPr>
      <w:r w:rsidRPr="00321273">
        <w:t xml:space="preserve">How else </w:t>
      </w:r>
      <w:r w:rsidRPr="00321273">
        <w:rPr>
          <w:spacing w:val="1"/>
        </w:rPr>
        <w:t xml:space="preserve">can </w:t>
      </w:r>
      <w:r w:rsidRPr="00321273">
        <w:t>services be improved in your</w:t>
      </w:r>
      <w:r w:rsidRPr="00321273">
        <w:rPr>
          <w:spacing w:val="1"/>
        </w:rPr>
        <w:t xml:space="preserve"> </w:t>
      </w:r>
      <w:r w:rsidRPr="00321273">
        <w:t>view?</w:t>
      </w:r>
    </w:p>
    <w:p w:rsidR="006B750B" w:rsidRPr="00321273" w:rsidRDefault="00CD2B52" w:rsidP="000F7EB3">
      <w:pPr>
        <w:pStyle w:val="BodyText"/>
        <w:numPr>
          <w:ilvl w:val="0"/>
          <w:numId w:val="36"/>
        </w:numPr>
      </w:pPr>
      <w:r w:rsidRPr="00321273">
        <w:t xml:space="preserve">Is there </w:t>
      </w:r>
      <w:r w:rsidRPr="00321273">
        <w:rPr>
          <w:spacing w:val="3"/>
        </w:rPr>
        <w:t xml:space="preserve">anything </w:t>
      </w:r>
      <w:r w:rsidRPr="00321273">
        <w:t xml:space="preserve">else </w:t>
      </w:r>
      <w:r w:rsidRPr="00321273">
        <w:rPr>
          <w:spacing w:val="1"/>
        </w:rPr>
        <w:t xml:space="preserve">that </w:t>
      </w:r>
      <w:r w:rsidRPr="00321273">
        <w:t xml:space="preserve">you would </w:t>
      </w:r>
      <w:r w:rsidRPr="00321273">
        <w:rPr>
          <w:spacing w:val="2"/>
        </w:rPr>
        <w:t xml:space="preserve">like </w:t>
      </w:r>
      <w:r w:rsidRPr="00321273">
        <w:t>to add before we</w:t>
      </w:r>
      <w:r w:rsidRPr="00321273">
        <w:rPr>
          <w:spacing w:val="-1"/>
        </w:rPr>
        <w:t xml:space="preserve"> </w:t>
      </w:r>
      <w:r w:rsidRPr="00321273">
        <w:t>finish?</w:t>
      </w:r>
    </w:p>
    <w:p w:rsidR="006B750B" w:rsidRPr="00321273" w:rsidRDefault="006B750B" w:rsidP="000F7EB3">
      <w:pPr>
        <w:pStyle w:val="BodyText"/>
        <w:rPr>
          <w:sz w:val="32"/>
        </w:rPr>
      </w:pPr>
    </w:p>
    <w:p w:rsidR="006B750B" w:rsidRPr="00321273" w:rsidRDefault="00CD2B52" w:rsidP="000F7EB3">
      <w:pPr>
        <w:pStyle w:val="BodyText"/>
      </w:pPr>
      <w:r w:rsidRPr="00321273">
        <w:rPr>
          <w:spacing w:val="5"/>
        </w:rPr>
        <w:t xml:space="preserve">Where possible, </w:t>
      </w:r>
      <w:r w:rsidRPr="00321273">
        <w:rPr>
          <w:spacing w:val="3"/>
        </w:rPr>
        <w:t xml:space="preserve">each </w:t>
      </w:r>
      <w:r w:rsidRPr="00321273">
        <w:rPr>
          <w:spacing w:val="5"/>
        </w:rPr>
        <w:t xml:space="preserve">interview was </w:t>
      </w:r>
      <w:r w:rsidRPr="00321273">
        <w:rPr>
          <w:spacing w:val="3"/>
        </w:rPr>
        <w:t xml:space="preserve">recorded </w:t>
      </w:r>
      <w:r w:rsidRPr="00321273">
        <w:rPr>
          <w:spacing w:val="5"/>
        </w:rPr>
        <w:t xml:space="preserve">and audio- </w:t>
      </w:r>
      <w:r w:rsidRPr="00321273">
        <w:t xml:space="preserve">transcribed for analysis. The interviews with the incarcerated </w:t>
      </w:r>
      <w:r w:rsidRPr="00321273">
        <w:rPr>
          <w:spacing w:val="-4"/>
        </w:rPr>
        <w:t>women</w:t>
      </w:r>
      <w:r w:rsidRPr="00321273">
        <w:rPr>
          <w:spacing w:val="-21"/>
        </w:rPr>
        <w:t xml:space="preserve"> </w:t>
      </w:r>
      <w:r w:rsidRPr="00321273">
        <w:rPr>
          <w:spacing w:val="-4"/>
        </w:rPr>
        <w:t>were</w:t>
      </w:r>
      <w:r w:rsidRPr="00321273">
        <w:rPr>
          <w:spacing w:val="-21"/>
        </w:rPr>
        <w:t xml:space="preserve"> </w:t>
      </w:r>
      <w:r w:rsidRPr="00321273">
        <w:t>analysed</w:t>
      </w:r>
      <w:r w:rsidRPr="00321273">
        <w:rPr>
          <w:spacing w:val="-21"/>
        </w:rPr>
        <w:t xml:space="preserve"> </w:t>
      </w:r>
      <w:r w:rsidRPr="00321273">
        <w:t>using</w:t>
      </w:r>
      <w:r w:rsidRPr="00321273">
        <w:rPr>
          <w:spacing w:val="-21"/>
        </w:rPr>
        <w:t xml:space="preserve"> </w:t>
      </w:r>
      <w:r w:rsidRPr="00321273">
        <w:t>theoretical</w:t>
      </w:r>
      <w:r w:rsidRPr="00321273">
        <w:rPr>
          <w:spacing w:val="-21"/>
        </w:rPr>
        <w:t xml:space="preserve"> </w:t>
      </w:r>
      <w:r w:rsidRPr="00321273">
        <w:rPr>
          <w:spacing w:val="-3"/>
        </w:rPr>
        <w:t>thematic</w:t>
      </w:r>
      <w:r w:rsidRPr="00321273">
        <w:rPr>
          <w:spacing w:val="-21"/>
        </w:rPr>
        <w:t xml:space="preserve"> </w:t>
      </w:r>
      <w:r w:rsidRPr="00321273">
        <w:t>analysis</w:t>
      </w:r>
      <w:r w:rsidRPr="00321273">
        <w:rPr>
          <w:spacing w:val="-21"/>
        </w:rPr>
        <w:t xml:space="preserve"> </w:t>
      </w:r>
      <w:r w:rsidRPr="00321273">
        <w:rPr>
          <w:spacing w:val="-4"/>
        </w:rPr>
        <w:t xml:space="preserve">(Braun </w:t>
      </w:r>
      <w:r w:rsidRPr="00321273">
        <w:t>&amp;</w:t>
      </w:r>
      <w:r w:rsidRPr="00321273">
        <w:rPr>
          <w:spacing w:val="-7"/>
        </w:rPr>
        <w:t xml:space="preserve"> </w:t>
      </w:r>
      <w:r w:rsidRPr="00321273">
        <w:t>Clarke,</w:t>
      </w:r>
      <w:r w:rsidRPr="00321273">
        <w:rPr>
          <w:spacing w:val="-7"/>
        </w:rPr>
        <w:t xml:space="preserve"> </w:t>
      </w:r>
      <w:r w:rsidRPr="00321273">
        <w:t>2006),</w:t>
      </w:r>
      <w:r w:rsidRPr="00321273">
        <w:rPr>
          <w:spacing w:val="-7"/>
        </w:rPr>
        <w:t xml:space="preserve"> </w:t>
      </w:r>
      <w:r w:rsidRPr="00321273">
        <w:t>where</w:t>
      </w:r>
      <w:r w:rsidRPr="00321273">
        <w:rPr>
          <w:spacing w:val="-7"/>
        </w:rPr>
        <w:t xml:space="preserve"> </w:t>
      </w:r>
      <w:r w:rsidRPr="00321273">
        <w:t>the</w:t>
      </w:r>
      <w:r w:rsidRPr="00321273">
        <w:rPr>
          <w:spacing w:val="-7"/>
        </w:rPr>
        <w:t xml:space="preserve"> </w:t>
      </w:r>
      <w:r w:rsidRPr="00321273">
        <w:t>identification</w:t>
      </w:r>
      <w:r w:rsidRPr="00321273">
        <w:rPr>
          <w:spacing w:val="-7"/>
        </w:rPr>
        <w:t xml:space="preserve"> </w:t>
      </w:r>
      <w:r w:rsidRPr="00321273">
        <w:t>of</w:t>
      </w:r>
      <w:r w:rsidRPr="00321273">
        <w:rPr>
          <w:spacing w:val="-7"/>
        </w:rPr>
        <w:t xml:space="preserve"> </w:t>
      </w:r>
      <w:r w:rsidRPr="00321273">
        <w:t>themes</w:t>
      </w:r>
      <w:r w:rsidRPr="00321273">
        <w:rPr>
          <w:spacing w:val="-7"/>
        </w:rPr>
        <w:t xml:space="preserve"> </w:t>
      </w:r>
      <w:r w:rsidRPr="00321273">
        <w:t>was</w:t>
      </w:r>
      <w:r w:rsidRPr="00321273">
        <w:rPr>
          <w:spacing w:val="-7"/>
        </w:rPr>
        <w:t xml:space="preserve"> </w:t>
      </w:r>
      <w:r w:rsidRPr="00321273">
        <w:t>driven by</w:t>
      </w:r>
      <w:r w:rsidRPr="00321273">
        <w:rPr>
          <w:spacing w:val="-17"/>
        </w:rPr>
        <w:t xml:space="preserve"> </w:t>
      </w:r>
      <w:r w:rsidRPr="00321273">
        <w:t>a</w:t>
      </w:r>
      <w:r w:rsidRPr="00321273">
        <w:rPr>
          <w:spacing w:val="-17"/>
        </w:rPr>
        <w:t xml:space="preserve"> </w:t>
      </w:r>
      <w:r w:rsidRPr="00321273">
        <w:t>theoretical</w:t>
      </w:r>
      <w:r w:rsidRPr="00321273">
        <w:rPr>
          <w:spacing w:val="-17"/>
        </w:rPr>
        <w:t xml:space="preserve"> </w:t>
      </w:r>
      <w:r w:rsidRPr="00321273">
        <w:rPr>
          <w:spacing w:val="-3"/>
        </w:rPr>
        <w:t>interest</w:t>
      </w:r>
      <w:r w:rsidRPr="00321273">
        <w:rPr>
          <w:spacing w:val="-17"/>
        </w:rPr>
        <w:t xml:space="preserve"> </w:t>
      </w:r>
      <w:r w:rsidRPr="00321273">
        <w:t>in</w:t>
      </w:r>
      <w:r w:rsidRPr="00321273">
        <w:rPr>
          <w:spacing w:val="-17"/>
        </w:rPr>
        <w:t xml:space="preserve"> </w:t>
      </w:r>
      <w:r w:rsidRPr="00321273">
        <w:t>the</w:t>
      </w:r>
      <w:r w:rsidRPr="00321273">
        <w:rPr>
          <w:spacing w:val="-17"/>
        </w:rPr>
        <w:t xml:space="preserve"> </w:t>
      </w:r>
      <w:r w:rsidRPr="00321273">
        <w:t>ecological</w:t>
      </w:r>
      <w:r w:rsidRPr="00321273">
        <w:rPr>
          <w:spacing w:val="-17"/>
        </w:rPr>
        <w:t xml:space="preserve"> </w:t>
      </w:r>
      <w:r w:rsidRPr="00321273">
        <w:t>model</w:t>
      </w:r>
      <w:r w:rsidRPr="00321273">
        <w:rPr>
          <w:spacing w:val="-17"/>
        </w:rPr>
        <w:t xml:space="preserve"> </w:t>
      </w:r>
      <w:r w:rsidRPr="00321273">
        <w:t>of</w:t>
      </w:r>
      <w:r w:rsidRPr="00321273">
        <w:rPr>
          <w:spacing w:val="-17"/>
        </w:rPr>
        <w:t xml:space="preserve"> </w:t>
      </w:r>
      <w:r w:rsidRPr="00321273">
        <w:t>IPV</w:t>
      </w:r>
      <w:r w:rsidRPr="00321273">
        <w:rPr>
          <w:spacing w:val="-17"/>
        </w:rPr>
        <w:t xml:space="preserve"> </w:t>
      </w:r>
      <w:r w:rsidRPr="00321273">
        <w:t>and</w:t>
      </w:r>
      <w:r w:rsidRPr="00321273">
        <w:rPr>
          <w:spacing w:val="-17"/>
        </w:rPr>
        <w:t xml:space="preserve"> </w:t>
      </w:r>
      <w:r w:rsidRPr="00321273">
        <w:rPr>
          <w:spacing w:val="-3"/>
        </w:rPr>
        <w:t xml:space="preserve">help- </w:t>
      </w:r>
      <w:r w:rsidRPr="00321273">
        <w:t xml:space="preserve">seeking (Bliss, Cook, &amp; Kaslow, 2007; Bronfenbrenner, </w:t>
      </w:r>
      <w:r w:rsidRPr="00321273">
        <w:rPr>
          <w:spacing w:val="-3"/>
        </w:rPr>
        <w:t xml:space="preserve">1977; </w:t>
      </w:r>
      <w:r w:rsidRPr="00321273">
        <w:t>Grauerholz,</w:t>
      </w:r>
      <w:r w:rsidRPr="00321273">
        <w:rPr>
          <w:spacing w:val="-13"/>
        </w:rPr>
        <w:t xml:space="preserve"> </w:t>
      </w:r>
      <w:r w:rsidRPr="00321273">
        <w:t>2000)</w:t>
      </w:r>
      <w:r w:rsidRPr="00321273">
        <w:rPr>
          <w:spacing w:val="-13"/>
        </w:rPr>
        <w:t xml:space="preserve"> </w:t>
      </w:r>
      <w:r w:rsidRPr="00321273">
        <w:t>and</w:t>
      </w:r>
      <w:r w:rsidRPr="00321273">
        <w:rPr>
          <w:spacing w:val="-13"/>
        </w:rPr>
        <w:t xml:space="preserve"> </w:t>
      </w:r>
      <w:r w:rsidRPr="00321273">
        <w:t>Liang</w:t>
      </w:r>
      <w:r w:rsidRPr="00321273">
        <w:rPr>
          <w:spacing w:val="-13"/>
        </w:rPr>
        <w:t xml:space="preserve"> </w:t>
      </w:r>
      <w:r w:rsidRPr="00321273">
        <w:t>et</w:t>
      </w:r>
      <w:r w:rsidRPr="00321273">
        <w:rPr>
          <w:spacing w:val="-13"/>
        </w:rPr>
        <w:t xml:space="preserve"> </w:t>
      </w:r>
      <w:r w:rsidRPr="00321273">
        <w:rPr>
          <w:spacing w:val="-4"/>
        </w:rPr>
        <w:t>al.’s</w:t>
      </w:r>
      <w:r w:rsidRPr="00321273">
        <w:rPr>
          <w:spacing w:val="-13"/>
        </w:rPr>
        <w:t xml:space="preserve"> </w:t>
      </w:r>
      <w:r w:rsidRPr="00321273">
        <w:rPr>
          <w:spacing w:val="-3"/>
        </w:rPr>
        <w:t>(2005)</w:t>
      </w:r>
      <w:r w:rsidRPr="00321273">
        <w:rPr>
          <w:spacing w:val="-13"/>
        </w:rPr>
        <w:t xml:space="preserve"> </w:t>
      </w:r>
      <w:r w:rsidRPr="00321273">
        <w:t>help-seeking</w:t>
      </w:r>
      <w:r w:rsidRPr="00321273">
        <w:rPr>
          <w:spacing w:val="-13"/>
        </w:rPr>
        <w:t xml:space="preserve"> </w:t>
      </w:r>
      <w:r w:rsidRPr="00321273">
        <w:t>model.</w:t>
      </w:r>
    </w:p>
    <w:p w:rsidR="006B750B" w:rsidRPr="00321273" w:rsidRDefault="006B750B" w:rsidP="000F7EB3">
      <w:pPr>
        <w:pStyle w:val="BodyText"/>
        <w:spacing w:before="2"/>
        <w:rPr>
          <w:sz w:val="28"/>
        </w:rPr>
      </w:pPr>
    </w:p>
    <w:p w:rsidR="006B750B" w:rsidRPr="00321273" w:rsidRDefault="00CD2B52" w:rsidP="000F7EB3">
      <w:pPr>
        <w:pStyle w:val="BodyText"/>
      </w:pPr>
      <w:r w:rsidRPr="00321273">
        <w:t>Theoretical</w:t>
      </w:r>
      <w:r w:rsidRPr="00321273">
        <w:rPr>
          <w:spacing w:val="-17"/>
        </w:rPr>
        <w:t xml:space="preserve"> </w:t>
      </w:r>
      <w:r w:rsidRPr="00321273">
        <w:t>thematic</w:t>
      </w:r>
      <w:r w:rsidRPr="00321273">
        <w:rPr>
          <w:spacing w:val="-17"/>
        </w:rPr>
        <w:t xml:space="preserve"> </w:t>
      </w:r>
      <w:r w:rsidRPr="00321273">
        <w:t>analysis</w:t>
      </w:r>
      <w:r w:rsidRPr="00321273">
        <w:rPr>
          <w:spacing w:val="-17"/>
        </w:rPr>
        <w:t xml:space="preserve"> </w:t>
      </w:r>
      <w:r w:rsidRPr="00321273">
        <w:t>is</w:t>
      </w:r>
      <w:r w:rsidRPr="00321273">
        <w:rPr>
          <w:spacing w:val="-17"/>
        </w:rPr>
        <w:t xml:space="preserve"> </w:t>
      </w:r>
      <w:r w:rsidRPr="00321273">
        <w:t>understood</w:t>
      </w:r>
      <w:r w:rsidRPr="00321273">
        <w:rPr>
          <w:spacing w:val="-17"/>
        </w:rPr>
        <w:t xml:space="preserve"> </w:t>
      </w:r>
      <w:r w:rsidRPr="00321273">
        <w:t>as</w:t>
      </w:r>
      <w:r w:rsidRPr="00321273">
        <w:rPr>
          <w:spacing w:val="-17"/>
        </w:rPr>
        <w:t xml:space="preserve"> </w:t>
      </w:r>
      <w:r w:rsidRPr="00321273">
        <w:t>a</w:t>
      </w:r>
      <w:r w:rsidRPr="00321273">
        <w:rPr>
          <w:spacing w:val="-17"/>
        </w:rPr>
        <w:t xml:space="preserve"> </w:t>
      </w:r>
      <w:r w:rsidRPr="00321273">
        <w:t xml:space="preserve">“contextualist” method situated between the “two poles of essentialism and constructionism” (Braun &amp; Clarke, </w:t>
      </w:r>
      <w:r w:rsidRPr="00321273">
        <w:rPr>
          <w:spacing w:val="3"/>
        </w:rPr>
        <w:t xml:space="preserve">2006, </w:t>
      </w:r>
      <w:r w:rsidRPr="00321273">
        <w:t xml:space="preserve">p. </w:t>
      </w:r>
      <w:r w:rsidRPr="00321273">
        <w:rPr>
          <w:spacing w:val="-5"/>
        </w:rPr>
        <w:t xml:space="preserve">81). </w:t>
      </w:r>
      <w:r w:rsidRPr="00321273">
        <w:t>It involves focusing</w:t>
      </w:r>
      <w:r w:rsidRPr="00321273">
        <w:rPr>
          <w:spacing w:val="-8"/>
        </w:rPr>
        <w:t xml:space="preserve"> </w:t>
      </w:r>
      <w:r w:rsidRPr="00321273">
        <w:t>on</w:t>
      </w:r>
      <w:r w:rsidRPr="00321273">
        <w:rPr>
          <w:spacing w:val="-8"/>
        </w:rPr>
        <w:t xml:space="preserve"> </w:t>
      </w:r>
      <w:r w:rsidRPr="00321273">
        <w:t>both</w:t>
      </w:r>
      <w:r w:rsidRPr="00321273">
        <w:rPr>
          <w:spacing w:val="-8"/>
        </w:rPr>
        <w:t xml:space="preserve"> </w:t>
      </w:r>
      <w:r w:rsidRPr="00321273">
        <w:t>the</w:t>
      </w:r>
      <w:r w:rsidRPr="00321273">
        <w:rPr>
          <w:spacing w:val="-8"/>
        </w:rPr>
        <w:t xml:space="preserve"> </w:t>
      </w:r>
      <w:r w:rsidRPr="00321273">
        <w:t>ways</w:t>
      </w:r>
      <w:r w:rsidRPr="00321273">
        <w:rPr>
          <w:spacing w:val="-8"/>
        </w:rPr>
        <w:t xml:space="preserve"> </w:t>
      </w:r>
      <w:r w:rsidRPr="00321273">
        <w:t>in</w:t>
      </w:r>
      <w:r w:rsidRPr="00321273">
        <w:rPr>
          <w:spacing w:val="-8"/>
        </w:rPr>
        <w:t xml:space="preserve"> </w:t>
      </w:r>
      <w:r w:rsidRPr="00321273">
        <w:t>which</w:t>
      </w:r>
      <w:r w:rsidRPr="00321273">
        <w:rPr>
          <w:spacing w:val="-8"/>
        </w:rPr>
        <w:t xml:space="preserve"> </w:t>
      </w:r>
      <w:r w:rsidRPr="00321273">
        <w:t>individuals</w:t>
      </w:r>
      <w:r w:rsidRPr="00321273">
        <w:rPr>
          <w:spacing w:val="-8"/>
        </w:rPr>
        <w:t xml:space="preserve"> </w:t>
      </w:r>
      <w:r w:rsidRPr="00321273">
        <w:t>make</w:t>
      </w:r>
      <w:r w:rsidRPr="00321273">
        <w:rPr>
          <w:spacing w:val="-8"/>
        </w:rPr>
        <w:t xml:space="preserve"> </w:t>
      </w:r>
      <w:r w:rsidRPr="00321273">
        <w:t>meaning of</w:t>
      </w:r>
      <w:r w:rsidRPr="00321273">
        <w:rPr>
          <w:spacing w:val="-19"/>
        </w:rPr>
        <w:t xml:space="preserve"> </w:t>
      </w:r>
      <w:r w:rsidRPr="00321273">
        <w:t>their</w:t>
      </w:r>
      <w:r w:rsidRPr="00321273">
        <w:rPr>
          <w:spacing w:val="-19"/>
        </w:rPr>
        <w:t xml:space="preserve"> </w:t>
      </w:r>
      <w:r w:rsidRPr="00321273">
        <w:t>experiences</w:t>
      </w:r>
      <w:r w:rsidRPr="00321273">
        <w:rPr>
          <w:spacing w:val="-19"/>
        </w:rPr>
        <w:t xml:space="preserve"> </w:t>
      </w:r>
      <w:r w:rsidRPr="00321273">
        <w:t>of</w:t>
      </w:r>
      <w:r w:rsidRPr="00321273">
        <w:rPr>
          <w:spacing w:val="-19"/>
        </w:rPr>
        <w:t xml:space="preserve"> </w:t>
      </w:r>
      <w:r w:rsidRPr="00321273">
        <w:t>help-seeking,</w:t>
      </w:r>
      <w:r w:rsidRPr="00321273">
        <w:rPr>
          <w:spacing w:val="-19"/>
        </w:rPr>
        <w:t xml:space="preserve"> </w:t>
      </w:r>
      <w:r w:rsidRPr="00321273">
        <w:t>as</w:t>
      </w:r>
      <w:r w:rsidRPr="00321273">
        <w:rPr>
          <w:spacing w:val="-19"/>
        </w:rPr>
        <w:t xml:space="preserve"> </w:t>
      </w:r>
      <w:r w:rsidRPr="00321273">
        <w:t>well</w:t>
      </w:r>
      <w:r w:rsidRPr="00321273">
        <w:rPr>
          <w:spacing w:val="-19"/>
        </w:rPr>
        <w:t xml:space="preserve"> </w:t>
      </w:r>
      <w:r w:rsidRPr="00321273">
        <w:t>as</w:t>
      </w:r>
      <w:r w:rsidRPr="00321273">
        <w:rPr>
          <w:spacing w:val="-19"/>
        </w:rPr>
        <w:t xml:space="preserve"> </w:t>
      </w:r>
      <w:r w:rsidRPr="00321273">
        <w:t>the</w:t>
      </w:r>
      <w:r w:rsidRPr="00321273">
        <w:rPr>
          <w:spacing w:val="-19"/>
        </w:rPr>
        <w:t xml:space="preserve"> </w:t>
      </w:r>
      <w:r w:rsidRPr="00321273">
        <w:t>ways</w:t>
      </w:r>
      <w:r w:rsidRPr="00321273">
        <w:rPr>
          <w:spacing w:val="-19"/>
        </w:rPr>
        <w:t xml:space="preserve"> </w:t>
      </w:r>
      <w:r w:rsidRPr="00321273">
        <w:t>in</w:t>
      </w:r>
      <w:r w:rsidRPr="00321273">
        <w:rPr>
          <w:spacing w:val="-19"/>
        </w:rPr>
        <w:t xml:space="preserve"> </w:t>
      </w:r>
      <w:r w:rsidRPr="00321273">
        <w:t xml:space="preserve">which the broader </w:t>
      </w:r>
      <w:r w:rsidRPr="00321273">
        <w:rPr>
          <w:spacing w:val="2"/>
        </w:rPr>
        <w:t xml:space="preserve">social </w:t>
      </w:r>
      <w:r w:rsidRPr="00321273">
        <w:t xml:space="preserve">context, in </w:t>
      </w:r>
      <w:r w:rsidRPr="00321273">
        <w:rPr>
          <w:spacing w:val="3"/>
        </w:rPr>
        <w:t xml:space="preserve">this </w:t>
      </w:r>
      <w:r w:rsidRPr="00321273">
        <w:rPr>
          <w:spacing w:val="2"/>
        </w:rPr>
        <w:t xml:space="preserve">case </w:t>
      </w:r>
      <w:r w:rsidRPr="00321273">
        <w:t>the various systems (individual, microsystem, exosystem and macrosystem) that make up  the ecological model,  delimits those meanings. In</w:t>
      </w:r>
      <w:r w:rsidR="00321273">
        <w:t xml:space="preserve"> </w:t>
      </w:r>
      <w:r w:rsidRPr="00321273">
        <w:t>addition, we explored linkages between networks or systems at the mesosystem level.</w:t>
      </w:r>
    </w:p>
    <w:p w:rsidR="006B750B" w:rsidRPr="00321273" w:rsidRDefault="006B750B" w:rsidP="000F7EB3">
      <w:pPr>
        <w:pStyle w:val="BodyText"/>
        <w:spacing w:before="2"/>
        <w:rPr>
          <w:sz w:val="28"/>
        </w:rPr>
      </w:pPr>
    </w:p>
    <w:p w:rsidR="006B750B" w:rsidRPr="00321273" w:rsidRDefault="00CD2B52" w:rsidP="000F7EB3">
      <w:pPr>
        <w:pStyle w:val="BodyText"/>
        <w:spacing w:before="1" w:line="213" w:lineRule="auto"/>
      </w:pPr>
      <w:r w:rsidRPr="00321273">
        <w:rPr>
          <w:color w:val="231F20"/>
          <w:spacing w:val="-3"/>
        </w:rPr>
        <w:t>Following</w:t>
      </w:r>
      <w:r w:rsidRPr="00321273">
        <w:rPr>
          <w:color w:val="231F20"/>
          <w:spacing w:val="-16"/>
        </w:rPr>
        <w:t xml:space="preserve"> </w:t>
      </w:r>
      <w:r w:rsidRPr="00321273">
        <w:rPr>
          <w:color w:val="231F20"/>
        </w:rPr>
        <w:t>the</w:t>
      </w:r>
      <w:r w:rsidRPr="00321273">
        <w:rPr>
          <w:color w:val="231F20"/>
          <w:spacing w:val="-16"/>
        </w:rPr>
        <w:t xml:space="preserve"> </w:t>
      </w:r>
      <w:r w:rsidRPr="00321273">
        <w:rPr>
          <w:color w:val="231F20"/>
          <w:spacing w:val="-4"/>
        </w:rPr>
        <w:t>approach</w:t>
      </w:r>
      <w:r w:rsidRPr="00321273">
        <w:rPr>
          <w:color w:val="231F20"/>
          <w:spacing w:val="-16"/>
        </w:rPr>
        <w:t xml:space="preserve"> </w:t>
      </w:r>
      <w:r w:rsidRPr="00321273">
        <w:rPr>
          <w:color w:val="231F20"/>
          <w:spacing w:val="-3"/>
        </w:rPr>
        <w:t>outlined</w:t>
      </w:r>
      <w:r w:rsidRPr="00321273">
        <w:rPr>
          <w:color w:val="231F20"/>
          <w:spacing w:val="-16"/>
        </w:rPr>
        <w:t xml:space="preserve"> </w:t>
      </w:r>
      <w:r w:rsidRPr="00321273">
        <w:rPr>
          <w:color w:val="231F20"/>
          <w:spacing w:val="-3"/>
        </w:rPr>
        <w:t>by</w:t>
      </w:r>
      <w:r w:rsidRPr="00321273">
        <w:rPr>
          <w:color w:val="231F20"/>
          <w:spacing w:val="-16"/>
        </w:rPr>
        <w:t xml:space="preserve"> </w:t>
      </w:r>
      <w:r w:rsidRPr="00321273">
        <w:rPr>
          <w:color w:val="231F20"/>
          <w:spacing w:val="-3"/>
        </w:rPr>
        <w:t>Braun</w:t>
      </w:r>
      <w:r w:rsidRPr="00321273">
        <w:rPr>
          <w:color w:val="231F20"/>
          <w:spacing w:val="-16"/>
        </w:rPr>
        <w:t xml:space="preserve"> </w:t>
      </w:r>
      <w:r w:rsidRPr="00321273">
        <w:rPr>
          <w:color w:val="231F20"/>
        </w:rPr>
        <w:t>and</w:t>
      </w:r>
      <w:r w:rsidRPr="00321273">
        <w:rPr>
          <w:color w:val="231F20"/>
          <w:spacing w:val="-16"/>
        </w:rPr>
        <w:t xml:space="preserve"> </w:t>
      </w:r>
      <w:r w:rsidRPr="00321273">
        <w:rPr>
          <w:color w:val="231F20"/>
          <w:spacing w:val="-3"/>
        </w:rPr>
        <w:t>Clarke</w:t>
      </w:r>
      <w:r w:rsidRPr="00321273">
        <w:rPr>
          <w:color w:val="231F20"/>
          <w:spacing w:val="-16"/>
        </w:rPr>
        <w:t xml:space="preserve"> </w:t>
      </w:r>
      <w:r w:rsidRPr="00321273">
        <w:rPr>
          <w:color w:val="231F20"/>
          <w:spacing w:val="-5"/>
        </w:rPr>
        <w:t>(2006),</w:t>
      </w:r>
      <w:r w:rsidRPr="00321273">
        <w:rPr>
          <w:color w:val="231F20"/>
          <w:spacing w:val="-16"/>
        </w:rPr>
        <w:t xml:space="preserve"> </w:t>
      </w:r>
      <w:r w:rsidRPr="00321273">
        <w:rPr>
          <w:color w:val="231F20"/>
        </w:rPr>
        <w:t>the analysis</w:t>
      </w:r>
      <w:r w:rsidRPr="00321273">
        <w:rPr>
          <w:color w:val="231F20"/>
          <w:spacing w:val="-8"/>
        </w:rPr>
        <w:t xml:space="preserve"> </w:t>
      </w:r>
      <w:r w:rsidRPr="00321273">
        <w:rPr>
          <w:color w:val="231F20"/>
        </w:rPr>
        <w:t>process</w:t>
      </w:r>
      <w:r w:rsidRPr="00321273">
        <w:rPr>
          <w:color w:val="231F20"/>
          <w:spacing w:val="-8"/>
        </w:rPr>
        <w:t xml:space="preserve"> </w:t>
      </w:r>
      <w:r w:rsidRPr="00321273">
        <w:rPr>
          <w:color w:val="231F20"/>
        </w:rPr>
        <w:t>proceeded</w:t>
      </w:r>
      <w:r w:rsidRPr="00321273">
        <w:rPr>
          <w:color w:val="231F20"/>
          <w:spacing w:val="-8"/>
        </w:rPr>
        <w:t xml:space="preserve"> </w:t>
      </w:r>
      <w:r w:rsidRPr="00321273">
        <w:rPr>
          <w:color w:val="231F20"/>
        </w:rPr>
        <w:t>as</w:t>
      </w:r>
      <w:r w:rsidRPr="00321273">
        <w:rPr>
          <w:color w:val="231F20"/>
          <w:spacing w:val="-8"/>
        </w:rPr>
        <w:t xml:space="preserve"> </w:t>
      </w:r>
      <w:r w:rsidRPr="00321273">
        <w:rPr>
          <w:color w:val="231F20"/>
        </w:rPr>
        <w:t>follows.</w:t>
      </w:r>
      <w:r w:rsidRPr="00321273">
        <w:rPr>
          <w:color w:val="231F20"/>
          <w:spacing w:val="-8"/>
        </w:rPr>
        <w:t xml:space="preserve"> </w:t>
      </w:r>
      <w:r w:rsidRPr="00321273">
        <w:rPr>
          <w:color w:val="231F20"/>
        </w:rPr>
        <w:t>Familiarisation</w:t>
      </w:r>
      <w:r w:rsidRPr="00321273">
        <w:rPr>
          <w:color w:val="231F20"/>
          <w:spacing w:val="-8"/>
        </w:rPr>
        <w:t xml:space="preserve"> </w:t>
      </w:r>
      <w:r w:rsidRPr="00321273">
        <w:rPr>
          <w:color w:val="231F20"/>
        </w:rPr>
        <w:t>with</w:t>
      </w:r>
      <w:r w:rsidRPr="00321273">
        <w:rPr>
          <w:color w:val="231F20"/>
          <w:spacing w:val="-8"/>
        </w:rPr>
        <w:t xml:space="preserve"> </w:t>
      </w:r>
      <w:r w:rsidRPr="00321273">
        <w:rPr>
          <w:color w:val="231F20"/>
        </w:rPr>
        <w:t>the data involved each of the interviews being read through twice, and codes identified that reflect the content of the interviews. The</w:t>
      </w:r>
      <w:r w:rsidRPr="00321273">
        <w:rPr>
          <w:color w:val="231F20"/>
          <w:spacing w:val="-5"/>
        </w:rPr>
        <w:t xml:space="preserve"> </w:t>
      </w:r>
      <w:r w:rsidRPr="00321273">
        <w:rPr>
          <w:color w:val="231F20"/>
        </w:rPr>
        <w:t>codes</w:t>
      </w:r>
      <w:r w:rsidRPr="00321273">
        <w:rPr>
          <w:color w:val="231F20"/>
          <w:spacing w:val="-5"/>
        </w:rPr>
        <w:t xml:space="preserve"> </w:t>
      </w:r>
      <w:r w:rsidRPr="00321273">
        <w:rPr>
          <w:color w:val="231F20"/>
        </w:rPr>
        <w:t>were</w:t>
      </w:r>
      <w:r w:rsidRPr="00321273">
        <w:rPr>
          <w:color w:val="231F20"/>
          <w:spacing w:val="-5"/>
        </w:rPr>
        <w:t xml:space="preserve"> </w:t>
      </w:r>
      <w:r w:rsidRPr="00321273">
        <w:rPr>
          <w:color w:val="231F20"/>
        </w:rPr>
        <w:t>then</w:t>
      </w:r>
      <w:r w:rsidRPr="00321273">
        <w:rPr>
          <w:color w:val="231F20"/>
          <w:spacing w:val="-5"/>
        </w:rPr>
        <w:t xml:space="preserve"> </w:t>
      </w:r>
      <w:r w:rsidRPr="00321273">
        <w:rPr>
          <w:color w:val="231F20"/>
        </w:rPr>
        <w:t>collated</w:t>
      </w:r>
      <w:r w:rsidRPr="00321273">
        <w:rPr>
          <w:color w:val="231F20"/>
          <w:spacing w:val="-5"/>
        </w:rPr>
        <w:t xml:space="preserve"> </w:t>
      </w:r>
      <w:r w:rsidRPr="00321273">
        <w:rPr>
          <w:color w:val="231F20"/>
        </w:rPr>
        <w:t>into</w:t>
      </w:r>
      <w:r w:rsidRPr="00321273">
        <w:rPr>
          <w:color w:val="231F20"/>
          <w:spacing w:val="-5"/>
        </w:rPr>
        <w:t xml:space="preserve"> </w:t>
      </w:r>
      <w:r w:rsidRPr="00321273">
        <w:rPr>
          <w:color w:val="231F20"/>
        </w:rPr>
        <w:t>potential</w:t>
      </w:r>
      <w:r w:rsidRPr="00321273">
        <w:rPr>
          <w:color w:val="231F20"/>
          <w:spacing w:val="-5"/>
        </w:rPr>
        <w:t xml:space="preserve"> </w:t>
      </w:r>
      <w:r w:rsidRPr="00321273">
        <w:rPr>
          <w:color w:val="231F20"/>
        </w:rPr>
        <w:t>themes,</w:t>
      </w:r>
      <w:r w:rsidRPr="00321273">
        <w:rPr>
          <w:color w:val="231F20"/>
          <w:spacing w:val="-5"/>
        </w:rPr>
        <w:t xml:space="preserve"> </w:t>
      </w:r>
      <w:r w:rsidRPr="00321273">
        <w:rPr>
          <w:color w:val="231F20"/>
        </w:rPr>
        <w:t>in</w:t>
      </w:r>
      <w:r w:rsidRPr="00321273">
        <w:rPr>
          <w:color w:val="231F20"/>
          <w:spacing w:val="-5"/>
        </w:rPr>
        <w:t xml:space="preserve"> </w:t>
      </w:r>
      <w:r w:rsidRPr="00321273">
        <w:rPr>
          <w:color w:val="231F20"/>
        </w:rPr>
        <w:t>which</w:t>
      </w:r>
      <w:r w:rsidRPr="00321273">
        <w:rPr>
          <w:color w:val="231F20"/>
          <w:spacing w:val="-5"/>
        </w:rPr>
        <w:t xml:space="preserve"> </w:t>
      </w:r>
      <w:r w:rsidRPr="00321273">
        <w:rPr>
          <w:color w:val="231F20"/>
        </w:rPr>
        <w:t>a theme</w:t>
      </w:r>
      <w:r w:rsidRPr="00321273">
        <w:rPr>
          <w:color w:val="231F20"/>
          <w:spacing w:val="-16"/>
        </w:rPr>
        <w:t xml:space="preserve"> </w:t>
      </w:r>
      <w:r w:rsidRPr="00321273">
        <w:rPr>
          <w:color w:val="231F20"/>
          <w:spacing w:val="-3"/>
        </w:rPr>
        <w:t>“captures</w:t>
      </w:r>
      <w:r w:rsidRPr="00321273">
        <w:rPr>
          <w:color w:val="231F20"/>
          <w:spacing w:val="-16"/>
        </w:rPr>
        <w:t xml:space="preserve"> </w:t>
      </w:r>
      <w:r w:rsidRPr="00321273">
        <w:rPr>
          <w:color w:val="231F20"/>
        </w:rPr>
        <w:t>something</w:t>
      </w:r>
      <w:r w:rsidRPr="00321273">
        <w:rPr>
          <w:color w:val="231F20"/>
          <w:spacing w:val="-16"/>
        </w:rPr>
        <w:t xml:space="preserve"> </w:t>
      </w:r>
      <w:r w:rsidRPr="00321273">
        <w:rPr>
          <w:color w:val="231F20"/>
        </w:rPr>
        <w:t>important</w:t>
      </w:r>
      <w:r w:rsidRPr="00321273">
        <w:rPr>
          <w:color w:val="231F20"/>
          <w:spacing w:val="-16"/>
        </w:rPr>
        <w:t xml:space="preserve"> </w:t>
      </w:r>
      <w:r w:rsidRPr="00321273">
        <w:rPr>
          <w:color w:val="231F20"/>
          <w:spacing w:val="-3"/>
        </w:rPr>
        <w:t>about</w:t>
      </w:r>
      <w:r w:rsidRPr="00321273">
        <w:rPr>
          <w:color w:val="231F20"/>
          <w:spacing w:val="-16"/>
        </w:rPr>
        <w:t xml:space="preserve"> </w:t>
      </w:r>
      <w:r w:rsidRPr="00321273">
        <w:rPr>
          <w:color w:val="231F20"/>
        </w:rPr>
        <w:t>the</w:t>
      </w:r>
      <w:r w:rsidRPr="00321273">
        <w:rPr>
          <w:color w:val="231F20"/>
          <w:spacing w:val="-16"/>
        </w:rPr>
        <w:t xml:space="preserve"> </w:t>
      </w:r>
      <w:r w:rsidRPr="00321273">
        <w:rPr>
          <w:color w:val="231F20"/>
        </w:rPr>
        <w:t>data</w:t>
      </w:r>
      <w:r w:rsidRPr="00321273">
        <w:rPr>
          <w:color w:val="231F20"/>
          <w:spacing w:val="-16"/>
        </w:rPr>
        <w:t xml:space="preserve"> </w:t>
      </w:r>
      <w:r w:rsidRPr="00321273">
        <w:rPr>
          <w:color w:val="231F20"/>
        </w:rPr>
        <w:t>in</w:t>
      </w:r>
      <w:r w:rsidRPr="00321273">
        <w:rPr>
          <w:color w:val="231F20"/>
          <w:spacing w:val="-16"/>
        </w:rPr>
        <w:t xml:space="preserve"> </w:t>
      </w:r>
      <w:r w:rsidRPr="00321273">
        <w:rPr>
          <w:color w:val="231F20"/>
          <w:spacing w:val="-3"/>
        </w:rPr>
        <w:t xml:space="preserve">relation </w:t>
      </w:r>
      <w:r w:rsidRPr="00321273">
        <w:rPr>
          <w:color w:val="231F20"/>
        </w:rPr>
        <w:t>to</w:t>
      </w:r>
      <w:r w:rsidRPr="00321273">
        <w:rPr>
          <w:color w:val="231F20"/>
          <w:spacing w:val="-17"/>
        </w:rPr>
        <w:t xml:space="preserve"> </w:t>
      </w:r>
      <w:r w:rsidRPr="00321273">
        <w:rPr>
          <w:color w:val="231F20"/>
        </w:rPr>
        <w:t>the</w:t>
      </w:r>
      <w:r w:rsidRPr="00321273">
        <w:rPr>
          <w:color w:val="231F20"/>
          <w:spacing w:val="-17"/>
        </w:rPr>
        <w:t xml:space="preserve"> </w:t>
      </w:r>
      <w:r w:rsidRPr="00321273">
        <w:rPr>
          <w:color w:val="231F20"/>
        </w:rPr>
        <w:t>research</w:t>
      </w:r>
      <w:r w:rsidRPr="00321273">
        <w:rPr>
          <w:color w:val="231F20"/>
          <w:spacing w:val="-17"/>
        </w:rPr>
        <w:t xml:space="preserve"> </w:t>
      </w:r>
      <w:r w:rsidRPr="00321273">
        <w:rPr>
          <w:color w:val="231F20"/>
        </w:rPr>
        <w:t>question,</w:t>
      </w:r>
      <w:r w:rsidRPr="00321273">
        <w:rPr>
          <w:color w:val="231F20"/>
          <w:spacing w:val="-17"/>
        </w:rPr>
        <w:t xml:space="preserve"> </w:t>
      </w:r>
      <w:r w:rsidRPr="00321273">
        <w:rPr>
          <w:color w:val="231F20"/>
        </w:rPr>
        <w:t>and</w:t>
      </w:r>
      <w:r w:rsidRPr="00321273">
        <w:rPr>
          <w:color w:val="231F20"/>
          <w:spacing w:val="-17"/>
        </w:rPr>
        <w:t xml:space="preserve"> </w:t>
      </w:r>
      <w:r w:rsidRPr="00321273">
        <w:rPr>
          <w:color w:val="231F20"/>
        </w:rPr>
        <w:t>represents</w:t>
      </w:r>
      <w:r w:rsidRPr="00321273">
        <w:rPr>
          <w:color w:val="231F20"/>
          <w:spacing w:val="-17"/>
        </w:rPr>
        <w:t xml:space="preserve"> </w:t>
      </w:r>
      <w:r w:rsidRPr="00321273">
        <w:rPr>
          <w:color w:val="231F20"/>
        </w:rPr>
        <w:t>some</w:t>
      </w:r>
      <w:r w:rsidRPr="00321273">
        <w:rPr>
          <w:color w:val="231F20"/>
          <w:spacing w:val="-17"/>
        </w:rPr>
        <w:t xml:space="preserve"> </w:t>
      </w:r>
      <w:r w:rsidRPr="00321273">
        <w:rPr>
          <w:color w:val="231F20"/>
        </w:rPr>
        <w:t>level</w:t>
      </w:r>
      <w:r w:rsidRPr="00321273">
        <w:rPr>
          <w:color w:val="231F20"/>
          <w:spacing w:val="-17"/>
        </w:rPr>
        <w:t xml:space="preserve"> </w:t>
      </w:r>
      <w:r w:rsidRPr="00321273">
        <w:rPr>
          <w:color w:val="231F20"/>
        </w:rPr>
        <w:t>of</w:t>
      </w:r>
      <w:r w:rsidRPr="00321273">
        <w:rPr>
          <w:color w:val="231F20"/>
          <w:spacing w:val="-17"/>
        </w:rPr>
        <w:t xml:space="preserve"> </w:t>
      </w:r>
      <w:r w:rsidRPr="00321273">
        <w:rPr>
          <w:color w:val="231F20"/>
        </w:rPr>
        <w:t xml:space="preserve">patterned response or meaning </w:t>
      </w:r>
      <w:r w:rsidRPr="00321273">
        <w:rPr>
          <w:color w:val="231F20"/>
          <w:spacing w:val="1"/>
        </w:rPr>
        <w:t xml:space="preserve">within </w:t>
      </w:r>
      <w:r w:rsidRPr="00321273">
        <w:rPr>
          <w:color w:val="231F20"/>
        </w:rPr>
        <w:t xml:space="preserve">the data set” </w:t>
      </w:r>
      <w:r w:rsidRPr="00321273">
        <w:rPr>
          <w:color w:val="231F20"/>
          <w:spacing w:val="-3"/>
        </w:rPr>
        <w:t xml:space="preserve">(p. </w:t>
      </w:r>
      <w:r w:rsidRPr="00321273">
        <w:rPr>
          <w:color w:val="231F20"/>
          <w:spacing w:val="-4"/>
        </w:rPr>
        <w:t xml:space="preserve">82). </w:t>
      </w:r>
      <w:r w:rsidRPr="00321273">
        <w:rPr>
          <w:color w:val="231F20"/>
        </w:rPr>
        <w:t xml:space="preserve">The online </w:t>
      </w:r>
      <w:r w:rsidRPr="00321273">
        <w:rPr>
          <w:color w:val="231F20"/>
          <w:spacing w:val="1"/>
        </w:rPr>
        <w:t xml:space="preserve">qualitative data </w:t>
      </w:r>
      <w:r w:rsidRPr="00321273">
        <w:rPr>
          <w:color w:val="231F20"/>
          <w:spacing w:val="2"/>
        </w:rPr>
        <w:t xml:space="preserve">analysis </w:t>
      </w:r>
      <w:r w:rsidRPr="00321273">
        <w:rPr>
          <w:color w:val="231F20"/>
          <w:spacing w:val="1"/>
        </w:rPr>
        <w:t xml:space="preserve">software </w:t>
      </w:r>
      <w:r w:rsidRPr="00321273">
        <w:rPr>
          <w:color w:val="231F20"/>
        </w:rPr>
        <w:t xml:space="preserve">Dedoose (Version </w:t>
      </w:r>
      <w:r w:rsidRPr="00321273">
        <w:rPr>
          <w:color w:val="231F20"/>
          <w:spacing w:val="2"/>
        </w:rPr>
        <w:t xml:space="preserve">4.3.86, </w:t>
      </w:r>
      <w:r w:rsidRPr="00321273">
        <w:rPr>
          <w:color w:val="231F20"/>
          <w:spacing w:val="-4"/>
        </w:rPr>
        <w:t xml:space="preserve">2012) </w:t>
      </w:r>
      <w:r w:rsidRPr="00321273">
        <w:rPr>
          <w:color w:val="231F20"/>
        </w:rPr>
        <w:t>was used to manage the data and coding process and to collate data relevant to each code.</w:t>
      </w:r>
    </w:p>
    <w:p w:rsidR="006B750B" w:rsidRPr="00321273" w:rsidRDefault="006B750B" w:rsidP="000F7EB3">
      <w:pPr>
        <w:pStyle w:val="BodyText"/>
        <w:spacing w:before="1"/>
        <w:rPr>
          <w:sz w:val="28"/>
        </w:rPr>
      </w:pPr>
    </w:p>
    <w:p w:rsidR="006B750B" w:rsidRPr="00321273" w:rsidRDefault="00CD2B52" w:rsidP="000F7EB3">
      <w:pPr>
        <w:pStyle w:val="BodyText"/>
        <w:spacing w:line="213" w:lineRule="auto"/>
      </w:pPr>
      <w:r w:rsidRPr="00321273">
        <w:rPr>
          <w:color w:val="231F20"/>
          <w:spacing w:val="1"/>
        </w:rPr>
        <w:t xml:space="preserve">An </w:t>
      </w:r>
      <w:r w:rsidRPr="00321273">
        <w:rPr>
          <w:color w:val="231F20"/>
        </w:rPr>
        <w:t xml:space="preserve">experienced </w:t>
      </w:r>
      <w:r w:rsidRPr="00321273">
        <w:rPr>
          <w:color w:val="231F20"/>
          <w:spacing w:val="1"/>
        </w:rPr>
        <w:t xml:space="preserve">qualitative </w:t>
      </w:r>
      <w:r w:rsidRPr="00321273">
        <w:rPr>
          <w:color w:val="231F20"/>
        </w:rPr>
        <w:t xml:space="preserve">researcher undertook </w:t>
      </w:r>
      <w:r w:rsidRPr="00321273">
        <w:rPr>
          <w:color w:val="231F20"/>
          <w:spacing w:val="1"/>
        </w:rPr>
        <w:t xml:space="preserve">the </w:t>
      </w:r>
      <w:r w:rsidRPr="00321273">
        <w:rPr>
          <w:color w:val="231F20"/>
          <w:spacing w:val="2"/>
        </w:rPr>
        <w:t xml:space="preserve">initial </w:t>
      </w:r>
      <w:r w:rsidRPr="00321273">
        <w:rPr>
          <w:color w:val="231F20"/>
          <w:spacing w:val="3"/>
        </w:rPr>
        <w:t xml:space="preserve">analysis </w:t>
      </w:r>
      <w:r w:rsidRPr="00321273">
        <w:rPr>
          <w:color w:val="231F20"/>
        </w:rPr>
        <w:t xml:space="preserve">of </w:t>
      </w:r>
      <w:r w:rsidRPr="00321273">
        <w:rPr>
          <w:color w:val="231F20"/>
          <w:spacing w:val="2"/>
        </w:rPr>
        <w:t xml:space="preserve">the </w:t>
      </w:r>
      <w:r w:rsidRPr="00321273">
        <w:rPr>
          <w:color w:val="231F20"/>
          <w:spacing w:val="3"/>
        </w:rPr>
        <w:t xml:space="preserve">interviews. </w:t>
      </w:r>
      <w:r w:rsidRPr="00321273">
        <w:rPr>
          <w:color w:val="231F20"/>
          <w:spacing w:val="1"/>
        </w:rPr>
        <w:t xml:space="preserve">In </w:t>
      </w:r>
      <w:r w:rsidRPr="00321273">
        <w:rPr>
          <w:color w:val="231F20"/>
          <w:spacing w:val="2"/>
        </w:rPr>
        <w:t xml:space="preserve">the </w:t>
      </w:r>
      <w:r w:rsidRPr="00321273">
        <w:rPr>
          <w:color w:val="231F20"/>
          <w:spacing w:val="3"/>
        </w:rPr>
        <w:t xml:space="preserve">initial </w:t>
      </w:r>
      <w:r w:rsidRPr="00321273">
        <w:rPr>
          <w:color w:val="231F20"/>
          <w:spacing w:val="1"/>
        </w:rPr>
        <w:t xml:space="preserve">phase </w:t>
      </w:r>
      <w:r w:rsidRPr="00321273">
        <w:rPr>
          <w:color w:val="231F20"/>
        </w:rPr>
        <w:t xml:space="preserve">of </w:t>
      </w:r>
      <w:r w:rsidRPr="00321273">
        <w:rPr>
          <w:color w:val="231F20"/>
          <w:spacing w:val="3"/>
        </w:rPr>
        <w:t xml:space="preserve">coding, </w:t>
      </w:r>
      <w:r w:rsidRPr="00321273">
        <w:rPr>
          <w:color w:val="231F20"/>
        </w:rPr>
        <w:t xml:space="preserve">a subset of transcripts was read by </w:t>
      </w:r>
      <w:r w:rsidRPr="00321273">
        <w:rPr>
          <w:color w:val="231F20"/>
          <w:spacing w:val="2"/>
        </w:rPr>
        <w:t xml:space="preserve">all </w:t>
      </w:r>
      <w:r w:rsidRPr="00321273">
        <w:rPr>
          <w:color w:val="231F20"/>
        </w:rPr>
        <w:t xml:space="preserve">members of the research team, who made preliminary notes and interpretations on the </w:t>
      </w:r>
      <w:r w:rsidRPr="00321273">
        <w:rPr>
          <w:color w:val="231F20"/>
          <w:spacing w:val="1"/>
        </w:rPr>
        <w:t xml:space="preserve">transcripts. </w:t>
      </w:r>
      <w:r w:rsidRPr="00321273">
        <w:rPr>
          <w:color w:val="231F20"/>
        </w:rPr>
        <w:t>Doing so enabled any re-occurrence of codes to be grouped together into categories and for initial themes to be</w:t>
      </w:r>
      <w:r w:rsidRPr="00321273">
        <w:rPr>
          <w:color w:val="231F20"/>
          <w:spacing w:val="-5"/>
        </w:rPr>
        <w:t xml:space="preserve"> </w:t>
      </w:r>
      <w:r w:rsidRPr="00321273">
        <w:rPr>
          <w:color w:val="231F20"/>
        </w:rPr>
        <w:t>identified.</w:t>
      </w:r>
      <w:r w:rsidRPr="00321273">
        <w:rPr>
          <w:color w:val="231F20"/>
          <w:spacing w:val="-5"/>
        </w:rPr>
        <w:t xml:space="preserve"> </w:t>
      </w:r>
      <w:r w:rsidRPr="00321273">
        <w:rPr>
          <w:color w:val="231F20"/>
        </w:rPr>
        <w:t>The</w:t>
      </w:r>
      <w:r w:rsidRPr="00321273">
        <w:rPr>
          <w:color w:val="231F20"/>
          <w:spacing w:val="-5"/>
        </w:rPr>
        <w:t xml:space="preserve"> </w:t>
      </w:r>
      <w:r w:rsidRPr="00321273">
        <w:rPr>
          <w:color w:val="231F20"/>
        </w:rPr>
        <w:t>research</w:t>
      </w:r>
      <w:r w:rsidRPr="00321273">
        <w:rPr>
          <w:color w:val="231F20"/>
          <w:spacing w:val="-5"/>
        </w:rPr>
        <w:t xml:space="preserve"> </w:t>
      </w:r>
      <w:r w:rsidRPr="00321273">
        <w:rPr>
          <w:color w:val="231F20"/>
        </w:rPr>
        <w:t>team</w:t>
      </w:r>
      <w:r w:rsidRPr="00321273">
        <w:rPr>
          <w:color w:val="231F20"/>
          <w:spacing w:val="-5"/>
        </w:rPr>
        <w:t xml:space="preserve"> </w:t>
      </w:r>
      <w:r w:rsidRPr="00321273">
        <w:rPr>
          <w:color w:val="231F20"/>
        </w:rPr>
        <w:t>then</w:t>
      </w:r>
      <w:r w:rsidRPr="00321273">
        <w:rPr>
          <w:color w:val="231F20"/>
          <w:spacing w:val="-5"/>
        </w:rPr>
        <w:t xml:space="preserve"> </w:t>
      </w:r>
      <w:r w:rsidRPr="00321273">
        <w:rPr>
          <w:color w:val="231F20"/>
        </w:rPr>
        <w:t>met</w:t>
      </w:r>
      <w:r w:rsidRPr="00321273">
        <w:rPr>
          <w:color w:val="231F20"/>
          <w:spacing w:val="-5"/>
        </w:rPr>
        <w:t xml:space="preserve"> </w:t>
      </w:r>
      <w:r w:rsidRPr="00321273">
        <w:rPr>
          <w:color w:val="231F20"/>
        </w:rPr>
        <w:t>to</w:t>
      </w:r>
      <w:r w:rsidRPr="00321273">
        <w:rPr>
          <w:color w:val="231F20"/>
          <w:spacing w:val="-5"/>
        </w:rPr>
        <w:t xml:space="preserve"> </w:t>
      </w:r>
      <w:r w:rsidRPr="00321273">
        <w:rPr>
          <w:color w:val="231F20"/>
        </w:rPr>
        <w:t>discuss</w:t>
      </w:r>
      <w:r w:rsidRPr="00321273">
        <w:rPr>
          <w:color w:val="231F20"/>
          <w:spacing w:val="-5"/>
        </w:rPr>
        <w:t xml:space="preserve"> </w:t>
      </w:r>
      <w:r w:rsidRPr="00321273">
        <w:rPr>
          <w:color w:val="231F20"/>
        </w:rPr>
        <w:t>identified codes and categories, examine similarities and differences in coding between team members and to identify</w:t>
      </w:r>
      <w:r w:rsidRPr="00321273">
        <w:rPr>
          <w:color w:val="231F20"/>
          <w:spacing w:val="15"/>
        </w:rPr>
        <w:t xml:space="preserve"> </w:t>
      </w:r>
      <w:r w:rsidRPr="00321273">
        <w:rPr>
          <w:color w:val="231F20"/>
        </w:rPr>
        <w:t>themes.</w:t>
      </w:r>
    </w:p>
    <w:p w:rsidR="006B750B" w:rsidRPr="00321273" w:rsidRDefault="006B750B" w:rsidP="000F7EB3">
      <w:pPr>
        <w:pStyle w:val="BodyText"/>
        <w:spacing w:before="1"/>
        <w:rPr>
          <w:sz w:val="32"/>
        </w:rPr>
      </w:pPr>
    </w:p>
    <w:p w:rsidR="006B750B" w:rsidRPr="00321273" w:rsidRDefault="00CD2B52" w:rsidP="000F7EB3">
      <w:pPr>
        <w:pStyle w:val="BodyText"/>
      </w:pPr>
      <w:r w:rsidRPr="00321273">
        <w:t>The next stage involved interpretive analysis, in which a number of questions were asked of the themes in relation to the ecological model: “What does this theme mean?”; “What assumptions underpin it?”; “What are the implications of this theme?”; “What</w:t>
      </w:r>
      <w:r w:rsidR="00321273">
        <w:t xml:space="preserve"> </w:t>
      </w:r>
      <w:r w:rsidRPr="00321273">
        <w:t>conditions may have given rise to it?”; and “Why do people talk about this thing [help-seeking] in this particular way (as opposed to other ways)?” (Braun &amp; Clarke, 2006, p. 94). Through this questioning process and reading of the literature on the ecological model, and through a consultative process involving discussion among the researchers and members of the reference group, a thematic map of the analysis was generated and the themes defined and named. In this final stage, the “overall story the different themes reveal about the topic” (Braun &amp; Clarke, 2006, p. 94) was identified; this informed the development of an ecological model of help-seeking behaviour in women in prison.</w:t>
      </w:r>
    </w:p>
    <w:p w:rsidR="006B750B" w:rsidRPr="00321273" w:rsidRDefault="006B750B" w:rsidP="000F7EB3">
      <w:pPr>
        <w:pStyle w:val="BodyText"/>
      </w:pPr>
    </w:p>
    <w:p w:rsidR="006B750B" w:rsidRDefault="00CD2B52" w:rsidP="000F7EB3">
      <w:pPr>
        <w:pStyle w:val="Heading2"/>
        <w:spacing w:before="204"/>
        <w:jc w:val="both"/>
        <w:rPr>
          <w:b/>
        </w:rPr>
      </w:pPr>
      <w:bookmarkStart w:id="18" w:name="_Toc522201658"/>
      <w:r>
        <w:rPr>
          <w:b/>
          <w:color w:val="797700"/>
        </w:rPr>
        <w:t>Participants</w:t>
      </w:r>
      <w:bookmarkEnd w:id="18"/>
    </w:p>
    <w:p w:rsidR="006B750B" w:rsidRDefault="00CD2B52" w:rsidP="000F7EB3">
      <w:pPr>
        <w:pStyle w:val="Heading4"/>
        <w:spacing w:before="221"/>
        <w:jc w:val="both"/>
        <w:rPr>
          <w:b/>
        </w:rPr>
      </w:pPr>
      <w:r>
        <w:rPr>
          <w:b/>
          <w:color w:val="231F20"/>
        </w:rPr>
        <w:t>Incarcerated women</w:t>
      </w:r>
    </w:p>
    <w:p w:rsidR="00321273" w:rsidRDefault="00CD2B52" w:rsidP="000F7EB3">
      <w:pPr>
        <w:pStyle w:val="BodyText"/>
        <w:spacing w:before="152" w:line="211" w:lineRule="auto"/>
        <w:ind w:right="111"/>
        <w:rPr>
          <w:color w:val="231F20"/>
          <w:spacing w:val="-7"/>
        </w:rPr>
      </w:pPr>
      <w:r w:rsidRPr="003A5DB8">
        <w:rPr>
          <w:color w:val="231F20"/>
        </w:rPr>
        <w:t>A</w:t>
      </w:r>
      <w:r w:rsidRPr="003A5DB8">
        <w:rPr>
          <w:color w:val="231F20"/>
          <w:spacing w:val="-15"/>
        </w:rPr>
        <w:t xml:space="preserve"> </w:t>
      </w:r>
      <w:r w:rsidRPr="003A5DB8">
        <w:rPr>
          <w:color w:val="231F20"/>
        </w:rPr>
        <w:t>total</w:t>
      </w:r>
      <w:r w:rsidRPr="003A5DB8">
        <w:rPr>
          <w:color w:val="231F20"/>
          <w:spacing w:val="-15"/>
        </w:rPr>
        <w:t xml:space="preserve"> </w:t>
      </w:r>
      <w:r w:rsidRPr="003A5DB8">
        <w:rPr>
          <w:color w:val="231F20"/>
        </w:rPr>
        <w:t>of</w:t>
      </w:r>
      <w:r w:rsidRPr="003A5DB8">
        <w:rPr>
          <w:color w:val="231F20"/>
          <w:spacing w:val="-15"/>
        </w:rPr>
        <w:t xml:space="preserve"> </w:t>
      </w:r>
      <w:r w:rsidRPr="003A5DB8">
        <w:rPr>
          <w:color w:val="231F20"/>
        </w:rPr>
        <w:t>22</w:t>
      </w:r>
      <w:r w:rsidRPr="003A5DB8">
        <w:rPr>
          <w:color w:val="231F20"/>
          <w:spacing w:val="-15"/>
        </w:rPr>
        <w:t xml:space="preserve"> </w:t>
      </w:r>
      <w:r w:rsidRPr="003A5DB8">
        <w:rPr>
          <w:color w:val="231F20"/>
        </w:rPr>
        <w:t>women</w:t>
      </w:r>
      <w:r w:rsidRPr="003A5DB8">
        <w:rPr>
          <w:color w:val="231F20"/>
          <w:spacing w:val="-15"/>
        </w:rPr>
        <w:t xml:space="preserve"> </w:t>
      </w:r>
      <w:r w:rsidRPr="003A5DB8">
        <w:rPr>
          <w:color w:val="231F20"/>
        </w:rPr>
        <w:t>volunteered</w:t>
      </w:r>
      <w:r w:rsidRPr="003A5DB8">
        <w:rPr>
          <w:color w:val="231F20"/>
          <w:spacing w:val="-15"/>
        </w:rPr>
        <w:t xml:space="preserve"> </w:t>
      </w:r>
      <w:r w:rsidRPr="003A5DB8">
        <w:rPr>
          <w:color w:val="231F20"/>
        </w:rPr>
        <w:t>to</w:t>
      </w:r>
      <w:r w:rsidRPr="003A5DB8">
        <w:rPr>
          <w:color w:val="231F20"/>
          <w:spacing w:val="-15"/>
        </w:rPr>
        <w:t xml:space="preserve"> </w:t>
      </w:r>
      <w:r w:rsidRPr="003A5DB8">
        <w:rPr>
          <w:color w:val="231F20"/>
        </w:rPr>
        <w:t>be</w:t>
      </w:r>
      <w:r w:rsidRPr="003A5DB8">
        <w:rPr>
          <w:color w:val="231F20"/>
          <w:spacing w:val="-15"/>
        </w:rPr>
        <w:t xml:space="preserve"> </w:t>
      </w:r>
      <w:r w:rsidRPr="003A5DB8">
        <w:rPr>
          <w:color w:val="231F20"/>
        </w:rPr>
        <w:t>interviewed.</w:t>
      </w:r>
      <w:r w:rsidRPr="003A5DB8">
        <w:rPr>
          <w:color w:val="231F20"/>
          <w:spacing w:val="-15"/>
        </w:rPr>
        <w:t xml:space="preserve"> </w:t>
      </w:r>
      <w:r w:rsidRPr="003A5DB8">
        <w:rPr>
          <w:color w:val="231F20"/>
        </w:rPr>
        <w:t>Their</w:t>
      </w:r>
      <w:r w:rsidRPr="003A5DB8">
        <w:rPr>
          <w:color w:val="231F20"/>
          <w:spacing w:val="-15"/>
        </w:rPr>
        <w:t xml:space="preserve"> </w:t>
      </w:r>
      <w:r w:rsidRPr="003A5DB8">
        <w:rPr>
          <w:color w:val="231F20"/>
        </w:rPr>
        <w:t xml:space="preserve">mean age </w:t>
      </w:r>
      <w:r w:rsidRPr="003A5DB8">
        <w:rPr>
          <w:i/>
          <w:color w:val="231F20"/>
          <w:spacing w:val="-4"/>
        </w:rPr>
        <w:t xml:space="preserve">(M) </w:t>
      </w:r>
      <w:r w:rsidRPr="003A5DB8">
        <w:rPr>
          <w:color w:val="231F20"/>
        </w:rPr>
        <w:t xml:space="preserve">was 33.05 years </w:t>
      </w:r>
      <w:r w:rsidRPr="003A5DB8">
        <w:rPr>
          <w:color w:val="231F20"/>
          <w:spacing w:val="-4"/>
        </w:rPr>
        <w:t>(</w:t>
      </w:r>
      <w:r w:rsidRPr="003A5DB8">
        <w:rPr>
          <w:i/>
          <w:color w:val="231F20"/>
          <w:spacing w:val="-4"/>
        </w:rPr>
        <w:t xml:space="preserve">SD </w:t>
      </w:r>
      <w:r w:rsidRPr="003A5DB8">
        <w:rPr>
          <w:i/>
          <w:color w:val="231F20"/>
        </w:rPr>
        <w:t xml:space="preserve">= </w:t>
      </w:r>
      <w:r w:rsidRPr="003A5DB8">
        <w:rPr>
          <w:color w:val="231F20"/>
          <w:spacing w:val="-7"/>
        </w:rPr>
        <w:t xml:space="preserve">8.17, </w:t>
      </w:r>
      <w:r w:rsidRPr="003A5DB8">
        <w:rPr>
          <w:i/>
          <w:color w:val="231F20"/>
        </w:rPr>
        <w:t xml:space="preserve">Range = </w:t>
      </w:r>
      <w:r w:rsidRPr="003A5DB8">
        <w:rPr>
          <w:color w:val="231F20"/>
          <w:spacing w:val="-5"/>
        </w:rPr>
        <w:t xml:space="preserve">21-24 </w:t>
      </w:r>
      <w:r w:rsidRPr="003A5DB8">
        <w:rPr>
          <w:color w:val="231F20"/>
        </w:rPr>
        <w:t xml:space="preserve">years). </w:t>
      </w:r>
      <w:r w:rsidRPr="003A5DB8">
        <w:rPr>
          <w:color w:val="231F20"/>
          <w:spacing w:val="2"/>
        </w:rPr>
        <w:t xml:space="preserve">All </w:t>
      </w:r>
      <w:r w:rsidRPr="003A5DB8">
        <w:rPr>
          <w:color w:val="231F20"/>
        </w:rPr>
        <w:t xml:space="preserve">of the interviewees identified as Australian, with nine </w:t>
      </w:r>
      <w:r w:rsidRPr="003A5DB8">
        <w:rPr>
          <w:color w:val="231F20"/>
          <w:spacing w:val="-4"/>
        </w:rPr>
        <w:t xml:space="preserve">(40.9%) </w:t>
      </w:r>
      <w:r w:rsidRPr="003A5DB8">
        <w:rPr>
          <w:color w:val="231F20"/>
          <w:spacing w:val="2"/>
        </w:rPr>
        <w:t xml:space="preserve">identifying </w:t>
      </w:r>
      <w:r w:rsidRPr="003A5DB8">
        <w:rPr>
          <w:color w:val="231F20"/>
          <w:spacing w:val="1"/>
        </w:rPr>
        <w:t xml:space="preserve">as </w:t>
      </w:r>
      <w:r w:rsidRPr="003A5DB8">
        <w:rPr>
          <w:color w:val="231F20"/>
          <w:spacing w:val="2"/>
        </w:rPr>
        <w:t xml:space="preserve">Aboriginal </w:t>
      </w:r>
      <w:r w:rsidRPr="003A5DB8">
        <w:rPr>
          <w:color w:val="231F20"/>
        </w:rPr>
        <w:t xml:space="preserve">and one </w:t>
      </w:r>
      <w:r w:rsidRPr="003A5DB8">
        <w:rPr>
          <w:color w:val="231F20"/>
          <w:spacing w:val="1"/>
        </w:rPr>
        <w:t xml:space="preserve">as Australian-European. Fifty </w:t>
      </w:r>
      <w:r w:rsidRPr="003A5DB8">
        <w:rPr>
          <w:color w:val="231F20"/>
        </w:rPr>
        <w:t xml:space="preserve">percent of the women described </w:t>
      </w:r>
      <w:r w:rsidRPr="003A5DB8">
        <w:rPr>
          <w:color w:val="231F20"/>
          <w:spacing w:val="1"/>
        </w:rPr>
        <w:t xml:space="preserve">their marital </w:t>
      </w:r>
      <w:r w:rsidRPr="003A5DB8">
        <w:rPr>
          <w:color w:val="231F20"/>
        </w:rPr>
        <w:t xml:space="preserve">status as single </w:t>
      </w:r>
      <w:r w:rsidRPr="003A5DB8">
        <w:rPr>
          <w:color w:val="231F20"/>
          <w:spacing w:val="-4"/>
        </w:rPr>
        <w:t xml:space="preserve">(n </w:t>
      </w:r>
      <w:r w:rsidRPr="003A5DB8">
        <w:rPr>
          <w:color w:val="231F20"/>
        </w:rPr>
        <w:t xml:space="preserve">= </w:t>
      </w:r>
      <w:r w:rsidRPr="003A5DB8">
        <w:rPr>
          <w:color w:val="231F20"/>
          <w:spacing w:val="-7"/>
        </w:rPr>
        <w:t xml:space="preserve">11), </w:t>
      </w:r>
      <w:r w:rsidRPr="003A5DB8">
        <w:rPr>
          <w:color w:val="231F20"/>
        </w:rPr>
        <w:t xml:space="preserve">with the remainder separated or divorced </w:t>
      </w:r>
      <w:r w:rsidRPr="003A5DB8">
        <w:rPr>
          <w:color w:val="231F20"/>
          <w:spacing w:val="-4"/>
        </w:rPr>
        <w:t xml:space="preserve">(n </w:t>
      </w:r>
      <w:r w:rsidRPr="003A5DB8">
        <w:rPr>
          <w:color w:val="231F20"/>
        </w:rPr>
        <w:t xml:space="preserve">= </w:t>
      </w:r>
      <w:r w:rsidRPr="003A5DB8">
        <w:rPr>
          <w:color w:val="231F20"/>
          <w:spacing w:val="-4"/>
        </w:rPr>
        <w:t xml:space="preserve">4), </w:t>
      </w:r>
      <w:r w:rsidRPr="003A5DB8">
        <w:rPr>
          <w:color w:val="231F20"/>
        </w:rPr>
        <w:t xml:space="preserve">married or de facto </w:t>
      </w:r>
      <w:r w:rsidRPr="003A5DB8">
        <w:rPr>
          <w:color w:val="231F20"/>
          <w:spacing w:val="-4"/>
        </w:rPr>
        <w:t xml:space="preserve">(n </w:t>
      </w:r>
      <w:r w:rsidRPr="003A5DB8">
        <w:rPr>
          <w:color w:val="231F20"/>
        </w:rPr>
        <w:t xml:space="preserve">= </w:t>
      </w:r>
      <w:r w:rsidRPr="003A5DB8">
        <w:rPr>
          <w:color w:val="231F20"/>
          <w:spacing w:val="-4"/>
        </w:rPr>
        <w:t xml:space="preserve">4) </w:t>
      </w:r>
      <w:r w:rsidRPr="003A5DB8">
        <w:rPr>
          <w:color w:val="231F20"/>
        </w:rPr>
        <w:t>or in a current relationship</w:t>
      </w:r>
      <w:r w:rsidRPr="003A5DB8">
        <w:rPr>
          <w:color w:val="231F20"/>
          <w:spacing w:val="31"/>
        </w:rPr>
        <w:t xml:space="preserve"> </w:t>
      </w:r>
      <w:r w:rsidRPr="003A5DB8">
        <w:rPr>
          <w:color w:val="231F20"/>
          <w:spacing w:val="-4"/>
        </w:rPr>
        <w:t>(n</w:t>
      </w:r>
      <w:r w:rsidR="003A5DB8">
        <w:rPr>
          <w:color w:val="231F20"/>
          <w:spacing w:val="-4"/>
        </w:rPr>
        <w:t xml:space="preserve"> </w:t>
      </w:r>
      <w:r w:rsidRPr="003A5DB8">
        <w:rPr>
          <w:color w:val="231F20"/>
        </w:rPr>
        <w:t xml:space="preserve">= </w:t>
      </w:r>
      <w:r w:rsidRPr="003A5DB8">
        <w:rPr>
          <w:color w:val="231F20"/>
          <w:spacing w:val="-5"/>
        </w:rPr>
        <w:t xml:space="preserve">2). </w:t>
      </w:r>
      <w:r w:rsidRPr="003A5DB8">
        <w:rPr>
          <w:color w:val="231F20"/>
        </w:rPr>
        <w:t xml:space="preserve">Fifteen </w:t>
      </w:r>
      <w:r w:rsidRPr="003A5DB8">
        <w:rPr>
          <w:color w:val="231F20"/>
          <w:spacing w:val="-3"/>
        </w:rPr>
        <w:t xml:space="preserve">(68.2%) </w:t>
      </w:r>
      <w:r w:rsidRPr="003A5DB8">
        <w:rPr>
          <w:color w:val="231F20"/>
        </w:rPr>
        <w:t xml:space="preserve">of the 22 reported that they had children </w:t>
      </w:r>
      <w:r w:rsidRPr="003A5DB8">
        <w:rPr>
          <w:color w:val="231F20"/>
          <w:spacing w:val="2"/>
        </w:rPr>
        <w:t xml:space="preserve">(ranging </w:t>
      </w:r>
      <w:r w:rsidRPr="003A5DB8">
        <w:rPr>
          <w:color w:val="231F20"/>
          <w:spacing w:val="1"/>
        </w:rPr>
        <w:t xml:space="preserve">from </w:t>
      </w:r>
      <w:r w:rsidRPr="003A5DB8">
        <w:rPr>
          <w:color w:val="231F20"/>
        </w:rPr>
        <w:t xml:space="preserve">one </w:t>
      </w:r>
      <w:r w:rsidRPr="003A5DB8">
        <w:rPr>
          <w:color w:val="231F20"/>
          <w:spacing w:val="2"/>
        </w:rPr>
        <w:t xml:space="preserve">child </w:t>
      </w:r>
      <w:r w:rsidRPr="003A5DB8">
        <w:rPr>
          <w:color w:val="231F20"/>
        </w:rPr>
        <w:t xml:space="preserve">to </w:t>
      </w:r>
      <w:r w:rsidRPr="003A5DB8">
        <w:rPr>
          <w:color w:val="231F20"/>
          <w:spacing w:val="1"/>
        </w:rPr>
        <w:t xml:space="preserve">seven </w:t>
      </w:r>
      <w:r w:rsidRPr="003A5DB8">
        <w:rPr>
          <w:color w:val="231F20"/>
          <w:spacing w:val="2"/>
        </w:rPr>
        <w:t>children</w:t>
      </w:r>
      <w:r w:rsidRPr="003A5DB8">
        <w:rPr>
          <w:i/>
          <w:color w:val="231F20"/>
          <w:spacing w:val="2"/>
        </w:rPr>
        <w:t xml:space="preserve">; </w:t>
      </w:r>
      <w:r w:rsidRPr="003A5DB8">
        <w:rPr>
          <w:i/>
          <w:color w:val="231F20"/>
        </w:rPr>
        <w:t xml:space="preserve">M = </w:t>
      </w:r>
      <w:r w:rsidRPr="003A5DB8">
        <w:rPr>
          <w:color w:val="231F20"/>
        </w:rPr>
        <w:t xml:space="preserve">3.14, </w:t>
      </w:r>
      <w:r w:rsidRPr="003A5DB8">
        <w:rPr>
          <w:i/>
          <w:color w:val="231F20"/>
        </w:rPr>
        <w:t xml:space="preserve">SD = </w:t>
      </w:r>
      <w:r w:rsidRPr="003A5DB8">
        <w:rPr>
          <w:color w:val="231F20"/>
          <w:spacing w:val="-5"/>
        </w:rPr>
        <w:t xml:space="preserve">2.18), </w:t>
      </w:r>
      <w:r w:rsidRPr="003A5DB8">
        <w:rPr>
          <w:color w:val="231F20"/>
        </w:rPr>
        <w:t>ranging in age from newborn to 30 years of age</w:t>
      </w:r>
      <w:r w:rsidRPr="003A5DB8">
        <w:rPr>
          <w:color w:val="231F20"/>
          <w:spacing w:val="-30"/>
        </w:rPr>
        <w:t xml:space="preserve"> </w:t>
      </w:r>
      <w:r w:rsidRPr="003A5DB8">
        <w:rPr>
          <w:color w:val="231F20"/>
        </w:rPr>
        <w:t>(</w:t>
      </w:r>
      <w:r w:rsidRPr="003A5DB8">
        <w:rPr>
          <w:i/>
          <w:color w:val="231F20"/>
        </w:rPr>
        <w:t>Median</w:t>
      </w:r>
      <w:r w:rsidR="003A5DB8">
        <w:rPr>
          <w:i/>
        </w:rPr>
        <w:t xml:space="preserve"> </w:t>
      </w:r>
      <w:r w:rsidRPr="003A5DB8">
        <w:rPr>
          <w:i/>
          <w:color w:val="231F20"/>
        </w:rPr>
        <w:t xml:space="preserve">= </w:t>
      </w:r>
      <w:r w:rsidRPr="003A5DB8">
        <w:rPr>
          <w:color w:val="231F20"/>
          <w:spacing w:val="-4"/>
        </w:rPr>
        <w:t xml:space="preserve">7.50 </w:t>
      </w:r>
      <w:r w:rsidRPr="003A5DB8">
        <w:rPr>
          <w:color w:val="231F20"/>
        </w:rPr>
        <w:t xml:space="preserve">years). Thirteen </w:t>
      </w:r>
      <w:r w:rsidRPr="003A5DB8">
        <w:rPr>
          <w:color w:val="231F20"/>
          <w:spacing w:val="-4"/>
        </w:rPr>
        <w:t xml:space="preserve">(n </w:t>
      </w:r>
      <w:r w:rsidRPr="003A5DB8">
        <w:rPr>
          <w:color w:val="231F20"/>
        </w:rPr>
        <w:t xml:space="preserve">= </w:t>
      </w:r>
      <w:r w:rsidRPr="003A5DB8">
        <w:rPr>
          <w:color w:val="231F20"/>
          <w:spacing w:val="-5"/>
        </w:rPr>
        <w:t xml:space="preserve">13) </w:t>
      </w:r>
      <w:r w:rsidRPr="003A5DB8">
        <w:rPr>
          <w:color w:val="231F20"/>
        </w:rPr>
        <w:t xml:space="preserve">of the 40 children were under 5 years. For the highest level of education, most of the women had completed some high school </w:t>
      </w:r>
      <w:r w:rsidRPr="003A5DB8">
        <w:rPr>
          <w:color w:val="231F20"/>
          <w:spacing w:val="-3"/>
        </w:rPr>
        <w:t>(Table</w:t>
      </w:r>
      <w:r w:rsidRPr="003A5DB8">
        <w:rPr>
          <w:color w:val="231F20"/>
        </w:rPr>
        <w:t xml:space="preserve"> </w:t>
      </w:r>
      <w:r w:rsidRPr="003A5DB8">
        <w:rPr>
          <w:color w:val="231F20"/>
          <w:spacing w:val="-7"/>
        </w:rPr>
        <w:t>1).</w:t>
      </w:r>
    </w:p>
    <w:p w:rsidR="00607262" w:rsidRPr="003A5DB8" w:rsidRDefault="00607262" w:rsidP="000F7EB3">
      <w:pPr>
        <w:pStyle w:val="BodyText"/>
        <w:spacing w:before="152" w:line="211" w:lineRule="auto"/>
        <w:ind w:right="111"/>
        <w:rPr>
          <w:i/>
        </w:rPr>
      </w:pPr>
    </w:p>
    <w:p w:rsidR="00321273" w:rsidRDefault="00321273" w:rsidP="003A5DB8">
      <w:pPr>
        <w:spacing w:before="169"/>
        <w:jc w:val="both"/>
        <w:rPr>
          <w:rFonts w:ascii="Avenir Next"/>
          <w:color w:val="505554"/>
          <w:sz w:val="18"/>
        </w:rPr>
      </w:pPr>
      <w:r>
        <w:rPr>
          <w:rFonts w:ascii="Avenir Next"/>
          <w:b/>
          <w:color w:val="505554"/>
          <w:sz w:val="18"/>
        </w:rPr>
        <w:t xml:space="preserve">Table 1 </w:t>
      </w:r>
      <w:r>
        <w:rPr>
          <w:rFonts w:ascii="Avenir Next"/>
          <w:color w:val="505554"/>
          <w:sz w:val="18"/>
        </w:rPr>
        <w:t>Participant highest level of education</w:t>
      </w:r>
    </w:p>
    <w:p w:rsidR="00321273" w:rsidRPr="00321273" w:rsidRDefault="00321273" w:rsidP="003A5DB8">
      <w:pPr>
        <w:pStyle w:val="Footnote"/>
        <w:ind w:right="0"/>
        <w:rPr>
          <w:sz w:val="10"/>
        </w:rPr>
      </w:pPr>
    </w:p>
    <w:tbl>
      <w:tblPr>
        <w:tblW w:w="9781" w:type="dxa"/>
        <w:tblLayout w:type="fixed"/>
        <w:tblCellMar>
          <w:left w:w="0" w:type="dxa"/>
          <w:right w:w="0" w:type="dxa"/>
        </w:tblCellMar>
        <w:tblLook w:val="01E0" w:firstRow="1" w:lastRow="1" w:firstColumn="1" w:lastColumn="1" w:noHBand="0" w:noVBand="0"/>
      </w:tblPr>
      <w:tblGrid>
        <w:gridCol w:w="6414"/>
        <w:gridCol w:w="3367"/>
      </w:tblGrid>
      <w:tr w:rsidR="006B750B" w:rsidTr="003A5DB8">
        <w:trPr>
          <w:trHeight w:val="400"/>
        </w:trPr>
        <w:tc>
          <w:tcPr>
            <w:tcW w:w="6414" w:type="dxa"/>
            <w:tcBorders>
              <w:top w:val="single" w:sz="6" w:space="0" w:color="505554"/>
              <w:bottom w:val="single" w:sz="4" w:space="0" w:color="505554"/>
            </w:tcBorders>
            <w:shd w:val="clear" w:color="auto" w:fill="A1ABB4"/>
          </w:tcPr>
          <w:p w:rsidR="006B750B" w:rsidRDefault="00CD2B52" w:rsidP="003A5DB8">
            <w:pPr>
              <w:pStyle w:val="TableParagraph"/>
              <w:spacing w:before="72"/>
              <w:ind w:firstLine="142"/>
              <w:rPr>
                <w:rFonts w:ascii="Avenir Next Medium"/>
                <w:sz w:val="20"/>
              </w:rPr>
            </w:pPr>
            <w:r>
              <w:rPr>
                <w:rFonts w:ascii="Avenir Next Medium"/>
                <w:color w:val="FFFFFF"/>
                <w:sz w:val="20"/>
              </w:rPr>
              <w:t>Highest level of education</w:t>
            </w:r>
          </w:p>
        </w:tc>
        <w:tc>
          <w:tcPr>
            <w:tcW w:w="3367" w:type="dxa"/>
            <w:tcBorders>
              <w:top w:val="single" w:sz="6" w:space="0" w:color="505554"/>
              <w:bottom w:val="single" w:sz="4" w:space="0" w:color="505554"/>
            </w:tcBorders>
            <w:shd w:val="clear" w:color="auto" w:fill="A1ABB4"/>
          </w:tcPr>
          <w:p w:rsidR="006B750B" w:rsidRDefault="00CD2B52" w:rsidP="003A5DB8">
            <w:pPr>
              <w:pStyle w:val="TableParagraph"/>
              <w:spacing w:before="72"/>
              <w:jc w:val="right"/>
              <w:rPr>
                <w:rFonts w:ascii="Avenir Next Medium"/>
                <w:sz w:val="20"/>
              </w:rPr>
            </w:pPr>
            <w:r>
              <w:rPr>
                <w:rFonts w:ascii="Avenir Next Medium"/>
                <w:color w:val="FFFFFF"/>
                <w:sz w:val="20"/>
              </w:rPr>
              <w:t>n</w:t>
            </w:r>
          </w:p>
        </w:tc>
      </w:tr>
      <w:tr w:rsidR="006B750B" w:rsidTr="003A5DB8">
        <w:trPr>
          <w:trHeight w:val="391"/>
        </w:trPr>
        <w:tc>
          <w:tcPr>
            <w:tcW w:w="6414" w:type="dxa"/>
            <w:tcBorders>
              <w:top w:val="single" w:sz="4" w:space="0" w:color="505554"/>
            </w:tcBorders>
          </w:tcPr>
          <w:p w:rsidR="006B750B" w:rsidRDefault="00CD2B52" w:rsidP="003A5DB8">
            <w:pPr>
              <w:pStyle w:val="TableParagraph"/>
              <w:spacing w:before="75"/>
              <w:ind w:firstLine="142"/>
              <w:rPr>
                <w:sz w:val="18"/>
              </w:rPr>
            </w:pPr>
            <w:r>
              <w:rPr>
                <w:color w:val="231F20"/>
                <w:sz w:val="18"/>
              </w:rPr>
              <w:t>Completed some high school (up to Year 9 or 10)</w:t>
            </w:r>
          </w:p>
        </w:tc>
        <w:tc>
          <w:tcPr>
            <w:tcW w:w="3367" w:type="dxa"/>
            <w:tcBorders>
              <w:top w:val="single" w:sz="4" w:space="0" w:color="505554"/>
            </w:tcBorders>
          </w:tcPr>
          <w:p w:rsidR="006B750B" w:rsidRDefault="00CD2B52" w:rsidP="003A5DB8">
            <w:pPr>
              <w:pStyle w:val="TableParagraph"/>
              <w:spacing w:before="75"/>
              <w:jc w:val="right"/>
              <w:rPr>
                <w:sz w:val="18"/>
              </w:rPr>
            </w:pPr>
            <w:r>
              <w:rPr>
                <w:color w:val="231F20"/>
                <w:sz w:val="18"/>
              </w:rPr>
              <w:t>8</w:t>
            </w:r>
          </w:p>
        </w:tc>
      </w:tr>
      <w:tr w:rsidR="006B750B" w:rsidTr="003A5DB8">
        <w:trPr>
          <w:trHeight w:val="396"/>
        </w:trPr>
        <w:tc>
          <w:tcPr>
            <w:tcW w:w="6414" w:type="dxa"/>
            <w:shd w:val="clear" w:color="auto" w:fill="E8EAEA"/>
          </w:tcPr>
          <w:p w:rsidR="006B750B" w:rsidRDefault="00CD2B52" w:rsidP="003A5DB8">
            <w:pPr>
              <w:pStyle w:val="TableParagraph"/>
              <w:spacing w:before="80"/>
              <w:ind w:firstLine="142"/>
              <w:rPr>
                <w:sz w:val="18"/>
              </w:rPr>
            </w:pPr>
            <w:r>
              <w:rPr>
                <w:color w:val="231F20"/>
                <w:sz w:val="18"/>
              </w:rPr>
              <w:t>Some TAFE</w:t>
            </w:r>
          </w:p>
        </w:tc>
        <w:tc>
          <w:tcPr>
            <w:tcW w:w="3367" w:type="dxa"/>
            <w:shd w:val="clear" w:color="auto" w:fill="E8EAEA"/>
          </w:tcPr>
          <w:p w:rsidR="006B750B" w:rsidRDefault="00CD2B52" w:rsidP="003A5DB8">
            <w:pPr>
              <w:pStyle w:val="TableParagraph"/>
              <w:spacing w:before="80"/>
              <w:jc w:val="right"/>
              <w:rPr>
                <w:sz w:val="18"/>
              </w:rPr>
            </w:pPr>
            <w:r>
              <w:rPr>
                <w:color w:val="231F20"/>
                <w:sz w:val="18"/>
              </w:rPr>
              <w:t>4</w:t>
            </w:r>
          </w:p>
        </w:tc>
      </w:tr>
      <w:tr w:rsidR="006B750B" w:rsidTr="003A5DB8">
        <w:trPr>
          <w:trHeight w:val="396"/>
        </w:trPr>
        <w:tc>
          <w:tcPr>
            <w:tcW w:w="6414" w:type="dxa"/>
          </w:tcPr>
          <w:p w:rsidR="006B750B" w:rsidRDefault="00CD2B52" w:rsidP="003A5DB8">
            <w:pPr>
              <w:pStyle w:val="TableParagraph"/>
              <w:spacing w:before="80"/>
              <w:ind w:firstLine="142"/>
              <w:rPr>
                <w:sz w:val="18"/>
              </w:rPr>
            </w:pPr>
            <w:r>
              <w:rPr>
                <w:color w:val="231F20"/>
                <w:sz w:val="18"/>
              </w:rPr>
              <w:t>Completed some high school (up to Year 9 or 10) and TAFE</w:t>
            </w:r>
          </w:p>
        </w:tc>
        <w:tc>
          <w:tcPr>
            <w:tcW w:w="3367" w:type="dxa"/>
          </w:tcPr>
          <w:p w:rsidR="006B750B" w:rsidRDefault="00CD2B52" w:rsidP="003A5DB8">
            <w:pPr>
              <w:pStyle w:val="TableParagraph"/>
              <w:spacing w:before="80"/>
              <w:jc w:val="right"/>
              <w:rPr>
                <w:sz w:val="18"/>
              </w:rPr>
            </w:pPr>
            <w:r>
              <w:rPr>
                <w:color w:val="231F20"/>
                <w:sz w:val="18"/>
              </w:rPr>
              <w:t>2</w:t>
            </w:r>
          </w:p>
        </w:tc>
      </w:tr>
      <w:tr w:rsidR="006B750B" w:rsidTr="003A5DB8">
        <w:trPr>
          <w:trHeight w:val="396"/>
        </w:trPr>
        <w:tc>
          <w:tcPr>
            <w:tcW w:w="6414" w:type="dxa"/>
            <w:shd w:val="clear" w:color="auto" w:fill="E8EAEA"/>
          </w:tcPr>
          <w:p w:rsidR="006B750B" w:rsidRDefault="00CD2B52" w:rsidP="003A5DB8">
            <w:pPr>
              <w:pStyle w:val="TableParagraph"/>
              <w:spacing w:before="80"/>
              <w:ind w:firstLine="142"/>
              <w:rPr>
                <w:sz w:val="18"/>
              </w:rPr>
            </w:pPr>
            <w:r>
              <w:rPr>
                <w:color w:val="231F20"/>
                <w:sz w:val="18"/>
              </w:rPr>
              <w:t>Completed Year 11</w:t>
            </w:r>
          </w:p>
        </w:tc>
        <w:tc>
          <w:tcPr>
            <w:tcW w:w="3367" w:type="dxa"/>
            <w:shd w:val="clear" w:color="auto" w:fill="E8EAEA"/>
          </w:tcPr>
          <w:p w:rsidR="006B750B" w:rsidRDefault="00CD2B52" w:rsidP="003A5DB8">
            <w:pPr>
              <w:pStyle w:val="TableParagraph"/>
              <w:spacing w:before="80"/>
              <w:jc w:val="right"/>
              <w:rPr>
                <w:sz w:val="18"/>
              </w:rPr>
            </w:pPr>
            <w:r>
              <w:rPr>
                <w:color w:val="231F20"/>
                <w:sz w:val="18"/>
              </w:rPr>
              <w:t>2</w:t>
            </w:r>
          </w:p>
        </w:tc>
      </w:tr>
      <w:tr w:rsidR="006B750B" w:rsidTr="003A5DB8">
        <w:trPr>
          <w:trHeight w:val="396"/>
        </w:trPr>
        <w:tc>
          <w:tcPr>
            <w:tcW w:w="6414" w:type="dxa"/>
          </w:tcPr>
          <w:p w:rsidR="006B750B" w:rsidRDefault="00CD2B52" w:rsidP="003A5DB8">
            <w:pPr>
              <w:pStyle w:val="TableParagraph"/>
              <w:spacing w:before="80"/>
              <w:ind w:firstLine="142"/>
              <w:rPr>
                <w:sz w:val="18"/>
              </w:rPr>
            </w:pPr>
            <w:r>
              <w:rPr>
                <w:color w:val="231F20"/>
                <w:sz w:val="18"/>
              </w:rPr>
              <w:t>Completed Year 12</w:t>
            </w:r>
          </w:p>
        </w:tc>
        <w:tc>
          <w:tcPr>
            <w:tcW w:w="3367" w:type="dxa"/>
          </w:tcPr>
          <w:p w:rsidR="006B750B" w:rsidRDefault="00CD2B52" w:rsidP="003A5DB8">
            <w:pPr>
              <w:pStyle w:val="TableParagraph"/>
              <w:spacing w:before="80"/>
              <w:jc w:val="right"/>
              <w:rPr>
                <w:sz w:val="18"/>
              </w:rPr>
            </w:pPr>
            <w:r>
              <w:rPr>
                <w:color w:val="231F20"/>
                <w:sz w:val="18"/>
              </w:rPr>
              <w:t>1</w:t>
            </w:r>
          </w:p>
        </w:tc>
      </w:tr>
      <w:tr w:rsidR="006B750B" w:rsidTr="003A5DB8">
        <w:trPr>
          <w:trHeight w:val="396"/>
        </w:trPr>
        <w:tc>
          <w:tcPr>
            <w:tcW w:w="6414" w:type="dxa"/>
            <w:shd w:val="clear" w:color="auto" w:fill="E8EAEA"/>
          </w:tcPr>
          <w:p w:rsidR="006B750B" w:rsidRDefault="00CD2B52" w:rsidP="003A5DB8">
            <w:pPr>
              <w:pStyle w:val="TableParagraph"/>
              <w:spacing w:before="80"/>
              <w:ind w:firstLine="142"/>
              <w:rPr>
                <w:sz w:val="18"/>
              </w:rPr>
            </w:pPr>
            <w:r>
              <w:rPr>
                <w:color w:val="231F20"/>
                <w:sz w:val="18"/>
              </w:rPr>
              <w:t>Completed some university</w:t>
            </w:r>
          </w:p>
        </w:tc>
        <w:tc>
          <w:tcPr>
            <w:tcW w:w="3367" w:type="dxa"/>
            <w:shd w:val="clear" w:color="auto" w:fill="E8EAEA"/>
          </w:tcPr>
          <w:p w:rsidR="006B750B" w:rsidRDefault="00CD2B52" w:rsidP="003A5DB8">
            <w:pPr>
              <w:pStyle w:val="TableParagraph"/>
              <w:spacing w:before="80"/>
              <w:jc w:val="right"/>
              <w:rPr>
                <w:sz w:val="18"/>
              </w:rPr>
            </w:pPr>
            <w:r>
              <w:rPr>
                <w:color w:val="231F20"/>
                <w:sz w:val="18"/>
              </w:rPr>
              <w:t>2</w:t>
            </w:r>
          </w:p>
        </w:tc>
      </w:tr>
      <w:tr w:rsidR="006B750B" w:rsidTr="003A5DB8">
        <w:trPr>
          <w:trHeight w:val="396"/>
        </w:trPr>
        <w:tc>
          <w:tcPr>
            <w:tcW w:w="6414" w:type="dxa"/>
          </w:tcPr>
          <w:p w:rsidR="006B750B" w:rsidRDefault="00CD2B52" w:rsidP="003A5DB8">
            <w:pPr>
              <w:pStyle w:val="TableParagraph"/>
              <w:spacing w:before="80"/>
              <w:ind w:firstLine="142"/>
              <w:rPr>
                <w:sz w:val="18"/>
              </w:rPr>
            </w:pPr>
            <w:r>
              <w:rPr>
                <w:color w:val="231F20"/>
                <w:sz w:val="18"/>
              </w:rPr>
              <w:t>Completed Year 12 and TAFE</w:t>
            </w:r>
          </w:p>
        </w:tc>
        <w:tc>
          <w:tcPr>
            <w:tcW w:w="3367" w:type="dxa"/>
          </w:tcPr>
          <w:p w:rsidR="006B750B" w:rsidRDefault="00CD2B52" w:rsidP="003A5DB8">
            <w:pPr>
              <w:pStyle w:val="TableParagraph"/>
              <w:spacing w:before="80"/>
              <w:jc w:val="right"/>
              <w:rPr>
                <w:sz w:val="18"/>
              </w:rPr>
            </w:pPr>
            <w:r>
              <w:rPr>
                <w:color w:val="231F20"/>
                <w:sz w:val="18"/>
              </w:rPr>
              <w:t>1</w:t>
            </w:r>
          </w:p>
        </w:tc>
      </w:tr>
      <w:tr w:rsidR="006B750B" w:rsidTr="003A5DB8">
        <w:trPr>
          <w:trHeight w:val="396"/>
        </w:trPr>
        <w:tc>
          <w:tcPr>
            <w:tcW w:w="6414" w:type="dxa"/>
            <w:shd w:val="clear" w:color="auto" w:fill="E8EAEA"/>
          </w:tcPr>
          <w:p w:rsidR="006B750B" w:rsidRDefault="00CD2B52" w:rsidP="003A5DB8">
            <w:pPr>
              <w:pStyle w:val="TableParagraph"/>
              <w:spacing w:before="80"/>
              <w:ind w:firstLine="142"/>
              <w:rPr>
                <w:sz w:val="18"/>
              </w:rPr>
            </w:pPr>
            <w:r>
              <w:rPr>
                <w:color w:val="231F20"/>
                <w:sz w:val="18"/>
              </w:rPr>
              <w:t>Completed primary school and some TAFE</w:t>
            </w:r>
          </w:p>
        </w:tc>
        <w:tc>
          <w:tcPr>
            <w:tcW w:w="3367" w:type="dxa"/>
            <w:shd w:val="clear" w:color="auto" w:fill="E8EAEA"/>
          </w:tcPr>
          <w:p w:rsidR="006B750B" w:rsidRDefault="00CD2B52" w:rsidP="003A5DB8">
            <w:pPr>
              <w:pStyle w:val="TableParagraph"/>
              <w:spacing w:before="80"/>
              <w:jc w:val="right"/>
              <w:rPr>
                <w:sz w:val="18"/>
              </w:rPr>
            </w:pPr>
            <w:r>
              <w:rPr>
                <w:color w:val="231F20"/>
                <w:sz w:val="18"/>
              </w:rPr>
              <w:t>1</w:t>
            </w:r>
          </w:p>
        </w:tc>
      </w:tr>
      <w:tr w:rsidR="006B750B" w:rsidTr="003A5DB8">
        <w:trPr>
          <w:trHeight w:val="389"/>
        </w:trPr>
        <w:tc>
          <w:tcPr>
            <w:tcW w:w="6414" w:type="dxa"/>
            <w:tcBorders>
              <w:bottom w:val="single" w:sz="6" w:space="0" w:color="505554"/>
            </w:tcBorders>
          </w:tcPr>
          <w:p w:rsidR="006B750B" w:rsidRDefault="00CD2B52" w:rsidP="003A5DB8">
            <w:pPr>
              <w:pStyle w:val="TableParagraph"/>
              <w:spacing w:before="80"/>
              <w:ind w:firstLine="142"/>
              <w:rPr>
                <w:sz w:val="18"/>
              </w:rPr>
            </w:pPr>
            <w:r>
              <w:rPr>
                <w:color w:val="231F20"/>
                <w:sz w:val="18"/>
              </w:rPr>
              <w:t>Completed primary school</w:t>
            </w:r>
          </w:p>
        </w:tc>
        <w:tc>
          <w:tcPr>
            <w:tcW w:w="3367" w:type="dxa"/>
            <w:tcBorders>
              <w:bottom w:val="single" w:sz="6" w:space="0" w:color="505554"/>
            </w:tcBorders>
          </w:tcPr>
          <w:p w:rsidR="006B750B" w:rsidRDefault="00CD2B52" w:rsidP="003A5DB8">
            <w:pPr>
              <w:pStyle w:val="TableParagraph"/>
              <w:spacing w:before="80"/>
              <w:jc w:val="right"/>
              <w:rPr>
                <w:sz w:val="18"/>
              </w:rPr>
            </w:pPr>
            <w:r>
              <w:rPr>
                <w:color w:val="231F20"/>
                <w:sz w:val="18"/>
              </w:rPr>
              <w:t>1</w:t>
            </w:r>
          </w:p>
        </w:tc>
      </w:tr>
    </w:tbl>
    <w:p w:rsidR="006B750B" w:rsidRPr="003A5DB8" w:rsidRDefault="006B750B" w:rsidP="003A5DB8">
      <w:pPr>
        <w:pStyle w:val="BodyText"/>
      </w:pPr>
    </w:p>
    <w:p w:rsidR="006B750B" w:rsidRPr="003A5DB8" w:rsidRDefault="006B750B">
      <w:pPr>
        <w:pStyle w:val="BodyText"/>
      </w:pPr>
    </w:p>
    <w:p w:rsidR="006B750B" w:rsidRPr="003A5DB8" w:rsidRDefault="00CD2B52" w:rsidP="003A5DB8">
      <w:pPr>
        <w:pStyle w:val="BodyText"/>
        <w:spacing w:before="122" w:line="213" w:lineRule="auto"/>
      </w:pPr>
      <w:r w:rsidRPr="003A5DB8">
        <w:rPr>
          <w:color w:val="231F20"/>
        </w:rPr>
        <w:t>At</w:t>
      </w:r>
      <w:r w:rsidRPr="003A5DB8">
        <w:rPr>
          <w:color w:val="231F20"/>
          <w:spacing w:val="-10"/>
        </w:rPr>
        <w:t xml:space="preserve"> </w:t>
      </w:r>
      <w:r w:rsidRPr="003A5DB8">
        <w:rPr>
          <w:color w:val="231F20"/>
        </w:rPr>
        <w:t>the</w:t>
      </w:r>
      <w:r w:rsidRPr="003A5DB8">
        <w:rPr>
          <w:color w:val="231F20"/>
          <w:spacing w:val="-10"/>
        </w:rPr>
        <w:t xml:space="preserve"> </w:t>
      </w:r>
      <w:r w:rsidRPr="003A5DB8">
        <w:rPr>
          <w:color w:val="231F20"/>
        </w:rPr>
        <w:t>time</w:t>
      </w:r>
      <w:r w:rsidRPr="003A5DB8">
        <w:rPr>
          <w:color w:val="231F20"/>
          <w:spacing w:val="-10"/>
        </w:rPr>
        <w:t xml:space="preserve"> </w:t>
      </w:r>
      <w:r w:rsidRPr="003A5DB8">
        <w:rPr>
          <w:color w:val="231F20"/>
        </w:rPr>
        <w:t>of</w:t>
      </w:r>
      <w:r w:rsidRPr="003A5DB8">
        <w:rPr>
          <w:color w:val="231F20"/>
          <w:spacing w:val="-10"/>
        </w:rPr>
        <w:t xml:space="preserve"> </w:t>
      </w:r>
      <w:r w:rsidRPr="003A5DB8">
        <w:rPr>
          <w:color w:val="231F20"/>
        </w:rPr>
        <w:t>the</w:t>
      </w:r>
      <w:r w:rsidRPr="003A5DB8">
        <w:rPr>
          <w:color w:val="231F20"/>
          <w:spacing w:val="-10"/>
        </w:rPr>
        <w:t xml:space="preserve"> </w:t>
      </w:r>
      <w:r w:rsidRPr="003A5DB8">
        <w:rPr>
          <w:color w:val="231F20"/>
        </w:rPr>
        <w:t>interviews,</w:t>
      </w:r>
      <w:r w:rsidRPr="003A5DB8">
        <w:rPr>
          <w:color w:val="231F20"/>
          <w:spacing w:val="-10"/>
        </w:rPr>
        <w:t xml:space="preserve"> </w:t>
      </w:r>
      <w:r w:rsidRPr="003A5DB8">
        <w:rPr>
          <w:color w:val="231F20"/>
          <w:spacing w:val="-3"/>
        </w:rPr>
        <w:t>15</w:t>
      </w:r>
      <w:r w:rsidRPr="003A5DB8">
        <w:rPr>
          <w:color w:val="231F20"/>
          <w:spacing w:val="-10"/>
        </w:rPr>
        <w:t xml:space="preserve"> </w:t>
      </w:r>
      <w:r w:rsidRPr="003A5DB8">
        <w:rPr>
          <w:color w:val="231F20"/>
        </w:rPr>
        <w:t>of</w:t>
      </w:r>
      <w:r w:rsidRPr="003A5DB8">
        <w:rPr>
          <w:color w:val="231F20"/>
          <w:spacing w:val="-10"/>
        </w:rPr>
        <w:t xml:space="preserve"> </w:t>
      </w:r>
      <w:r w:rsidRPr="003A5DB8">
        <w:rPr>
          <w:color w:val="231F20"/>
        </w:rPr>
        <w:t>the</w:t>
      </w:r>
      <w:r w:rsidRPr="003A5DB8">
        <w:rPr>
          <w:color w:val="231F20"/>
          <w:spacing w:val="-10"/>
        </w:rPr>
        <w:t xml:space="preserve"> </w:t>
      </w:r>
      <w:r w:rsidRPr="003A5DB8">
        <w:rPr>
          <w:color w:val="231F20"/>
        </w:rPr>
        <w:t>women</w:t>
      </w:r>
      <w:r w:rsidRPr="003A5DB8">
        <w:rPr>
          <w:color w:val="231F20"/>
          <w:spacing w:val="-10"/>
        </w:rPr>
        <w:t xml:space="preserve"> </w:t>
      </w:r>
      <w:r w:rsidRPr="003A5DB8">
        <w:rPr>
          <w:color w:val="231F20"/>
        </w:rPr>
        <w:t>were</w:t>
      </w:r>
      <w:r w:rsidRPr="003A5DB8">
        <w:rPr>
          <w:color w:val="231F20"/>
          <w:spacing w:val="-10"/>
        </w:rPr>
        <w:t xml:space="preserve"> </w:t>
      </w:r>
      <w:r w:rsidRPr="003A5DB8">
        <w:rPr>
          <w:color w:val="231F20"/>
        </w:rPr>
        <w:t>on</w:t>
      </w:r>
      <w:r w:rsidRPr="003A5DB8">
        <w:rPr>
          <w:color w:val="231F20"/>
          <w:spacing w:val="-10"/>
        </w:rPr>
        <w:t xml:space="preserve"> </w:t>
      </w:r>
      <w:r w:rsidRPr="003A5DB8">
        <w:rPr>
          <w:color w:val="231F20"/>
        </w:rPr>
        <w:t>remand and seven had been convicted. For those who were sentenced, the reported terms of imprisonment ranged from 3 weeks to 4 years and 5 months. Participants reported that they had spent between 3 weeks and 20 years incarcerated, and were housed in different parts of the prison, including high</w:t>
      </w:r>
      <w:r w:rsidRPr="003A5DB8">
        <w:rPr>
          <w:color w:val="231F20"/>
          <w:spacing w:val="12"/>
        </w:rPr>
        <w:t xml:space="preserve"> </w:t>
      </w:r>
      <w:r w:rsidRPr="003A5DB8">
        <w:rPr>
          <w:color w:val="231F20"/>
        </w:rPr>
        <w:t>security.</w:t>
      </w:r>
    </w:p>
    <w:p w:rsidR="006B750B" w:rsidRDefault="006B750B">
      <w:pPr>
        <w:pStyle w:val="BodyText"/>
        <w:spacing w:before="10"/>
        <w:rPr>
          <w:sz w:val="32"/>
        </w:rPr>
      </w:pPr>
    </w:p>
    <w:p w:rsidR="006B750B" w:rsidRDefault="00CD2B52" w:rsidP="003A5DB8">
      <w:pPr>
        <w:pStyle w:val="Heading4"/>
        <w:jc w:val="both"/>
        <w:rPr>
          <w:b/>
        </w:rPr>
      </w:pPr>
      <w:r>
        <w:rPr>
          <w:b/>
          <w:color w:val="231F20"/>
        </w:rPr>
        <w:t>Service providers</w:t>
      </w:r>
    </w:p>
    <w:p w:rsidR="006B750B" w:rsidRPr="003A5DB8" w:rsidRDefault="00CD2B52" w:rsidP="00C0330D">
      <w:pPr>
        <w:pStyle w:val="BodyText"/>
        <w:spacing w:before="150" w:line="213" w:lineRule="auto"/>
      </w:pPr>
      <w:r w:rsidRPr="003A5DB8">
        <w:rPr>
          <w:color w:val="231F20"/>
        </w:rPr>
        <w:t>A</w:t>
      </w:r>
      <w:r w:rsidRPr="003A5DB8">
        <w:rPr>
          <w:color w:val="231F20"/>
          <w:spacing w:val="-15"/>
        </w:rPr>
        <w:t xml:space="preserve"> </w:t>
      </w:r>
      <w:r w:rsidRPr="003A5DB8">
        <w:rPr>
          <w:color w:val="231F20"/>
        </w:rPr>
        <w:t>number</w:t>
      </w:r>
      <w:r w:rsidRPr="003A5DB8">
        <w:rPr>
          <w:color w:val="231F20"/>
          <w:spacing w:val="-15"/>
        </w:rPr>
        <w:t xml:space="preserve"> </w:t>
      </w:r>
      <w:r w:rsidRPr="003A5DB8">
        <w:rPr>
          <w:color w:val="231F20"/>
        </w:rPr>
        <w:t>of</w:t>
      </w:r>
      <w:r w:rsidRPr="003A5DB8">
        <w:rPr>
          <w:color w:val="231F20"/>
          <w:spacing w:val="-15"/>
        </w:rPr>
        <w:t xml:space="preserve"> </w:t>
      </w:r>
      <w:r w:rsidRPr="003A5DB8">
        <w:rPr>
          <w:color w:val="231F20"/>
        </w:rPr>
        <w:t>service</w:t>
      </w:r>
      <w:r w:rsidRPr="003A5DB8">
        <w:rPr>
          <w:color w:val="231F20"/>
          <w:spacing w:val="-15"/>
        </w:rPr>
        <w:t xml:space="preserve"> </w:t>
      </w:r>
      <w:r w:rsidRPr="003A5DB8">
        <w:rPr>
          <w:color w:val="231F20"/>
          <w:spacing w:val="-2"/>
        </w:rPr>
        <w:t>providers</w:t>
      </w:r>
      <w:r w:rsidRPr="003A5DB8">
        <w:rPr>
          <w:color w:val="231F20"/>
          <w:spacing w:val="-15"/>
        </w:rPr>
        <w:t xml:space="preserve"> </w:t>
      </w:r>
      <w:r w:rsidRPr="003A5DB8">
        <w:rPr>
          <w:color w:val="231F20"/>
        </w:rPr>
        <w:t>from</w:t>
      </w:r>
      <w:r w:rsidRPr="003A5DB8">
        <w:rPr>
          <w:color w:val="231F20"/>
          <w:spacing w:val="-15"/>
        </w:rPr>
        <w:t xml:space="preserve"> </w:t>
      </w:r>
      <w:r w:rsidRPr="003A5DB8">
        <w:rPr>
          <w:color w:val="231F20"/>
        </w:rPr>
        <w:t>the</w:t>
      </w:r>
      <w:r w:rsidRPr="003A5DB8">
        <w:rPr>
          <w:color w:val="231F20"/>
          <w:spacing w:val="-15"/>
        </w:rPr>
        <w:t xml:space="preserve"> </w:t>
      </w:r>
      <w:r w:rsidRPr="003A5DB8">
        <w:rPr>
          <w:color w:val="231F20"/>
        </w:rPr>
        <w:t>same</w:t>
      </w:r>
      <w:r w:rsidRPr="003A5DB8">
        <w:rPr>
          <w:color w:val="231F20"/>
          <w:spacing w:val="-15"/>
        </w:rPr>
        <w:t xml:space="preserve"> </w:t>
      </w:r>
      <w:r w:rsidRPr="003A5DB8">
        <w:rPr>
          <w:color w:val="231F20"/>
        </w:rPr>
        <w:t>jurisdiction</w:t>
      </w:r>
      <w:r w:rsidRPr="003A5DB8">
        <w:rPr>
          <w:color w:val="231F20"/>
          <w:spacing w:val="-15"/>
        </w:rPr>
        <w:t xml:space="preserve"> </w:t>
      </w:r>
      <w:r w:rsidRPr="003A5DB8">
        <w:rPr>
          <w:color w:val="231F20"/>
        </w:rPr>
        <w:t>as</w:t>
      </w:r>
      <w:r w:rsidRPr="003A5DB8">
        <w:rPr>
          <w:color w:val="231F20"/>
          <w:spacing w:val="-15"/>
        </w:rPr>
        <w:t xml:space="preserve"> </w:t>
      </w:r>
      <w:r w:rsidRPr="003A5DB8">
        <w:rPr>
          <w:color w:val="231F20"/>
        </w:rPr>
        <w:t>the prisoner</w:t>
      </w:r>
      <w:r w:rsidRPr="003A5DB8">
        <w:rPr>
          <w:color w:val="231F20"/>
          <w:spacing w:val="-9"/>
        </w:rPr>
        <w:t xml:space="preserve"> </w:t>
      </w:r>
      <w:r w:rsidRPr="003A5DB8">
        <w:rPr>
          <w:color w:val="231F20"/>
        </w:rPr>
        <w:t>participants</w:t>
      </w:r>
      <w:r w:rsidRPr="003A5DB8">
        <w:rPr>
          <w:color w:val="231F20"/>
          <w:spacing w:val="-9"/>
        </w:rPr>
        <w:t xml:space="preserve"> </w:t>
      </w:r>
      <w:r w:rsidRPr="003A5DB8">
        <w:rPr>
          <w:color w:val="231F20"/>
        </w:rPr>
        <w:t>were</w:t>
      </w:r>
      <w:r w:rsidRPr="003A5DB8">
        <w:rPr>
          <w:color w:val="231F20"/>
          <w:spacing w:val="-9"/>
        </w:rPr>
        <w:t xml:space="preserve"> </w:t>
      </w:r>
      <w:r w:rsidRPr="003A5DB8">
        <w:rPr>
          <w:color w:val="231F20"/>
        </w:rPr>
        <w:t>contacted</w:t>
      </w:r>
      <w:r w:rsidRPr="003A5DB8">
        <w:rPr>
          <w:color w:val="231F20"/>
          <w:spacing w:val="-9"/>
        </w:rPr>
        <w:t xml:space="preserve"> </w:t>
      </w:r>
      <w:r w:rsidRPr="003A5DB8">
        <w:rPr>
          <w:color w:val="231F20"/>
        </w:rPr>
        <w:t>and</w:t>
      </w:r>
      <w:r w:rsidRPr="003A5DB8">
        <w:rPr>
          <w:color w:val="231F20"/>
          <w:spacing w:val="-9"/>
        </w:rPr>
        <w:t xml:space="preserve"> </w:t>
      </w:r>
      <w:r w:rsidRPr="003A5DB8">
        <w:rPr>
          <w:color w:val="231F20"/>
        </w:rPr>
        <w:t>invited</w:t>
      </w:r>
      <w:r w:rsidRPr="003A5DB8">
        <w:rPr>
          <w:color w:val="231F20"/>
          <w:spacing w:val="-9"/>
        </w:rPr>
        <w:t xml:space="preserve"> </w:t>
      </w:r>
      <w:r w:rsidRPr="003A5DB8">
        <w:rPr>
          <w:color w:val="231F20"/>
        </w:rPr>
        <w:t>to</w:t>
      </w:r>
      <w:r w:rsidRPr="003A5DB8">
        <w:rPr>
          <w:color w:val="231F20"/>
          <w:spacing w:val="-9"/>
        </w:rPr>
        <w:t xml:space="preserve"> </w:t>
      </w:r>
      <w:r w:rsidRPr="003A5DB8">
        <w:rPr>
          <w:color w:val="231F20"/>
        </w:rPr>
        <w:t>participate in</w:t>
      </w:r>
      <w:r w:rsidRPr="003A5DB8">
        <w:rPr>
          <w:color w:val="231F20"/>
          <w:spacing w:val="-19"/>
        </w:rPr>
        <w:t xml:space="preserve"> </w:t>
      </w:r>
      <w:r w:rsidRPr="003A5DB8">
        <w:rPr>
          <w:color w:val="231F20"/>
        </w:rPr>
        <w:t>the</w:t>
      </w:r>
      <w:r w:rsidRPr="003A5DB8">
        <w:rPr>
          <w:color w:val="231F20"/>
          <w:spacing w:val="-19"/>
        </w:rPr>
        <w:t xml:space="preserve"> </w:t>
      </w:r>
      <w:r w:rsidRPr="003A5DB8">
        <w:rPr>
          <w:color w:val="231F20"/>
        </w:rPr>
        <w:t>research.</w:t>
      </w:r>
      <w:r w:rsidRPr="003A5DB8">
        <w:rPr>
          <w:color w:val="231F20"/>
          <w:spacing w:val="-19"/>
        </w:rPr>
        <w:t xml:space="preserve"> </w:t>
      </w:r>
      <w:r w:rsidRPr="003A5DB8">
        <w:rPr>
          <w:color w:val="231F20"/>
        </w:rPr>
        <w:t>Some</w:t>
      </w:r>
      <w:r w:rsidRPr="003A5DB8">
        <w:rPr>
          <w:color w:val="231F20"/>
          <w:spacing w:val="-19"/>
        </w:rPr>
        <w:t xml:space="preserve"> </w:t>
      </w:r>
      <w:r w:rsidRPr="003A5DB8">
        <w:rPr>
          <w:color w:val="231F20"/>
        </w:rPr>
        <w:t>opted</w:t>
      </w:r>
      <w:r w:rsidRPr="003A5DB8">
        <w:rPr>
          <w:color w:val="231F20"/>
          <w:spacing w:val="-19"/>
        </w:rPr>
        <w:t xml:space="preserve"> </w:t>
      </w:r>
      <w:r w:rsidRPr="003A5DB8">
        <w:rPr>
          <w:color w:val="231F20"/>
        </w:rPr>
        <w:t>to</w:t>
      </w:r>
      <w:r w:rsidRPr="003A5DB8">
        <w:rPr>
          <w:color w:val="231F20"/>
          <w:spacing w:val="-19"/>
        </w:rPr>
        <w:t xml:space="preserve"> </w:t>
      </w:r>
      <w:r w:rsidRPr="003A5DB8">
        <w:rPr>
          <w:color w:val="231F20"/>
        </w:rPr>
        <w:t>be</w:t>
      </w:r>
      <w:r w:rsidRPr="003A5DB8">
        <w:rPr>
          <w:color w:val="231F20"/>
          <w:spacing w:val="-19"/>
        </w:rPr>
        <w:t xml:space="preserve"> </w:t>
      </w:r>
      <w:r w:rsidRPr="003A5DB8">
        <w:rPr>
          <w:color w:val="231F20"/>
        </w:rPr>
        <w:t>interviewed</w:t>
      </w:r>
      <w:r w:rsidRPr="003A5DB8">
        <w:rPr>
          <w:color w:val="231F20"/>
          <w:spacing w:val="-19"/>
        </w:rPr>
        <w:t xml:space="preserve"> </w:t>
      </w:r>
      <w:r w:rsidRPr="003A5DB8">
        <w:rPr>
          <w:color w:val="231F20"/>
        </w:rPr>
        <w:t>informally,</w:t>
      </w:r>
      <w:r w:rsidRPr="003A5DB8">
        <w:rPr>
          <w:color w:val="231F20"/>
          <w:spacing w:val="-19"/>
        </w:rPr>
        <w:t xml:space="preserve"> </w:t>
      </w:r>
      <w:r w:rsidRPr="003A5DB8">
        <w:rPr>
          <w:color w:val="231F20"/>
        </w:rPr>
        <w:t xml:space="preserve">rather </w:t>
      </w:r>
      <w:r w:rsidRPr="003A5DB8">
        <w:rPr>
          <w:color w:val="231F20"/>
          <w:spacing w:val="1"/>
        </w:rPr>
        <w:t xml:space="preserve">than </w:t>
      </w:r>
      <w:r w:rsidRPr="003A5DB8">
        <w:rPr>
          <w:color w:val="231F20"/>
        </w:rPr>
        <w:t xml:space="preserve">to present </w:t>
      </w:r>
      <w:r w:rsidRPr="003A5DB8">
        <w:rPr>
          <w:color w:val="231F20"/>
          <w:spacing w:val="1"/>
        </w:rPr>
        <w:t xml:space="preserve">an </w:t>
      </w:r>
      <w:r w:rsidRPr="003A5DB8">
        <w:rPr>
          <w:color w:val="231F20"/>
        </w:rPr>
        <w:t>official agency view about current service delivery</w:t>
      </w:r>
      <w:r w:rsidRPr="003A5DB8">
        <w:rPr>
          <w:color w:val="231F20"/>
          <w:spacing w:val="-19"/>
        </w:rPr>
        <w:t xml:space="preserve"> </w:t>
      </w:r>
      <w:r w:rsidRPr="003A5DB8">
        <w:rPr>
          <w:color w:val="231F20"/>
        </w:rPr>
        <w:t>–</w:t>
      </w:r>
      <w:r w:rsidRPr="003A5DB8">
        <w:rPr>
          <w:color w:val="231F20"/>
          <w:spacing w:val="-19"/>
        </w:rPr>
        <w:t xml:space="preserve"> </w:t>
      </w:r>
      <w:r w:rsidRPr="003A5DB8">
        <w:rPr>
          <w:color w:val="231F20"/>
          <w:spacing w:val="-4"/>
        </w:rPr>
        <w:t>but</w:t>
      </w:r>
      <w:r w:rsidRPr="003A5DB8">
        <w:rPr>
          <w:color w:val="231F20"/>
          <w:spacing w:val="-19"/>
        </w:rPr>
        <w:t xml:space="preserve"> </w:t>
      </w:r>
      <w:r w:rsidRPr="003A5DB8">
        <w:rPr>
          <w:color w:val="231F20"/>
          <w:spacing w:val="-3"/>
        </w:rPr>
        <w:t>were</w:t>
      </w:r>
      <w:r w:rsidRPr="003A5DB8">
        <w:rPr>
          <w:color w:val="231F20"/>
          <w:spacing w:val="-19"/>
        </w:rPr>
        <w:t xml:space="preserve"> </w:t>
      </w:r>
      <w:r w:rsidRPr="003A5DB8">
        <w:rPr>
          <w:color w:val="231F20"/>
        </w:rPr>
        <w:t>still</w:t>
      </w:r>
      <w:r w:rsidRPr="003A5DB8">
        <w:rPr>
          <w:color w:val="231F20"/>
          <w:spacing w:val="-19"/>
        </w:rPr>
        <w:t xml:space="preserve"> </w:t>
      </w:r>
      <w:r w:rsidRPr="003A5DB8">
        <w:rPr>
          <w:color w:val="231F20"/>
          <w:spacing w:val="-3"/>
        </w:rPr>
        <w:t>able</w:t>
      </w:r>
      <w:r w:rsidRPr="003A5DB8">
        <w:rPr>
          <w:color w:val="231F20"/>
          <w:spacing w:val="-19"/>
        </w:rPr>
        <w:t xml:space="preserve"> </w:t>
      </w:r>
      <w:r w:rsidRPr="003A5DB8">
        <w:rPr>
          <w:color w:val="231F20"/>
        </w:rPr>
        <w:t>to</w:t>
      </w:r>
      <w:r w:rsidRPr="003A5DB8">
        <w:rPr>
          <w:color w:val="231F20"/>
          <w:spacing w:val="-19"/>
        </w:rPr>
        <w:t xml:space="preserve"> </w:t>
      </w:r>
      <w:r w:rsidRPr="003A5DB8">
        <w:rPr>
          <w:color w:val="231F20"/>
        </w:rPr>
        <w:t>talk</w:t>
      </w:r>
      <w:r w:rsidRPr="003A5DB8">
        <w:rPr>
          <w:color w:val="231F20"/>
          <w:spacing w:val="-19"/>
        </w:rPr>
        <w:t xml:space="preserve"> </w:t>
      </w:r>
      <w:r w:rsidRPr="003A5DB8">
        <w:rPr>
          <w:color w:val="231F20"/>
        </w:rPr>
        <w:t>generally</w:t>
      </w:r>
      <w:r w:rsidRPr="003A5DB8">
        <w:rPr>
          <w:color w:val="231F20"/>
          <w:spacing w:val="-19"/>
        </w:rPr>
        <w:t xml:space="preserve"> </w:t>
      </w:r>
      <w:r w:rsidRPr="003A5DB8">
        <w:rPr>
          <w:color w:val="231F20"/>
          <w:spacing w:val="-3"/>
        </w:rPr>
        <w:t>about</w:t>
      </w:r>
      <w:r w:rsidRPr="003A5DB8">
        <w:rPr>
          <w:color w:val="231F20"/>
          <w:spacing w:val="-19"/>
        </w:rPr>
        <w:t xml:space="preserve"> </w:t>
      </w:r>
      <w:r w:rsidRPr="003A5DB8">
        <w:rPr>
          <w:color w:val="231F20"/>
        </w:rPr>
        <w:t>help-seeking. A total of 12 service providers were</w:t>
      </w:r>
      <w:r w:rsidRPr="003A5DB8">
        <w:rPr>
          <w:color w:val="231F20"/>
          <w:spacing w:val="2"/>
        </w:rPr>
        <w:t xml:space="preserve"> </w:t>
      </w:r>
      <w:r w:rsidRPr="003A5DB8">
        <w:rPr>
          <w:color w:val="231F20"/>
        </w:rPr>
        <w:t>consulted.</w:t>
      </w:r>
    </w:p>
    <w:p w:rsidR="006B750B" w:rsidRPr="003A5DB8" w:rsidRDefault="006B750B" w:rsidP="00C0330D">
      <w:pPr>
        <w:pStyle w:val="BodyText"/>
        <w:spacing w:before="2"/>
        <w:rPr>
          <w:sz w:val="28"/>
        </w:rPr>
      </w:pPr>
    </w:p>
    <w:p w:rsidR="006B750B" w:rsidRPr="003A5DB8" w:rsidRDefault="00CD2B52" w:rsidP="00C0330D">
      <w:pPr>
        <w:pStyle w:val="BodyText"/>
        <w:spacing w:line="213" w:lineRule="auto"/>
      </w:pPr>
      <w:r w:rsidRPr="003A5DB8">
        <w:rPr>
          <w:color w:val="231F20"/>
          <w:spacing w:val="5"/>
        </w:rPr>
        <w:t xml:space="preserve">Invited </w:t>
      </w:r>
      <w:r w:rsidRPr="003A5DB8">
        <w:rPr>
          <w:color w:val="231F20"/>
          <w:spacing w:val="6"/>
        </w:rPr>
        <w:t xml:space="preserve">service </w:t>
      </w:r>
      <w:r w:rsidRPr="003A5DB8">
        <w:rPr>
          <w:color w:val="231F20"/>
          <w:spacing w:val="5"/>
        </w:rPr>
        <w:t xml:space="preserve">provider groups included representatives </w:t>
      </w:r>
      <w:r w:rsidRPr="003A5DB8">
        <w:rPr>
          <w:color w:val="231F20"/>
        </w:rPr>
        <w:t xml:space="preserve">from correctional services, </w:t>
      </w:r>
      <w:r w:rsidRPr="003A5DB8">
        <w:rPr>
          <w:color w:val="231F20"/>
          <w:spacing w:val="-4"/>
        </w:rPr>
        <w:t xml:space="preserve">women’s </w:t>
      </w:r>
      <w:r w:rsidRPr="003A5DB8">
        <w:rPr>
          <w:color w:val="231F20"/>
        </w:rPr>
        <w:t xml:space="preserve">safety services, the non- government sector, </w:t>
      </w:r>
      <w:r w:rsidRPr="003A5DB8">
        <w:rPr>
          <w:color w:val="231F20"/>
          <w:spacing w:val="1"/>
        </w:rPr>
        <w:t xml:space="preserve">prisoner </w:t>
      </w:r>
      <w:r w:rsidRPr="003A5DB8">
        <w:rPr>
          <w:color w:val="231F20"/>
        </w:rPr>
        <w:t xml:space="preserve">advocacy, </w:t>
      </w:r>
      <w:r w:rsidRPr="003A5DB8">
        <w:rPr>
          <w:color w:val="231F20"/>
          <w:spacing w:val="2"/>
        </w:rPr>
        <w:t xml:space="preserve">healthcare </w:t>
      </w:r>
      <w:r w:rsidRPr="003A5DB8">
        <w:rPr>
          <w:color w:val="231F20"/>
          <w:spacing w:val="3"/>
        </w:rPr>
        <w:t xml:space="preserve">services, </w:t>
      </w:r>
      <w:r w:rsidRPr="003A5DB8">
        <w:rPr>
          <w:color w:val="231F20"/>
          <w:spacing w:val="2"/>
        </w:rPr>
        <w:t xml:space="preserve">victim </w:t>
      </w:r>
      <w:r w:rsidRPr="003A5DB8">
        <w:rPr>
          <w:color w:val="231F20"/>
        </w:rPr>
        <w:t xml:space="preserve">support agencies and research organisations. As </w:t>
      </w:r>
      <w:r w:rsidRPr="003A5DB8">
        <w:rPr>
          <w:color w:val="231F20"/>
          <w:spacing w:val="2"/>
        </w:rPr>
        <w:t xml:space="preserve">this </w:t>
      </w:r>
      <w:r w:rsidRPr="003A5DB8">
        <w:rPr>
          <w:color w:val="231F20"/>
        </w:rPr>
        <w:t>is a broad and diverse group of stakeholders, with competing perspectives,</w:t>
      </w:r>
      <w:r w:rsidRPr="003A5DB8">
        <w:rPr>
          <w:color w:val="231F20"/>
          <w:spacing w:val="-14"/>
        </w:rPr>
        <w:t xml:space="preserve"> </w:t>
      </w:r>
      <w:r w:rsidRPr="003A5DB8">
        <w:rPr>
          <w:color w:val="231F20"/>
        </w:rPr>
        <w:t>no</w:t>
      </w:r>
      <w:r w:rsidRPr="003A5DB8">
        <w:rPr>
          <w:color w:val="231F20"/>
          <w:spacing w:val="-14"/>
        </w:rPr>
        <w:t xml:space="preserve"> </w:t>
      </w:r>
      <w:r w:rsidRPr="003A5DB8">
        <w:rPr>
          <w:color w:val="231F20"/>
        </w:rPr>
        <w:t>attempt</w:t>
      </w:r>
      <w:r w:rsidRPr="003A5DB8">
        <w:rPr>
          <w:color w:val="231F20"/>
          <w:spacing w:val="-14"/>
        </w:rPr>
        <w:t xml:space="preserve"> </w:t>
      </w:r>
      <w:r w:rsidRPr="003A5DB8">
        <w:rPr>
          <w:color w:val="231F20"/>
        </w:rPr>
        <w:t>is</w:t>
      </w:r>
      <w:r w:rsidRPr="003A5DB8">
        <w:rPr>
          <w:color w:val="231F20"/>
          <w:spacing w:val="-14"/>
        </w:rPr>
        <w:t xml:space="preserve"> </w:t>
      </w:r>
      <w:r w:rsidRPr="003A5DB8">
        <w:rPr>
          <w:color w:val="231F20"/>
        </w:rPr>
        <w:t>made</w:t>
      </w:r>
      <w:r w:rsidRPr="003A5DB8">
        <w:rPr>
          <w:color w:val="231F20"/>
          <w:spacing w:val="-14"/>
        </w:rPr>
        <w:t xml:space="preserve"> </w:t>
      </w:r>
      <w:r w:rsidRPr="003A5DB8">
        <w:rPr>
          <w:color w:val="231F20"/>
        </w:rPr>
        <w:t>to</w:t>
      </w:r>
      <w:r w:rsidRPr="003A5DB8">
        <w:rPr>
          <w:color w:val="231F20"/>
          <w:spacing w:val="-14"/>
        </w:rPr>
        <w:t xml:space="preserve"> </w:t>
      </w:r>
      <w:r w:rsidRPr="003A5DB8">
        <w:rPr>
          <w:color w:val="231F20"/>
        </w:rPr>
        <w:t>report</w:t>
      </w:r>
      <w:r w:rsidRPr="003A5DB8">
        <w:rPr>
          <w:color w:val="231F20"/>
          <w:spacing w:val="-14"/>
        </w:rPr>
        <w:t xml:space="preserve"> </w:t>
      </w:r>
      <w:r w:rsidRPr="003A5DB8">
        <w:rPr>
          <w:color w:val="231F20"/>
        </w:rPr>
        <w:t>a</w:t>
      </w:r>
      <w:r w:rsidRPr="003A5DB8">
        <w:rPr>
          <w:color w:val="231F20"/>
          <w:spacing w:val="-14"/>
        </w:rPr>
        <w:t xml:space="preserve"> </w:t>
      </w:r>
      <w:r w:rsidRPr="003A5DB8">
        <w:rPr>
          <w:color w:val="231F20"/>
        </w:rPr>
        <w:t>consistent</w:t>
      </w:r>
      <w:r w:rsidRPr="003A5DB8">
        <w:rPr>
          <w:color w:val="231F20"/>
          <w:spacing w:val="-14"/>
        </w:rPr>
        <w:t xml:space="preserve"> </w:t>
      </w:r>
      <w:r w:rsidRPr="003A5DB8">
        <w:rPr>
          <w:color w:val="231F20"/>
        </w:rPr>
        <w:t xml:space="preserve">position held by </w:t>
      </w:r>
      <w:r w:rsidRPr="003A5DB8">
        <w:rPr>
          <w:color w:val="231F20"/>
          <w:spacing w:val="3"/>
        </w:rPr>
        <w:t xml:space="preserve">all </w:t>
      </w:r>
      <w:r w:rsidRPr="003A5DB8">
        <w:rPr>
          <w:color w:val="231F20"/>
          <w:spacing w:val="1"/>
        </w:rPr>
        <w:t xml:space="preserve">interviewees. </w:t>
      </w:r>
      <w:r w:rsidRPr="003A5DB8">
        <w:rPr>
          <w:color w:val="231F20"/>
        </w:rPr>
        <w:t xml:space="preserve">Rather, </w:t>
      </w:r>
      <w:r w:rsidRPr="003A5DB8">
        <w:rPr>
          <w:color w:val="231F20"/>
          <w:spacing w:val="1"/>
        </w:rPr>
        <w:t xml:space="preserve">their views </w:t>
      </w:r>
      <w:r w:rsidRPr="003A5DB8">
        <w:rPr>
          <w:color w:val="231F20"/>
        </w:rPr>
        <w:t xml:space="preserve">are reported </w:t>
      </w:r>
      <w:r w:rsidRPr="003A5DB8">
        <w:rPr>
          <w:color w:val="231F20"/>
          <w:spacing w:val="1"/>
        </w:rPr>
        <w:t xml:space="preserve">as </w:t>
      </w:r>
      <w:r w:rsidRPr="003A5DB8">
        <w:rPr>
          <w:color w:val="231F20"/>
        </w:rPr>
        <w:t xml:space="preserve">comments that supplement those of the women prisoners. In this </w:t>
      </w:r>
      <w:r w:rsidRPr="003A5DB8">
        <w:rPr>
          <w:color w:val="231F20"/>
          <w:spacing w:val="-4"/>
        </w:rPr>
        <w:t xml:space="preserve">way, </w:t>
      </w:r>
      <w:r w:rsidRPr="003A5DB8">
        <w:rPr>
          <w:color w:val="231F20"/>
        </w:rPr>
        <w:t xml:space="preserve">the intention is to privilege the voices of the women, rather </w:t>
      </w:r>
      <w:r w:rsidRPr="003A5DB8">
        <w:rPr>
          <w:color w:val="231F20"/>
          <w:spacing w:val="1"/>
        </w:rPr>
        <w:t xml:space="preserve">than </w:t>
      </w:r>
      <w:r w:rsidRPr="003A5DB8">
        <w:rPr>
          <w:color w:val="231F20"/>
        </w:rPr>
        <w:t>the services that may play a role in assisting them to find appropriate help and</w:t>
      </w:r>
      <w:r w:rsidRPr="003A5DB8">
        <w:rPr>
          <w:color w:val="231F20"/>
          <w:spacing w:val="-1"/>
        </w:rPr>
        <w:t xml:space="preserve"> </w:t>
      </w:r>
      <w:r w:rsidRPr="003A5DB8">
        <w:rPr>
          <w:color w:val="231F20"/>
        </w:rPr>
        <w:t>support.</w:t>
      </w:r>
    </w:p>
    <w:p w:rsidR="006B750B" w:rsidRDefault="006B750B">
      <w:pPr>
        <w:pStyle w:val="BodyText"/>
        <w:rPr>
          <w:sz w:val="26"/>
        </w:rPr>
      </w:pPr>
    </w:p>
    <w:p w:rsidR="006B750B" w:rsidRDefault="00CD2B52" w:rsidP="00C0330D">
      <w:pPr>
        <w:pStyle w:val="Heading2"/>
        <w:spacing w:before="204"/>
        <w:jc w:val="both"/>
        <w:rPr>
          <w:b/>
        </w:rPr>
      </w:pPr>
      <w:bookmarkStart w:id="19" w:name="_Toc522201659"/>
      <w:r>
        <w:rPr>
          <w:b/>
          <w:color w:val="797700"/>
        </w:rPr>
        <w:t>Analysis</w:t>
      </w:r>
      <w:bookmarkEnd w:id="19"/>
    </w:p>
    <w:p w:rsidR="006B750B" w:rsidRPr="00C0330D" w:rsidRDefault="00CD2B52" w:rsidP="00E466B3">
      <w:pPr>
        <w:pStyle w:val="BodyText"/>
        <w:spacing w:before="132" w:line="213" w:lineRule="auto"/>
      </w:pPr>
      <w:r w:rsidRPr="00C0330D">
        <w:rPr>
          <w:color w:val="231F20"/>
        </w:rPr>
        <w:t>The</w:t>
      </w:r>
      <w:r w:rsidRPr="00C0330D">
        <w:rPr>
          <w:color w:val="231F20"/>
          <w:spacing w:val="-12"/>
        </w:rPr>
        <w:t xml:space="preserve"> </w:t>
      </w:r>
      <w:r w:rsidRPr="00C0330D">
        <w:rPr>
          <w:color w:val="231F20"/>
        </w:rPr>
        <w:t>aim</w:t>
      </w:r>
      <w:r w:rsidRPr="00C0330D">
        <w:rPr>
          <w:color w:val="231F20"/>
          <w:spacing w:val="-12"/>
        </w:rPr>
        <w:t xml:space="preserve"> </w:t>
      </w:r>
      <w:r w:rsidRPr="00C0330D">
        <w:rPr>
          <w:color w:val="231F20"/>
        </w:rPr>
        <w:t>of</w:t>
      </w:r>
      <w:r w:rsidRPr="00C0330D">
        <w:rPr>
          <w:color w:val="231F20"/>
          <w:spacing w:val="-12"/>
        </w:rPr>
        <w:t xml:space="preserve"> </w:t>
      </w:r>
      <w:r w:rsidRPr="00C0330D">
        <w:rPr>
          <w:color w:val="231F20"/>
        </w:rPr>
        <w:t>the</w:t>
      </w:r>
      <w:r w:rsidRPr="00C0330D">
        <w:rPr>
          <w:color w:val="231F20"/>
          <w:spacing w:val="-12"/>
        </w:rPr>
        <w:t xml:space="preserve"> </w:t>
      </w:r>
      <w:r w:rsidRPr="00C0330D">
        <w:rPr>
          <w:color w:val="231F20"/>
        </w:rPr>
        <w:t>analysis</w:t>
      </w:r>
      <w:r w:rsidRPr="00C0330D">
        <w:rPr>
          <w:color w:val="231F20"/>
          <w:spacing w:val="-12"/>
        </w:rPr>
        <w:t xml:space="preserve"> </w:t>
      </w:r>
      <w:r w:rsidRPr="00C0330D">
        <w:rPr>
          <w:color w:val="231F20"/>
        </w:rPr>
        <w:t>was</w:t>
      </w:r>
      <w:r w:rsidRPr="00C0330D">
        <w:rPr>
          <w:color w:val="231F20"/>
          <w:spacing w:val="-12"/>
        </w:rPr>
        <w:t xml:space="preserve"> </w:t>
      </w:r>
      <w:r w:rsidRPr="00C0330D">
        <w:rPr>
          <w:color w:val="231F20"/>
        </w:rPr>
        <w:t>to</w:t>
      </w:r>
      <w:r w:rsidRPr="00C0330D">
        <w:rPr>
          <w:color w:val="231F20"/>
          <w:spacing w:val="-12"/>
        </w:rPr>
        <w:t xml:space="preserve"> </w:t>
      </w:r>
      <w:r w:rsidRPr="00C0330D">
        <w:rPr>
          <w:color w:val="231F20"/>
        </w:rPr>
        <w:t>explore</w:t>
      </w:r>
      <w:r w:rsidRPr="00C0330D">
        <w:rPr>
          <w:color w:val="231F20"/>
          <w:spacing w:val="-12"/>
        </w:rPr>
        <w:t xml:space="preserve"> </w:t>
      </w:r>
      <w:r w:rsidRPr="00C0330D">
        <w:rPr>
          <w:color w:val="231F20"/>
        </w:rPr>
        <w:t>the</w:t>
      </w:r>
      <w:r w:rsidRPr="00C0330D">
        <w:rPr>
          <w:color w:val="231F20"/>
          <w:spacing w:val="-12"/>
        </w:rPr>
        <w:t xml:space="preserve"> </w:t>
      </w:r>
      <w:r w:rsidRPr="00C0330D">
        <w:rPr>
          <w:color w:val="231F20"/>
          <w:spacing w:val="-4"/>
        </w:rPr>
        <w:t>women’s</w:t>
      </w:r>
      <w:r w:rsidRPr="00C0330D">
        <w:rPr>
          <w:color w:val="231F20"/>
          <w:spacing w:val="-12"/>
        </w:rPr>
        <w:t xml:space="preserve"> </w:t>
      </w:r>
      <w:r w:rsidRPr="00C0330D">
        <w:rPr>
          <w:color w:val="231F20"/>
        </w:rPr>
        <w:t xml:space="preserve">perceptions and experiences of accessing support for </w:t>
      </w:r>
      <w:r w:rsidRPr="00C0330D">
        <w:rPr>
          <w:color w:val="231F20"/>
          <w:spacing w:val="-6"/>
        </w:rPr>
        <w:t xml:space="preserve">IPV, </w:t>
      </w:r>
      <w:r w:rsidRPr="00C0330D">
        <w:rPr>
          <w:color w:val="231F20"/>
        </w:rPr>
        <w:t xml:space="preserve">drawing on the </w:t>
      </w:r>
      <w:r w:rsidRPr="00C0330D">
        <w:rPr>
          <w:color w:val="231F20"/>
          <w:spacing w:val="2"/>
        </w:rPr>
        <w:t xml:space="preserve">nested </w:t>
      </w:r>
      <w:r w:rsidRPr="00C0330D">
        <w:rPr>
          <w:color w:val="231F20"/>
          <w:spacing w:val="3"/>
        </w:rPr>
        <w:t xml:space="preserve">ecological </w:t>
      </w:r>
      <w:r w:rsidRPr="00C0330D">
        <w:rPr>
          <w:color w:val="231F20"/>
          <w:spacing w:val="1"/>
        </w:rPr>
        <w:t xml:space="preserve">model </w:t>
      </w:r>
      <w:r w:rsidRPr="00C0330D">
        <w:rPr>
          <w:color w:val="231F20"/>
          <w:spacing w:val="2"/>
        </w:rPr>
        <w:t xml:space="preserve">and </w:t>
      </w:r>
      <w:r w:rsidRPr="00C0330D">
        <w:rPr>
          <w:color w:val="231F20"/>
          <w:spacing w:val="3"/>
        </w:rPr>
        <w:t xml:space="preserve">Liang </w:t>
      </w:r>
      <w:r w:rsidRPr="00C0330D">
        <w:rPr>
          <w:color w:val="231F20"/>
          <w:spacing w:val="1"/>
        </w:rPr>
        <w:t xml:space="preserve">et </w:t>
      </w:r>
      <w:r w:rsidRPr="00C0330D">
        <w:rPr>
          <w:color w:val="231F20"/>
        </w:rPr>
        <w:t xml:space="preserve">al.’s (2005) </w:t>
      </w:r>
      <w:r w:rsidRPr="00C0330D">
        <w:rPr>
          <w:color w:val="231F20"/>
          <w:spacing w:val="1"/>
        </w:rPr>
        <w:t xml:space="preserve">model </w:t>
      </w:r>
      <w:r w:rsidRPr="00C0330D">
        <w:rPr>
          <w:color w:val="231F20"/>
        </w:rPr>
        <w:t xml:space="preserve">of help-seeking and change. Help-seeking is explored in relation to women’s views of both </w:t>
      </w:r>
      <w:r w:rsidRPr="00C0330D">
        <w:rPr>
          <w:color w:val="231F20"/>
          <w:spacing w:val="1"/>
        </w:rPr>
        <w:t xml:space="preserve">their </w:t>
      </w:r>
      <w:r w:rsidRPr="00C0330D">
        <w:rPr>
          <w:color w:val="231F20"/>
        </w:rPr>
        <w:t xml:space="preserve">prior help-seeking and </w:t>
      </w:r>
      <w:r w:rsidRPr="00C0330D">
        <w:rPr>
          <w:color w:val="231F20"/>
          <w:spacing w:val="1"/>
        </w:rPr>
        <w:t xml:space="preserve">their </w:t>
      </w:r>
      <w:r w:rsidRPr="00C0330D">
        <w:rPr>
          <w:color w:val="231F20"/>
          <w:spacing w:val="3"/>
        </w:rPr>
        <w:t xml:space="preserve">anticipated </w:t>
      </w:r>
      <w:r w:rsidRPr="00C0330D">
        <w:rPr>
          <w:color w:val="231F20"/>
          <w:spacing w:val="5"/>
        </w:rPr>
        <w:t xml:space="preserve">help-seeking </w:t>
      </w:r>
      <w:r w:rsidRPr="00C0330D">
        <w:rPr>
          <w:color w:val="231F20"/>
          <w:spacing w:val="2"/>
        </w:rPr>
        <w:t xml:space="preserve">post-incarceration. </w:t>
      </w:r>
      <w:r w:rsidRPr="00C0330D">
        <w:rPr>
          <w:color w:val="231F20"/>
        </w:rPr>
        <w:t xml:space="preserve">A </w:t>
      </w:r>
      <w:r w:rsidRPr="00C0330D">
        <w:rPr>
          <w:color w:val="231F20"/>
          <w:spacing w:val="2"/>
        </w:rPr>
        <w:t xml:space="preserve">number </w:t>
      </w:r>
      <w:r w:rsidRPr="00C0330D">
        <w:rPr>
          <w:color w:val="231F20"/>
        </w:rPr>
        <w:t xml:space="preserve">of </w:t>
      </w:r>
      <w:r w:rsidRPr="00C0330D">
        <w:rPr>
          <w:color w:val="231F20"/>
          <w:spacing w:val="1"/>
        </w:rPr>
        <w:t xml:space="preserve">individual </w:t>
      </w:r>
      <w:r w:rsidRPr="00C0330D">
        <w:rPr>
          <w:color w:val="231F20"/>
        </w:rPr>
        <w:t xml:space="preserve">(ontogenic), relational (microsystem), interacting </w:t>
      </w:r>
      <w:r w:rsidRPr="00C0330D">
        <w:rPr>
          <w:color w:val="231F20"/>
          <w:spacing w:val="5"/>
        </w:rPr>
        <w:t xml:space="preserve">microsystem relationship </w:t>
      </w:r>
      <w:r w:rsidRPr="00C0330D">
        <w:rPr>
          <w:color w:val="231F20"/>
          <w:spacing w:val="3"/>
        </w:rPr>
        <w:t xml:space="preserve">(mesosystem), </w:t>
      </w:r>
      <w:r w:rsidRPr="00C0330D">
        <w:rPr>
          <w:color w:val="231F20"/>
          <w:spacing w:val="5"/>
        </w:rPr>
        <w:t xml:space="preserve">social </w:t>
      </w:r>
      <w:r w:rsidRPr="00C0330D">
        <w:rPr>
          <w:color w:val="231F20"/>
          <w:spacing w:val="6"/>
        </w:rPr>
        <w:t xml:space="preserve">structure </w:t>
      </w:r>
      <w:r w:rsidRPr="00C0330D">
        <w:rPr>
          <w:color w:val="231F20"/>
          <w:spacing w:val="-6"/>
        </w:rPr>
        <w:t>(exosystem)</w:t>
      </w:r>
      <w:r w:rsidRPr="00C0330D">
        <w:rPr>
          <w:color w:val="231F20"/>
          <w:spacing w:val="-18"/>
        </w:rPr>
        <w:t xml:space="preserve"> </w:t>
      </w:r>
      <w:r w:rsidRPr="00C0330D">
        <w:rPr>
          <w:color w:val="231F20"/>
        </w:rPr>
        <w:t>and</w:t>
      </w:r>
      <w:r w:rsidRPr="00C0330D">
        <w:rPr>
          <w:color w:val="231F20"/>
          <w:spacing w:val="-18"/>
        </w:rPr>
        <w:t xml:space="preserve"> </w:t>
      </w:r>
      <w:r w:rsidRPr="00C0330D">
        <w:rPr>
          <w:color w:val="231F20"/>
        </w:rPr>
        <w:t>cultural/</w:t>
      </w:r>
      <w:r w:rsidRPr="00C0330D">
        <w:rPr>
          <w:color w:val="231F20"/>
          <w:spacing w:val="-18"/>
        </w:rPr>
        <w:t xml:space="preserve"> </w:t>
      </w:r>
      <w:r w:rsidRPr="00C0330D">
        <w:rPr>
          <w:color w:val="231F20"/>
          <w:spacing w:val="-3"/>
        </w:rPr>
        <w:t>subcultural</w:t>
      </w:r>
      <w:r w:rsidRPr="00C0330D">
        <w:rPr>
          <w:color w:val="231F20"/>
          <w:spacing w:val="-18"/>
        </w:rPr>
        <w:t xml:space="preserve"> </w:t>
      </w:r>
      <w:r w:rsidRPr="00C0330D">
        <w:rPr>
          <w:color w:val="231F20"/>
          <w:spacing w:val="-6"/>
        </w:rPr>
        <w:t>(macrosystem)</w:t>
      </w:r>
      <w:r w:rsidRPr="00C0330D">
        <w:rPr>
          <w:color w:val="231F20"/>
          <w:spacing w:val="-18"/>
        </w:rPr>
        <w:t xml:space="preserve"> </w:t>
      </w:r>
      <w:r w:rsidRPr="00C0330D">
        <w:rPr>
          <w:color w:val="231F20"/>
          <w:spacing w:val="-4"/>
        </w:rPr>
        <w:t>factors</w:t>
      </w:r>
      <w:r w:rsidRPr="00C0330D">
        <w:rPr>
          <w:color w:val="231F20"/>
          <w:spacing w:val="-18"/>
        </w:rPr>
        <w:t xml:space="preserve"> </w:t>
      </w:r>
      <w:r w:rsidRPr="00C0330D">
        <w:rPr>
          <w:color w:val="231F20"/>
          <w:spacing w:val="-5"/>
        </w:rPr>
        <w:t xml:space="preserve">were </w:t>
      </w:r>
      <w:r w:rsidRPr="00C0330D">
        <w:rPr>
          <w:color w:val="231F20"/>
        </w:rPr>
        <w:t>identified</w:t>
      </w:r>
      <w:r w:rsidRPr="00C0330D">
        <w:rPr>
          <w:color w:val="231F20"/>
          <w:spacing w:val="-10"/>
        </w:rPr>
        <w:t xml:space="preserve"> </w:t>
      </w:r>
      <w:r w:rsidRPr="00C0330D">
        <w:rPr>
          <w:color w:val="231F20"/>
        </w:rPr>
        <w:t>in</w:t>
      </w:r>
      <w:r w:rsidRPr="00C0330D">
        <w:rPr>
          <w:color w:val="231F20"/>
          <w:spacing w:val="-10"/>
        </w:rPr>
        <w:t xml:space="preserve"> </w:t>
      </w:r>
      <w:r w:rsidRPr="00C0330D">
        <w:rPr>
          <w:color w:val="231F20"/>
        </w:rPr>
        <w:t>the</w:t>
      </w:r>
      <w:r w:rsidRPr="00C0330D">
        <w:rPr>
          <w:color w:val="231F20"/>
          <w:spacing w:val="-10"/>
        </w:rPr>
        <w:t xml:space="preserve"> </w:t>
      </w:r>
      <w:r w:rsidRPr="00C0330D">
        <w:rPr>
          <w:color w:val="231F20"/>
        </w:rPr>
        <w:t>analysis</w:t>
      </w:r>
      <w:r w:rsidRPr="00C0330D">
        <w:rPr>
          <w:color w:val="231F20"/>
          <w:spacing w:val="-10"/>
        </w:rPr>
        <w:t xml:space="preserve"> </w:t>
      </w:r>
      <w:r w:rsidRPr="00C0330D">
        <w:rPr>
          <w:color w:val="231F20"/>
        </w:rPr>
        <w:t>that</w:t>
      </w:r>
      <w:r w:rsidRPr="00C0330D">
        <w:rPr>
          <w:color w:val="231F20"/>
          <w:spacing w:val="-10"/>
        </w:rPr>
        <w:t xml:space="preserve"> </w:t>
      </w:r>
      <w:r w:rsidRPr="00C0330D">
        <w:rPr>
          <w:color w:val="231F20"/>
        </w:rPr>
        <w:t>influenced</w:t>
      </w:r>
      <w:r w:rsidRPr="00C0330D">
        <w:rPr>
          <w:color w:val="231F20"/>
          <w:spacing w:val="-10"/>
        </w:rPr>
        <w:t xml:space="preserve"> </w:t>
      </w:r>
      <w:r w:rsidRPr="00C0330D">
        <w:rPr>
          <w:color w:val="231F20"/>
          <w:spacing w:val="-4"/>
        </w:rPr>
        <w:t>women’s</w:t>
      </w:r>
      <w:r w:rsidRPr="00C0330D">
        <w:rPr>
          <w:color w:val="231F20"/>
          <w:spacing w:val="-10"/>
        </w:rPr>
        <w:t xml:space="preserve"> </w:t>
      </w:r>
      <w:r w:rsidRPr="00C0330D">
        <w:rPr>
          <w:color w:val="231F20"/>
        </w:rPr>
        <w:t>help-seeking for domestic and family violence. As outlined in the previous section,</w:t>
      </w:r>
      <w:r w:rsidRPr="00C0330D">
        <w:rPr>
          <w:color w:val="231F20"/>
          <w:spacing w:val="-11"/>
        </w:rPr>
        <w:t xml:space="preserve"> </w:t>
      </w:r>
      <w:r w:rsidRPr="00C0330D">
        <w:rPr>
          <w:color w:val="231F20"/>
        </w:rPr>
        <w:t>ontogenic</w:t>
      </w:r>
      <w:r w:rsidRPr="00C0330D">
        <w:rPr>
          <w:color w:val="231F20"/>
          <w:spacing w:val="-11"/>
        </w:rPr>
        <w:t xml:space="preserve"> </w:t>
      </w:r>
      <w:r w:rsidRPr="00C0330D">
        <w:rPr>
          <w:color w:val="231F20"/>
        </w:rPr>
        <w:t>factors</w:t>
      </w:r>
      <w:r w:rsidRPr="00C0330D">
        <w:rPr>
          <w:color w:val="231F20"/>
          <w:spacing w:val="-11"/>
        </w:rPr>
        <w:t xml:space="preserve"> </w:t>
      </w:r>
      <w:r w:rsidRPr="00C0330D">
        <w:rPr>
          <w:color w:val="231F20"/>
        </w:rPr>
        <w:t>relate</w:t>
      </w:r>
      <w:r w:rsidRPr="00C0330D">
        <w:rPr>
          <w:color w:val="231F20"/>
          <w:spacing w:val="-11"/>
        </w:rPr>
        <w:t xml:space="preserve"> </w:t>
      </w:r>
      <w:r w:rsidRPr="00C0330D">
        <w:rPr>
          <w:color w:val="231F20"/>
        </w:rPr>
        <w:t>to</w:t>
      </w:r>
      <w:r w:rsidRPr="00C0330D">
        <w:rPr>
          <w:color w:val="231F20"/>
          <w:spacing w:val="-11"/>
        </w:rPr>
        <w:t xml:space="preserve"> </w:t>
      </w:r>
      <w:r w:rsidRPr="00C0330D">
        <w:rPr>
          <w:color w:val="231F20"/>
        </w:rPr>
        <w:t>the</w:t>
      </w:r>
      <w:r w:rsidRPr="00C0330D">
        <w:rPr>
          <w:color w:val="231F20"/>
          <w:spacing w:val="-11"/>
        </w:rPr>
        <w:t xml:space="preserve"> </w:t>
      </w:r>
      <w:r w:rsidRPr="00C0330D">
        <w:rPr>
          <w:color w:val="231F20"/>
          <w:spacing w:val="-4"/>
        </w:rPr>
        <w:t>women’s</w:t>
      </w:r>
      <w:r w:rsidRPr="00C0330D">
        <w:rPr>
          <w:color w:val="231F20"/>
          <w:spacing w:val="-11"/>
        </w:rPr>
        <w:t xml:space="preserve"> </w:t>
      </w:r>
      <w:r w:rsidRPr="00C0330D">
        <w:rPr>
          <w:color w:val="231F20"/>
        </w:rPr>
        <w:t xml:space="preserve">developmental </w:t>
      </w:r>
      <w:r w:rsidRPr="00C0330D">
        <w:rPr>
          <w:color w:val="231F20"/>
          <w:spacing w:val="2"/>
        </w:rPr>
        <w:t xml:space="preserve">experiences and </w:t>
      </w:r>
      <w:r w:rsidRPr="00C0330D">
        <w:rPr>
          <w:color w:val="231F20"/>
          <w:spacing w:val="3"/>
        </w:rPr>
        <w:t xml:space="preserve">personality; </w:t>
      </w:r>
      <w:r w:rsidRPr="00C0330D">
        <w:rPr>
          <w:color w:val="231F20"/>
          <w:spacing w:val="2"/>
        </w:rPr>
        <w:t xml:space="preserve">microsystem factors </w:t>
      </w:r>
      <w:r w:rsidRPr="00C0330D">
        <w:rPr>
          <w:color w:val="231F20"/>
          <w:spacing w:val="1"/>
        </w:rPr>
        <w:t xml:space="preserve">relate </w:t>
      </w:r>
      <w:r w:rsidRPr="00C0330D">
        <w:rPr>
          <w:color w:val="231F20"/>
        </w:rPr>
        <w:t xml:space="preserve">to </w:t>
      </w:r>
      <w:r w:rsidRPr="00C0330D">
        <w:rPr>
          <w:color w:val="231F20"/>
          <w:spacing w:val="-4"/>
        </w:rPr>
        <w:t>women’s</w:t>
      </w:r>
      <w:r w:rsidRPr="00C0330D">
        <w:rPr>
          <w:color w:val="231F20"/>
          <w:spacing w:val="-10"/>
        </w:rPr>
        <w:t xml:space="preserve"> </w:t>
      </w:r>
      <w:r w:rsidRPr="00C0330D">
        <w:rPr>
          <w:color w:val="231F20"/>
        </w:rPr>
        <w:t>interactions</w:t>
      </w:r>
      <w:r w:rsidRPr="00C0330D">
        <w:rPr>
          <w:color w:val="231F20"/>
          <w:spacing w:val="-10"/>
        </w:rPr>
        <w:t xml:space="preserve"> </w:t>
      </w:r>
      <w:r w:rsidRPr="00C0330D">
        <w:rPr>
          <w:color w:val="231F20"/>
        </w:rPr>
        <w:t>with</w:t>
      </w:r>
      <w:r w:rsidRPr="00C0330D">
        <w:rPr>
          <w:color w:val="231F20"/>
          <w:spacing w:val="-10"/>
        </w:rPr>
        <w:t xml:space="preserve"> </w:t>
      </w:r>
      <w:r w:rsidRPr="00C0330D">
        <w:rPr>
          <w:color w:val="231F20"/>
        </w:rPr>
        <w:t>others,</w:t>
      </w:r>
      <w:r w:rsidRPr="00C0330D">
        <w:rPr>
          <w:color w:val="231F20"/>
          <w:spacing w:val="-10"/>
        </w:rPr>
        <w:t xml:space="preserve"> </w:t>
      </w:r>
      <w:r w:rsidRPr="00C0330D">
        <w:rPr>
          <w:color w:val="231F20"/>
        </w:rPr>
        <w:t>and</w:t>
      </w:r>
      <w:r w:rsidRPr="00C0330D">
        <w:rPr>
          <w:color w:val="231F20"/>
          <w:spacing w:val="-10"/>
        </w:rPr>
        <w:t xml:space="preserve"> </w:t>
      </w:r>
      <w:r w:rsidRPr="00C0330D">
        <w:rPr>
          <w:color w:val="231F20"/>
        </w:rPr>
        <w:t>the</w:t>
      </w:r>
      <w:r w:rsidRPr="00C0330D">
        <w:rPr>
          <w:color w:val="231F20"/>
          <w:spacing w:val="-10"/>
        </w:rPr>
        <w:t xml:space="preserve"> </w:t>
      </w:r>
      <w:r w:rsidRPr="00C0330D">
        <w:rPr>
          <w:color w:val="231F20"/>
        </w:rPr>
        <w:t>subjective</w:t>
      </w:r>
      <w:r w:rsidRPr="00C0330D">
        <w:rPr>
          <w:color w:val="231F20"/>
          <w:spacing w:val="-10"/>
        </w:rPr>
        <w:t xml:space="preserve"> </w:t>
      </w:r>
      <w:r w:rsidRPr="00C0330D">
        <w:rPr>
          <w:color w:val="231F20"/>
        </w:rPr>
        <w:t xml:space="preserve">meanings </w:t>
      </w:r>
      <w:r w:rsidRPr="00C0330D">
        <w:rPr>
          <w:color w:val="231F20"/>
          <w:spacing w:val="1"/>
        </w:rPr>
        <w:t xml:space="preserve">assigned </w:t>
      </w:r>
      <w:r w:rsidRPr="00C0330D">
        <w:rPr>
          <w:color w:val="231F20"/>
        </w:rPr>
        <w:t xml:space="preserve">to </w:t>
      </w:r>
      <w:r w:rsidRPr="00C0330D">
        <w:rPr>
          <w:color w:val="231F20"/>
          <w:spacing w:val="1"/>
        </w:rPr>
        <w:t xml:space="preserve">these interactions; </w:t>
      </w:r>
      <w:r w:rsidRPr="00C0330D">
        <w:rPr>
          <w:color w:val="231F20"/>
        </w:rPr>
        <w:t>mesosystem factors relate to interactions</w:t>
      </w:r>
      <w:r w:rsidRPr="00C0330D">
        <w:rPr>
          <w:color w:val="231F20"/>
          <w:spacing w:val="-18"/>
        </w:rPr>
        <w:t xml:space="preserve"> </w:t>
      </w:r>
      <w:r w:rsidRPr="00C0330D">
        <w:rPr>
          <w:color w:val="231F20"/>
        </w:rPr>
        <w:t>between</w:t>
      </w:r>
      <w:r w:rsidRPr="00C0330D">
        <w:rPr>
          <w:color w:val="231F20"/>
          <w:spacing w:val="-18"/>
        </w:rPr>
        <w:t xml:space="preserve"> </w:t>
      </w:r>
      <w:r w:rsidRPr="00C0330D">
        <w:rPr>
          <w:color w:val="231F20"/>
          <w:spacing w:val="-3"/>
        </w:rPr>
        <w:t>relationships</w:t>
      </w:r>
      <w:r w:rsidRPr="00C0330D">
        <w:rPr>
          <w:color w:val="231F20"/>
          <w:spacing w:val="-18"/>
        </w:rPr>
        <w:t xml:space="preserve"> </w:t>
      </w:r>
      <w:r w:rsidRPr="00C0330D">
        <w:rPr>
          <w:color w:val="231F20"/>
        </w:rPr>
        <w:t>at</w:t>
      </w:r>
      <w:r w:rsidRPr="00C0330D">
        <w:rPr>
          <w:color w:val="231F20"/>
          <w:spacing w:val="-18"/>
        </w:rPr>
        <w:t xml:space="preserve"> </w:t>
      </w:r>
      <w:r w:rsidRPr="00C0330D">
        <w:rPr>
          <w:color w:val="231F20"/>
        </w:rPr>
        <w:t>the</w:t>
      </w:r>
      <w:r w:rsidRPr="00C0330D">
        <w:rPr>
          <w:color w:val="231F20"/>
          <w:spacing w:val="-18"/>
        </w:rPr>
        <w:t xml:space="preserve"> </w:t>
      </w:r>
      <w:r w:rsidRPr="00C0330D">
        <w:rPr>
          <w:color w:val="231F20"/>
          <w:spacing w:val="-3"/>
        </w:rPr>
        <w:t>micro-level;</w:t>
      </w:r>
      <w:r w:rsidRPr="00C0330D">
        <w:rPr>
          <w:color w:val="231F20"/>
          <w:spacing w:val="-18"/>
        </w:rPr>
        <w:t xml:space="preserve"> </w:t>
      </w:r>
      <w:r w:rsidR="00321273" w:rsidRPr="00C0330D">
        <w:rPr>
          <w:color w:val="231F20"/>
        </w:rPr>
        <w:t xml:space="preserve">exosystem </w:t>
      </w:r>
      <w:r w:rsidRPr="00C0330D">
        <w:rPr>
          <w:color w:val="231F20"/>
        </w:rPr>
        <w:t>factors are social structures (both formal and informal) that have an indirect influence on women’s IPV help-seeking; and macrosystem factors are overarching institutional systems at the cultural or subcultural level.</w:t>
      </w:r>
    </w:p>
    <w:p w:rsidR="006B750B" w:rsidRPr="00C0330D" w:rsidRDefault="006B750B" w:rsidP="00E466B3">
      <w:pPr>
        <w:pStyle w:val="BodyText"/>
        <w:spacing w:before="2"/>
        <w:rPr>
          <w:sz w:val="28"/>
        </w:rPr>
      </w:pPr>
    </w:p>
    <w:p w:rsidR="006B750B" w:rsidRPr="00C0330D" w:rsidRDefault="00CD2B52" w:rsidP="00E466B3">
      <w:pPr>
        <w:pStyle w:val="BodyText"/>
        <w:spacing w:line="213" w:lineRule="auto"/>
      </w:pPr>
      <w:r w:rsidRPr="00C0330D">
        <w:rPr>
          <w:color w:val="231F20"/>
          <w:spacing w:val="1"/>
        </w:rPr>
        <w:t xml:space="preserve">In </w:t>
      </w:r>
      <w:r w:rsidRPr="00C0330D">
        <w:rPr>
          <w:color w:val="231F20"/>
        </w:rPr>
        <w:t xml:space="preserve">what follows, we </w:t>
      </w:r>
      <w:r w:rsidRPr="00C0330D">
        <w:rPr>
          <w:color w:val="231F20"/>
          <w:spacing w:val="2"/>
        </w:rPr>
        <w:t xml:space="preserve">discuss </w:t>
      </w:r>
      <w:r w:rsidRPr="00C0330D">
        <w:rPr>
          <w:color w:val="231F20"/>
        </w:rPr>
        <w:t xml:space="preserve">how </w:t>
      </w:r>
      <w:r w:rsidRPr="00C0330D">
        <w:rPr>
          <w:color w:val="231F20"/>
          <w:spacing w:val="1"/>
        </w:rPr>
        <w:t xml:space="preserve">these </w:t>
      </w:r>
      <w:r w:rsidRPr="00C0330D">
        <w:rPr>
          <w:color w:val="231F20"/>
        </w:rPr>
        <w:t xml:space="preserve">factors influence </w:t>
      </w:r>
      <w:r w:rsidRPr="00C0330D">
        <w:rPr>
          <w:color w:val="231F20"/>
          <w:spacing w:val="1"/>
        </w:rPr>
        <w:t xml:space="preserve">the </w:t>
      </w:r>
      <w:r w:rsidRPr="00C0330D">
        <w:rPr>
          <w:color w:val="231F20"/>
        </w:rPr>
        <w:t>three</w:t>
      </w:r>
      <w:r w:rsidRPr="00C0330D">
        <w:rPr>
          <w:color w:val="231F20"/>
          <w:spacing w:val="-11"/>
        </w:rPr>
        <w:t xml:space="preserve"> </w:t>
      </w:r>
      <w:r w:rsidRPr="00C0330D">
        <w:rPr>
          <w:color w:val="231F20"/>
        </w:rPr>
        <w:t>stages</w:t>
      </w:r>
      <w:r w:rsidRPr="00C0330D">
        <w:rPr>
          <w:color w:val="231F20"/>
          <w:spacing w:val="-11"/>
        </w:rPr>
        <w:t xml:space="preserve"> </w:t>
      </w:r>
      <w:r w:rsidRPr="00C0330D">
        <w:rPr>
          <w:color w:val="231F20"/>
        </w:rPr>
        <w:t>of</w:t>
      </w:r>
      <w:r w:rsidRPr="00C0330D">
        <w:rPr>
          <w:color w:val="231F20"/>
          <w:spacing w:val="-11"/>
        </w:rPr>
        <w:t xml:space="preserve"> </w:t>
      </w:r>
      <w:r w:rsidRPr="00C0330D">
        <w:rPr>
          <w:color w:val="231F20"/>
        </w:rPr>
        <w:t>help-seeking,</w:t>
      </w:r>
      <w:r w:rsidRPr="00C0330D">
        <w:rPr>
          <w:color w:val="231F20"/>
          <w:spacing w:val="-11"/>
        </w:rPr>
        <w:t xml:space="preserve"> </w:t>
      </w:r>
      <w:r w:rsidRPr="00C0330D">
        <w:rPr>
          <w:color w:val="231F20"/>
        </w:rPr>
        <w:t>defined</w:t>
      </w:r>
      <w:r w:rsidRPr="00C0330D">
        <w:rPr>
          <w:color w:val="231F20"/>
          <w:spacing w:val="-11"/>
        </w:rPr>
        <w:t xml:space="preserve"> </w:t>
      </w:r>
      <w:r w:rsidRPr="00C0330D">
        <w:rPr>
          <w:color w:val="231F20"/>
        </w:rPr>
        <w:t>by</w:t>
      </w:r>
      <w:r w:rsidRPr="00C0330D">
        <w:rPr>
          <w:color w:val="231F20"/>
          <w:spacing w:val="-11"/>
        </w:rPr>
        <w:t xml:space="preserve"> </w:t>
      </w:r>
      <w:r w:rsidRPr="00C0330D">
        <w:rPr>
          <w:color w:val="231F20"/>
        </w:rPr>
        <w:t>Liang</w:t>
      </w:r>
      <w:r w:rsidRPr="00C0330D">
        <w:rPr>
          <w:color w:val="231F20"/>
          <w:spacing w:val="-11"/>
        </w:rPr>
        <w:t xml:space="preserve"> </w:t>
      </w:r>
      <w:r w:rsidRPr="00C0330D">
        <w:rPr>
          <w:color w:val="231F20"/>
        </w:rPr>
        <w:t>et</w:t>
      </w:r>
      <w:r w:rsidRPr="00C0330D">
        <w:rPr>
          <w:color w:val="231F20"/>
          <w:spacing w:val="-11"/>
        </w:rPr>
        <w:t xml:space="preserve"> </w:t>
      </w:r>
      <w:r w:rsidRPr="00C0330D">
        <w:rPr>
          <w:color w:val="231F20"/>
        </w:rPr>
        <w:t>al.</w:t>
      </w:r>
      <w:r w:rsidRPr="00C0330D">
        <w:rPr>
          <w:color w:val="231F20"/>
          <w:spacing w:val="-11"/>
        </w:rPr>
        <w:t xml:space="preserve"> </w:t>
      </w:r>
      <w:r w:rsidRPr="00C0330D">
        <w:rPr>
          <w:color w:val="231F20"/>
          <w:spacing w:val="-3"/>
        </w:rPr>
        <w:t>(2005)</w:t>
      </w:r>
      <w:r w:rsidRPr="00C0330D">
        <w:rPr>
          <w:color w:val="231F20"/>
          <w:spacing w:val="-11"/>
        </w:rPr>
        <w:t xml:space="preserve"> </w:t>
      </w:r>
      <w:r w:rsidRPr="00C0330D">
        <w:rPr>
          <w:color w:val="231F20"/>
        </w:rPr>
        <w:t>as:</w:t>
      </w:r>
      <w:r w:rsidRPr="00C0330D">
        <w:rPr>
          <w:color w:val="231F20"/>
          <w:spacing w:val="-11"/>
        </w:rPr>
        <w:t xml:space="preserve"> </w:t>
      </w:r>
      <w:r w:rsidRPr="00C0330D">
        <w:rPr>
          <w:color w:val="231F20"/>
          <w:spacing w:val="-8"/>
        </w:rPr>
        <w:t xml:space="preserve">1) </w:t>
      </w:r>
      <w:r w:rsidRPr="00C0330D">
        <w:rPr>
          <w:color w:val="231F20"/>
        </w:rPr>
        <w:t xml:space="preserve">problem recognition and development; </w:t>
      </w:r>
      <w:r w:rsidRPr="00C0330D">
        <w:rPr>
          <w:color w:val="231F20"/>
          <w:spacing w:val="-5"/>
        </w:rPr>
        <w:t xml:space="preserve">2) </w:t>
      </w:r>
      <w:r w:rsidRPr="00C0330D">
        <w:rPr>
          <w:color w:val="231F20"/>
        </w:rPr>
        <w:t xml:space="preserve">the decision to seek help; and </w:t>
      </w:r>
      <w:r w:rsidRPr="00C0330D">
        <w:rPr>
          <w:color w:val="231F20"/>
          <w:spacing w:val="-5"/>
        </w:rPr>
        <w:t xml:space="preserve">3) </w:t>
      </w:r>
      <w:r w:rsidRPr="00C0330D">
        <w:rPr>
          <w:color w:val="231F20"/>
        </w:rPr>
        <w:t xml:space="preserve">support selection. The perspectives of the women are followed, where appropriate, by comments from </w:t>
      </w:r>
      <w:r w:rsidRPr="00C0330D">
        <w:rPr>
          <w:color w:val="231F20"/>
          <w:spacing w:val="2"/>
        </w:rPr>
        <w:t xml:space="preserve">service </w:t>
      </w:r>
      <w:r w:rsidRPr="00C0330D">
        <w:rPr>
          <w:color w:val="231F20"/>
        </w:rPr>
        <w:t xml:space="preserve">providers (identified only by </w:t>
      </w:r>
      <w:r w:rsidRPr="00C0330D">
        <w:rPr>
          <w:color w:val="231F20"/>
          <w:spacing w:val="1"/>
        </w:rPr>
        <w:t xml:space="preserve">interview </w:t>
      </w:r>
      <w:r w:rsidRPr="00C0330D">
        <w:rPr>
          <w:color w:val="231F20"/>
        </w:rPr>
        <w:t xml:space="preserve">number to </w:t>
      </w:r>
      <w:r w:rsidRPr="00C0330D">
        <w:rPr>
          <w:color w:val="231F20"/>
          <w:spacing w:val="1"/>
        </w:rPr>
        <w:t xml:space="preserve">maintain </w:t>
      </w:r>
      <w:r w:rsidRPr="00C0330D">
        <w:rPr>
          <w:color w:val="231F20"/>
          <w:spacing w:val="-3"/>
        </w:rPr>
        <w:t>confidentiality).</w:t>
      </w:r>
      <w:r w:rsidRPr="00C0330D">
        <w:rPr>
          <w:color w:val="231F20"/>
          <w:spacing w:val="-19"/>
        </w:rPr>
        <w:t xml:space="preserve"> </w:t>
      </w:r>
      <w:r w:rsidRPr="00C0330D">
        <w:rPr>
          <w:color w:val="231F20"/>
        </w:rPr>
        <w:t>This</w:t>
      </w:r>
      <w:r w:rsidRPr="00C0330D">
        <w:rPr>
          <w:color w:val="231F20"/>
          <w:spacing w:val="-19"/>
        </w:rPr>
        <w:t xml:space="preserve"> </w:t>
      </w:r>
      <w:r w:rsidRPr="00C0330D">
        <w:rPr>
          <w:color w:val="231F20"/>
        </w:rPr>
        <w:t>process</w:t>
      </w:r>
      <w:r w:rsidRPr="00C0330D">
        <w:rPr>
          <w:color w:val="231F20"/>
          <w:spacing w:val="-19"/>
        </w:rPr>
        <w:t xml:space="preserve"> </w:t>
      </w:r>
      <w:r w:rsidRPr="00C0330D">
        <w:rPr>
          <w:color w:val="231F20"/>
        </w:rPr>
        <w:t>is</w:t>
      </w:r>
      <w:r w:rsidRPr="00C0330D">
        <w:rPr>
          <w:color w:val="231F20"/>
          <w:spacing w:val="-19"/>
        </w:rPr>
        <w:t xml:space="preserve"> </w:t>
      </w:r>
      <w:r w:rsidRPr="00C0330D">
        <w:rPr>
          <w:color w:val="231F20"/>
          <w:spacing w:val="-3"/>
        </w:rPr>
        <w:t>represented</w:t>
      </w:r>
      <w:r w:rsidRPr="00C0330D">
        <w:rPr>
          <w:color w:val="231F20"/>
          <w:spacing w:val="-19"/>
        </w:rPr>
        <w:t xml:space="preserve"> </w:t>
      </w:r>
      <w:r w:rsidRPr="00C0330D">
        <w:rPr>
          <w:color w:val="231F20"/>
        </w:rPr>
        <w:t>in</w:t>
      </w:r>
      <w:r w:rsidRPr="00C0330D">
        <w:rPr>
          <w:color w:val="231F20"/>
          <w:spacing w:val="-19"/>
        </w:rPr>
        <w:t xml:space="preserve"> </w:t>
      </w:r>
      <w:r w:rsidRPr="00C0330D">
        <w:rPr>
          <w:color w:val="231F20"/>
        </w:rPr>
        <w:t>Figure</w:t>
      </w:r>
      <w:r w:rsidRPr="00C0330D">
        <w:rPr>
          <w:color w:val="231F20"/>
          <w:spacing w:val="-19"/>
        </w:rPr>
        <w:t xml:space="preserve"> </w:t>
      </w:r>
      <w:r w:rsidRPr="00C0330D">
        <w:rPr>
          <w:color w:val="231F20"/>
          <w:spacing w:val="-5"/>
        </w:rPr>
        <w:t>9.</w:t>
      </w:r>
      <w:r w:rsidRPr="00C0330D">
        <w:rPr>
          <w:color w:val="231F20"/>
          <w:spacing w:val="-19"/>
        </w:rPr>
        <w:t xml:space="preserve"> </w:t>
      </w:r>
      <w:r w:rsidRPr="00C0330D">
        <w:rPr>
          <w:color w:val="231F20"/>
        </w:rPr>
        <w:t>As</w:t>
      </w:r>
      <w:r w:rsidRPr="00C0330D">
        <w:rPr>
          <w:color w:val="231F20"/>
          <w:spacing w:val="-19"/>
        </w:rPr>
        <w:t xml:space="preserve"> </w:t>
      </w:r>
      <w:r w:rsidRPr="00C0330D">
        <w:rPr>
          <w:color w:val="231F20"/>
        </w:rPr>
        <w:t>Liang et</w:t>
      </w:r>
      <w:r w:rsidRPr="00C0330D">
        <w:rPr>
          <w:color w:val="231F20"/>
          <w:spacing w:val="-12"/>
        </w:rPr>
        <w:t xml:space="preserve"> </w:t>
      </w:r>
      <w:r w:rsidRPr="00C0330D">
        <w:rPr>
          <w:color w:val="231F20"/>
        </w:rPr>
        <w:t>al.</w:t>
      </w:r>
      <w:r w:rsidRPr="00C0330D">
        <w:rPr>
          <w:color w:val="231F20"/>
          <w:spacing w:val="-12"/>
        </w:rPr>
        <w:t xml:space="preserve"> </w:t>
      </w:r>
      <w:r w:rsidRPr="00C0330D">
        <w:rPr>
          <w:color w:val="231F20"/>
        </w:rPr>
        <w:t>predicted,</w:t>
      </w:r>
      <w:r w:rsidRPr="00C0330D">
        <w:rPr>
          <w:color w:val="231F20"/>
          <w:spacing w:val="-12"/>
        </w:rPr>
        <w:t xml:space="preserve"> </w:t>
      </w:r>
      <w:r w:rsidRPr="00C0330D">
        <w:rPr>
          <w:color w:val="231F20"/>
        </w:rPr>
        <w:t>help-seeking</w:t>
      </w:r>
      <w:r w:rsidRPr="00C0330D">
        <w:rPr>
          <w:color w:val="231F20"/>
          <w:spacing w:val="-12"/>
        </w:rPr>
        <w:t xml:space="preserve"> </w:t>
      </w:r>
      <w:r w:rsidRPr="00C0330D">
        <w:rPr>
          <w:color w:val="231F20"/>
        </w:rPr>
        <w:t>for</w:t>
      </w:r>
      <w:r w:rsidRPr="00C0330D">
        <w:rPr>
          <w:color w:val="231F20"/>
          <w:spacing w:val="-12"/>
        </w:rPr>
        <w:t xml:space="preserve"> </w:t>
      </w:r>
      <w:r w:rsidRPr="00C0330D">
        <w:rPr>
          <w:color w:val="231F20"/>
        </w:rPr>
        <w:t>these</w:t>
      </w:r>
      <w:r w:rsidRPr="00C0330D">
        <w:rPr>
          <w:color w:val="231F20"/>
          <w:spacing w:val="-12"/>
        </w:rPr>
        <w:t xml:space="preserve"> </w:t>
      </w:r>
      <w:r w:rsidRPr="00C0330D">
        <w:rPr>
          <w:color w:val="231F20"/>
        </w:rPr>
        <w:t>women</w:t>
      </w:r>
      <w:r w:rsidRPr="00C0330D">
        <w:rPr>
          <w:color w:val="231F20"/>
          <w:spacing w:val="-12"/>
        </w:rPr>
        <w:t xml:space="preserve"> </w:t>
      </w:r>
      <w:r w:rsidRPr="00C0330D">
        <w:rPr>
          <w:color w:val="231F20"/>
        </w:rPr>
        <w:t>was</w:t>
      </w:r>
      <w:r w:rsidRPr="00C0330D">
        <w:rPr>
          <w:color w:val="231F20"/>
          <w:spacing w:val="-12"/>
        </w:rPr>
        <w:t xml:space="preserve"> </w:t>
      </w:r>
      <w:r w:rsidRPr="00C0330D">
        <w:rPr>
          <w:color w:val="231F20"/>
        </w:rPr>
        <w:t>a</w:t>
      </w:r>
      <w:r w:rsidRPr="00C0330D">
        <w:rPr>
          <w:color w:val="231F20"/>
          <w:spacing w:val="-12"/>
        </w:rPr>
        <w:t xml:space="preserve"> </w:t>
      </w:r>
      <w:r w:rsidRPr="00C0330D">
        <w:rPr>
          <w:color w:val="231F20"/>
        </w:rPr>
        <w:t xml:space="preserve">non-linear process where each stage </w:t>
      </w:r>
      <w:r w:rsidRPr="00C0330D">
        <w:rPr>
          <w:color w:val="231F20"/>
          <w:spacing w:val="1"/>
        </w:rPr>
        <w:t xml:space="preserve">informed the </w:t>
      </w:r>
      <w:r w:rsidRPr="00C0330D">
        <w:rPr>
          <w:color w:val="231F20"/>
        </w:rPr>
        <w:t xml:space="preserve">other </w:t>
      </w:r>
      <w:r w:rsidRPr="00C0330D">
        <w:rPr>
          <w:color w:val="231F20"/>
          <w:spacing w:val="1"/>
        </w:rPr>
        <w:t xml:space="preserve">in </w:t>
      </w:r>
      <w:r w:rsidRPr="00C0330D">
        <w:rPr>
          <w:color w:val="231F20"/>
          <w:spacing w:val="2"/>
        </w:rPr>
        <w:t xml:space="preserve">an </w:t>
      </w:r>
      <w:r w:rsidRPr="00C0330D">
        <w:rPr>
          <w:color w:val="231F20"/>
        </w:rPr>
        <w:t xml:space="preserve">ongoing feedback loop. The process </w:t>
      </w:r>
      <w:r w:rsidRPr="00C0330D">
        <w:rPr>
          <w:color w:val="231F20"/>
          <w:spacing w:val="1"/>
        </w:rPr>
        <w:t xml:space="preserve">was </w:t>
      </w:r>
      <w:r w:rsidRPr="00C0330D">
        <w:rPr>
          <w:color w:val="231F20"/>
        </w:rPr>
        <w:t xml:space="preserve">at </w:t>
      </w:r>
      <w:r w:rsidRPr="00C0330D">
        <w:rPr>
          <w:color w:val="231F20"/>
          <w:spacing w:val="1"/>
        </w:rPr>
        <w:t xml:space="preserve">times </w:t>
      </w:r>
      <w:r w:rsidRPr="00C0330D">
        <w:rPr>
          <w:color w:val="231F20"/>
        </w:rPr>
        <w:t xml:space="preserve">chaotic, </w:t>
      </w:r>
      <w:r w:rsidRPr="00C0330D">
        <w:rPr>
          <w:color w:val="231F20"/>
          <w:spacing w:val="1"/>
        </w:rPr>
        <w:t xml:space="preserve">instinctive </w:t>
      </w:r>
      <w:r w:rsidRPr="00C0330D">
        <w:rPr>
          <w:color w:val="231F20"/>
        </w:rPr>
        <w:t xml:space="preserve">and often determined by the actions of others. Help-seeking was furthermore influenced by factors specific to the </w:t>
      </w:r>
      <w:r w:rsidRPr="00C0330D">
        <w:rPr>
          <w:color w:val="231F20"/>
          <w:spacing w:val="-4"/>
        </w:rPr>
        <w:t xml:space="preserve">women’s </w:t>
      </w:r>
      <w:r w:rsidRPr="00C0330D">
        <w:rPr>
          <w:color w:val="231F20"/>
        </w:rPr>
        <w:t xml:space="preserve">interactions </w:t>
      </w:r>
      <w:r w:rsidRPr="00C0330D">
        <w:rPr>
          <w:color w:val="231F20"/>
          <w:spacing w:val="1"/>
        </w:rPr>
        <w:t xml:space="preserve">with </w:t>
      </w:r>
      <w:r w:rsidRPr="00C0330D">
        <w:rPr>
          <w:color w:val="231F20"/>
        </w:rPr>
        <w:t xml:space="preserve">the </w:t>
      </w:r>
      <w:r w:rsidRPr="00C0330D">
        <w:rPr>
          <w:color w:val="231F20"/>
          <w:spacing w:val="1"/>
        </w:rPr>
        <w:t xml:space="preserve">criminal </w:t>
      </w:r>
      <w:r w:rsidRPr="00C0330D">
        <w:rPr>
          <w:color w:val="231F20"/>
        </w:rPr>
        <w:t xml:space="preserve">justice system, in </w:t>
      </w:r>
      <w:r w:rsidRPr="00C0330D">
        <w:rPr>
          <w:color w:val="231F20"/>
          <w:spacing w:val="1"/>
        </w:rPr>
        <w:t xml:space="preserve">particular </w:t>
      </w:r>
      <w:r w:rsidRPr="00C0330D">
        <w:rPr>
          <w:color w:val="231F20"/>
        </w:rPr>
        <w:t xml:space="preserve">a fear of police/experiences of injustice, the attitudes of services towards female offenders, perceived lack of acknowledgement of IPV </w:t>
      </w:r>
      <w:r w:rsidRPr="00C0330D">
        <w:rPr>
          <w:color w:val="231F20"/>
          <w:spacing w:val="1"/>
        </w:rPr>
        <w:t xml:space="preserve">in </w:t>
      </w:r>
      <w:r w:rsidRPr="00C0330D">
        <w:rPr>
          <w:color w:val="231F20"/>
        </w:rPr>
        <w:t xml:space="preserve">prison, relationships </w:t>
      </w:r>
      <w:r w:rsidRPr="00C0330D">
        <w:rPr>
          <w:color w:val="231F20"/>
          <w:spacing w:val="2"/>
        </w:rPr>
        <w:t xml:space="preserve">with </w:t>
      </w:r>
      <w:r w:rsidRPr="00C0330D">
        <w:rPr>
          <w:color w:val="231F20"/>
        </w:rPr>
        <w:t xml:space="preserve">other women </w:t>
      </w:r>
      <w:r w:rsidRPr="00C0330D">
        <w:rPr>
          <w:color w:val="231F20"/>
          <w:spacing w:val="1"/>
        </w:rPr>
        <w:t xml:space="preserve">in </w:t>
      </w:r>
      <w:r w:rsidRPr="00C0330D">
        <w:rPr>
          <w:color w:val="231F20"/>
        </w:rPr>
        <w:t>prison and,</w:t>
      </w:r>
      <w:r w:rsidRPr="00C0330D">
        <w:rPr>
          <w:color w:val="231F20"/>
          <w:spacing w:val="-13"/>
        </w:rPr>
        <w:t xml:space="preserve"> </w:t>
      </w:r>
      <w:r w:rsidRPr="00C0330D">
        <w:rPr>
          <w:color w:val="231F20"/>
        </w:rPr>
        <w:t>for</w:t>
      </w:r>
      <w:r w:rsidRPr="00C0330D">
        <w:rPr>
          <w:color w:val="231F20"/>
          <w:spacing w:val="-13"/>
        </w:rPr>
        <w:t xml:space="preserve"> </w:t>
      </w:r>
      <w:r w:rsidRPr="00C0330D">
        <w:rPr>
          <w:color w:val="231F20"/>
        </w:rPr>
        <w:t>some</w:t>
      </w:r>
      <w:r w:rsidRPr="00C0330D">
        <w:rPr>
          <w:color w:val="231F20"/>
          <w:spacing w:val="-13"/>
        </w:rPr>
        <w:t xml:space="preserve"> </w:t>
      </w:r>
      <w:r w:rsidRPr="00C0330D">
        <w:rPr>
          <w:color w:val="231F20"/>
        </w:rPr>
        <w:t>women</w:t>
      </w:r>
      <w:r w:rsidRPr="00C0330D">
        <w:rPr>
          <w:color w:val="231F20"/>
          <w:spacing w:val="-13"/>
        </w:rPr>
        <w:t xml:space="preserve"> </w:t>
      </w:r>
      <w:r w:rsidRPr="00C0330D">
        <w:rPr>
          <w:color w:val="231F20"/>
        </w:rPr>
        <w:t>at</w:t>
      </w:r>
      <w:r w:rsidRPr="00C0330D">
        <w:rPr>
          <w:color w:val="231F20"/>
          <w:spacing w:val="-13"/>
        </w:rPr>
        <w:t xml:space="preserve"> </w:t>
      </w:r>
      <w:r w:rsidRPr="00C0330D">
        <w:rPr>
          <w:color w:val="231F20"/>
        </w:rPr>
        <w:t>least,</w:t>
      </w:r>
      <w:r w:rsidRPr="00C0330D">
        <w:rPr>
          <w:color w:val="231F20"/>
          <w:spacing w:val="-13"/>
        </w:rPr>
        <w:t xml:space="preserve"> </w:t>
      </w:r>
      <w:r w:rsidRPr="00C0330D">
        <w:rPr>
          <w:color w:val="231F20"/>
        </w:rPr>
        <w:t>prison</w:t>
      </w:r>
      <w:r w:rsidRPr="00C0330D">
        <w:rPr>
          <w:color w:val="231F20"/>
          <w:spacing w:val="-13"/>
        </w:rPr>
        <w:t xml:space="preserve"> </w:t>
      </w:r>
      <w:r w:rsidRPr="00C0330D">
        <w:rPr>
          <w:color w:val="231F20"/>
        </w:rPr>
        <w:t>as</w:t>
      </w:r>
      <w:r w:rsidRPr="00C0330D">
        <w:rPr>
          <w:color w:val="231F20"/>
          <w:spacing w:val="-13"/>
        </w:rPr>
        <w:t xml:space="preserve"> </w:t>
      </w:r>
      <w:r w:rsidRPr="00C0330D">
        <w:rPr>
          <w:color w:val="231F20"/>
        </w:rPr>
        <w:t>a</w:t>
      </w:r>
      <w:r w:rsidRPr="00C0330D">
        <w:rPr>
          <w:color w:val="231F20"/>
          <w:spacing w:val="-13"/>
        </w:rPr>
        <w:t xml:space="preserve"> </w:t>
      </w:r>
      <w:r w:rsidRPr="00C0330D">
        <w:rPr>
          <w:color w:val="231F20"/>
        </w:rPr>
        <w:t>place</w:t>
      </w:r>
      <w:r w:rsidRPr="00C0330D">
        <w:rPr>
          <w:color w:val="231F20"/>
          <w:spacing w:val="-13"/>
        </w:rPr>
        <w:t xml:space="preserve"> </w:t>
      </w:r>
      <w:r w:rsidRPr="00C0330D">
        <w:rPr>
          <w:color w:val="231F20"/>
        </w:rPr>
        <w:t>of</w:t>
      </w:r>
      <w:r w:rsidRPr="00C0330D">
        <w:rPr>
          <w:color w:val="231F20"/>
          <w:spacing w:val="-13"/>
        </w:rPr>
        <w:t xml:space="preserve"> </w:t>
      </w:r>
      <w:r w:rsidRPr="00C0330D">
        <w:rPr>
          <w:color w:val="231F20"/>
        </w:rPr>
        <w:t>relative</w:t>
      </w:r>
      <w:r w:rsidRPr="00C0330D">
        <w:rPr>
          <w:color w:val="231F20"/>
          <w:spacing w:val="-13"/>
        </w:rPr>
        <w:t xml:space="preserve"> </w:t>
      </w:r>
      <w:r w:rsidRPr="00C0330D">
        <w:rPr>
          <w:color w:val="231F20"/>
        </w:rPr>
        <w:t xml:space="preserve">safety from </w:t>
      </w:r>
      <w:r w:rsidRPr="00C0330D">
        <w:rPr>
          <w:color w:val="231F20"/>
          <w:spacing w:val="-6"/>
        </w:rPr>
        <w:t>IPV.</w:t>
      </w:r>
    </w:p>
    <w:p w:rsidR="006B750B" w:rsidRPr="00E466B3" w:rsidRDefault="006B750B" w:rsidP="00E466B3">
      <w:pPr>
        <w:pStyle w:val="BodyText"/>
      </w:pPr>
    </w:p>
    <w:p w:rsidR="00E466B3" w:rsidRDefault="00E466B3" w:rsidP="00E466B3">
      <w:pPr>
        <w:pStyle w:val="BodyText"/>
      </w:pPr>
      <w:r>
        <w:br w:type="page"/>
      </w:r>
    </w:p>
    <w:p w:rsidR="006B750B" w:rsidRDefault="00CD2B52" w:rsidP="00E466B3">
      <w:pPr>
        <w:spacing w:before="101"/>
        <w:rPr>
          <w:rFonts w:ascii="Avenir Next"/>
          <w:sz w:val="18"/>
        </w:rPr>
      </w:pPr>
      <w:r>
        <w:rPr>
          <w:rFonts w:ascii="Avenir Next Demi Bold"/>
          <w:b/>
          <w:color w:val="505554"/>
          <w:sz w:val="18"/>
        </w:rPr>
        <w:t xml:space="preserve">Figure 9 </w:t>
      </w:r>
      <w:r>
        <w:rPr>
          <w:rFonts w:ascii="Avenir Next"/>
          <w:color w:val="505554"/>
          <w:sz w:val="18"/>
        </w:rPr>
        <w:t>Model of help-seeking and change for women in prison</w:t>
      </w:r>
    </w:p>
    <w:p w:rsidR="006B750B" w:rsidRDefault="006B750B">
      <w:pPr>
        <w:pStyle w:val="BodyText"/>
        <w:rPr>
          <w:rFonts w:ascii="Avenir Next"/>
        </w:rPr>
      </w:pPr>
    </w:p>
    <w:p w:rsidR="005348EB" w:rsidRDefault="005348EB">
      <w:pPr>
        <w:pStyle w:val="BodyText"/>
        <w:rPr>
          <w:rFonts w:ascii="Avenir Next"/>
        </w:rPr>
      </w:pPr>
      <w:r>
        <w:rPr>
          <w:rFonts w:ascii="Avenir Next"/>
          <w:noProof/>
          <w:lang w:val="en-AU" w:eastAsia="en-AU" w:bidi="ar-SA"/>
        </w:rPr>
        <w:drawing>
          <wp:inline distT="0" distB="0" distL="0" distR="0">
            <wp:extent cx="6181725" cy="7181834"/>
            <wp:effectExtent l="0" t="0" r="0" b="0"/>
            <wp:docPr id="3" name="Picture 3" title="Figure 9 Model of help-seeking and change for women in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earch Report Model.jpg"/>
                    <pic:cNvPicPr/>
                  </pic:nvPicPr>
                  <pic:blipFill rotWithShape="1">
                    <a:blip r:embed="rId31" cstate="print">
                      <a:extLst>
                        <a:ext uri="{28A0092B-C50C-407E-A947-70E740481C1C}">
                          <a14:useLocalDpi xmlns:a14="http://schemas.microsoft.com/office/drawing/2010/main" val="0"/>
                        </a:ext>
                      </a:extLst>
                    </a:blip>
                    <a:srcRect t="9273" b="8591"/>
                    <a:stretch/>
                  </pic:blipFill>
                  <pic:spPr bwMode="auto">
                    <a:xfrm>
                      <a:off x="0" y="0"/>
                      <a:ext cx="6185778" cy="7186542"/>
                    </a:xfrm>
                    <a:prstGeom prst="rect">
                      <a:avLst/>
                    </a:prstGeom>
                    <a:ln>
                      <a:noFill/>
                    </a:ln>
                    <a:extLst>
                      <a:ext uri="{53640926-AAD7-44D8-BBD7-CCE9431645EC}">
                        <a14:shadowObscured xmlns:a14="http://schemas.microsoft.com/office/drawing/2010/main"/>
                      </a:ext>
                    </a:extLst>
                  </pic:spPr>
                </pic:pic>
              </a:graphicData>
            </a:graphic>
          </wp:inline>
        </w:drawing>
      </w:r>
    </w:p>
    <w:p w:rsidR="005348EB" w:rsidRDefault="005348EB">
      <w:pPr>
        <w:pStyle w:val="BodyText"/>
        <w:rPr>
          <w:rFonts w:ascii="Avenir Next"/>
        </w:rPr>
      </w:pPr>
    </w:p>
    <w:p w:rsidR="005348EB" w:rsidRDefault="005348EB">
      <w:pPr>
        <w:pStyle w:val="BodyText"/>
        <w:rPr>
          <w:rFonts w:ascii="Avenir Next"/>
        </w:rPr>
      </w:pPr>
    </w:p>
    <w:p w:rsidR="005348EB" w:rsidRDefault="005348EB">
      <w:pPr>
        <w:pStyle w:val="BodyText"/>
        <w:rPr>
          <w:rFonts w:ascii="Avenir Next"/>
        </w:rPr>
      </w:pPr>
      <w:r>
        <w:rPr>
          <w:rFonts w:ascii="Avenir Next"/>
        </w:rPr>
        <w:br w:type="page"/>
      </w:r>
    </w:p>
    <w:p w:rsidR="006B750B" w:rsidRDefault="00237BAC" w:rsidP="000429E8">
      <w:pPr>
        <w:pStyle w:val="BodyText"/>
        <w:rPr>
          <w:rFonts w:ascii="Avenir Next"/>
          <w:sz w:val="14"/>
        </w:rPr>
      </w:pPr>
      <w:r>
        <w:rPr>
          <w:rFonts w:ascii="Avenir Next"/>
          <w:noProof/>
          <w:lang w:val="en-AU" w:eastAsia="en-AU" w:bidi="ar-SA"/>
        </w:rPr>
        <w:pict>
          <v:rect id="_x0000_s1249" style="position:absolute;left:0;text-align:left;margin-left:0;margin-top:0;width:25.5pt;height:160pt;z-index:-192952;mso-position-horizontal-relative:page;mso-position-vertical-relative:page" fillcolor="#b8b307" stroked="f">
            <w10:wrap anchorx="page" anchory="page"/>
          </v:rect>
        </w:pict>
      </w:r>
    </w:p>
    <w:p w:rsidR="006B750B" w:rsidRDefault="00CD2B52" w:rsidP="000429E8">
      <w:pPr>
        <w:pStyle w:val="Heading1"/>
        <w:spacing w:line="745" w:lineRule="exact"/>
        <w:ind w:left="0"/>
      </w:pPr>
      <w:bookmarkStart w:id="20" w:name="_Toc522201660"/>
      <w:r>
        <w:rPr>
          <w:color w:val="231F20"/>
        </w:rPr>
        <w:t>Stage 1:</w:t>
      </w:r>
      <w:r w:rsidR="000429E8">
        <w:rPr>
          <w:color w:val="231F20"/>
        </w:rPr>
        <w:br/>
      </w:r>
      <w:r>
        <w:rPr>
          <w:color w:val="231F20"/>
        </w:rPr>
        <w:t>Problem recognition and definition</w:t>
      </w:r>
      <w:bookmarkEnd w:id="20"/>
    </w:p>
    <w:p w:rsidR="006B750B" w:rsidRDefault="006B750B">
      <w:pPr>
        <w:pStyle w:val="BodyText"/>
        <w:rPr>
          <w:sz w:val="21"/>
        </w:rPr>
      </w:pPr>
    </w:p>
    <w:p w:rsidR="006B750B" w:rsidRPr="000B7ED5" w:rsidRDefault="00CD2B52" w:rsidP="000B7ED5">
      <w:pPr>
        <w:pStyle w:val="BodyText"/>
      </w:pPr>
      <w:r w:rsidRPr="000B7ED5">
        <w:t>In the problem recognition and definition stage, the way in which a person responds to experienced violence is determined by how the problem is defined and the severity with which it is evaluated. For the women in this study, the problem of IPV was defined and recognised predominantly in relation to individual (ontogenic) and relational (microsystem) factors, with some reference to the interaction between the women’s partner/ abuser and family (mesosystem factor). This is not to imply that exosystem and macrosystem factors are unimportant; rather that they were not at the forefront of consciousness when the women spoke about recognising IPV as a problem that required help.</w:t>
      </w:r>
    </w:p>
    <w:p w:rsidR="006B750B" w:rsidRPr="000B7ED5" w:rsidRDefault="006B750B" w:rsidP="000B7ED5">
      <w:pPr>
        <w:pStyle w:val="BodyText"/>
      </w:pPr>
    </w:p>
    <w:p w:rsidR="006B750B" w:rsidRDefault="00CD2B52" w:rsidP="000B7ED5">
      <w:pPr>
        <w:pStyle w:val="Heading2"/>
        <w:spacing w:before="204"/>
        <w:jc w:val="both"/>
        <w:rPr>
          <w:b/>
        </w:rPr>
      </w:pPr>
      <w:bookmarkStart w:id="21" w:name="_Toc522201661"/>
      <w:r>
        <w:rPr>
          <w:b/>
          <w:color w:val="797700"/>
        </w:rPr>
        <w:t>Ontogenic factors</w:t>
      </w:r>
      <w:bookmarkEnd w:id="21"/>
    </w:p>
    <w:p w:rsidR="006B750B" w:rsidRDefault="00CD2B52" w:rsidP="000B7ED5">
      <w:pPr>
        <w:pStyle w:val="BodyText"/>
        <w:spacing w:before="132" w:line="213" w:lineRule="auto"/>
        <w:ind w:right="3"/>
      </w:pPr>
      <w:r w:rsidRPr="000B7ED5">
        <w:rPr>
          <w:color w:val="231F20"/>
          <w:spacing w:val="-3"/>
        </w:rPr>
        <w:t>Several</w:t>
      </w:r>
      <w:r w:rsidRPr="000B7ED5">
        <w:rPr>
          <w:color w:val="231F20"/>
          <w:spacing w:val="-18"/>
        </w:rPr>
        <w:t xml:space="preserve"> </w:t>
      </w:r>
      <w:r w:rsidRPr="000B7ED5">
        <w:rPr>
          <w:color w:val="231F20"/>
          <w:spacing w:val="-5"/>
        </w:rPr>
        <w:t>ontogenic</w:t>
      </w:r>
      <w:r w:rsidRPr="000B7ED5">
        <w:rPr>
          <w:color w:val="231F20"/>
          <w:spacing w:val="-18"/>
        </w:rPr>
        <w:t xml:space="preserve"> </w:t>
      </w:r>
      <w:r w:rsidRPr="000B7ED5">
        <w:rPr>
          <w:color w:val="231F20"/>
          <w:spacing w:val="-3"/>
        </w:rPr>
        <w:t>factors</w:t>
      </w:r>
      <w:r w:rsidRPr="000B7ED5">
        <w:rPr>
          <w:color w:val="231F20"/>
          <w:spacing w:val="-18"/>
        </w:rPr>
        <w:t xml:space="preserve"> </w:t>
      </w:r>
      <w:r w:rsidRPr="000B7ED5">
        <w:rPr>
          <w:color w:val="231F20"/>
          <w:spacing w:val="-4"/>
        </w:rPr>
        <w:t>appeared</w:t>
      </w:r>
      <w:r w:rsidRPr="000B7ED5">
        <w:rPr>
          <w:color w:val="231F20"/>
          <w:spacing w:val="-18"/>
        </w:rPr>
        <w:t xml:space="preserve"> </w:t>
      </w:r>
      <w:r w:rsidRPr="000B7ED5">
        <w:rPr>
          <w:color w:val="231F20"/>
          <w:spacing w:val="-3"/>
        </w:rPr>
        <w:t>to</w:t>
      </w:r>
      <w:r w:rsidRPr="000B7ED5">
        <w:rPr>
          <w:color w:val="231F20"/>
          <w:spacing w:val="-18"/>
        </w:rPr>
        <w:t xml:space="preserve"> </w:t>
      </w:r>
      <w:r w:rsidRPr="000B7ED5">
        <w:rPr>
          <w:color w:val="231F20"/>
        </w:rPr>
        <w:t>affect</w:t>
      </w:r>
      <w:r w:rsidRPr="000B7ED5">
        <w:rPr>
          <w:color w:val="231F20"/>
          <w:spacing w:val="-18"/>
        </w:rPr>
        <w:t xml:space="preserve"> </w:t>
      </w:r>
      <w:r w:rsidRPr="000B7ED5">
        <w:rPr>
          <w:color w:val="231F20"/>
        </w:rPr>
        <w:t>the</w:t>
      </w:r>
      <w:r w:rsidRPr="000B7ED5">
        <w:rPr>
          <w:color w:val="231F20"/>
          <w:spacing w:val="-18"/>
        </w:rPr>
        <w:t xml:space="preserve"> </w:t>
      </w:r>
      <w:r w:rsidRPr="000B7ED5">
        <w:rPr>
          <w:color w:val="231F20"/>
          <w:spacing w:val="-7"/>
        </w:rPr>
        <w:t>women’s</w:t>
      </w:r>
      <w:r w:rsidRPr="000B7ED5">
        <w:rPr>
          <w:color w:val="231F20"/>
          <w:spacing w:val="-18"/>
        </w:rPr>
        <w:t xml:space="preserve"> </w:t>
      </w:r>
      <w:r w:rsidRPr="000B7ED5">
        <w:rPr>
          <w:color w:val="231F20"/>
          <w:spacing w:val="-3"/>
        </w:rPr>
        <w:t>ability</w:t>
      </w:r>
      <w:r w:rsidRPr="000B7ED5">
        <w:rPr>
          <w:color w:val="231F20"/>
          <w:spacing w:val="-18"/>
        </w:rPr>
        <w:t xml:space="preserve"> </w:t>
      </w:r>
      <w:r w:rsidRPr="000B7ED5">
        <w:rPr>
          <w:color w:val="231F20"/>
          <w:spacing w:val="-3"/>
        </w:rPr>
        <w:t>to both</w:t>
      </w:r>
      <w:r w:rsidRPr="000B7ED5">
        <w:rPr>
          <w:color w:val="231F20"/>
          <w:spacing w:val="-19"/>
        </w:rPr>
        <w:t xml:space="preserve"> </w:t>
      </w:r>
      <w:r w:rsidRPr="000B7ED5">
        <w:rPr>
          <w:color w:val="231F20"/>
          <w:spacing w:val="-3"/>
        </w:rPr>
        <w:t>recognise</w:t>
      </w:r>
      <w:r w:rsidRPr="000B7ED5">
        <w:rPr>
          <w:color w:val="231F20"/>
          <w:spacing w:val="-19"/>
        </w:rPr>
        <w:t xml:space="preserve"> </w:t>
      </w:r>
      <w:r w:rsidRPr="000B7ED5">
        <w:rPr>
          <w:color w:val="231F20"/>
        </w:rPr>
        <w:t>a</w:t>
      </w:r>
      <w:r w:rsidRPr="000B7ED5">
        <w:rPr>
          <w:color w:val="231F20"/>
          <w:spacing w:val="-19"/>
        </w:rPr>
        <w:t xml:space="preserve"> </w:t>
      </w:r>
      <w:r w:rsidRPr="000B7ED5">
        <w:rPr>
          <w:color w:val="231F20"/>
          <w:spacing w:val="-4"/>
        </w:rPr>
        <w:t>relationship</w:t>
      </w:r>
      <w:r w:rsidRPr="000B7ED5">
        <w:rPr>
          <w:color w:val="231F20"/>
          <w:spacing w:val="-19"/>
        </w:rPr>
        <w:t xml:space="preserve"> </w:t>
      </w:r>
      <w:r w:rsidRPr="000B7ED5">
        <w:rPr>
          <w:color w:val="231F20"/>
        </w:rPr>
        <w:t>as</w:t>
      </w:r>
      <w:r w:rsidRPr="000B7ED5">
        <w:rPr>
          <w:color w:val="231F20"/>
          <w:spacing w:val="-19"/>
        </w:rPr>
        <w:t xml:space="preserve"> </w:t>
      </w:r>
      <w:r w:rsidRPr="000B7ED5">
        <w:rPr>
          <w:color w:val="231F20"/>
          <w:spacing w:val="-5"/>
        </w:rPr>
        <w:t>abusive</w:t>
      </w:r>
      <w:r w:rsidRPr="000B7ED5">
        <w:rPr>
          <w:color w:val="231F20"/>
          <w:spacing w:val="-19"/>
        </w:rPr>
        <w:t xml:space="preserve"> </w:t>
      </w:r>
      <w:r w:rsidRPr="000B7ED5">
        <w:rPr>
          <w:color w:val="231F20"/>
        </w:rPr>
        <w:t>and</w:t>
      </w:r>
      <w:r w:rsidRPr="000B7ED5">
        <w:rPr>
          <w:color w:val="231F20"/>
          <w:spacing w:val="-19"/>
        </w:rPr>
        <w:t xml:space="preserve"> </w:t>
      </w:r>
      <w:r w:rsidRPr="000B7ED5">
        <w:rPr>
          <w:color w:val="231F20"/>
          <w:spacing w:val="-3"/>
        </w:rPr>
        <w:t>define</w:t>
      </w:r>
      <w:r w:rsidRPr="000B7ED5">
        <w:rPr>
          <w:color w:val="231F20"/>
          <w:spacing w:val="-19"/>
        </w:rPr>
        <w:t xml:space="preserve"> </w:t>
      </w:r>
      <w:r w:rsidRPr="000B7ED5">
        <w:rPr>
          <w:color w:val="231F20"/>
        </w:rPr>
        <w:t>the</w:t>
      </w:r>
      <w:r w:rsidRPr="000B7ED5">
        <w:rPr>
          <w:color w:val="231F20"/>
          <w:spacing w:val="-19"/>
        </w:rPr>
        <w:t xml:space="preserve"> </w:t>
      </w:r>
      <w:r w:rsidRPr="000B7ED5">
        <w:rPr>
          <w:color w:val="231F20"/>
          <w:spacing w:val="-5"/>
        </w:rPr>
        <w:t>problem</w:t>
      </w:r>
      <w:r w:rsidRPr="000B7ED5">
        <w:rPr>
          <w:color w:val="231F20"/>
          <w:spacing w:val="-19"/>
        </w:rPr>
        <w:t xml:space="preserve"> </w:t>
      </w:r>
      <w:r w:rsidRPr="000B7ED5">
        <w:rPr>
          <w:color w:val="231F20"/>
        </w:rPr>
        <w:t xml:space="preserve">as </w:t>
      </w:r>
      <w:r w:rsidRPr="000B7ED5">
        <w:rPr>
          <w:color w:val="231F20"/>
          <w:spacing w:val="-5"/>
        </w:rPr>
        <w:t>one</w:t>
      </w:r>
      <w:r w:rsidRPr="000B7ED5">
        <w:rPr>
          <w:color w:val="231F20"/>
          <w:spacing w:val="-18"/>
        </w:rPr>
        <w:t xml:space="preserve"> </w:t>
      </w:r>
      <w:r w:rsidRPr="000B7ED5">
        <w:rPr>
          <w:color w:val="231F20"/>
          <w:spacing w:val="-3"/>
        </w:rPr>
        <w:t>that</w:t>
      </w:r>
      <w:r w:rsidRPr="000B7ED5">
        <w:rPr>
          <w:color w:val="231F20"/>
          <w:spacing w:val="-18"/>
        </w:rPr>
        <w:t xml:space="preserve"> </w:t>
      </w:r>
      <w:r w:rsidRPr="000B7ED5">
        <w:rPr>
          <w:color w:val="231F20"/>
          <w:spacing w:val="-3"/>
        </w:rPr>
        <w:t>warranted</w:t>
      </w:r>
      <w:r w:rsidRPr="000B7ED5">
        <w:rPr>
          <w:color w:val="231F20"/>
          <w:spacing w:val="-18"/>
        </w:rPr>
        <w:t xml:space="preserve"> </w:t>
      </w:r>
      <w:r w:rsidRPr="000B7ED5">
        <w:rPr>
          <w:color w:val="231F20"/>
          <w:spacing w:val="-6"/>
        </w:rPr>
        <w:t>help.</w:t>
      </w:r>
      <w:r w:rsidRPr="000B7ED5">
        <w:rPr>
          <w:color w:val="231F20"/>
          <w:spacing w:val="-18"/>
        </w:rPr>
        <w:t xml:space="preserve"> </w:t>
      </w:r>
      <w:r w:rsidRPr="000B7ED5">
        <w:rPr>
          <w:color w:val="231F20"/>
          <w:spacing w:val="-3"/>
        </w:rPr>
        <w:t>These</w:t>
      </w:r>
      <w:r w:rsidRPr="000B7ED5">
        <w:rPr>
          <w:color w:val="231F20"/>
          <w:spacing w:val="-18"/>
        </w:rPr>
        <w:t xml:space="preserve"> </w:t>
      </w:r>
      <w:r w:rsidRPr="000B7ED5">
        <w:rPr>
          <w:color w:val="231F20"/>
          <w:spacing w:val="-4"/>
        </w:rPr>
        <w:t>included</w:t>
      </w:r>
      <w:r w:rsidRPr="000B7ED5">
        <w:rPr>
          <w:color w:val="231F20"/>
          <w:spacing w:val="-18"/>
        </w:rPr>
        <w:t xml:space="preserve"> </w:t>
      </w:r>
      <w:r w:rsidRPr="000B7ED5">
        <w:rPr>
          <w:color w:val="231F20"/>
          <w:spacing w:val="-3"/>
        </w:rPr>
        <w:t>childhood</w:t>
      </w:r>
      <w:r w:rsidRPr="000B7ED5">
        <w:rPr>
          <w:color w:val="231F20"/>
          <w:spacing w:val="-18"/>
        </w:rPr>
        <w:t xml:space="preserve"> </w:t>
      </w:r>
      <w:r w:rsidRPr="000B7ED5">
        <w:rPr>
          <w:color w:val="231F20"/>
          <w:spacing w:val="-4"/>
        </w:rPr>
        <w:t xml:space="preserve">abuse/neglect, </w:t>
      </w:r>
      <w:r w:rsidRPr="000B7ED5">
        <w:rPr>
          <w:color w:val="231F20"/>
        </w:rPr>
        <w:t>witnessing</w:t>
      </w:r>
      <w:r w:rsidRPr="000B7ED5">
        <w:rPr>
          <w:color w:val="231F20"/>
          <w:spacing w:val="-17"/>
        </w:rPr>
        <w:t xml:space="preserve"> </w:t>
      </w:r>
      <w:r w:rsidRPr="000B7ED5">
        <w:rPr>
          <w:color w:val="231F20"/>
        </w:rPr>
        <w:t>IPV</w:t>
      </w:r>
      <w:r w:rsidRPr="000B7ED5">
        <w:rPr>
          <w:color w:val="231F20"/>
          <w:spacing w:val="-17"/>
        </w:rPr>
        <w:t xml:space="preserve"> </w:t>
      </w:r>
      <w:r w:rsidRPr="000B7ED5">
        <w:rPr>
          <w:color w:val="231F20"/>
        </w:rPr>
        <w:t>as</w:t>
      </w:r>
      <w:r w:rsidRPr="000B7ED5">
        <w:rPr>
          <w:color w:val="231F20"/>
          <w:spacing w:val="-17"/>
        </w:rPr>
        <w:t xml:space="preserve"> </w:t>
      </w:r>
      <w:r w:rsidRPr="000B7ED5">
        <w:rPr>
          <w:color w:val="231F20"/>
        </w:rPr>
        <w:t>a</w:t>
      </w:r>
      <w:r w:rsidRPr="000B7ED5">
        <w:rPr>
          <w:color w:val="231F20"/>
          <w:spacing w:val="-17"/>
        </w:rPr>
        <w:t xml:space="preserve"> </w:t>
      </w:r>
      <w:r w:rsidRPr="000B7ED5">
        <w:rPr>
          <w:color w:val="231F20"/>
        </w:rPr>
        <w:t>child,</w:t>
      </w:r>
      <w:r w:rsidRPr="000B7ED5">
        <w:rPr>
          <w:color w:val="231F20"/>
          <w:spacing w:val="-17"/>
        </w:rPr>
        <w:t xml:space="preserve"> </w:t>
      </w:r>
      <w:r w:rsidRPr="000B7ED5">
        <w:rPr>
          <w:color w:val="231F20"/>
          <w:spacing w:val="-5"/>
        </w:rPr>
        <w:t>women’s</w:t>
      </w:r>
      <w:r w:rsidRPr="000B7ED5">
        <w:rPr>
          <w:color w:val="231F20"/>
          <w:spacing w:val="-17"/>
        </w:rPr>
        <w:t xml:space="preserve"> </w:t>
      </w:r>
      <w:r w:rsidRPr="000B7ED5">
        <w:rPr>
          <w:color w:val="231F20"/>
        </w:rPr>
        <w:t>own</w:t>
      </w:r>
      <w:r w:rsidRPr="000B7ED5">
        <w:rPr>
          <w:color w:val="231F20"/>
          <w:spacing w:val="-17"/>
        </w:rPr>
        <w:t xml:space="preserve"> </w:t>
      </w:r>
      <w:r w:rsidRPr="000B7ED5">
        <w:rPr>
          <w:color w:val="231F20"/>
        </w:rPr>
        <w:t>previous</w:t>
      </w:r>
      <w:r w:rsidRPr="000B7ED5">
        <w:rPr>
          <w:color w:val="231F20"/>
          <w:spacing w:val="-17"/>
        </w:rPr>
        <w:t xml:space="preserve"> </w:t>
      </w:r>
      <w:r w:rsidRPr="000B7ED5">
        <w:rPr>
          <w:color w:val="231F20"/>
        </w:rPr>
        <w:t>experiences</w:t>
      </w:r>
      <w:r w:rsidRPr="000B7ED5">
        <w:rPr>
          <w:color w:val="231F20"/>
          <w:spacing w:val="-17"/>
        </w:rPr>
        <w:t xml:space="preserve"> </w:t>
      </w:r>
      <w:r w:rsidRPr="000B7ED5">
        <w:rPr>
          <w:color w:val="231F20"/>
        </w:rPr>
        <w:t>of IPV and self-confidence/self-belief. Each are outlined in turn, with quotes from the interviews used to illustrate key</w:t>
      </w:r>
      <w:r w:rsidRPr="000B7ED5">
        <w:rPr>
          <w:color w:val="231F20"/>
          <w:spacing w:val="25"/>
        </w:rPr>
        <w:t xml:space="preserve"> </w:t>
      </w:r>
      <w:r w:rsidRPr="000B7ED5">
        <w:rPr>
          <w:color w:val="231F20"/>
        </w:rPr>
        <w:t>themes</w:t>
      </w:r>
      <w:r>
        <w:rPr>
          <w:color w:val="231F20"/>
        </w:rPr>
        <w:t>.</w:t>
      </w:r>
    </w:p>
    <w:p w:rsidR="006B750B" w:rsidRDefault="006B750B">
      <w:pPr>
        <w:pStyle w:val="BodyText"/>
        <w:spacing w:before="10"/>
        <w:rPr>
          <w:sz w:val="32"/>
        </w:rPr>
      </w:pPr>
    </w:p>
    <w:p w:rsidR="006B750B" w:rsidRDefault="00CD2B52" w:rsidP="000B7ED5">
      <w:pPr>
        <w:pStyle w:val="Heading4"/>
        <w:jc w:val="both"/>
        <w:rPr>
          <w:b/>
        </w:rPr>
      </w:pPr>
      <w:r>
        <w:rPr>
          <w:b/>
          <w:color w:val="231F20"/>
        </w:rPr>
        <w:t>Childhood abuse and/or neglect</w:t>
      </w:r>
    </w:p>
    <w:p w:rsidR="006B750B" w:rsidRPr="000429E8" w:rsidRDefault="00CD2B52" w:rsidP="000429E8">
      <w:pPr>
        <w:pStyle w:val="BodyText"/>
        <w:spacing w:before="150" w:line="213" w:lineRule="auto"/>
        <w:ind w:right="3"/>
      </w:pPr>
      <w:r w:rsidRPr="000429E8">
        <w:rPr>
          <w:color w:val="231F20"/>
        </w:rPr>
        <w:t xml:space="preserve">Childhood abuse and/or neglect was described as influencing the </w:t>
      </w:r>
      <w:r w:rsidRPr="000429E8">
        <w:rPr>
          <w:color w:val="231F20"/>
          <w:spacing w:val="-4"/>
        </w:rPr>
        <w:t xml:space="preserve">women’s </w:t>
      </w:r>
      <w:r w:rsidRPr="000429E8">
        <w:rPr>
          <w:color w:val="231F20"/>
        </w:rPr>
        <w:t>ability to recognise IPV in their relationships in two ways. On one hand, by establishing abuse or violence as a normal</w:t>
      </w:r>
      <w:r w:rsidRPr="000429E8">
        <w:rPr>
          <w:color w:val="231F20"/>
          <w:spacing w:val="-15"/>
        </w:rPr>
        <w:t xml:space="preserve"> </w:t>
      </w:r>
      <w:r w:rsidRPr="000429E8">
        <w:rPr>
          <w:color w:val="231F20"/>
        </w:rPr>
        <w:t>experience,</w:t>
      </w:r>
      <w:r w:rsidRPr="000429E8">
        <w:rPr>
          <w:color w:val="231F20"/>
          <w:spacing w:val="-15"/>
        </w:rPr>
        <w:t xml:space="preserve"> </w:t>
      </w:r>
      <w:r w:rsidRPr="000429E8">
        <w:rPr>
          <w:color w:val="231F20"/>
        </w:rPr>
        <w:t>childhood</w:t>
      </w:r>
      <w:r w:rsidRPr="000429E8">
        <w:rPr>
          <w:color w:val="231F20"/>
          <w:spacing w:val="-15"/>
        </w:rPr>
        <w:t xml:space="preserve"> </w:t>
      </w:r>
      <w:r w:rsidRPr="000429E8">
        <w:rPr>
          <w:color w:val="231F20"/>
        </w:rPr>
        <w:t>abuse/neglect</w:t>
      </w:r>
      <w:r w:rsidRPr="000429E8">
        <w:rPr>
          <w:color w:val="231F20"/>
          <w:spacing w:val="-15"/>
        </w:rPr>
        <w:t xml:space="preserve"> </w:t>
      </w:r>
      <w:r w:rsidRPr="000429E8">
        <w:rPr>
          <w:color w:val="231F20"/>
        </w:rPr>
        <w:t>impeded</w:t>
      </w:r>
      <w:r w:rsidRPr="000429E8">
        <w:rPr>
          <w:color w:val="231F20"/>
          <w:spacing w:val="-15"/>
        </w:rPr>
        <w:t xml:space="preserve"> </w:t>
      </w:r>
      <w:r w:rsidRPr="000429E8">
        <w:rPr>
          <w:color w:val="231F20"/>
          <w:spacing w:val="-5"/>
        </w:rPr>
        <w:t xml:space="preserve">women’s </w:t>
      </w:r>
      <w:r w:rsidRPr="000429E8">
        <w:rPr>
          <w:color w:val="231F20"/>
        </w:rPr>
        <w:t>ability to recognise IPV as a problem:</w:t>
      </w:r>
    </w:p>
    <w:p w:rsidR="006B750B" w:rsidRPr="00580DFF" w:rsidRDefault="00CD2B52" w:rsidP="00580DFF">
      <w:pPr>
        <w:pStyle w:val="BodyText"/>
        <w:ind w:left="720"/>
      </w:pPr>
      <w:r w:rsidRPr="00580DFF">
        <w:t>When you grow up in an environment where things like this are happening daily, then you think – you start to think that, oh, this is normal. (Interview 1)</w:t>
      </w:r>
    </w:p>
    <w:p w:rsidR="006B750B" w:rsidRPr="00580DFF" w:rsidRDefault="006B750B" w:rsidP="00580DFF">
      <w:pPr>
        <w:pStyle w:val="BodyText"/>
        <w:ind w:left="720"/>
      </w:pPr>
    </w:p>
    <w:p w:rsidR="006B750B" w:rsidRPr="000429E8" w:rsidRDefault="00CD2B52" w:rsidP="000429E8">
      <w:pPr>
        <w:pStyle w:val="BodyText"/>
        <w:spacing w:line="213" w:lineRule="auto"/>
      </w:pPr>
      <w:r w:rsidRPr="000429E8">
        <w:rPr>
          <w:color w:val="231F20"/>
        </w:rPr>
        <w:t>On the other hand, women’s experiences of abuse/neglect in childhood could also facilitate the recognition of IPV as a problem because of the familiarity of the situation:</w:t>
      </w:r>
    </w:p>
    <w:p w:rsidR="006B750B" w:rsidRPr="00580DFF" w:rsidRDefault="00CD2B52" w:rsidP="00580DFF">
      <w:pPr>
        <w:pStyle w:val="BodyText"/>
        <w:ind w:left="720"/>
      </w:pPr>
      <w:r w:rsidRPr="00580DFF">
        <w:t>I know [IPV] from the get-go…I grew up having my grandma screw with my head from a very, very young age, so they were the signs of emotional abuse and stuff like that. (Interview 15)</w:t>
      </w:r>
    </w:p>
    <w:p w:rsidR="006B750B" w:rsidRPr="000429E8" w:rsidRDefault="006B750B" w:rsidP="000429E8">
      <w:pPr>
        <w:pStyle w:val="BodyText"/>
        <w:spacing w:before="10"/>
        <w:rPr>
          <w:sz w:val="36"/>
        </w:rPr>
      </w:pPr>
    </w:p>
    <w:p w:rsidR="006B750B" w:rsidRDefault="00CD2B52" w:rsidP="000429E8">
      <w:pPr>
        <w:pStyle w:val="Heading4"/>
        <w:jc w:val="both"/>
        <w:rPr>
          <w:b/>
        </w:rPr>
      </w:pPr>
      <w:bookmarkStart w:id="22" w:name="_TOC_250031"/>
      <w:bookmarkEnd w:id="22"/>
      <w:r>
        <w:rPr>
          <w:b/>
          <w:color w:val="231F20"/>
        </w:rPr>
        <w:t>Witnessing IPV as a child and previous IPV</w:t>
      </w:r>
    </w:p>
    <w:p w:rsidR="006B750B" w:rsidRPr="000429E8" w:rsidRDefault="00CD2B52" w:rsidP="000429E8">
      <w:pPr>
        <w:pStyle w:val="BodyText"/>
        <w:spacing w:before="150" w:line="213" w:lineRule="auto"/>
      </w:pPr>
      <w:r w:rsidRPr="000429E8">
        <w:rPr>
          <w:color w:val="231F20"/>
        </w:rPr>
        <w:t>Similarly, both witnessing IPV as a child and women’s own previous experiences of IPV was described as facilitating recognition:</w:t>
      </w:r>
    </w:p>
    <w:p w:rsidR="006B750B" w:rsidRPr="00580DFF" w:rsidRDefault="00CD2B52" w:rsidP="00580DFF">
      <w:pPr>
        <w:pStyle w:val="BodyText"/>
        <w:ind w:left="720"/>
      </w:pPr>
      <w:r w:rsidRPr="00580DFF">
        <w:t>…seeing my mum being hit and then being with my partner and being hit. (Interview 10)</w:t>
      </w:r>
    </w:p>
    <w:p w:rsidR="006B750B" w:rsidRPr="00580DFF" w:rsidRDefault="006B750B" w:rsidP="00580DFF">
      <w:pPr>
        <w:pStyle w:val="BodyText"/>
        <w:ind w:left="720"/>
      </w:pPr>
    </w:p>
    <w:p w:rsidR="006B750B" w:rsidRPr="00580DFF" w:rsidRDefault="00CD2B52" w:rsidP="00580DFF">
      <w:pPr>
        <w:pStyle w:val="BodyText"/>
        <w:ind w:left="720"/>
      </w:pPr>
      <w:r w:rsidRPr="00580DFF">
        <w:t>Interviewer: You feel like you’ve got a clear idea, because you’ve experienced it before?</w:t>
      </w:r>
    </w:p>
    <w:p w:rsidR="006B750B" w:rsidRPr="00580DFF" w:rsidRDefault="00CD2B52" w:rsidP="00580DFF">
      <w:pPr>
        <w:pStyle w:val="BodyText"/>
        <w:ind w:left="720"/>
      </w:pPr>
      <w:r w:rsidRPr="00580DFF">
        <w:t>Interviewee: I do, yes; I’d be able to see the signs. (Interview 3)</w:t>
      </w:r>
    </w:p>
    <w:p w:rsidR="006B750B" w:rsidRPr="000429E8" w:rsidRDefault="006B750B" w:rsidP="000429E8">
      <w:pPr>
        <w:pStyle w:val="BodyText"/>
        <w:spacing w:before="3"/>
        <w:rPr>
          <w:sz w:val="36"/>
        </w:rPr>
      </w:pPr>
    </w:p>
    <w:p w:rsidR="006B750B" w:rsidRDefault="00CD2B52" w:rsidP="000429E8">
      <w:pPr>
        <w:pStyle w:val="Heading4"/>
        <w:jc w:val="both"/>
        <w:rPr>
          <w:b/>
        </w:rPr>
      </w:pPr>
      <w:bookmarkStart w:id="23" w:name="_TOC_250030"/>
      <w:bookmarkEnd w:id="23"/>
      <w:r>
        <w:rPr>
          <w:b/>
          <w:color w:val="231F20"/>
        </w:rPr>
        <w:t>Self-confidence/Self-belief</w:t>
      </w:r>
    </w:p>
    <w:p w:rsidR="006B750B" w:rsidRPr="000429E8" w:rsidRDefault="00CD2B52" w:rsidP="000429E8">
      <w:pPr>
        <w:pStyle w:val="BodyText"/>
        <w:spacing w:before="150" w:line="213" w:lineRule="auto"/>
      </w:pPr>
      <w:r w:rsidRPr="000429E8">
        <w:rPr>
          <w:color w:val="231F20"/>
          <w:spacing w:val="-3"/>
        </w:rPr>
        <w:t xml:space="preserve">Women’s </w:t>
      </w:r>
      <w:r w:rsidRPr="000429E8">
        <w:rPr>
          <w:color w:val="231F20"/>
        </w:rPr>
        <w:t xml:space="preserve">self-confidence/self-belief </w:t>
      </w:r>
      <w:r w:rsidRPr="000429E8">
        <w:rPr>
          <w:color w:val="231F20"/>
          <w:spacing w:val="1"/>
        </w:rPr>
        <w:t xml:space="preserve">was another </w:t>
      </w:r>
      <w:r w:rsidRPr="000429E8">
        <w:rPr>
          <w:color w:val="231F20"/>
        </w:rPr>
        <w:t xml:space="preserve">factor </w:t>
      </w:r>
      <w:r w:rsidRPr="000429E8">
        <w:rPr>
          <w:color w:val="231F20"/>
          <w:spacing w:val="1"/>
        </w:rPr>
        <w:t xml:space="preserve">that </w:t>
      </w:r>
      <w:r w:rsidRPr="000429E8">
        <w:rPr>
          <w:color w:val="231F20"/>
        </w:rPr>
        <w:t>affected</w:t>
      </w:r>
      <w:r w:rsidRPr="000429E8">
        <w:rPr>
          <w:color w:val="231F20"/>
          <w:spacing w:val="-4"/>
        </w:rPr>
        <w:t xml:space="preserve"> </w:t>
      </w:r>
      <w:r w:rsidRPr="000429E8">
        <w:rPr>
          <w:color w:val="231F20"/>
        </w:rPr>
        <w:t>the</w:t>
      </w:r>
      <w:r w:rsidRPr="000429E8">
        <w:rPr>
          <w:color w:val="231F20"/>
          <w:spacing w:val="-4"/>
        </w:rPr>
        <w:t xml:space="preserve"> </w:t>
      </w:r>
      <w:r w:rsidRPr="000429E8">
        <w:rPr>
          <w:color w:val="231F20"/>
        </w:rPr>
        <w:t>ability</w:t>
      </w:r>
      <w:r w:rsidRPr="000429E8">
        <w:rPr>
          <w:color w:val="231F20"/>
          <w:spacing w:val="-4"/>
        </w:rPr>
        <w:t xml:space="preserve"> </w:t>
      </w:r>
      <w:r w:rsidRPr="000429E8">
        <w:rPr>
          <w:color w:val="231F20"/>
        </w:rPr>
        <w:t>to</w:t>
      </w:r>
      <w:r w:rsidRPr="000429E8">
        <w:rPr>
          <w:color w:val="231F20"/>
          <w:spacing w:val="-4"/>
        </w:rPr>
        <w:t xml:space="preserve"> </w:t>
      </w:r>
      <w:r w:rsidRPr="000429E8">
        <w:rPr>
          <w:color w:val="231F20"/>
        </w:rPr>
        <w:t>recognise</w:t>
      </w:r>
      <w:r w:rsidRPr="000429E8">
        <w:rPr>
          <w:color w:val="231F20"/>
          <w:spacing w:val="-4"/>
        </w:rPr>
        <w:t xml:space="preserve"> </w:t>
      </w:r>
      <w:r w:rsidRPr="000429E8">
        <w:rPr>
          <w:color w:val="231F20"/>
        </w:rPr>
        <w:t>IPV</w:t>
      </w:r>
      <w:r w:rsidRPr="000429E8">
        <w:rPr>
          <w:color w:val="231F20"/>
          <w:spacing w:val="-4"/>
        </w:rPr>
        <w:t xml:space="preserve"> </w:t>
      </w:r>
      <w:r w:rsidRPr="000429E8">
        <w:rPr>
          <w:color w:val="231F20"/>
        </w:rPr>
        <w:t>as</w:t>
      </w:r>
      <w:r w:rsidRPr="000429E8">
        <w:rPr>
          <w:color w:val="231F20"/>
          <w:spacing w:val="-4"/>
        </w:rPr>
        <w:t xml:space="preserve"> </w:t>
      </w:r>
      <w:r w:rsidRPr="000429E8">
        <w:rPr>
          <w:color w:val="231F20"/>
        </w:rPr>
        <w:t>a</w:t>
      </w:r>
      <w:r w:rsidRPr="000429E8">
        <w:rPr>
          <w:color w:val="231F20"/>
          <w:spacing w:val="-4"/>
        </w:rPr>
        <w:t xml:space="preserve"> </w:t>
      </w:r>
      <w:r w:rsidRPr="000429E8">
        <w:rPr>
          <w:color w:val="231F20"/>
        </w:rPr>
        <w:t>problem</w:t>
      </w:r>
      <w:r w:rsidRPr="000429E8">
        <w:rPr>
          <w:color w:val="231F20"/>
          <w:spacing w:val="-4"/>
        </w:rPr>
        <w:t xml:space="preserve"> </w:t>
      </w:r>
      <w:r w:rsidRPr="000429E8">
        <w:rPr>
          <w:color w:val="231F20"/>
        </w:rPr>
        <w:t>and</w:t>
      </w:r>
      <w:r w:rsidRPr="000429E8">
        <w:rPr>
          <w:color w:val="231F20"/>
          <w:spacing w:val="-4"/>
        </w:rPr>
        <w:t xml:space="preserve"> </w:t>
      </w:r>
      <w:r w:rsidRPr="000429E8">
        <w:rPr>
          <w:color w:val="231F20"/>
        </w:rPr>
        <w:t>define</w:t>
      </w:r>
      <w:r w:rsidRPr="000429E8">
        <w:rPr>
          <w:color w:val="231F20"/>
          <w:spacing w:val="-4"/>
        </w:rPr>
        <w:t xml:space="preserve"> </w:t>
      </w:r>
      <w:r w:rsidRPr="000429E8">
        <w:rPr>
          <w:color w:val="231F20"/>
        </w:rPr>
        <w:t>it as</w:t>
      </w:r>
      <w:r w:rsidRPr="000429E8">
        <w:rPr>
          <w:color w:val="231F20"/>
          <w:spacing w:val="-6"/>
        </w:rPr>
        <w:t xml:space="preserve"> </w:t>
      </w:r>
      <w:r w:rsidRPr="000429E8">
        <w:rPr>
          <w:color w:val="231F20"/>
        </w:rPr>
        <w:t>something</w:t>
      </w:r>
      <w:r w:rsidRPr="000429E8">
        <w:rPr>
          <w:color w:val="231F20"/>
          <w:spacing w:val="-6"/>
        </w:rPr>
        <w:t xml:space="preserve"> </w:t>
      </w:r>
      <w:r w:rsidRPr="000429E8">
        <w:rPr>
          <w:color w:val="231F20"/>
        </w:rPr>
        <w:t>that</w:t>
      </w:r>
      <w:r w:rsidRPr="000429E8">
        <w:rPr>
          <w:color w:val="231F20"/>
          <w:spacing w:val="-6"/>
        </w:rPr>
        <w:t xml:space="preserve"> </w:t>
      </w:r>
      <w:r w:rsidRPr="000429E8">
        <w:rPr>
          <w:color w:val="231F20"/>
        </w:rPr>
        <w:t>could</w:t>
      </w:r>
      <w:r w:rsidRPr="000429E8">
        <w:rPr>
          <w:color w:val="231F20"/>
          <w:spacing w:val="-6"/>
        </w:rPr>
        <w:t xml:space="preserve"> </w:t>
      </w:r>
      <w:r w:rsidRPr="000429E8">
        <w:rPr>
          <w:color w:val="231F20"/>
        </w:rPr>
        <w:t>or</w:t>
      </w:r>
      <w:r w:rsidRPr="000429E8">
        <w:rPr>
          <w:color w:val="231F20"/>
          <w:spacing w:val="-6"/>
        </w:rPr>
        <w:t xml:space="preserve"> </w:t>
      </w:r>
      <w:r w:rsidRPr="000429E8">
        <w:rPr>
          <w:color w:val="231F20"/>
        </w:rPr>
        <w:t>should</w:t>
      </w:r>
      <w:r w:rsidRPr="000429E8">
        <w:rPr>
          <w:color w:val="231F20"/>
          <w:spacing w:val="-6"/>
        </w:rPr>
        <w:t xml:space="preserve"> </w:t>
      </w:r>
      <w:r w:rsidRPr="000429E8">
        <w:rPr>
          <w:color w:val="231F20"/>
        </w:rPr>
        <w:t>be</w:t>
      </w:r>
      <w:r w:rsidRPr="000429E8">
        <w:rPr>
          <w:color w:val="231F20"/>
          <w:spacing w:val="-6"/>
        </w:rPr>
        <w:t xml:space="preserve"> </w:t>
      </w:r>
      <w:r w:rsidRPr="000429E8">
        <w:rPr>
          <w:color w:val="231F20"/>
        </w:rPr>
        <w:t>addressed.</w:t>
      </w:r>
      <w:r w:rsidRPr="000429E8">
        <w:rPr>
          <w:color w:val="231F20"/>
          <w:spacing w:val="-6"/>
        </w:rPr>
        <w:t xml:space="preserve"> </w:t>
      </w:r>
      <w:r w:rsidRPr="000429E8">
        <w:rPr>
          <w:color w:val="231F20"/>
          <w:spacing w:val="-3"/>
        </w:rPr>
        <w:t>Women</w:t>
      </w:r>
      <w:r w:rsidRPr="000429E8">
        <w:rPr>
          <w:color w:val="231F20"/>
          <w:spacing w:val="-6"/>
        </w:rPr>
        <w:t xml:space="preserve"> </w:t>
      </w:r>
      <w:r w:rsidRPr="000429E8">
        <w:rPr>
          <w:color w:val="231F20"/>
        </w:rPr>
        <w:t>often appeared</w:t>
      </w:r>
      <w:r w:rsidRPr="000429E8">
        <w:rPr>
          <w:color w:val="231F20"/>
          <w:spacing w:val="-14"/>
        </w:rPr>
        <w:t xml:space="preserve"> </w:t>
      </w:r>
      <w:r w:rsidRPr="000429E8">
        <w:rPr>
          <w:color w:val="231F20"/>
        </w:rPr>
        <w:t>to</w:t>
      </w:r>
      <w:r w:rsidRPr="000429E8">
        <w:rPr>
          <w:color w:val="231F20"/>
          <w:spacing w:val="-14"/>
        </w:rPr>
        <w:t xml:space="preserve"> </w:t>
      </w:r>
      <w:r w:rsidRPr="000429E8">
        <w:rPr>
          <w:color w:val="231F20"/>
        </w:rPr>
        <w:t>subscribe</w:t>
      </w:r>
      <w:r w:rsidRPr="000429E8">
        <w:rPr>
          <w:color w:val="231F20"/>
          <w:spacing w:val="-14"/>
        </w:rPr>
        <w:t xml:space="preserve"> </w:t>
      </w:r>
      <w:r w:rsidRPr="000429E8">
        <w:rPr>
          <w:color w:val="231F20"/>
        </w:rPr>
        <w:t>to</w:t>
      </w:r>
      <w:r w:rsidRPr="000429E8">
        <w:rPr>
          <w:color w:val="231F20"/>
          <w:spacing w:val="-14"/>
        </w:rPr>
        <w:t xml:space="preserve"> </w:t>
      </w:r>
      <w:r w:rsidRPr="000429E8">
        <w:rPr>
          <w:color w:val="231F20"/>
        </w:rPr>
        <w:t>the</w:t>
      </w:r>
      <w:r w:rsidRPr="000429E8">
        <w:rPr>
          <w:color w:val="231F20"/>
          <w:spacing w:val="-14"/>
        </w:rPr>
        <w:t xml:space="preserve"> </w:t>
      </w:r>
      <w:r w:rsidRPr="000429E8">
        <w:rPr>
          <w:color w:val="231F20"/>
        </w:rPr>
        <w:t>belief</w:t>
      </w:r>
      <w:r w:rsidRPr="000429E8">
        <w:rPr>
          <w:color w:val="231F20"/>
          <w:spacing w:val="-14"/>
        </w:rPr>
        <w:t xml:space="preserve"> </w:t>
      </w:r>
      <w:r w:rsidRPr="000429E8">
        <w:rPr>
          <w:color w:val="231F20"/>
        </w:rPr>
        <w:t>that</w:t>
      </w:r>
      <w:r w:rsidRPr="000429E8">
        <w:rPr>
          <w:color w:val="231F20"/>
          <w:spacing w:val="-14"/>
        </w:rPr>
        <w:t xml:space="preserve"> </w:t>
      </w:r>
      <w:r w:rsidRPr="000429E8">
        <w:rPr>
          <w:color w:val="231F20"/>
        </w:rPr>
        <w:t>they</w:t>
      </w:r>
      <w:r w:rsidRPr="000429E8">
        <w:rPr>
          <w:color w:val="231F20"/>
          <w:spacing w:val="-14"/>
        </w:rPr>
        <w:t xml:space="preserve"> </w:t>
      </w:r>
      <w:r w:rsidRPr="000429E8">
        <w:rPr>
          <w:color w:val="231F20"/>
        </w:rPr>
        <w:t>deserved</w:t>
      </w:r>
      <w:r w:rsidRPr="000429E8">
        <w:rPr>
          <w:color w:val="231F20"/>
          <w:spacing w:val="-14"/>
        </w:rPr>
        <w:t xml:space="preserve"> </w:t>
      </w:r>
      <w:r w:rsidRPr="000429E8">
        <w:rPr>
          <w:color w:val="231F20"/>
        </w:rPr>
        <w:t>the</w:t>
      </w:r>
      <w:r w:rsidRPr="000429E8">
        <w:rPr>
          <w:color w:val="231F20"/>
          <w:spacing w:val="-14"/>
        </w:rPr>
        <w:t xml:space="preserve"> </w:t>
      </w:r>
      <w:r w:rsidRPr="000429E8">
        <w:rPr>
          <w:color w:val="231F20"/>
        </w:rPr>
        <w:t>abuse; this</w:t>
      </w:r>
      <w:r w:rsidRPr="000429E8">
        <w:rPr>
          <w:color w:val="231F20"/>
          <w:spacing w:val="-8"/>
        </w:rPr>
        <w:t xml:space="preserve"> </w:t>
      </w:r>
      <w:r w:rsidRPr="000429E8">
        <w:rPr>
          <w:color w:val="231F20"/>
        </w:rPr>
        <w:t>sense</w:t>
      </w:r>
      <w:r w:rsidRPr="000429E8">
        <w:rPr>
          <w:color w:val="231F20"/>
          <w:spacing w:val="-8"/>
        </w:rPr>
        <w:t xml:space="preserve"> </w:t>
      </w:r>
      <w:r w:rsidRPr="000429E8">
        <w:rPr>
          <w:color w:val="231F20"/>
        </w:rPr>
        <w:t>of</w:t>
      </w:r>
      <w:r w:rsidRPr="000429E8">
        <w:rPr>
          <w:color w:val="231F20"/>
          <w:spacing w:val="-8"/>
        </w:rPr>
        <w:t xml:space="preserve"> </w:t>
      </w:r>
      <w:r w:rsidRPr="000429E8">
        <w:rPr>
          <w:color w:val="231F20"/>
        </w:rPr>
        <w:t>self,</w:t>
      </w:r>
      <w:r w:rsidRPr="000429E8">
        <w:rPr>
          <w:color w:val="231F20"/>
          <w:spacing w:val="-8"/>
        </w:rPr>
        <w:t xml:space="preserve"> </w:t>
      </w:r>
      <w:r w:rsidRPr="000429E8">
        <w:rPr>
          <w:color w:val="231F20"/>
        </w:rPr>
        <w:t>was</w:t>
      </w:r>
      <w:r w:rsidRPr="000429E8">
        <w:rPr>
          <w:color w:val="231F20"/>
          <w:spacing w:val="-8"/>
        </w:rPr>
        <w:t xml:space="preserve"> </w:t>
      </w:r>
      <w:r w:rsidRPr="000429E8">
        <w:rPr>
          <w:color w:val="231F20"/>
        </w:rPr>
        <w:t>for</w:t>
      </w:r>
      <w:r w:rsidRPr="000429E8">
        <w:rPr>
          <w:color w:val="231F20"/>
          <w:spacing w:val="-8"/>
        </w:rPr>
        <w:t xml:space="preserve"> </w:t>
      </w:r>
      <w:r w:rsidRPr="000429E8">
        <w:rPr>
          <w:color w:val="231F20"/>
        </w:rPr>
        <w:t>some,</w:t>
      </w:r>
      <w:r w:rsidRPr="000429E8">
        <w:rPr>
          <w:color w:val="231F20"/>
          <w:spacing w:val="-8"/>
        </w:rPr>
        <w:t xml:space="preserve"> </w:t>
      </w:r>
      <w:r w:rsidRPr="000429E8">
        <w:rPr>
          <w:color w:val="231F20"/>
        </w:rPr>
        <w:t>influenced</w:t>
      </w:r>
      <w:r w:rsidRPr="000429E8">
        <w:rPr>
          <w:color w:val="231F20"/>
          <w:spacing w:val="-8"/>
        </w:rPr>
        <w:t xml:space="preserve"> </w:t>
      </w:r>
      <w:r w:rsidRPr="000429E8">
        <w:rPr>
          <w:color w:val="231F20"/>
        </w:rPr>
        <w:t>by</w:t>
      </w:r>
      <w:r w:rsidRPr="000429E8">
        <w:rPr>
          <w:color w:val="231F20"/>
          <w:spacing w:val="-8"/>
        </w:rPr>
        <w:t xml:space="preserve"> </w:t>
      </w:r>
      <w:r w:rsidRPr="000429E8">
        <w:rPr>
          <w:color w:val="231F20"/>
        </w:rPr>
        <w:t>their</w:t>
      </w:r>
      <w:r w:rsidRPr="000429E8">
        <w:rPr>
          <w:color w:val="231F20"/>
          <w:spacing w:val="-8"/>
        </w:rPr>
        <w:t xml:space="preserve"> </w:t>
      </w:r>
      <w:r w:rsidRPr="000429E8">
        <w:rPr>
          <w:color w:val="231F20"/>
        </w:rPr>
        <w:t>experiences of abuse/neglect as children:</w:t>
      </w:r>
    </w:p>
    <w:p w:rsidR="006B750B" w:rsidRPr="000429E8" w:rsidRDefault="00CD2B52" w:rsidP="000429E8">
      <w:pPr>
        <w:pStyle w:val="BodyText"/>
        <w:spacing w:before="56" w:line="213" w:lineRule="auto"/>
        <w:ind w:left="720"/>
      </w:pPr>
      <w:r w:rsidRPr="000429E8">
        <w:rPr>
          <w:color w:val="231F20"/>
        </w:rPr>
        <w:t>A lot of the time I thought I deserved it, so I just left it. (Interview 9)</w:t>
      </w:r>
    </w:p>
    <w:p w:rsidR="006B750B" w:rsidRPr="000429E8" w:rsidRDefault="006B750B" w:rsidP="000429E8">
      <w:pPr>
        <w:pStyle w:val="BodyText"/>
        <w:spacing w:before="2"/>
        <w:ind w:left="720"/>
        <w:rPr>
          <w:sz w:val="28"/>
        </w:rPr>
      </w:pPr>
    </w:p>
    <w:p w:rsidR="006B750B" w:rsidRPr="000429E8" w:rsidRDefault="00CD2B52" w:rsidP="000429E8">
      <w:pPr>
        <w:pStyle w:val="BodyText"/>
        <w:spacing w:line="213" w:lineRule="auto"/>
        <w:ind w:left="720"/>
      </w:pPr>
      <w:r w:rsidRPr="000429E8">
        <w:rPr>
          <w:color w:val="231F20"/>
        </w:rPr>
        <w:t xml:space="preserve">Interviewer: </w:t>
      </w:r>
      <w:r w:rsidRPr="000429E8">
        <w:rPr>
          <w:color w:val="231F20"/>
          <w:spacing w:val="-3"/>
        </w:rPr>
        <w:t xml:space="preserve">Would </w:t>
      </w:r>
      <w:r w:rsidRPr="000429E8">
        <w:rPr>
          <w:color w:val="231F20"/>
          <w:spacing w:val="1"/>
        </w:rPr>
        <w:t xml:space="preserve">anything </w:t>
      </w:r>
      <w:r w:rsidRPr="000429E8">
        <w:rPr>
          <w:color w:val="231F20"/>
        </w:rPr>
        <w:t>else have to happen for you to</w:t>
      </w:r>
      <w:r w:rsidRPr="000429E8">
        <w:rPr>
          <w:color w:val="231F20"/>
          <w:spacing w:val="-5"/>
        </w:rPr>
        <w:t xml:space="preserve"> </w:t>
      </w:r>
      <w:r w:rsidRPr="000429E8">
        <w:rPr>
          <w:color w:val="231F20"/>
        </w:rPr>
        <w:t>recognise</w:t>
      </w:r>
      <w:r w:rsidRPr="000429E8">
        <w:rPr>
          <w:color w:val="231F20"/>
          <w:spacing w:val="-5"/>
        </w:rPr>
        <w:t xml:space="preserve"> </w:t>
      </w:r>
      <w:r w:rsidRPr="000429E8">
        <w:rPr>
          <w:color w:val="231F20"/>
        </w:rPr>
        <w:t>domestic</w:t>
      </w:r>
      <w:r w:rsidRPr="000429E8">
        <w:rPr>
          <w:color w:val="231F20"/>
          <w:spacing w:val="-5"/>
        </w:rPr>
        <w:t xml:space="preserve"> </w:t>
      </w:r>
      <w:r w:rsidRPr="000429E8">
        <w:rPr>
          <w:color w:val="231F20"/>
        </w:rPr>
        <w:t>violence</w:t>
      </w:r>
      <w:r w:rsidRPr="000429E8">
        <w:rPr>
          <w:color w:val="231F20"/>
          <w:spacing w:val="-5"/>
        </w:rPr>
        <w:t xml:space="preserve"> </w:t>
      </w:r>
      <w:r w:rsidRPr="000429E8">
        <w:rPr>
          <w:color w:val="231F20"/>
        </w:rPr>
        <w:t>had</w:t>
      </w:r>
      <w:r w:rsidRPr="000429E8">
        <w:rPr>
          <w:color w:val="231F20"/>
          <w:spacing w:val="-5"/>
        </w:rPr>
        <w:t xml:space="preserve"> </w:t>
      </w:r>
      <w:r w:rsidRPr="000429E8">
        <w:rPr>
          <w:color w:val="231F20"/>
        </w:rPr>
        <w:t>become</w:t>
      </w:r>
      <w:r w:rsidRPr="000429E8">
        <w:rPr>
          <w:color w:val="231F20"/>
          <w:spacing w:val="-5"/>
        </w:rPr>
        <w:t xml:space="preserve"> </w:t>
      </w:r>
      <w:r w:rsidRPr="000429E8">
        <w:rPr>
          <w:color w:val="231F20"/>
          <w:spacing w:val="1"/>
        </w:rPr>
        <w:t>an</w:t>
      </w:r>
      <w:r w:rsidRPr="000429E8">
        <w:rPr>
          <w:color w:val="231F20"/>
          <w:spacing w:val="-5"/>
        </w:rPr>
        <w:t xml:space="preserve"> </w:t>
      </w:r>
      <w:r w:rsidRPr="000429E8">
        <w:rPr>
          <w:color w:val="231F20"/>
        </w:rPr>
        <w:t>issue,</w:t>
      </w:r>
      <w:r w:rsidRPr="000429E8">
        <w:rPr>
          <w:color w:val="231F20"/>
          <w:spacing w:val="-5"/>
        </w:rPr>
        <w:t xml:space="preserve"> </w:t>
      </w:r>
      <w:r w:rsidRPr="000429E8">
        <w:rPr>
          <w:color w:val="231F20"/>
        </w:rPr>
        <w:t>it</w:t>
      </w:r>
      <w:r w:rsidRPr="000429E8">
        <w:rPr>
          <w:color w:val="231F20"/>
          <w:spacing w:val="-5"/>
        </w:rPr>
        <w:t xml:space="preserve"> </w:t>
      </w:r>
      <w:r w:rsidRPr="000429E8">
        <w:rPr>
          <w:color w:val="231F20"/>
        </w:rPr>
        <w:t>had become a problem for</w:t>
      </w:r>
      <w:r w:rsidRPr="000429E8">
        <w:rPr>
          <w:color w:val="231F20"/>
          <w:spacing w:val="-2"/>
        </w:rPr>
        <w:t xml:space="preserve"> </w:t>
      </w:r>
      <w:r w:rsidRPr="000429E8">
        <w:rPr>
          <w:color w:val="231F20"/>
        </w:rPr>
        <w:t>you?</w:t>
      </w:r>
    </w:p>
    <w:p w:rsidR="006B750B" w:rsidRPr="000429E8" w:rsidRDefault="00CD2B52" w:rsidP="000429E8">
      <w:pPr>
        <w:pStyle w:val="BodyText"/>
        <w:spacing w:before="57" w:line="213" w:lineRule="auto"/>
        <w:ind w:left="720"/>
      </w:pPr>
      <w:r w:rsidRPr="000429E8">
        <w:rPr>
          <w:color w:val="231F20"/>
        </w:rPr>
        <w:t>Interviewee: At the time not much would, because I hated myself. (Interview 18)</w:t>
      </w:r>
    </w:p>
    <w:p w:rsidR="006B750B" w:rsidRPr="000429E8" w:rsidRDefault="006B750B" w:rsidP="000429E8">
      <w:pPr>
        <w:pStyle w:val="BodyText"/>
        <w:spacing w:before="2"/>
        <w:rPr>
          <w:sz w:val="28"/>
        </w:rPr>
      </w:pPr>
    </w:p>
    <w:p w:rsidR="006B750B" w:rsidRPr="000429E8" w:rsidRDefault="00CD2B52" w:rsidP="000429E8">
      <w:pPr>
        <w:pStyle w:val="BodyText"/>
        <w:spacing w:line="213" w:lineRule="auto"/>
      </w:pPr>
      <w:r w:rsidRPr="000429E8">
        <w:rPr>
          <w:color w:val="231F20"/>
        </w:rPr>
        <w:t>It was only with changes in their sense of self, often following intervention from counsellors (a microsystem factor), that interviewees came to recognise IPV as an abnormal situation and not something that was deserved:</w:t>
      </w:r>
    </w:p>
    <w:p w:rsidR="006B750B" w:rsidRPr="000429E8" w:rsidRDefault="006B750B" w:rsidP="000429E8">
      <w:pPr>
        <w:pStyle w:val="BodyText"/>
        <w:spacing w:before="2"/>
        <w:rPr>
          <w:sz w:val="28"/>
        </w:rPr>
      </w:pPr>
    </w:p>
    <w:p w:rsidR="006B750B" w:rsidRPr="000429E8" w:rsidRDefault="00CD2B52" w:rsidP="000429E8">
      <w:pPr>
        <w:pStyle w:val="BodyText"/>
        <w:spacing w:line="213" w:lineRule="auto"/>
        <w:ind w:left="238"/>
      </w:pPr>
      <w:r w:rsidRPr="000429E8">
        <w:rPr>
          <w:color w:val="231F20"/>
          <w:spacing w:val="-3"/>
        </w:rPr>
        <w:t>But</w:t>
      </w:r>
      <w:r w:rsidRPr="000429E8">
        <w:rPr>
          <w:color w:val="231F20"/>
          <w:spacing w:val="-18"/>
        </w:rPr>
        <w:t xml:space="preserve"> </w:t>
      </w:r>
      <w:r w:rsidRPr="000429E8">
        <w:rPr>
          <w:color w:val="231F20"/>
          <w:spacing w:val="-3"/>
        </w:rPr>
        <w:t>it</w:t>
      </w:r>
      <w:r w:rsidRPr="000429E8">
        <w:rPr>
          <w:color w:val="231F20"/>
          <w:spacing w:val="-18"/>
        </w:rPr>
        <w:t xml:space="preserve"> </w:t>
      </w:r>
      <w:r w:rsidRPr="000429E8">
        <w:rPr>
          <w:color w:val="231F20"/>
        </w:rPr>
        <w:t>was</w:t>
      </w:r>
      <w:r w:rsidRPr="000429E8">
        <w:rPr>
          <w:color w:val="231F20"/>
          <w:spacing w:val="-18"/>
        </w:rPr>
        <w:t xml:space="preserve"> </w:t>
      </w:r>
      <w:r w:rsidRPr="000429E8">
        <w:rPr>
          <w:color w:val="231F20"/>
        </w:rPr>
        <w:t>really</w:t>
      </w:r>
      <w:r w:rsidRPr="000429E8">
        <w:rPr>
          <w:color w:val="231F20"/>
          <w:spacing w:val="-18"/>
        </w:rPr>
        <w:t xml:space="preserve"> </w:t>
      </w:r>
      <w:r w:rsidRPr="000429E8">
        <w:rPr>
          <w:color w:val="231F20"/>
        </w:rPr>
        <w:t>getting</w:t>
      </w:r>
      <w:r w:rsidRPr="000429E8">
        <w:rPr>
          <w:color w:val="231F20"/>
          <w:spacing w:val="-18"/>
        </w:rPr>
        <w:t xml:space="preserve"> </w:t>
      </w:r>
      <w:r w:rsidRPr="000429E8">
        <w:rPr>
          <w:color w:val="231F20"/>
        </w:rPr>
        <w:t>that</w:t>
      </w:r>
      <w:r w:rsidRPr="000429E8">
        <w:rPr>
          <w:color w:val="231F20"/>
          <w:spacing w:val="-18"/>
        </w:rPr>
        <w:t xml:space="preserve"> </w:t>
      </w:r>
      <w:r w:rsidRPr="000429E8">
        <w:rPr>
          <w:color w:val="231F20"/>
        </w:rPr>
        <w:t>counselling</w:t>
      </w:r>
      <w:r w:rsidRPr="000429E8">
        <w:rPr>
          <w:color w:val="231F20"/>
          <w:spacing w:val="-18"/>
        </w:rPr>
        <w:t xml:space="preserve"> </w:t>
      </w:r>
      <w:r w:rsidRPr="000429E8">
        <w:rPr>
          <w:color w:val="231F20"/>
          <w:spacing w:val="-3"/>
        </w:rPr>
        <w:t>around</w:t>
      </w:r>
      <w:r w:rsidRPr="000429E8">
        <w:rPr>
          <w:color w:val="231F20"/>
          <w:spacing w:val="-18"/>
        </w:rPr>
        <w:t xml:space="preserve"> </w:t>
      </w:r>
      <w:r w:rsidRPr="000429E8">
        <w:rPr>
          <w:color w:val="231F20"/>
        </w:rPr>
        <w:t>building</w:t>
      </w:r>
      <w:r w:rsidRPr="000429E8">
        <w:rPr>
          <w:color w:val="231F20"/>
          <w:spacing w:val="-18"/>
        </w:rPr>
        <w:t xml:space="preserve"> </w:t>
      </w:r>
      <w:r w:rsidRPr="000429E8">
        <w:rPr>
          <w:color w:val="231F20"/>
          <w:spacing w:val="-3"/>
        </w:rPr>
        <w:t xml:space="preserve">my </w:t>
      </w:r>
      <w:r w:rsidRPr="000429E8">
        <w:rPr>
          <w:color w:val="231F20"/>
          <w:spacing w:val="-4"/>
        </w:rPr>
        <w:t>self-confidence</w:t>
      </w:r>
      <w:r w:rsidRPr="000429E8">
        <w:rPr>
          <w:color w:val="231F20"/>
          <w:spacing w:val="-19"/>
        </w:rPr>
        <w:t xml:space="preserve"> </w:t>
      </w:r>
      <w:r w:rsidRPr="000429E8">
        <w:rPr>
          <w:color w:val="231F20"/>
          <w:spacing w:val="-3"/>
        </w:rPr>
        <w:t>up</w:t>
      </w:r>
      <w:r w:rsidRPr="000429E8">
        <w:rPr>
          <w:color w:val="231F20"/>
          <w:spacing w:val="-19"/>
        </w:rPr>
        <w:t xml:space="preserve"> </w:t>
      </w:r>
      <w:r w:rsidRPr="000429E8">
        <w:rPr>
          <w:color w:val="231F20"/>
        </w:rPr>
        <w:t>and</w:t>
      </w:r>
      <w:r w:rsidRPr="000429E8">
        <w:rPr>
          <w:color w:val="231F20"/>
          <w:spacing w:val="-19"/>
        </w:rPr>
        <w:t xml:space="preserve"> </w:t>
      </w:r>
      <w:r w:rsidRPr="000429E8">
        <w:rPr>
          <w:color w:val="231F20"/>
        </w:rPr>
        <w:t>realising</w:t>
      </w:r>
      <w:r w:rsidRPr="000429E8">
        <w:rPr>
          <w:color w:val="231F20"/>
          <w:spacing w:val="-19"/>
        </w:rPr>
        <w:t xml:space="preserve"> </w:t>
      </w:r>
      <w:r w:rsidRPr="000429E8">
        <w:rPr>
          <w:color w:val="231F20"/>
        </w:rPr>
        <w:t>all</w:t>
      </w:r>
      <w:r w:rsidRPr="000429E8">
        <w:rPr>
          <w:color w:val="231F20"/>
          <w:spacing w:val="-19"/>
        </w:rPr>
        <w:t xml:space="preserve"> </w:t>
      </w:r>
      <w:r w:rsidRPr="000429E8">
        <w:rPr>
          <w:color w:val="231F20"/>
        </w:rPr>
        <w:t>the</w:t>
      </w:r>
      <w:r w:rsidRPr="000429E8">
        <w:rPr>
          <w:color w:val="231F20"/>
          <w:spacing w:val="-19"/>
        </w:rPr>
        <w:t xml:space="preserve"> </w:t>
      </w:r>
      <w:r w:rsidRPr="000429E8">
        <w:rPr>
          <w:color w:val="231F20"/>
        </w:rPr>
        <w:t>stuff</w:t>
      </w:r>
      <w:r w:rsidRPr="000429E8">
        <w:rPr>
          <w:color w:val="231F20"/>
          <w:spacing w:val="-19"/>
        </w:rPr>
        <w:t xml:space="preserve"> </w:t>
      </w:r>
      <w:r w:rsidRPr="000429E8">
        <w:rPr>
          <w:color w:val="231F20"/>
        </w:rPr>
        <w:t>that</w:t>
      </w:r>
      <w:r w:rsidRPr="000429E8">
        <w:rPr>
          <w:color w:val="231F20"/>
          <w:spacing w:val="-19"/>
        </w:rPr>
        <w:t xml:space="preserve"> </w:t>
      </w:r>
      <w:r w:rsidRPr="000429E8">
        <w:rPr>
          <w:color w:val="231F20"/>
        </w:rPr>
        <w:t>I</w:t>
      </w:r>
      <w:r w:rsidRPr="000429E8">
        <w:rPr>
          <w:color w:val="231F20"/>
          <w:spacing w:val="-19"/>
        </w:rPr>
        <w:t xml:space="preserve"> </w:t>
      </w:r>
      <w:r w:rsidRPr="000429E8">
        <w:rPr>
          <w:color w:val="231F20"/>
        </w:rPr>
        <w:t>was</w:t>
      </w:r>
      <w:r w:rsidRPr="000429E8">
        <w:rPr>
          <w:color w:val="231F20"/>
          <w:spacing w:val="-19"/>
        </w:rPr>
        <w:t xml:space="preserve"> </w:t>
      </w:r>
      <w:r w:rsidRPr="000429E8">
        <w:rPr>
          <w:color w:val="231F20"/>
        </w:rPr>
        <w:t>–</w:t>
      </w:r>
      <w:r w:rsidRPr="000429E8">
        <w:rPr>
          <w:color w:val="231F20"/>
          <w:spacing w:val="-19"/>
        </w:rPr>
        <w:t xml:space="preserve"> </w:t>
      </w:r>
      <w:r w:rsidRPr="000429E8">
        <w:rPr>
          <w:color w:val="231F20"/>
          <w:spacing w:val="-4"/>
        </w:rPr>
        <w:t xml:space="preserve">when </w:t>
      </w:r>
      <w:r w:rsidRPr="000429E8">
        <w:rPr>
          <w:color w:val="231F20"/>
        </w:rPr>
        <w:t>I</w:t>
      </w:r>
      <w:r w:rsidRPr="000429E8">
        <w:rPr>
          <w:color w:val="231F20"/>
          <w:spacing w:val="-11"/>
        </w:rPr>
        <w:t xml:space="preserve"> </w:t>
      </w:r>
      <w:r w:rsidRPr="000429E8">
        <w:rPr>
          <w:color w:val="231F20"/>
        </w:rPr>
        <w:t>was</w:t>
      </w:r>
      <w:r w:rsidRPr="000429E8">
        <w:rPr>
          <w:color w:val="231F20"/>
          <w:spacing w:val="-11"/>
        </w:rPr>
        <w:t xml:space="preserve"> </w:t>
      </w:r>
      <w:r w:rsidRPr="000429E8">
        <w:rPr>
          <w:color w:val="231F20"/>
        </w:rPr>
        <w:t>younger,</w:t>
      </w:r>
      <w:r w:rsidRPr="000429E8">
        <w:rPr>
          <w:color w:val="231F20"/>
          <w:spacing w:val="-11"/>
        </w:rPr>
        <w:t xml:space="preserve"> </w:t>
      </w:r>
      <w:r w:rsidRPr="000429E8">
        <w:rPr>
          <w:color w:val="231F20"/>
        </w:rPr>
        <w:t>why</w:t>
      </w:r>
      <w:r w:rsidRPr="000429E8">
        <w:rPr>
          <w:color w:val="231F20"/>
          <w:spacing w:val="-11"/>
        </w:rPr>
        <w:t xml:space="preserve"> </w:t>
      </w:r>
      <w:r w:rsidRPr="000429E8">
        <w:rPr>
          <w:color w:val="231F20"/>
        </w:rPr>
        <w:t>I</w:t>
      </w:r>
      <w:r w:rsidRPr="000429E8">
        <w:rPr>
          <w:color w:val="231F20"/>
          <w:spacing w:val="-11"/>
        </w:rPr>
        <w:t xml:space="preserve"> </w:t>
      </w:r>
      <w:r w:rsidRPr="000429E8">
        <w:rPr>
          <w:color w:val="231F20"/>
        </w:rPr>
        <w:t>allowed</w:t>
      </w:r>
      <w:r w:rsidRPr="000429E8">
        <w:rPr>
          <w:color w:val="231F20"/>
          <w:spacing w:val="-11"/>
        </w:rPr>
        <w:t xml:space="preserve"> </w:t>
      </w:r>
      <w:r w:rsidRPr="000429E8">
        <w:rPr>
          <w:color w:val="231F20"/>
        </w:rPr>
        <w:t>for</w:t>
      </w:r>
      <w:r w:rsidRPr="000429E8">
        <w:rPr>
          <w:color w:val="231F20"/>
          <w:spacing w:val="-11"/>
        </w:rPr>
        <w:t xml:space="preserve"> </w:t>
      </w:r>
      <w:r w:rsidRPr="000429E8">
        <w:rPr>
          <w:color w:val="231F20"/>
        </w:rPr>
        <w:t>these</w:t>
      </w:r>
      <w:r w:rsidRPr="000429E8">
        <w:rPr>
          <w:color w:val="231F20"/>
          <w:spacing w:val="-11"/>
        </w:rPr>
        <w:t xml:space="preserve"> </w:t>
      </w:r>
      <w:r w:rsidRPr="000429E8">
        <w:rPr>
          <w:color w:val="231F20"/>
        </w:rPr>
        <w:t>things</w:t>
      </w:r>
      <w:r w:rsidRPr="000429E8">
        <w:rPr>
          <w:color w:val="231F20"/>
          <w:spacing w:val="-11"/>
        </w:rPr>
        <w:t xml:space="preserve"> </w:t>
      </w:r>
      <w:r w:rsidRPr="000429E8">
        <w:rPr>
          <w:color w:val="231F20"/>
        </w:rPr>
        <w:t>to</w:t>
      </w:r>
      <w:r w:rsidRPr="000429E8">
        <w:rPr>
          <w:color w:val="231F20"/>
          <w:spacing w:val="-11"/>
        </w:rPr>
        <w:t xml:space="preserve"> </w:t>
      </w:r>
      <w:r w:rsidRPr="000429E8">
        <w:rPr>
          <w:color w:val="231F20"/>
        </w:rPr>
        <w:t>continue</w:t>
      </w:r>
      <w:r w:rsidRPr="000429E8">
        <w:rPr>
          <w:color w:val="231F20"/>
          <w:spacing w:val="-11"/>
        </w:rPr>
        <w:t xml:space="preserve"> </w:t>
      </w:r>
      <w:r w:rsidRPr="000429E8">
        <w:rPr>
          <w:color w:val="231F20"/>
        </w:rPr>
        <w:t>to happen and that it wasn’t normal…Before I just thought I deserved</w:t>
      </w:r>
      <w:r w:rsidRPr="000429E8">
        <w:rPr>
          <w:color w:val="231F20"/>
          <w:spacing w:val="-5"/>
        </w:rPr>
        <w:t xml:space="preserve"> </w:t>
      </w:r>
      <w:r w:rsidRPr="000429E8">
        <w:rPr>
          <w:color w:val="231F20"/>
        </w:rPr>
        <w:t>it</w:t>
      </w:r>
      <w:r w:rsidRPr="000429E8">
        <w:rPr>
          <w:color w:val="231F20"/>
          <w:spacing w:val="-5"/>
        </w:rPr>
        <w:t xml:space="preserve"> </w:t>
      </w:r>
      <w:r w:rsidRPr="000429E8">
        <w:rPr>
          <w:color w:val="231F20"/>
        </w:rPr>
        <w:t>and</w:t>
      </w:r>
      <w:r w:rsidRPr="000429E8">
        <w:rPr>
          <w:color w:val="231F20"/>
          <w:spacing w:val="-5"/>
        </w:rPr>
        <w:t xml:space="preserve"> </w:t>
      </w:r>
      <w:r w:rsidRPr="000429E8">
        <w:rPr>
          <w:color w:val="231F20"/>
          <w:spacing w:val="1"/>
        </w:rPr>
        <w:t>everything</w:t>
      </w:r>
      <w:r w:rsidRPr="000429E8">
        <w:rPr>
          <w:color w:val="231F20"/>
          <w:spacing w:val="-5"/>
        </w:rPr>
        <w:t xml:space="preserve"> </w:t>
      </w:r>
      <w:r w:rsidRPr="000429E8">
        <w:rPr>
          <w:color w:val="231F20"/>
        </w:rPr>
        <w:t>was</w:t>
      </w:r>
      <w:r w:rsidRPr="000429E8">
        <w:rPr>
          <w:color w:val="231F20"/>
          <w:spacing w:val="-5"/>
        </w:rPr>
        <w:t xml:space="preserve"> </w:t>
      </w:r>
      <w:r w:rsidRPr="000429E8">
        <w:rPr>
          <w:color w:val="231F20"/>
        </w:rPr>
        <w:t>my</w:t>
      </w:r>
      <w:r w:rsidRPr="000429E8">
        <w:rPr>
          <w:color w:val="231F20"/>
          <w:spacing w:val="-5"/>
        </w:rPr>
        <w:t xml:space="preserve"> </w:t>
      </w:r>
      <w:r w:rsidRPr="000429E8">
        <w:rPr>
          <w:color w:val="231F20"/>
        </w:rPr>
        <w:t>fault</w:t>
      </w:r>
      <w:r w:rsidRPr="000429E8">
        <w:rPr>
          <w:color w:val="231F20"/>
          <w:spacing w:val="-5"/>
        </w:rPr>
        <w:t xml:space="preserve"> </w:t>
      </w:r>
      <w:r w:rsidRPr="000429E8">
        <w:rPr>
          <w:color w:val="231F20"/>
        </w:rPr>
        <w:t>and</w:t>
      </w:r>
      <w:r w:rsidRPr="000429E8">
        <w:rPr>
          <w:color w:val="231F20"/>
          <w:spacing w:val="-5"/>
        </w:rPr>
        <w:t xml:space="preserve"> </w:t>
      </w:r>
      <w:r w:rsidRPr="000429E8">
        <w:rPr>
          <w:color w:val="231F20"/>
        </w:rPr>
        <w:t>–</w:t>
      </w:r>
      <w:r w:rsidRPr="000429E8">
        <w:rPr>
          <w:color w:val="231F20"/>
          <w:spacing w:val="-5"/>
        </w:rPr>
        <w:t xml:space="preserve"> </w:t>
      </w:r>
      <w:r w:rsidRPr="000429E8">
        <w:rPr>
          <w:color w:val="231F20"/>
        </w:rPr>
        <w:t>but</w:t>
      </w:r>
      <w:r w:rsidRPr="000429E8">
        <w:rPr>
          <w:color w:val="231F20"/>
          <w:spacing w:val="-5"/>
        </w:rPr>
        <w:t xml:space="preserve"> </w:t>
      </w:r>
      <w:r w:rsidRPr="000429E8">
        <w:rPr>
          <w:color w:val="231F20"/>
        </w:rPr>
        <w:t>that</w:t>
      </w:r>
      <w:r w:rsidRPr="000429E8">
        <w:rPr>
          <w:color w:val="231F20"/>
          <w:spacing w:val="-5"/>
        </w:rPr>
        <w:t xml:space="preserve"> </w:t>
      </w:r>
      <w:r w:rsidRPr="000429E8">
        <w:rPr>
          <w:color w:val="231F20"/>
        </w:rPr>
        <w:t>was because of the stuff from when I was a child. (Interview</w:t>
      </w:r>
      <w:r w:rsidRPr="000429E8">
        <w:rPr>
          <w:color w:val="231F20"/>
          <w:spacing w:val="35"/>
        </w:rPr>
        <w:t xml:space="preserve"> </w:t>
      </w:r>
      <w:r w:rsidRPr="000429E8">
        <w:rPr>
          <w:color w:val="231F20"/>
          <w:spacing w:val="-7"/>
        </w:rPr>
        <w:t>1)</w:t>
      </w:r>
    </w:p>
    <w:p w:rsidR="006B750B" w:rsidRDefault="00237BAC">
      <w:pPr>
        <w:pStyle w:val="BodyText"/>
      </w:pPr>
      <w:r>
        <w:rPr>
          <w:noProof/>
          <w:lang w:val="en-AU" w:eastAsia="en-AU" w:bidi="ar-SA"/>
        </w:rPr>
        <w:pict>
          <v:shape id="_x0000_s1250" type="#_x0000_t202" style="position:absolute;left:0;text-align:left;margin-left:-25.15pt;margin-top:29.65pt;width:538.55pt;height:213.35pt;z-index:503124552" fillcolor="#e8eaea" stroked="f">
            <v:textbox style="mso-next-textbox:#_x0000_s1250" inset="0,0,0,0">
              <w:txbxContent>
                <w:p w:rsidR="00204663" w:rsidRDefault="00204663" w:rsidP="000429E8">
                  <w:pPr>
                    <w:pStyle w:val="BodyText"/>
                    <w:spacing w:before="3"/>
                  </w:pPr>
                </w:p>
                <w:p w:rsidR="00204663" w:rsidRDefault="00204663" w:rsidP="000429E8">
                  <w:pPr>
                    <w:ind w:left="283"/>
                    <w:rPr>
                      <w:b/>
                      <w:sz w:val="24"/>
                    </w:rPr>
                  </w:pPr>
                  <w:r>
                    <w:rPr>
                      <w:b/>
                      <w:color w:val="231F20"/>
                      <w:sz w:val="24"/>
                    </w:rPr>
                    <w:t>Stage 1: Ontogenetic. Service provider perspectives:</w:t>
                  </w:r>
                </w:p>
                <w:p w:rsidR="00204663" w:rsidRDefault="00204663" w:rsidP="000429E8">
                  <w:pPr>
                    <w:spacing w:before="91" w:line="235" w:lineRule="auto"/>
                    <w:ind w:left="283"/>
                    <w:rPr>
                      <w:rFonts w:ascii="Avenir Next"/>
                      <w:sz w:val="18"/>
                    </w:rPr>
                  </w:pPr>
                  <w:r>
                    <w:rPr>
                      <w:rFonts w:ascii="Avenir Next"/>
                      <w:color w:val="231F20"/>
                      <w:sz w:val="18"/>
                    </w:rPr>
                    <w:t>Service providers also showed an awareness of how a personal history of victimisation can shape problem recognition, as illustrated in the following quotes.</w:t>
                  </w:r>
                </w:p>
                <w:p w:rsidR="00204663" w:rsidRDefault="00204663" w:rsidP="000429E8">
                  <w:pPr>
                    <w:spacing w:before="51"/>
                    <w:ind w:left="566"/>
                    <w:rPr>
                      <w:rFonts w:ascii="Avenir Next" w:hAnsi="Avenir Next"/>
                      <w:sz w:val="18"/>
                    </w:rPr>
                  </w:pPr>
                  <w:r>
                    <w:rPr>
                      <w:rFonts w:ascii="Avenir Next" w:hAnsi="Avenir Next"/>
                      <w:color w:val="231F20"/>
                      <w:sz w:val="18"/>
                    </w:rPr>
                    <w:t>These women don’t identify as victims (#4)</w:t>
                  </w:r>
                </w:p>
                <w:p w:rsidR="00204663" w:rsidRDefault="00204663" w:rsidP="000429E8">
                  <w:pPr>
                    <w:spacing w:before="168" w:line="235" w:lineRule="auto"/>
                    <w:ind w:left="566" w:right="279"/>
                    <w:jc w:val="both"/>
                    <w:rPr>
                      <w:rFonts w:ascii="Avenir Next" w:hAnsi="Avenir Next"/>
                      <w:sz w:val="18"/>
                    </w:rPr>
                  </w:pPr>
                  <w:r>
                    <w:rPr>
                      <w:rFonts w:ascii="Avenir Next" w:hAnsi="Avenir Next"/>
                      <w:color w:val="231F20"/>
                      <w:sz w:val="18"/>
                    </w:rPr>
                    <w:t>Especially if you’re somebody that’s been brought up in a life of – if your mother and father have been abusive and it’s been</w:t>
                  </w:r>
                  <w:r>
                    <w:rPr>
                      <w:rFonts w:ascii="Avenir Next" w:hAnsi="Avenir Next"/>
                      <w:color w:val="231F20"/>
                      <w:spacing w:val="-8"/>
                      <w:sz w:val="18"/>
                    </w:rPr>
                    <w:t xml:space="preserve"> </w:t>
                  </w:r>
                  <w:r>
                    <w:rPr>
                      <w:rFonts w:ascii="Avenir Next" w:hAnsi="Avenir Next"/>
                      <w:color w:val="231F20"/>
                      <w:sz w:val="18"/>
                    </w:rPr>
                    <w:t>normalised</w:t>
                  </w:r>
                  <w:r>
                    <w:rPr>
                      <w:rFonts w:ascii="Avenir Next" w:hAnsi="Avenir Next"/>
                      <w:color w:val="231F20"/>
                      <w:spacing w:val="-8"/>
                      <w:sz w:val="18"/>
                    </w:rPr>
                    <w:t xml:space="preserve"> </w:t>
                  </w:r>
                  <w:r>
                    <w:rPr>
                      <w:rFonts w:ascii="Avenir Next" w:hAnsi="Avenir Next"/>
                      <w:color w:val="231F20"/>
                      <w:sz w:val="18"/>
                    </w:rPr>
                    <w:t>to</w:t>
                  </w:r>
                  <w:r>
                    <w:rPr>
                      <w:rFonts w:ascii="Avenir Next" w:hAnsi="Avenir Next"/>
                      <w:color w:val="231F20"/>
                      <w:spacing w:val="-8"/>
                      <w:sz w:val="18"/>
                    </w:rPr>
                    <w:t xml:space="preserve"> </w:t>
                  </w:r>
                  <w:r>
                    <w:rPr>
                      <w:rFonts w:ascii="Avenir Next" w:hAnsi="Avenir Next"/>
                      <w:color w:val="231F20"/>
                      <w:sz w:val="18"/>
                    </w:rPr>
                    <w:t>you</w:t>
                  </w:r>
                  <w:r>
                    <w:rPr>
                      <w:rFonts w:ascii="Avenir Next" w:hAnsi="Avenir Next"/>
                      <w:color w:val="231F20"/>
                      <w:spacing w:val="-8"/>
                      <w:sz w:val="18"/>
                    </w:rPr>
                    <w:t xml:space="preserve"> </w:t>
                  </w:r>
                  <w:r>
                    <w:rPr>
                      <w:rFonts w:ascii="Avenir Next" w:hAnsi="Avenir Next"/>
                      <w:color w:val="231F20"/>
                      <w:sz w:val="18"/>
                    </w:rPr>
                    <w:t>all</w:t>
                  </w:r>
                  <w:r>
                    <w:rPr>
                      <w:rFonts w:ascii="Avenir Next" w:hAnsi="Avenir Next"/>
                      <w:color w:val="231F20"/>
                      <w:spacing w:val="-8"/>
                      <w:sz w:val="18"/>
                    </w:rPr>
                    <w:t xml:space="preserve"> </w:t>
                  </w:r>
                  <w:r>
                    <w:rPr>
                      <w:rFonts w:ascii="Avenir Next" w:hAnsi="Avenir Next"/>
                      <w:color w:val="231F20"/>
                      <w:sz w:val="18"/>
                    </w:rPr>
                    <w:t>your</w:t>
                  </w:r>
                  <w:r>
                    <w:rPr>
                      <w:rFonts w:ascii="Avenir Next" w:hAnsi="Avenir Next"/>
                      <w:color w:val="231F20"/>
                      <w:spacing w:val="-8"/>
                      <w:sz w:val="18"/>
                    </w:rPr>
                    <w:t xml:space="preserve"> </w:t>
                  </w:r>
                  <w:r>
                    <w:rPr>
                      <w:rFonts w:ascii="Avenir Next" w:hAnsi="Avenir Next"/>
                      <w:color w:val="231F20"/>
                      <w:sz w:val="18"/>
                    </w:rPr>
                    <w:t>life,</w:t>
                  </w:r>
                  <w:r>
                    <w:rPr>
                      <w:rFonts w:ascii="Avenir Next" w:hAnsi="Avenir Next"/>
                      <w:color w:val="231F20"/>
                      <w:spacing w:val="-8"/>
                      <w:sz w:val="18"/>
                    </w:rPr>
                    <w:t xml:space="preserve"> </w:t>
                  </w:r>
                  <w:r>
                    <w:rPr>
                      <w:rFonts w:ascii="Avenir Next" w:hAnsi="Avenir Next"/>
                      <w:color w:val="231F20"/>
                      <w:sz w:val="18"/>
                    </w:rPr>
                    <w:t>your</w:t>
                  </w:r>
                  <w:r>
                    <w:rPr>
                      <w:rFonts w:ascii="Avenir Next" w:hAnsi="Avenir Next"/>
                      <w:color w:val="231F20"/>
                      <w:spacing w:val="-8"/>
                      <w:sz w:val="18"/>
                    </w:rPr>
                    <w:t xml:space="preserve"> </w:t>
                  </w:r>
                  <w:r>
                    <w:rPr>
                      <w:rFonts w:ascii="Avenir Next" w:hAnsi="Avenir Next"/>
                      <w:color w:val="231F20"/>
                      <w:sz w:val="18"/>
                    </w:rPr>
                    <w:t>brothers</w:t>
                  </w:r>
                  <w:r>
                    <w:rPr>
                      <w:rFonts w:ascii="Avenir Next" w:hAnsi="Avenir Next"/>
                      <w:color w:val="231F20"/>
                      <w:spacing w:val="-8"/>
                      <w:sz w:val="18"/>
                    </w:rPr>
                    <w:t xml:space="preserve"> </w:t>
                  </w:r>
                  <w:r>
                    <w:rPr>
                      <w:rFonts w:ascii="Avenir Next" w:hAnsi="Avenir Next"/>
                      <w:color w:val="231F20"/>
                      <w:sz w:val="18"/>
                    </w:rPr>
                    <w:t>and</w:t>
                  </w:r>
                  <w:r>
                    <w:rPr>
                      <w:rFonts w:ascii="Avenir Next" w:hAnsi="Avenir Next"/>
                      <w:color w:val="231F20"/>
                      <w:spacing w:val="-8"/>
                      <w:sz w:val="18"/>
                    </w:rPr>
                    <w:t xml:space="preserve"> </w:t>
                  </w:r>
                  <w:r>
                    <w:rPr>
                      <w:rFonts w:ascii="Avenir Next" w:hAnsi="Avenir Next"/>
                      <w:color w:val="231F20"/>
                      <w:sz w:val="18"/>
                    </w:rPr>
                    <w:t>sisters</w:t>
                  </w:r>
                  <w:r>
                    <w:rPr>
                      <w:rFonts w:ascii="Avenir Next" w:hAnsi="Avenir Next"/>
                      <w:color w:val="231F20"/>
                      <w:spacing w:val="-8"/>
                      <w:sz w:val="18"/>
                    </w:rPr>
                    <w:t xml:space="preserve"> </w:t>
                  </w:r>
                  <w:r>
                    <w:rPr>
                      <w:rFonts w:ascii="Avenir Next" w:hAnsi="Avenir Next"/>
                      <w:color w:val="231F20"/>
                      <w:sz w:val="18"/>
                    </w:rPr>
                    <w:t>they’re</w:t>
                  </w:r>
                  <w:r>
                    <w:rPr>
                      <w:rFonts w:ascii="Avenir Next" w:hAnsi="Avenir Next"/>
                      <w:color w:val="231F20"/>
                      <w:spacing w:val="-8"/>
                      <w:sz w:val="18"/>
                    </w:rPr>
                    <w:t xml:space="preserve"> </w:t>
                  </w:r>
                  <w:r>
                    <w:rPr>
                      <w:rFonts w:ascii="Avenir Next" w:hAnsi="Avenir Next"/>
                      <w:color w:val="231F20"/>
                      <w:sz w:val="18"/>
                    </w:rPr>
                    <w:t>all</w:t>
                  </w:r>
                  <w:r>
                    <w:rPr>
                      <w:rFonts w:ascii="Avenir Next" w:hAnsi="Avenir Next"/>
                      <w:color w:val="231F20"/>
                      <w:spacing w:val="-8"/>
                      <w:sz w:val="18"/>
                    </w:rPr>
                    <w:t xml:space="preserve"> </w:t>
                  </w:r>
                  <w:r>
                    <w:rPr>
                      <w:rFonts w:ascii="Avenir Next" w:hAnsi="Avenir Next"/>
                      <w:color w:val="231F20"/>
                      <w:sz w:val="18"/>
                    </w:rPr>
                    <w:t>in</w:t>
                  </w:r>
                  <w:r>
                    <w:rPr>
                      <w:rFonts w:ascii="Avenir Next" w:hAnsi="Avenir Next"/>
                      <w:color w:val="231F20"/>
                      <w:spacing w:val="-8"/>
                      <w:sz w:val="18"/>
                    </w:rPr>
                    <w:t xml:space="preserve"> </w:t>
                  </w:r>
                  <w:r>
                    <w:rPr>
                      <w:rFonts w:ascii="Avenir Next" w:hAnsi="Avenir Next"/>
                      <w:color w:val="231F20"/>
                      <w:sz w:val="18"/>
                    </w:rPr>
                    <w:t>abusive</w:t>
                  </w:r>
                  <w:r>
                    <w:rPr>
                      <w:rFonts w:ascii="Avenir Next" w:hAnsi="Avenir Next"/>
                      <w:color w:val="231F20"/>
                      <w:spacing w:val="-8"/>
                      <w:sz w:val="18"/>
                    </w:rPr>
                    <w:t xml:space="preserve"> </w:t>
                  </w:r>
                  <w:r>
                    <w:rPr>
                      <w:rFonts w:ascii="Avenir Next" w:hAnsi="Avenir Next"/>
                      <w:color w:val="231F20"/>
                      <w:sz w:val="18"/>
                    </w:rPr>
                    <w:t>relationships,</w:t>
                  </w:r>
                  <w:r>
                    <w:rPr>
                      <w:rFonts w:ascii="Avenir Next" w:hAnsi="Avenir Next"/>
                      <w:color w:val="231F20"/>
                      <w:spacing w:val="-8"/>
                      <w:sz w:val="18"/>
                    </w:rPr>
                    <w:t xml:space="preserve"> </w:t>
                  </w:r>
                  <w:r>
                    <w:rPr>
                      <w:rFonts w:ascii="Avenir Next" w:hAnsi="Avenir Next"/>
                      <w:color w:val="231F20"/>
                      <w:sz w:val="18"/>
                    </w:rPr>
                    <w:t>everybody’s</w:t>
                  </w:r>
                  <w:r>
                    <w:rPr>
                      <w:rFonts w:ascii="Avenir Next" w:hAnsi="Avenir Next"/>
                      <w:color w:val="231F20"/>
                      <w:spacing w:val="-8"/>
                      <w:sz w:val="18"/>
                    </w:rPr>
                    <w:t xml:space="preserve"> </w:t>
                  </w:r>
                  <w:r>
                    <w:rPr>
                      <w:rFonts w:ascii="Avenir Next" w:hAnsi="Avenir Next"/>
                      <w:color w:val="231F20"/>
                      <w:sz w:val="18"/>
                    </w:rPr>
                    <w:t>in</w:t>
                  </w:r>
                  <w:r>
                    <w:rPr>
                      <w:rFonts w:ascii="Avenir Next" w:hAnsi="Avenir Next"/>
                      <w:color w:val="231F20"/>
                      <w:spacing w:val="-8"/>
                      <w:sz w:val="18"/>
                    </w:rPr>
                    <w:t xml:space="preserve"> </w:t>
                  </w:r>
                  <w:r>
                    <w:rPr>
                      <w:rFonts w:ascii="Avenir Next" w:hAnsi="Avenir Next"/>
                      <w:color w:val="231F20"/>
                      <w:sz w:val="18"/>
                    </w:rPr>
                    <w:t>an</w:t>
                  </w:r>
                  <w:r>
                    <w:rPr>
                      <w:rFonts w:ascii="Avenir Next" w:hAnsi="Avenir Next"/>
                      <w:color w:val="231F20"/>
                      <w:spacing w:val="-8"/>
                      <w:sz w:val="18"/>
                    </w:rPr>
                    <w:t xml:space="preserve"> </w:t>
                  </w:r>
                  <w:r>
                    <w:rPr>
                      <w:rFonts w:ascii="Avenir Next" w:hAnsi="Avenir Next"/>
                      <w:color w:val="231F20"/>
                      <w:sz w:val="18"/>
                    </w:rPr>
                    <w:t>abusive relationship so to them it’s normal. What are you going to report?</w:t>
                  </w:r>
                  <w:r>
                    <w:rPr>
                      <w:rFonts w:ascii="Avenir Next" w:hAnsi="Avenir Next"/>
                      <w:color w:val="231F20"/>
                      <w:spacing w:val="6"/>
                      <w:sz w:val="18"/>
                    </w:rPr>
                    <w:t xml:space="preserve"> </w:t>
                  </w:r>
                  <w:r>
                    <w:rPr>
                      <w:rFonts w:ascii="Avenir Next" w:hAnsi="Avenir Next"/>
                      <w:color w:val="231F20"/>
                      <w:spacing w:val="-4"/>
                      <w:sz w:val="18"/>
                    </w:rPr>
                    <w:t>(#2)</w:t>
                  </w:r>
                </w:p>
                <w:p w:rsidR="00204663" w:rsidRDefault="00204663" w:rsidP="000429E8">
                  <w:pPr>
                    <w:spacing w:before="167" w:line="235" w:lineRule="auto"/>
                    <w:ind w:left="566" w:right="280"/>
                    <w:jc w:val="both"/>
                    <w:rPr>
                      <w:rFonts w:ascii="Avenir Next" w:hAnsi="Avenir Next"/>
                      <w:sz w:val="18"/>
                    </w:rPr>
                  </w:pPr>
                  <w:r>
                    <w:rPr>
                      <w:rFonts w:ascii="Avenir Next" w:hAnsi="Avenir Next"/>
                      <w:color w:val="231F20"/>
                      <w:sz w:val="18"/>
                    </w:rPr>
                    <w:t>I guess it’s always asking women, even when you don’t think there’s no reason to question, but I always still ask do you feel cared for, and putting it in a way that it’s not asking are you hit or anything, but do you feel like this person cares for you. That tends to try and break down that oh, yeah, they do look out for me, or oh, not really. (#7)</w:t>
                  </w:r>
                </w:p>
                <w:p w:rsidR="00204663" w:rsidRDefault="00204663" w:rsidP="000429E8">
                  <w:pPr>
                    <w:spacing w:before="167" w:line="235" w:lineRule="auto"/>
                    <w:ind w:left="566" w:right="278"/>
                    <w:jc w:val="both"/>
                    <w:rPr>
                      <w:rFonts w:ascii="Avenir Next" w:hAnsi="Avenir Next"/>
                      <w:sz w:val="18"/>
                    </w:rPr>
                  </w:pPr>
                  <w:r>
                    <w:rPr>
                      <w:rFonts w:ascii="Avenir Next" w:hAnsi="Avenir Next"/>
                      <w:color w:val="231F20"/>
                      <w:sz w:val="18"/>
                    </w:rPr>
                    <w:t>I think the big thing is actually having a space where they just can talk about the totality of what’s going on in their relationship, without them necessarily needing to say, “I need DV support”. (#8)</w:t>
                  </w:r>
                </w:p>
              </w:txbxContent>
            </v:textbox>
            <w10:wrap type="topAndBottom"/>
          </v:shape>
        </w:pict>
      </w:r>
    </w:p>
    <w:p w:rsidR="000429E8" w:rsidRDefault="000429E8">
      <w:pPr>
        <w:pStyle w:val="BodyText"/>
      </w:pPr>
    </w:p>
    <w:p w:rsidR="000429E8" w:rsidRPr="000429E8" w:rsidRDefault="000429E8">
      <w:pPr>
        <w:pStyle w:val="BodyText"/>
      </w:pPr>
    </w:p>
    <w:p w:rsidR="006B750B" w:rsidRDefault="00CD2B52" w:rsidP="000429E8">
      <w:pPr>
        <w:pStyle w:val="Heading2"/>
        <w:spacing w:before="205"/>
        <w:jc w:val="both"/>
        <w:rPr>
          <w:b/>
        </w:rPr>
      </w:pPr>
      <w:bookmarkStart w:id="24" w:name="_TOC_250029"/>
      <w:bookmarkStart w:id="25" w:name="_Toc522201662"/>
      <w:bookmarkEnd w:id="24"/>
      <w:r>
        <w:rPr>
          <w:b/>
          <w:color w:val="797700"/>
        </w:rPr>
        <w:t>Microsystem factors</w:t>
      </w:r>
      <w:bookmarkEnd w:id="25"/>
    </w:p>
    <w:p w:rsidR="006B750B" w:rsidRPr="000429E8" w:rsidRDefault="00CD2B52" w:rsidP="000429E8">
      <w:pPr>
        <w:pStyle w:val="BodyText"/>
        <w:spacing w:before="132" w:line="213" w:lineRule="auto"/>
        <w:ind w:right="111"/>
        <w:rPr>
          <w:color w:val="231F20"/>
        </w:rPr>
      </w:pPr>
      <w:r w:rsidRPr="000429E8">
        <w:rPr>
          <w:color w:val="231F20"/>
        </w:rPr>
        <w:t xml:space="preserve">At </w:t>
      </w:r>
      <w:r w:rsidRPr="000429E8">
        <w:rPr>
          <w:color w:val="231F20"/>
          <w:spacing w:val="1"/>
        </w:rPr>
        <w:t xml:space="preserve">the </w:t>
      </w:r>
      <w:r w:rsidRPr="000429E8">
        <w:rPr>
          <w:color w:val="231F20"/>
        </w:rPr>
        <w:t xml:space="preserve">microsystem level, women’s interactions </w:t>
      </w:r>
      <w:r w:rsidRPr="000429E8">
        <w:rPr>
          <w:color w:val="231F20"/>
          <w:spacing w:val="2"/>
        </w:rPr>
        <w:t xml:space="preserve">with </w:t>
      </w:r>
      <w:r w:rsidRPr="000429E8">
        <w:rPr>
          <w:color w:val="231F20"/>
        </w:rPr>
        <w:t xml:space="preserve">others affected the ways </w:t>
      </w:r>
      <w:r w:rsidRPr="000429E8">
        <w:rPr>
          <w:color w:val="231F20"/>
          <w:spacing w:val="1"/>
        </w:rPr>
        <w:t xml:space="preserve">in </w:t>
      </w:r>
      <w:r w:rsidRPr="000429E8">
        <w:rPr>
          <w:color w:val="231F20"/>
        </w:rPr>
        <w:t xml:space="preserve">which they recognised and defined IPV as a problem. At </w:t>
      </w:r>
      <w:r w:rsidRPr="000429E8">
        <w:rPr>
          <w:color w:val="231F20"/>
          <w:spacing w:val="1"/>
        </w:rPr>
        <w:t xml:space="preserve">this </w:t>
      </w:r>
      <w:r w:rsidRPr="000429E8">
        <w:rPr>
          <w:color w:val="231F20"/>
        </w:rPr>
        <w:t xml:space="preserve">stage, women were influenced by </w:t>
      </w:r>
      <w:r w:rsidRPr="000429E8">
        <w:rPr>
          <w:color w:val="231F20"/>
          <w:spacing w:val="1"/>
        </w:rPr>
        <w:t xml:space="preserve">their </w:t>
      </w:r>
      <w:r w:rsidRPr="000429E8">
        <w:rPr>
          <w:color w:val="231F20"/>
        </w:rPr>
        <w:t>relationship with the abuser, their social/familial connections and their criminal justice-related</w:t>
      </w:r>
      <w:r w:rsidRPr="000429E8">
        <w:rPr>
          <w:color w:val="231F20"/>
          <w:spacing w:val="5"/>
        </w:rPr>
        <w:t xml:space="preserve"> </w:t>
      </w:r>
      <w:r w:rsidRPr="000429E8">
        <w:rPr>
          <w:color w:val="231F20"/>
        </w:rPr>
        <w:t>connections.</w:t>
      </w:r>
    </w:p>
    <w:p w:rsidR="006B750B" w:rsidRDefault="006B750B" w:rsidP="000429E8">
      <w:pPr>
        <w:pStyle w:val="BodyText"/>
        <w:ind w:right="111"/>
      </w:pPr>
    </w:p>
    <w:p w:rsidR="006B750B" w:rsidRDefault="00CD2B52" w:rsidP="000429E8">
      <w:pPr>
        <w:pStyle w:val="Heading4"/>
        <w:spacing w:before="259"/>
        <w:ind w:right="111"/>
        <w:jc w:val="both"/>
        <w:rPr>
          <w:b/>
        </w:rPr>
      </w:pPr>
      <w:bookmarkStart w:id="26" w:name="_TOC_250028"/>
      <w:bookmarkEnd w:id="26"/>
      <w:r>
        <w:rPr>
          <w:b/>
          <w:color w:val="231F20"/>
        </w:rPr>
        <w:t>Relationship with the abuser</w:t>
      </w:r>
    </w:p>
    <w:p w:rsidR="006B750B" w:rsidRPr="000429E8" w:rsidRDefault="00CD2B52" w:rsidP="000429E8">
      <w:pPr>
        <w:pStyle w:val="BodyText"/>
        <w:spacing w:before="150" w:line="213" w:lineRule="auto"/>
        <w:ind w:right="-31"/>
      </w:pPr>
      <w:r w:rsidRPr="000429E8">
        <w:rPr>
          <w:color w:val="231F20"/>
        </w:rPr>
        <w:t>One of the main triggers for women to realise that there was a problem in their relationship was when their partner’s abuse escalated</w:t>
      </w:r>
      <w:r w:rsidRPr="000429E8">
        <w:rPr>
          <w:color w:val="231F20"/>
          <w:spacing w:val="-4"/>
        </w:rPr>
        <w:t xml:space="preserve"> </w:t>
      </w:r>
      <w:r w:rsidRPr="000429E8">
        <w:rPr>
          <w:color w:val="231F20"/>
        </w:rPr>
        <w:t>to</w:t>
      </w:r>
      <w:r w:rsidRPr="000429E8">
        <w:rPr>
          <w:color w:val="231F20"/>
          <w:spacing w:val="-4"/>
        </w:rPr>
        <w:t xml:space="preserve"> </w:t>
      </w:r>
      <w:r w:rsidRPr="000429E8">
        <w:rPr>
          <w:color w:val="231F20"/>
        </w:rPr>
        <w:t>the</w:t>
      </w:r>
      <w:r w:rsidRPr="000429E8">
        <w:rPr>
          <w:color w:val="231F20"/>
          <w:spacing w:val="-4"/>
        </w:rPr>
        <w:t xml:space="preserve"> </w:t>
      </w:r>
      <w:r w:rsidRPr="000429E8">
        <w:rPr>
          <w:color w:val="231F20"/>
        </w:rPr>
        <w:t>point</w:t>
      </w:r>
      <w:r w:rsidRPr="000429E8">
        <w:rPr>
          <w:color w:val="231F20"/>
          <w:spacing w:val="-4"/>
        </w:rPr>
        <w:t xml:space="preserve"> </w:t>
      </w:r>
      <w:r w:rsidRPr="000429E8">
        <w:rPr>
          <w:color w:val="231F20"/>
        </w:rPr>
        <w:t>of</w:t>
      </w:r>
      <w:r w:rsidRPr="000429E8">
        <w:rPr>
          <w:color w:val="231F20"/>
          <w:spacing w:val="-4"/>
        </w:rPr>
        <w:t xml:space="preserve"> </w:t>
      </w:r>
      <w:r w:rsidRPr="000429E8">
        <w:rPr>
          <w:color w:val="231F20"/>
        </w:rPr>
        <w:t>physical</w:t>
      </w:r>
      <w:r w:rsidRPr="000429E8">
        <w:rPr>
          <w:color w:val="231F20"/>
          <w:spacing w:val="-4"/>
        </w:rPr>
        <w:t xml:space="preserve"> </w:t>
      </w:r>
      <w:r w:rsidRPr="000429E8">
        <w:rPr>
          <w:color w:val="231F20"/>
        </w:rPr>
        <w:t>violence.</w:t>
      </w:r>
      <w:r w:rsidRPr="000429E8">
        <w:rPr>
          <w:color w:val="231F20"/>
          <w:spacing w:val="-4"/>
        </w:rPr>
        <w:t xml:space="preserve"> </w:t>
      </w:r>
      <w:r w:rsidRPr="000429E8">
        <w:rPr>
          <w:color w:val="231F20"/>
        </w:rPr>
        <w:t>Up</w:t>
      </w:r>
      <w:r w:rsidRPr="000429E8">
        <w:rPr>
          <w:color w:val="231F20"/>
          <w:spacing w:val="-4"/>
        </w:rPr>
        <w:t xml:space="preserve"> </w:t>
      </w:r>
      <w:r w:rsidRPr="000429E8">
        <w:rPr>
          <w:color w:val="231F20"/>
        </w:rPr>
        <w:t>until</w:t>
      </w:r>
      <w:r w:rsidRPr="000429E8">
        <w:rPr>
          <w:color w:val="231F20"/>
          <w:spacing w:val="-4"/>
        </w:rPr>
        <w:t xml:space="preserve"> </w:t>
      </w:r>
      <w:r w:rsidRPr="000429E8">
        <w:rPr>
          <w:color w:val="231F20"/>
        </w:rPr>
        <w:t>that</w:t>
      </w:r>
      <w:r w:rsidRPr="000429E8">
        <w:rPr>
          <w:color w:val="231F20"/>
          <w:spacing w:val="-4"/>
        </w:rPr>
        <w:t xml:space="preserve"> </w:t>
      </w:r>
      <w:r w:rsidRPr="000429E8">
        <w:rPr>
          <w:color w:val="231F20"/>
        </w:rPr>
        <w:t xml:space="preserve">point, while women often recognised that there were issues in their relationships, they did not necessarily identify the abuse as a </w:t>
      </w:r>
      <w:r w:rsidRPr="000429E8">
        <w:rPr>
          <w:color w:val="231F20"/>
          <w:spacing w:val="-4"/>
        </w:rPr>
        <w:t>problem</w:t>
      </w:r>
      <w:r w:rsidRPr="000429E8">
        <w:rPr>
          <w:color w:val="231F20"/>
          <w:spacing w:val="-18"/>
        </w:rPr>
        <w:t xml:space="preserve"> </w:t>
      </w:r>
      <w:r w:rsidRPr="000429E8">
        <w:rPr>
          <w:color w:val="231F20"/>
        </w:rPr>
        <w:t>needing</w:t>
      </w:r>
      <w:r w:rsidRPr="000429E8">
        <w:rPr>
          <w:color w:val="231F20"/>
          <w:spacing w:val="-18"/>
        </w:rPr>
        <w:t xml:space="preserve"> </w:t>
      </w:r>
      <w:r w:rsidRPr="000429E8">
        <w:rPr>
          <w:color w:val="231F20"/>
          <w:spacing w:val="-3"/>
        </w:rPr>
        <w:t>action</w:t>
      </w:r>
      <w:r w:rsidRPr="000429E8">
        <w:rPr>
          <w:color w:val="231F20"/>
          <w:spacing w:val="-18"/>
        </w:rPr>
        <w:t xml:space="preserve"> </w:t>
      </w:r>
      <w:r w:rsidRPr="000429E8">
        <w:rPr>
          <w:color w:val="231F20"/>
          <w:spacing w:val="-3"/>
        </w:rPr>
        <w:t>on</w:t>
      </w:r>
      <w:r w:rsidRPr="000429E8">
        <w:rPr>
          <w:color w:val="231F20"/>
          <w:spacing w:val="-18"/>
        </w:rPr>
        <w:t xml:space="preserve"> </w:t>
      </w:r>
      <w:r w:rsidRPr="000429E8">
        <w:rPr>
          <w:color w:val="231F20"/>
        </w:rPr>
        <w:t>their</w:t>
      </w:r>
      <w:r w:rsidRPr="000429E8">
        <w:rPr>
          <w:color w:val="231F20"/>
          <w:spacing w:val="-18"/>
        </w:rPr>
        <w:t xml:space="preserve"> </w:t>
      </w:r>
      <w:r w:rsidRPr="000429E8">
        <w:rPr>
          <w:color w:val="231F20"/>
        </w:rPr>
        <w:t>part</w:t>
      </w:r>
      <w:r w:rsidRPr="000429E8">
        <w:rPr>
          <w:color w:val="231F20"/>
          <w:spacing w:val="-18"/>
        </w:rPr>
        <w:t xml:space="preserve"> </w:t>
      </w:r>
      <w:r w:rsidRPr="000429E8">
        <w:rPr>
          <w:color w:val="231F20"/>
          <w:spacing w:val="-5"/>
        </w:rPr>
        <w:t>(often</w:t>
      </w:r>
      <w:r w:rsidRPr="000429E8">
        <w:rPr>
          <w:color w:val="231F20"/>
          <w:spacing w:val="-18"/>
        </w:rPr>
        <w:t xml:space="preserve"> </w:t>
      </w:r>
      <w:r w:rsidRPr="000429E8">
        <w:rPr>
          <w:color w:val="231F20"/>
        </w:rPr>
        <w:t>because</w:t>
      </w:r>
      <w:r w:rsidRPr="000429E8">
        <w:rPr>
          <w:color w:val="231F20"/>
          <w:spacing w:val="-18"/>
        </w:rPr>
        <w:t xml:space="preserve"> </w:t>
      </w:r>
      <w:r w:rsidRPr="000429E8">
        <w:rPr>
          <w:color w:val="231F20"/>
          <w:spacing w:val="-3"/>
        </w:rPr>
        <w:t>of</w:t>
      </w:r>
      <w:r w:rsidRPr="000429E8">
        <w:rPr>
          <w:color w:val="231F20"/>
          <w:spacing w:val="-18"/>
        </w:rPr>
        <w:t xml:space="preserve"> </w:t>
      </w:r>
      <w:r w:rsidRPr="000429E8">
        <w:rPr>
          <w:color w:val="231F20"/>
          <w:spacing w:val="-4"/>
        </w:rPr>
        <w:t xml:space="preserve">ontogenic </w:t>
      </w:r>
      <w:r w:rsidRPr="000429E8">
        <w:rPr>
          <w:color w:val="231F20"/>
          <w:spacing w:val="-3"/>
        </w:rPr>
        <w:t>factors</w:t>
      </w:r>
      <w:r w:rsidRPr="000429E8">
        <w:rPr>
          <w:color w:val="231F20"/>
          <w:spacing w:val="-18"/>
        </w:rPr>
        <w:t xml:space="preserve"> </w:t>
      </w:r>
      <w:r w:rsidRPr="000429E8">
        <w:rPr>
          <w:color w:val="231F20"/>
          <w:spacing w:val="-3"/>
        </w:rPr>
        <w:t>such</w:t>
      </w:r>
      <w:r w:rsidRPr="000429E8">
        <w:rPr>
          <w:color w:val="231F20"/>
          <w:spacing w:val="-18"/>
        </w:rPr>
        <w:t xml:space="preserve"> </w:t>
      </w:r>
      <w:r w:rsidRPr="000429E8">
        <w:rPr>
          <w:color w:val="231F20"/>
        </w:rPr>
        <w:t>as</w:t>
      </w:r>
      <w:r w:rsidRPr="000429E8">
        <w:rPr>
          <w:color w:val="231F20"/>
          <w:spacing w:val="-18"/>
        </w:rPr>
        <w:t xml:space="preserve"> </w:t>
      </w:r>
      <w:r w:rsidRPr="000429E8">
        <w:rPr>
          <w:color w:val="231F20"/>
        </w:rPr>
        <w:t>childhood</w:t>
      </w:r>
      <w:r w:rsidRPr="000429E8">
        <w:rPr>
          <w:color w:val="231F20"/>
          <w:spacing w:val="-18"/>
        </w:rPr>
        <w:t xml:space="preserve"> </w:t>
      </w:r>
      <w:r w:rsidRPr="000429E8">
        <w:rPr>
          <w:color w:val="231F20"/>
          <w:spacing w:val="-3"/>
        </w:rPr>
        <w:t>experiences</w:t>
      </w:r>
      <w:r w:rsidRPr="000429E8">
        <w:rPr>
          <w:color w:val="231F20"/>
          <w:spacing w:val="-18"/>
        </w:rPr>
        <w:t xml:space="preserve"> </w:t>
      </w:r>
      <w:r w:rsidRPr="000429E8">
        <w:rPr>
          <w:color w:val="231F20"/>
        </w:rPr>
        <w:t>and</w:t>
      </w:r>
      <w:r w:rsidRPr="000429E8">
        <w:rPr>
          <w:color w:val="231F20"/>
          <w:spacing w:val="-18"/>
        </w:rPr>
        <w:t xml:space="preserve"> </w:t>
      </w:r>
      <w:r w:rsidRPr="000429E8">
        <w:rPr>
          <w:color w:val="231F20"/>
          <w:spacing w:val="-7"/>
        </w:rPr>
        <w:t>women’s</w:t>
      </w:r>
      <w:r w:rsidRPr="000429E8">
        <w:rPr>
          <w:color w:val="231F20"/>
          <w:spacing w:val="-18"/>
        </w:rPr>
        <w:t xml:space="preserve"> </w:t>
      </w:r>
      <w:r w:rsidRPr="000429E8">
        <w:rPr>
          <w:color w:val="231F20"/>
          <w:spacing w:val="-3"/>
        </w:rPr>
        <w:t>sense</w:t>
      </w:r>
      <w:r w:rsidRPr="000429E8">
        <w:rPr>
          <w:color w:val="231F20"/>
          <w:spacing w:val="-18"/>
        </w:rPr>
        <w:t xml:space="preserve"> </w:t>
      </w:r>
      <w:r w:rsidRPr="000429E8">
        <w:rPr>
          <w:color w:val="231F20"/>
          <w:spacing w:val="-3"/>
        </w:rPr>
        <w:t>of</w:t>
      </w:r>
      <w:r w:rsidRPr="000429E8">
        <w:rPr>
          <w:color w:val="231F20"/>
          <w:spacing w:val="-18"/>
        </w:rPr>
        <w:t xml:space="preserve"> </w:t>
      </w:r>
      <w:r w:rsidRPr="000429E8">
        <w:rPr>
          <w:color w:val="231F20"/>
        </w:rPr>
        <w:t>self):</w:t>
      </w:r>
    </w:p>
    <w:p w:rsidR="006B750B" w:rsidRPr="000429E8" w:rsidRDefault="00CD2B52" w:rsidP="000429E8">
      <w:pPr>
        <w:pStyle w:val="BodyText"/>
        <w:spacing w:before="56" w:line="213" w:lineRule="auto"/>
        <w:ind w:left="720" w:right="-31"/>
      </w:pPr>
      <w:r w:rsidRPr="000429E8">
        <w:rPr>
          <w:color w:val="231F20"/>
        </w:rPr>
        <w:t>Interviewer:</w:t>
      </w:r>
      <w:r w:rsidRPr="000429E8">
        <w:rPr>
          <w:color w:val="231F20"/>
          <w:spacing w:val="-5"/>
        </w:rPr>
        <w:t xml:space="preserve"> </w:t>
      </w:r>
      <w:r w:rsidRPr="000429E8">
        <w:rPr>
          <w:color w:val="231F20"/>
          <w:spacing w:val="-3"/>
        </w:rPr>
        <w:t>Tell</w:t>
      </w:r>
      <w:r w:rsidRPr="000429E8">
        <w:rPr>
          <w:color w:val="231F20"/>
          <w:spacing w:val="-5"/>
        </w:rPr>
        <w:t xml:space="preserve"> </w:t>
      </w:r>
      <w:r w:rsidRPr="000429E8">
        <w:rPr>
          <w:color w:val="231F20"/>
        </w:rPr>
        <w:t>me</w:t>
      </w:r>
      <w:r w:rsidRPr="000429E8">
        <w:rPr>
          <w:color w:val="231F20"/>
          <w:spacing w:val="-5"/>
        </w:rPr>
        <w:t xml:space="preserve"> </w:t>
      </w:r>
      <w:r w:rsidRPr="000429E8">
        <w:rPr>
          <w:color w:val="231F20"/>
        </w:rPr>
        <w:t>what</w:t>
      </w:r>
      <w:r w:rsidRPr="000429E8">
        <w:rPr>
          <w:color w:val="231F20"/>
          <w:spacing w:val="-5"/>
        </w:rPr>
        <w:t xml:space="preserve"> </w:t>
      </w:r>
      <w:r w:rsidRPr="000429E8">
        <w:rPr>
          <w:color w:val="231F20"/>
        </w:rPr>
        <w:t>would</w:t>
      </w:r>
      <w:r w:rsidRPr="000429E8">
        <w:rPr>
          <w:color w:val="231F20"/>
          <w:spacing w:val="-5"/>
        </w:rPr>
        <w:t xml:space="preserve"> </w:t>
      </w:r>
      <w:r w:rsidRPr="000429E8">
        <w:rPr>
          <w:color w:val="231F20"/>
        </w:rPr>
        <w:t>have</w:t>
      </w:r>
      <w:r w:rsidRPr="000429E8">
        <w:rPr>
          <w:color w:val="231F20"/>
          <w:spacing w:val="-5"/>
        </w:rPr>
        <w:t xml:space="preserve"> </w:t>
      </w:r>
      <w:r w:rsidRPr="000429E8">
        <w:rPr>
          <w:color w:val="231F20"/>
        </w:rPr>
        <w:t>to</w:t>
      </w:r>
      <w:r w:rsidRPr="000429E8">
        <w:rPr>
          <w:color w:val="231F20"/>
          <w:spacing w:val="-5"/>
        </w:rPr>
        <w:t xml:space="preserve"> </w:t>
      </w:r>
      <w:r w:rsidRPr="000429E8">
        <w:rPr>
          <w:color w:val="231F20"/>
        </w:rPr>
        <w:t>happen</w:t>
      </w:r>
      <w:r w:rsidRPr="000429E8">
        <w:rPr>
          <w:color w:val="231F20"/>
          <w:spacing w:val="-5"/>
        </w:rPr>
        <w:t xml:space="preserve"> </w:t>
      </w:r>
      <w:r w:rsidRPr="000429E8">
        <w:rPr>
          <w:color w:val="231F20"/>
        </w:rPr>
        <w:t>for</w:t>
      </w:r>
      <w:r w:rsidRPr="000429E8">
        <w:rPr>
          <w:color w:val="231F20"/>
          <w:spacing w:val="-5"/>
        </w:rPr>
        <w:t xml:space="preserve"> </w:t>
      </w:r>
      <w:r w:rsidRPr="000429E8">
        <w:rPr>
          <w:color w:val="231F20"/>
        </w:rPr>
        <w:t>you</w:t>
      </w:r>
      <w:r w:rsidRPr="000429E8">
        <w:rPr>
          <w:color w:val="231F20"/>
          <w:spacing w:val="-5"/>
        </w:rPr>
        <w:t xml:space="preserve"> </w:t>
      </w:r>
      <w:r w:rsidRPr="000429E8">
        <w:rPr>
          <w:color w:val="231F20"/>
        </w:rPr>
        <w:t>to recognise that the violence has become a</w:t>
      </w:r>
      <w:r w:rsidRPr="000429E8">
        <w:rPr>
          <w:color w:val="231F20"/>
          <w:spacing w:val="1"/>
        </w:rPr>
        <w:t xml:space="preserve"> </w:t>
      </w:r>
      <w:r w:rsidRPr="000429E8">
        <w:rPr>
          <w:color w:val="231F20"/>
        </w:rPr>
        <w:t>problem?</w:t>
      </w:r>
    </w:p>
    <w:p w:rsidR="006B750B" w:rsidRPr="000429E8" w:rsidRDefault="00CD2B52" w:rsidP="000429E8">
      <w:pPr>
        <w:pStyle w:val="BodyText"/>
        <w:spacing w:before="56" w:line="213" w:lineRule="auto"/>
        <w:ind w:left="720" w:right="-31"/>
      </w:pPr>
      <w:r w:rsidRPr="000429E8">
        <w:rPr>
          <w:color w:val="231F20"/>
        </w:rPr>
        <w:t>Interviewee: When I started having to go to the hospital a lot</w:t>
      </w:r>
      <w:r w:rsidRPr="000429E8">
        <w:rPr>
          <w:color w:val="231F20"/>
          <w:spacing w:val="-12"/>
        </w:rPr>
        <w:t xml:space="preserve"> </w:t>
      </w:r>
      <w:r w:rsidRPr="000429E8">
        <w:rPr>
          <w:color w:val="231F20"/>
        </w:rPr>
        <w:t>more</w:t>
      </w:r>
      <w:r w:rsidRPr="000429E8">
        <w:rPr>
          <w:color w:val="231F20"/>
          <w:spacing w:val="-12"/>
        </w:rPr>
        <w:t xml:space="preserve"> </w:t>
      </w:r>
      <w:r w:rsidRPr="000429E8">
        <w:rPr>
          <w:color w:val="231F20"/>
        </w:rPr>
        <w:t>to</w:t>
      </w:r>
      <w:r w:rsidRPr="000429E8">
        <w:rPr>
          <w:color w:val="231F20"/>
          <w:spacing w:val="-12"/>
        </w:rPr>
        <w:t xml:space="preserve"> </w:t>
      </w:r>
      <w:r w:rsidRPr="000429E8">
        <w:rPr>
          <w:color w:val="231F20"/>
        </w:rPr>
        <w:t>get</w:t>
      </w:r>
      <w:r w:rsidRPr="000429E8">
        <w:rPr>
          <w:color w:val="231F20"/>
          <w:spacing w:val="-12"/>
        </w:rPr>
        <w:t xml:space="preserve"> </w:t>
      </w:r>
      <w:r w:rsidRPr="000429E8">
        <w:rPr>
          <w:color w:val="231F20"/>
        </w:rPr>
        <w:t>stitches</w:t>
      </w:r>
      <w:r w:rsidRPr="000429E8">
        <w:rPr>
          <w:color w:val="231F20"/>
          <w:spacing w:val="-12"/>
        </w:rPr>
        <w:t xml:space="preserve"> </w:t>
      </w:r>
      <w:r w:rsidRPr="000429E8">
        <w:rPr>
          <w:color w:val="231F20"/>
        </w:rPr>
        <w:t>or</w:t>
      </w:r>
      <w:r w:rsidRPr="000429E8">
        <w:rPr>
          <w:color w:val="231F20"/>
          <w:spacing w:val="-12"/>
        </w:rPr>
        <w:t xml:space="preserve"> </w:t>
      </w:r>
      <w:r w:rsidRPr="000429E8">
        <w:rPr>
          <w:color w:val="231F20"/>
        </w:rPr>
        <w:t>broken</w:t>
      </w:r>
      <w:r w:rsidRPr="000429E8">
        <w:rPr>
          <w:color w:val="231F20"/>
          <w:spacing w:val="-12"/>
        </w:rPr>
        <w:t xml:space="preserve"> </w:t>
      </w:r>
      <w:r w:rsidRPr="000429E8">
        <w:rPr>
          <w:color w:val="231F20"/>
        </w:rPr>
        <w:t>bones,</w:t>
      </w:r>
      <w:r w:rsidRPr="000429E8">
        <w:rPr>
          <w:color w:val="231F20"/>
          <w:spacing w:val="-12"/>
        </w:rPr>
        <w:t xml:space="preserve"> </w:t>
      </w:r>
      <w:r w:rsidRPr="000429E8">
        <w:rPr>
          <w:color w:val="231F20"/>
        </w:rPr>
        <w:t>yeah.</w:t>
      </w:r>
      <w:r w:rsidRPr="000429E8">
        <w:rPr>
          <w:color w:val="231F20"/>
          <w:spacing w:val="-12"/>
        </w:rPr>
        <w:t xml:space="preserve"> </w:t>
      </w:r>
      <w:r w:rsidRPr="000429E8">
        <w:rPr>
          <w:color w:val="231F20"/>
        </w:rPr>
        <w:t>(Interview</w:t>
      </w:r>
      <w:r w:rsidRPr="000429E8">
        <w:rPr>
          <w:color w:val="231F20"/>
          <w:spacing w:val="-12"/>
        </w:rPr>
        <w:t xml:space="preserve"> </w:t>
      </w:r>
      <w:r w:rsidRPr="000429E8">
        <w:rPr>
          <w:color w:val="231F20"/>
          <w:spacing w:val="-3"/>
        </w:rPr>
        <w:t>6)</w:t>
      </w:r>
    </w:p>
    <w:p w:rsidR="006B750B" w:rsidRPr="000429E8" w:rsidRDefault="006B750B" w:rsidP="000429E8">
      <w:pPr>
        <w:pStyle w:val="BodyText"/>
        <w:spacing w:before="2"/>
        <w:ind w:left="720" w:right="-31"/>
        <w:rPr>
          <w:sz w:val="28"/>
        </w:rPr>
      </w:pPr>
    </w:p>
    <w:p w:rsidR="006B750B" w:rsidRPr="000429E8" w:rsidRDefault="00CD2B52" w:rsidP="000429E8">
      <w:pPr>
        <w:pStyle w:val="BodyText"/>
        <w:spacing w:line="213" w:lineRule="auto"/>
        <w:ind w:left="720" w:right="-31"/>
      </w:pPr>
      <w:r w:rsidRPr="000429E8">
        <w:rPr>
          <w:color w:val="231F20"/>
        </w:rPr>
        <w:t xml:space="preserve">No, I hadn’t, I hadn’t got </w:t>
      </w:r>
      <w:r w:rsidRPr="000429E8">
        <w:rPr>
          <w:color w:val="231F20"/>
          <w:spacing w:val="1"/>
        </w:rPr>
        <w:t xml:space="preserve">any </w:t>
      </w:r>
      <w:r w:rsidRPr="000429E8">
        <w:rPr>
          <w:color w:val="231F20"/>
        </w:rPr>
        <w:t xml:space="preserve">help for </w:t>
      </w:r>
      <w:r w:rsidRPr="000429E8">
        <w:rPr>
          <w:color w:val="231F20"/>
          <w:spacing w:val="2"/>
        </w:rPr>
        <w:t xml:space="preserve">that. </w:t>
      </w:r>
      <w:r w:rsidRPr="000429E8">
        <w:rPr>
          <w:color w:val="231F20"/>
        </w:rPr>
        <w:t xml:space="preserve">It got to </w:t>
      </w:r>
      <w:r w:rsidRPr="000429E8">
        <w:rPr>
          <w:color w:val="231F20"/>
          <w:spacing w:val="2"/>
        </w:rPr>
        <w:t xml:space="preserve">the </w:t>
      </w:r>
      <w:r w:rsidRPr="000429E8">
        <w:rPr>
          <w:color w:val="231F20"/>
        </w:rPr>
        <w:t>point</w:t>
      </w:r>
      <w:r w:rsidRPr="000429E8">
        <w:rPr>
          <w:color w:val="231F20"/>
          <w:spacing w:val="-12"/>
        </w:rPr>
        <w:t xml:space="preserve"> </w:t>
      </w:r>
      <w:r w:rsidRPr="000429E8">
        <w:rPr>
          <w:color w:val="231F20"/>
        </w:rPr>
        <w:t>where</w:t>
      </w:r>
      <w:r w:rsidRPr="000429E8">
        <w:rPr>
          <w:color w:val="231F20"/>
          <w:spacing w:val="-12"/>
        </w:rPr>
        <w:t xml:space="preserve"> </w:t>
      </w:r>
      <w:r w:rsidRPr="000429E8">
        <w:rPr>
          <w:color w:val="231F20"/>
        </w:rPr>
        <w:t>I</w:t>
      </w:r>
      <w:r w:rsidRPr="000429E8">
        <w:rPr>
          <w:color w:val="231F20"/>
          <w:spacing w:val="-12"/>
        </w:rPr>
        <w:t xml:space="preserve"> </w:t>
      </w:r>
      <w:r w:rsidRPr="000429E8">
        <w:rPr>
          <w:color w:val="231F20"/>
        </w:rPr>
        <w:t>needed</w:t>
      </w:r>
      <w:r w:rsidRPr="000429E8">
        <w:rPr>
          <w:color w:val="231F20"/>
          <w:spacing w:val="-12"/>
        </w:rPr>
        <w:t xml:space="preserve"> </w:t>
      </w:r>
      <w:r w:rsidRPr="000429E8">
        <w:rPr>
          <w:color w:val="231F20"/>
        </w:rPr>
        <w:t>an</w:t>
      </w:r>
      <w:r w:rsidRPr="000429E8">
        <w:rPr>
          <w:color w:val="231F20"/>
          <w:spacing w:val="-12"/>
        </w:rPr>
        <w:t xml:space="preserve"> </w:t>
      </w:r>
      <w:r w:rsidRPr="000429E8">
        <w:rPr>
          <w:color w:val="231F20"/>
        </w:rPr>
        <w:t>ambulance</w:t>
      </w:r>
      <w:r w:rsidRPr="000429E8">
        <w:rPr>
          <w:color w:val="231F20"/>
          <w:spacing w:val="-12"/>
        </w:rPr>
        <w:t xml:space="preserve"> </w:t>
      </w:r>
      <w:r w:rsidRPr="000429E8">
        <w:rPr>
          <w:color w:val="231F20"/>
        </w:rPr>
        <w:t>and</w:t>
      </w:r>
      <w:r w:rsidRPr="000429E8">
        <w:rPr>
          <w:color w:val="231F20"/>
          <w:spacing w:val="-12"/>
        </w:rPr>
        <w:t xml:space="preserve"> </w:t>
      </w:r>
      <w:r w:rsidRPr="000429E8">
        <w:rPr>
          <w:color w:val="231F20"/>
        </w:rPr>
        <w:t>that’s</w:t>
      </w:r>
      <w:r w:rsidRPr="000429E8">
        <w:rPr>
          <w:color w:val="231F20"/>
          <w:spacing w:val="-12"/>
        </w:rPr>
        <w:t xml:space="preserve"> </w:t>
      </w:r>
      <w:r w:rsidRPr="000429E8">
        <w:rPr>
          <w:color w:val="231F20"/>
        </w:rPr>
        <w:t>–</w:t>
      </w:r>
      <w:r w:rsidRPr="000429E8">
        <w:rPr>
          <w:color w:val="231F20"/>
          <w:spacing w:val="-12"/>
        </w:rPr>
        <w:t xml:space="preserve"> </w:t>
      </w:r>
      <w:r w:rsidRPr="000429E8">
        <w:rPr>
          <w:color w:val="231F20"/>
        </w:rPr>
        <w:t>and</w:t>
      </w:r>
      <w:r w:rsidRPr="000429E8">
        <w:rPr>
          <w:color w:val="231F20"/>
          <w:spacing w:val="-12"/>
        </w:rPr>
        <w:t xml:space="preserve"> </w:t>
      </w:r>
      <w:r w:rsidRPr="000429E8">
        <w:rPr>
          <w:color w:val="231F20"/>
        </w:rPr>
        <w:t>I</w:t>
      </w:r>
      <w:r w:rsidRPr="000429E8">
        <w:rPr>
          <w:color w:val="231F20"/>
          <w:spacing w:val="-12"/>
        </w:rPr>
        <w:t xml:space="preserve"> </w:t>
      </w:r>
      <w:r w:rsidRPr="000429E8">
        <w:rPr>
          <w:color w:val="231F20"/>
        </w:rPr>
        <w:t xml:space="preserve">really thought I was going to die and that’s where I realised that things </w:t>
      </w:r>
      <w:r w:rsidRPr="000429E8">
        <w:rPr>
          <w:color w:val="231F20"/>
          <w:spacing w:val="-3"/>
        </w:rPr>
        <w:t xml:space="preserve">weren’t </w:t>
      </w:r>
      <w:r w:rsidRPr="000429E8">
        <w:rPr>
          <w:color w:val="231F20"/>
        </w:rPr>
        <w:t>going to change. (Interview</w:t>
      </w:r>
      <w:r w:rsidRPr="000429E8">
        <w:rPr>
          <w:color w:val="231F20"/>
          <w:spacing w:val="8"/>
        </w:rPr>
        <w:t xml:space="preserve"> </w:t>
      </w:r>
      <w:r w:rsidRPr="000429E8">
        <w:rPr>
          <w:color w:val="231F20"/>
          <w:spacing w:val="-4"/>
        </w:rPr>
        <w:t>8)</w:t>
      </w:r>
    </w:p>
    <w:p w:rsidR="006B750B" w:rsidRPr="000429E8" w:rsidRDefault="006B750B" w:rsidP="000429E8">
      <w:pPr>
        <w:pStyle w:val="BodyText"/>
        <w:spacing w:before="11"/>
        <w:ind w:right="-31"/>
        <w:rPr>
          <w:sz w:val="36"/>
        </w:rPr>
      </w:pPr>
    </w:p>
    <w:p w:rsidR="006B750B" w:rsidRDefault="00CD2B52" w:rsidP="000429E8">
      <w:pPr>
        <w:pStyle w:val="Heading4"/>
        <w:rPr>
          <w:b/>
        </w:rPr>
      </w:pPr>
      <w:bookmarkStart w:id="27" w:name="_TOC_250027"/>
      <w:bookmarkEnd w:id="27"/>
      <w:r>
        <w:rPr>
          <w:b/>
          <w:color w:val="231F20"/>
        </w:rPr>
        <w:t>Social/Familial connections</w:t>
      </w:r>
    </w:p>
    <w:p w:rsidR="006B750B" w:rsidRPr="000429E8" w:rsidRDefault="00CD2B52" w:rsidP="000429E8">
      <w:pPr>
        <w:pStyle w:val="BodyText"/>
        <w:spacing w:before="150" w:line="213" w:lineRule="auto"/>
      </w:pPr>
      <w:r w:rsidRPr="000429E8">
        <w:rPr>
          <w:color w:val="231F20"/>
        </w:rPr>
        <w:t>Social and familial connections provided a trigger for some women to recognise and accept that something was not right in their relationship. One woman described this as follows:</w:t>
      </w:r>
    </w:p>
    <w:p w:rsidR="000429E8" w:rsidRPr="000429E8" w:rsidRDefault="00CD2B52" w:rsidP="000429E8">
      <w:pPr>
        <w:pStyle w:val="BodyText"/>
        <w:spacing w:before="56" w:line="213" w:lineRule="auto"/>
        <w:ind w:left="720"/>
        <w:rPr>
          <w:color w:val="231F20"/>
          <w:spacing w:val="-5"/>
        </w:rPr>
      </w:pPr>
      <w:r w:rsidRPr="000429E8">
        <w:rPr>
          <w:color w:val="231F20"/>
        </w:rPr>
        <w:t>My</w:t>
      </w:r>
      <w:r w:rsidRPr="000429E8">
        <w:rPr>
          <w:color w:val="231F20"/>
          <w:spacing w:val="-7"/>
        </w:rPr>
        <w:t xml:space="preserve"> </w:t>
      </w:r>
      <w:r w:rsidRPr="000429E8">
        <w:rPr>
          <w:color w:val="231F20"/>
        </w:rPr>
        <w:t>parents</w:t>
      </w:r>
      <w:r w:rsidRPr="000429E8">
        <w:rPr>
          <w:color w:val="231F20"/>
          <w:spacing w:val="-7"/>
        </w:rPr>
        <w:t xml:space="preserve"> </w:t>
      </w:r>
      <w:r w:rsidRPr="000429E8">
        <w:rPr>
          <w:color w:val="231F20"/>
        </w:rPr>
        <w:t>and</w:t>
      </w:r>
      <w:r w:rsidRPr="000429E8">
        <w:rPr>
          <w:color w:val="231F20"/>
          <w:spacing w:val="-7"/>
        </w:rPr>
        <w:t xml:space="preserve"> </w:t>
      </w:r>
      <w:r w:rsidRPr="000429E8">
        <w:rPr>
          <w:color w:val="231F20"/>
        </w:rPr>
        <w:t>my</w:t>
      </w:r>
      <w:r w:rsidRPr="000429E8">
        <w:rPr>
          <w:color w:val="231F20"/>
          <w:spacing w:val="-7"/>
        </w:rPr>
        <w:t xml:space="preserve"> </w:t>
      </w:r>
      <w:r w:rsidRPr="000429E8">
        <w:rPr>
          <w:color w:val="231F20"/>
        </w:rPr>
        <w:t>mum</w:t>
      </w:r>
      <w:r w:rsidRPr="000429E8">
        <w:rPr>
          <w:color w:val="231F20"/>
          <w:spacing w:val="-7"/>
        </w:rPr>
        <w:t xml:space="preserve"> </w:t>
      </w:r>
      <w:r w:rsidRPr="000429E8">
        <w:rPr>
          <w:color w:val="231F20"/>
        </w:rPr>
        <w:t>turned</w:t>
      </w:r>
      <w:r w:rsidRPr="000429E8">
        <w:rPr>
          <w:color w:val="231F20"/>
          <w:spacing w:val="-7"/>
        </w:rPr>
        <w:t xml:space="preserve"> </w:t>
      </w:r>
      <w:r w:rsidRPr="000429E8">
        <w:rPr>
          <w:color w:val="231F20"/>
        </w:rPr>
        <w:t>round</w:t>
      </w:r>
      <w:r w:rsidRPr="000429E8">
        <w:rPr>
          <w:color w:val="231F20"/>
          <w:spacing w:val="-7"/>
        </w:rPr>
        <w:t xml:space="preserve"> </w:t>
      </w:r>
      <w:r w:rsidRPr="000429E8">
        <w:rPr>
          <w:color w:val="231F20"/>
        </w:rPr>
        <w:t>and</w:t>
      </w:r>
      <w:r w:rsidRPr="000429E8">
        <w:rPr>
          <w:color w:val="231F20"/>
          <w:spacing w:val="-7"/>
        </w:rPr>
        <w:t xml:space="preserve"> </w:t>
      </w:r>
      <w:r w:rsidRPr="000429E8">
        <w:rPr>
          <w:color w:val="231F20"/>
        </w:rPr>
        <w:t>said</w:t>
      </w:r>
      <w:r w:rsidRPr="000429E8">
        <w:rPr>
          <w:color w:val="231F20"/>
          <w:spacing w:val="-7"/>
        </w:rPr>
        <w:t xml:space="preserve"> </w:t>
      </w:r>
      <w:r w:rsidRPr="000429E8">
        <w:rPr>
          <w:color w:val="231F20"/>
        </w:rPr>
        <w:t>to</w:t>
      </w:r>
      <w:r w:rsidRPr="000429E8">
        <w:rPr>
          <w:color w:val="231F20"/>
          <w:spacing w:val="-7"/>
        </w:rPr>
        <w:t xml:space="preserve"> </w:t>
      </w:r>
      <w:r w:rsidRPr="000429E8">
        <w:rPr>
          <w:color w:val="231F20"/>
        </w:rPr>
        <w:t>me</w:t>
      </w:r>
      <w:r w:rsidRPr="000429E8">
        <w:rPr>
          <w:color w:val="231F20"/>
          <w:spacing w:val="-7"/>
        </w:rPr>
        <w:t xml:space="preserve"> </w:t>
      </w:r>
      <w:r w:rsidRPr="000429E8">
        <w:rPr>
          <w:color w:val="231F20"/>
        </w:rPr>
        <w:t xml:space="preserve">one day “you’ve turned really bitter and I </w:t>
      </w:r>
      <w:r w:rsidRPr="000429E8">
        <w:rPr>
          <w:color w:val="231F20"/>
          <w:spacing w:val="-3"/>
        </w:rPr>
        <w:t xml:space="preserve">don’t </w:t>
      </w:r>
      <w:r w:rsidRPr="000429E8">
        <w:rPr>
          <w:color w:val="231F20"/>
        </w:rPr>
        <w:t>like that”. That was a hit in the face to me. (Interview</w:t>
      </w:r>
      <w:r w:rsidRPr="000429E8">
        <w:rPr>
          <w:color w:val="231F20"/>
          <w:spacing w:val="5"/>
        </w:rPr>
        <w:t xml:space="preserve"> </w:t>
      </w:r>
      <w:r w:rsidRPr="000429E8">
        <w:rPr>
          <w:color w:val="231F20"/>
          <w:spacing w:val="-5"/>
        </w:rPr>
        <w:t>2)</w:t>
      </w:r>
    </w:p>
    <w:p w:rsidR="000429E8" w:rsidRPr="000429E8" w:rsidRDefault="000429E8" w:rsidP="000429E8">
      <w:pPr>
        <w:pStyle w:val="BodyText"/>
        <w:spacing w:before="11"/>
        <w:ind w:right="-31"/>
        <w:rPr>
          <w:sz w:val="36"/>
        </w:rPr>
      </w:pPr>
    </w:p>
    <w:p w:rsidR="006B750B" w:rsidRDefault="00CD2B52" w:rsidP="000429E8">
      <w:pPr>
        <w:pStyle w:val="Heading4"/>
      </w:pPr>
      <w:r>
        <w:t>Criminal justice-related connections</w:t>
      </w:r>
    </w:p>
    <w:p w:rsidR="006B750B" w:rsidRPr="000429E8" w:rsidRDefault="00CD2B52" w:rsidP="000429E8">
      <w:pPr>
        <w:pStyle w:val="BodyText"/>
        <w:spacing w:before="150" w:line="213" w:lineRule="auto"/>
        <w:ind w:right="111"/>
      </w:pPr>
      <w:r w:rsidRPr="000429E8">
        <w:rPr>
          <w:color w:val="231F20"/>
          <w:spacing w:val="-8"/>
        </w:rPr>
        <w:t>Women’s</w:t>
      </w:r>
      <w:r w:rsidRPr="000429E8">
        <w:rPr>
          <w:color w:val="231F20"/>
          <w:spacing w:val="-15"/>
        </w:rPr>
        <w:t xml:space="preserve"> </w:t>
      </w:r>
      <w:r w:rsidRPr="000429E8">
        <w:rPr>
          <w:color w:val="231F20"/>
          <w:spacing w:val="-3"/>
        </w:rPr>
        <w:t>connection</w:t>
      </w:r>
      <w:r w:rsidRPr="000429E8">
        <w:rPr>
          <w:color w:val="231F20"/>
          <w:spacing w:val="-15"/>
        </w:rPr>
        <w:t xml:space="preserve"> </w:t>
      </w:r>
      <w:r w:rsidRPr="000429E8">
        <w:rPr>
          <w:color w:val="231F20"/>
        </w:rPr>
        <w:t>with</w:t>
      </w:r>
      <w:r w:rsidRPr="000429E8">
        <w:rPr>
          <w:color w:val="231F20"/>
          <w:spacing w:val="-15"/>
        </w:rPr>
        <w:t xml:space="preserve"> </w:t>
      </w:r>
      <w:r w:rsidRPr="000429E8">
        <w:rPr>
          <w:color w:val="231F20"/>
        </w:rPr>
        <w:t>the</w:t>
      </w:r>
      <w:r w:rsidRPr="000429E8">
        <w:rPr>
          <w:color w:val="231F20"/>
          <w:spacing w:val="-15"/>
        </w:rPr>
        <w:t xml:space="preserve"> </w:t>
      </w:r>
      <w:r w:rsidRPr="000429E8">
        <w:rPr>
          <w:color w:val="231F20"/>
        </w:rPr>
        <w:t>criminal</w:t>
      </w:r>
      <w:r w:rsidRPr="000429E8">
        <w:rPr>
          <w:color w:val="231F20"/>
          <w:spacing w:val="-15"/>
        </w:rPr>
        <w:t xml:space="preserve"> </w:t>
      </w:r>
      <w:r w:rsidRPr="000429E8">
        <w:rPr>
          <w:color w:val="231F20"/>
        </w:rPr>
        <w:t>justice</w:t>
      </w:r>
      <w:r w:rsidRPr="000429E8">
        <w:rPr>
          <w:color w:val="231F20"/>
          <w:spacing w:val="-15"/>
        </w:rPr>
        <w:t xml:space="preserve"> </w:t>
      </w:r>
      <w:r w:rsidRPr="000429E8">
        <w:rPr>
          <w:color w:val="231F20"/>
        </w:rPr>
        <w:t>system,</w:t>
      </w:r>
      <w:r w:rsidRPr="000429E8">
        <w:rPr>
          <w:color w:val="231F20"/>
          <w:spacing w:val="-15"/>
        </w:rPr>
        <w:t xml:space="preserve"> </w:t>
      </w:r>
      <w:r w:rsidRPr="000429E8">
        <w:rPr>
          <w:color w:val="231F20"/>
          <w:spacing w:val="-3"/>
        </w:rPr>
        <w:t xml:space="preserve">including </w:t>
      </w:r>
      <w:r w:rsidRPr="000429E8">
        <w:rPr>
          <w:color w:val="231F20"/>
          <w:spacing w:val="5"/>
        </w:rPr>
        <w:t xml:space="preserve">being in </w:t>
      </w:r>
      <w:r w:rsidRPr="000429E8">
        <w:rPr>
          <w:color w:val="231F20"/>
          <w:spacing w:val="3"/>
        </w:rPr>
        <w:t xml:space="preserve">prison, </w:t>
      </w:r>
      <w:r w:rsidRPr="000429E8">
        <w:rPr>
          <w:color w:val="231F20"/>
          <w:spacing w:val="5"/>
        </w:rPr>
        <w:t xml:space="preserve">their connection with services </w:t>
      </w:r>
      <w:r w:rsidRPr="000429E8">
        <w:rPr>
          <w:color w:val="231F20"/>
          <w:spacing w:val="3"/>
        </w:rPr>
        <w:t xml:space="preserve">and </w:t>
      </w:r>
      <w:r w:rsidRPr="000429E8">
        <w:rPr>
          <w:color w:val="231F20"/>
          <w:spacing w:val="5"/>
        </w:rPr>
        <w:t xml:space="preserve">their </w:t>
      </w:r>
      <w:r w:rsidRPr="000429E8">
        <w:rPr>
          <w:color w:val="231F20"/>
        </w:rPr>
        <w:t xml:space="preserve">relationships </w:t>
      </w:r>
      <w:r w:rsidRPr="000429E8">
        <w:rPr>
          <w:color w:val="231F20"/>
          <w:spacing w:val="1"/>
        </w:rPr>
        <w:t xml:space="preserve">with </w:t>
      </w:r>
      <w:r w:rsidRPr="000429E8">
        <w:rPr>
          <w:color w:val="231F20"/>
        </w:rPr>
        <w:t xml:space="preserve">other women </w:t>
      </w:r>
      <w:r w:rsidRPr="000429E8">
        <w:rPr>
          <w:color w:val="231F20"/>
          <w:spacing w:val="1"/>
        </w:rPr>
        <w:t xml:space="preserve">in </w:t>
      </w:r>
      <w:r w:rsidRPr="000429E8">
        <w:rPr>
          <w:color w:val="231F20"/>
        </w:rPr>
        <w:t xml:space="preserve">prison also affected their help-seeking for </w:t>
      </w:r>
      <w:r w:rsidRPr="000429E8">
        <w:rPr>
          <w:color w:val="231F20"/>
          <w:spacing w:val="-6"/>
        </w:rPr>
        <w:t xml:space="preserve">IPV. </w:t>
      </w:r>
      <w:r w:rsidRPr="000429E8">
        <w:rPr>
          <w:color w:val="231F20"/>
        </w:rPr>
        <w:t>For example, one woman described how the</w:t>
      </w:r>
      <w:r w:rsidRPr="000429E8">
        <w:rPr>
          <w:color w:val="231F20"/>
          <w:spacing w:val="-9"/>
        </w:rPr>
        <w:t xml:space="preserve"> </w:t>
      </w:r>
      <w:r w:rsidRPr="000429E8">
        <w:rPr>
          <w:color w:val="231F20"/>
        </w:rPr>
        <w:t>support</w:t>
      </w:r>
      <w:r w:rsidRPr="000429E8">
        <w:rPr>
          <w:color w:val="231F20"/>
          <w:spacing w:val="-9"/>
        </w:rPr>
        <w:t xml:space="preserve"> </w:t>
      </w:r>
      <w:r w:rsidRPr="000429E8">
        <w:rPr>
          <w:color w:val="231F20"/>
        </w:rPr>
        <w:t>of</w:t>
      </w:r>
      <w:r w:rsidRPr="000429E8">
        <w:rPr>
          <w:color w:val="231F20"/>
          <w:spacing w:val="-9"/>
        </w:rPr>
        <w:t xml:space="preserve"> </w:t>
      </w:r>
      <w:r w:rsidRPr="000429E8">
        <w:rPr>
          <w:color w:val="231F20"/>
        </w:rPr>
        <w:t>her</w:t>
      </w:r>
      <w:r w:rsidRPr="000429E8">
        <w:rPr>
          <w:color w:val="231F20"/>
          <w:spacing w:val="-9"/>
        </w:rPr>
        <w:t xml:space="preserve"> </w:t>
      </w:r>
      <w:r w:rsidRPr="000429E8">
        <w:rPr>
          <w:color w:val="231F20"/>
        </w:rPr>
        <w:t>corrections</w:t>
      </w:r>
      <w:r w:rsidRPr="000429E8">
        <w:rPr>
          <w:color w:val="231F20"/>
          <w:spacing w:val="-9"/>
        </w:rPr>
        <w:t xml:space="preserve"> </w:t>
      </w:r>
      <w:r w:rsidRPr="000429E8">
        <w:rPr>
          <w:color w:val="231F20"/>
        </w:rPr>
        <w:t>officer</w:t>
      </w:r>
      <w:r w:rsidRPr="000429E8">
        <w:rPr>
          <w:color w:val="231F20"/>
          <w:spacing w:val="-9"/>
        </w:rPr>
        <w:t xml:space="preserve"> </w:t>
      </w:r>
      <w:r w:rsidRPr="000429E8">
        <w:rPr>
          <w:color w:val="231F20"/>
        </w:rPr>
        <w:t>helped</w:t>
      </w:r>
      <w:r w:rsidRPr="000429E8">
        <w:rPr>
          <w:color w:val="231F20"/>
          <w:spacing w:val="-9"/>
        </w:rPr>
        <w:t xml:space="preserve"> </w:t>
      </w:r>
      <w:r w:rsidRPr="000429E8">
        <w:rPr>
          <w:color w:val="231F20"/>
        </w:rPr>
        <w:t>her</w:t>
      </w:r>
      <w:r w:rsidRPr="000429E8">
        <w:rPr>
          <w:color w:val="231F20"/>
          <w:spacing w:val="-9"/>
        </w:rPr>
        <w:t xml:space="preserve"> </w:t>
      </w:r>
      <w:r w:rsidRPr="000429E8">
        <w:rPr>
          <w:color w:val="231F20"/>
        </w:rPr>
        <w:t>to</w:t>
      </w:r>
      <w:r w:rsidRPr="000429E8">
        <w:rPr>
          <w:color w:val="231F20"/>
          <w:spacing w:val="-9"/>
        </w:rPr>
        <w:t xml:space="preserve"> </w:t>
      </w:r>
      <w:r w:rsidRPr="000429E8">
        <w:rPr>
          <w:color w:val="231F20"/>
        </w:rPr>
        <w:t>understand her situation:</w:t>
      </w:r>
    </w:p>
    <w:p w:rsidR="006B750B" w:rsidRPr="000429E8" w:rsidRDefault="00CD2B52" w:rsidP="000429E8">
      <w:pPr>
        <w:pStyle w:val="BodyText"/>
        <w:spacing w:before="56" w:line="213" w:lineRule="auto"/>
        <w:ind w:left="720" w:right="111"/>
      </w:pPr>
      <w:r w:rsidRPr="000429E8">
        <w:rPr>
          <w:color w:val="231F20"/>
        </w:rPr>
        <w:t xml:space="preserve">Then going </w:t>
      </w:r>
      <w:r w:rsidRPr="000429E8">
        <w:rPr>
          <w:color w:val="231F20"/>
          <w:spacing w:val="1"/>
        </w:rPr>
        <w:t xml:space="preserve">in </w:t>
      </w:r>
      <w:r w:rsidRPr="000429E8">
        <w:rPr>
          <w:color w:val="231F20"/>
        </w:rPr>
        <w:t xml:space="preserve">to see my </w:t>
      </w:r>
      <w:r w:rsidRPr="000429E8">
        <w:rPr>
          <w:color w:val="231F20"/>
          <w:spacing w:val="1"/>
        </w:rPr>
        <w:t xml:space="preserve">corrections </w:t>
      </w:r>
      <w:r w:rsidRPr="000429E8">
        <w:rPr>
          <w:color w:val="231F20"/>
        </w:rPr>
        <w:t>officer one day and she said to me then, she said “something’s going on, you need</w:t>
      </w:r>
      <w:r w:rsidRPr="000429E8">
        <w:rPr>
          <w:color w:val="231F20"/>
          <w:spacing w:val="-12"/>
        </w:rPr>
        <w:t xml:space="preserve"> </w:t>
      </w:r>
      <w:r w:rsidRPr="000429E8">
        <w:rPr>
          <w:color w:val="231F20"/>
        </w:rPr>
        <w:t>to</w:t>
      </w:r>
      <w:r w:rsidRPr="000429E8">
        <w:rPr>
          <w:color w:val="231F20"/>
          <w:spacing w:val="-12"/>
        </w:rPr>
        <w:t xml:space="preserve"> </w:t>
      </w:r>
      <w:r w:rsidRPr="000429E8">
        <w:rPr>
          <w:color w:val="231F20"/>
        </w:rPr>
        <w:t>tell</w:t>
      </w:r>
      <w:r w:rsidRPr="000429E8">
        <w:rPr>
          <w:color w:val="231F20"/>
          <w:spacing w:val="-12"/>
        </w:rPr>
        <w:t xml:space="preserve"> </w:t>
      </w:r>
      <w:r w:rsidRPr="000429E8">
        <w:rPr>
          <w:color w:val="231F20"/>
        </w:rPr>
        <w:t>me</w:t>
      </w:r>
      <w:r w:rsidRPr="000429E8">
        <w:rPr>
          <w:color w:val="231F20"/>
          <w:spacing w:val="-12"/>
        </w:rPr>
        <w:t xml:space="preserve"> </w:t>
      </w:r>
      <w:r w:rsidRPr="000429E8">
        <w:rPr>
          <w:color w:val="231F20"/>
        </w:rPr>
        <w:t>what’s</w:t>
      </w:r>
      <w:r w:rsidRPr="000429E8">
        <w:rPr>
          <w:color w:val="231F20"/>
          <w:spacing w:val="-12"/>
        </w:rPr>
        <w:t xml:space="preserve"> </w:t>
      </w:r>
      <w:r w:rsidRPr="000429E8">
        <w:rPr>
          <w:color w:val="231F20"/>
        </w:rPr>
        <w:t>going</w:t>
      </w:r>
      <w:r w:rsidRPr="000429E8">
        <w:rPr>
          <w:color w:val="231F20"/>
          <w:spacing w:val="-12"/>
        </w:rPr>
        <w:t xml:space="preserve"> </w:t>
      </w:r>
      <w:r w:rsidRPr="000429E8">
        <w:rPr>
          <w:color w:val="231F20"/>
          <w:spacing w:val="-6"/>
        </w:rPr>
        <w:t>on”…That’s</w:t>
      </w:r>
      <w:r w:rsidRPr="000429E8">
        <w:rPr>
          <w:color w:val="231F20"/>
          <w:spacing w:val="-12"/>
        </w:rPr>
        <w:t xml:space="preserve"> </w:t>
      </w:r>
      <w:r w:rsidRPr="000429E8">
        <w:rPr>
          <w:color w:val="231F20"/>
        </w:rPr>
        <w:t>when</w:t>
      </w:r>
      <w:r w:rsidRPr="000429E8">
        <w:rPr>
          <w:color w:val="231F20"/>
          <w:spacing w:val="-12"/>
        </w:rPr>
        <w:t xml:space="preserve"> </w:t>
      </w:r>
      <w:r w:rsidRPr="000429E8">
        <w:rPr>
          <w:color w:val="231F20"/>
        </w:rPr>
        <w:t>I</w:t>
      </w:r>
      <w:r w:rsidRPr="000429E8">
        <w:rPr>
          <w:color w:val="231F20"/>
          <w:spacing w:val="-12"/>
        </w:rPr>
        <w:t xml:space="preserve"> </w:t>
      </w:r>
      <w:r w:rsidRPr="000429E8">
        <w:rPr>
          <w:color w:val="231F20"/>
        </w:rPr>
        <w:t>just</w:t>
      </w:r>
      <w:r w:rsidRPr="000429E8">
        <w:rPr>
          <w:color w:val="231F20"/>
          <w:spacing w:val="-12"/>
        </w:rPr>
        <w:t xml:space="preserve"> </w:t>
      </w:r>
      <w:r w:rsidRPr="000429E8">
        <w:rPr>
          <w:color w:val="231F20"/>
        </w:rPr>
        <w:t xml:space="preserve">blurted </w:t>
      </w:r>
      <w:r w:rsidRPr="000429E8">
        <w:rPr>
          <w:color w:val="231F20"/>
          <w:spacing w:val="3"/>
        </w:rPr>
        <w:t xml:space="preserve">everything </w:t>
      </w:r>
      <w:r w:rsidRPr="000429E8">
        <w:rPr>
          <w:color w:val="231F20"/>
        </w:rPr>
        <w:t xml:space="preserve">out to her. Yeah, </w:t>
      </w:r>
      <w:r w:rsidRPr="000429E8">
        <w:rPr>
          <w:color w:val="231F20"/>
          <w:spacing w:val="1"/>
        </w:rPr>
        <w:t xml:space="preserve">that was </w:t>
      </w:r>
      <w:r w:rsidRPr="000429E8">
        <w:rPr>
          <w:color w:val="231F20"/>
          <w:spacing w:val="2"/>
        </w:rPr>
        <w:t xml:space="preserve">pretty </w:t>
      </w:r>
      <w:r w:rsidRPr="000429E8">
        <w:rPr>
          <w:color w:val="231F20"/>
        </w:rPr>
        <w:t xml:space="preserve">much what happened. (Interview </w:t>
      </w:r>
      <w:r w:rsidRPr="000429E8">
        <w:rPr>
          <w:color w:val="231F20"/>
          <w:spacing w:val="-5"/>
        </w:rPr>
        <w:t>2)</w:t>
      </w:r>
    </w:p>
    <w:p w:rsidR="006B750B" w:rsidRPr="000429E8" w:rsidRDefault="006B750B" w:rsidP="000429E8">
      <w:pPr>
        <w:pStyle w:val="BodyText"/>
        <w:spacing w:before="1"/>
        <w:ind w:right="111"/>
        <w:rPr>
          <w:sz w:val="28"/>
        </w:rPr>
      </w:pPr>
    </w:p>
    <w:p w:rsidR="006B750B" w:rsidRPr="000429E8" w:rsidRDefault="00CD2B52" w:rsidP="000429E8">
      <w:pPr>
        <w:pStyle w:val="BodyText"/>
        <w:spacing w:before="1" w:line="213" w:lineRule="auto"/>
        <w:ind w:right="111"/>
      </w:pPr>
      <w:r w:rsidRPr="000429E8">
        <w:rPr>
          <w:color w:val="231F20"/>
          <w:spacing w:val="1"/>
        </w:rPr>
        <w:t xml:space="preserve">Incarceration itself was </w:t>
      </w:r>
      <w:r w:rsidRPr="000429E8">
        <w:rPr>
          <w:color w:val="231F20"/>
        </w:rPr>
        <w:t xml:space="preserve">a factor </w:t>
      </w:r>
      <w:r w:rsidRPr="000429E8">
        <w:rPr>
          <w:color w:val="231F20"/>
          <w:spacing w:val="1"/>
        </w:rPr>
        <w:t xml:space="preserve">in </w:t>
      </w:r>
      <w:r w:rsidRPr="000429E8">
        <w:rPr>
          <w:color w:val="231F20"/>
        </w:rPr>
        <w:t xml:space="preserve">some women’s </w:t>
      </w:r>
      <w:r w:rsidRPr="000429E8">
        <w:rPr>
          <w:color w:val="231F20"/>
          <w:spacing w:val="2"/>
        </w:rPr>
        <w:t xml:space="preserve">ability </w:t>
      </w:r>
      <w:r w:rsidRPr="000429E8">
        <w:rPr>
          <w:color w:val="231F20"/>
        </w:rPr>
        <w:t xml:space="preserve">to </w:t>
      </w:r>
      <w:r w:rsidRPr="000429E8">
        <w:rPr>
          <w:color w:val="231F20"/>
          <w:spacing w:val="5"/>
        </w:rPr>
        <w:t xml:space="preserve">recognise </w:t>
      </w:r>
      <w:r w:rsidRPr="000429E8">
        <w:rPr>
          <w:color w:val="231F20"/>
          <w:spacing w:val="3"/>
        </w:rPr>
        <w:t xml:space="preserve">the </w:t>
      </w:r>
      <w:r w:rsidRPr="000429E8">
        <w:rPr>
          <w:color w:val="231F20"/>
          <w:spacing w:val="2"/>
        </w:rPr>
        <w:t xml:space="preserve">problem, </w:t>
      </w:r>
      <w:r w:rsidRPr="000429E8">
        <w:rPr>
          <w:color w:val="231F20"/>
          <w:spacing w:val="3"/>
        </w:rPr>
        <w:t xml:space="preserve">both in terms </w:t>
      </w:r>
      <w:r w:rsidRPr="000429E8">
        <w:rPr>
          <w:color w:val="231F20"/>
        </w:rPr>
        <w:t xml:space="preserve">of </w:t>
      </w:r>
      <w:r w:rsidRPr="000429E8">
        <w:rPr>
          <w:color w:val="231F20"/>
          <w:spacing w:val="3"/>
        </w:rPr>
        <w:t xml:space="preserve">the support they </w:t>
      </w:r>
      <w:r w:rsidRPr="000429E8">
        <w:rPr>
          <w:color w:val="231F20"/>
        </w:rPr>
        <w:t>received</w:t>
      </w:r>
      <w:r w:rsidRPr="000429E8">
        <w:rPr>
          <w:color w:val="231F20"/>
          <w:spacing w:val="-8"/>
        </w:rPr>
        <w:t xml:space="preserve"> </w:t>
      </w:r>
      <w:r w:rsidRPr="000429E8">
        <w:rPr>
          <w:color w:val="231F20"/>
        </w:rPr>
        <w:t>and</w:t>
      </w:r>
      <w:r w:rsidRPr="000429E8">
        <w:rPr>
          <w:color w:val="231F20"/>
          <w:spacing w:val="-9"/>
        </w:rPr>
        <w:t xml:space="preserve"> </w:t>
      </w:r>
      <w:r w:rsidRPr="000429E8">
        <w:rPr>
          <w:color w:val="231F20"/>
        </w:rPr>
        <w:t>the</w:t>
      </w:r>
      <w:r w:rsidRPr="000429E8">
        <w:rPr>
          <w:color w:val="231F20"/>
          <w:spacing w:val="-9"/>
        </w:rPr>
        <w:t xml:space="preserve"> </w:t>
      </w:r>
      <w:r w:rsidRPr="000429E8">
        <w:rPr>
          <w:color w:val="231F20"/>
        </w:rPr>
        <w:t>fact</w:t>
      </w:r>
      <w:r w:rsidRPr="000429E8">
        <w:rPr>
          <w:color w:val="231F20"/>
          <w:spacing w:val="-9"/>
        </w:rPr>
        <w:t xml:space="preserve"> </w:t>
      </w:r>
      <w:r w:rsidRPr="000429E8">
        <w:rPr>
          <w:color w:val="231F20"/>
        </w:rPr>
        <w:t>of</w:t>
      </w:r>
      <w:r w:rsidRPr="000429E8">
        <w:rPr>
          <w:color w:val="231F20"/>
          <w:spacing w:val="-9"/>
        </w:rPr>
        <w:t xml:space="preserve"> </w:t>
      </w:r>
      <w:r w:rsidRPr="000429E8">
        <w:rPr>
          <w:color w:val="231F20"/>
        </w:rPr>
        <w:t>being</w:t>
      </w:r>
      <w:r w:rsidRPr="000429E8">
        <w:rPr>
          <w:color w:val="231F20"/>
          <w:spacing w:val="-9"/>
        </w:rPr>
        <w:t xml:space="preserve"> </w:t>
      </w:r>
      <w:r w:rsidRPr="000429E8">
        <w:rPr>
          <w:color w:val="231F20"/>
        </w:rPr>
        <w:t>in</w:t>
      </w:r>
      <w:r w:rsidRPr="000429E8">
        <w:rPr>
          <w:color w:val="231F20"/>
          <w:spacing w:val="-9"/>
        </w:rPr>
        <w:t xml:space="preserve"> </w:t>
      </w:r>
      <w:r w:rsidRPr="000429E8">
        <w:rPr>
          <w:color w:val="231F20"/>
        </w:rPr>
        <w:t>prison</w:t>
      </w:r>
      <w:r w:rsidRPr="000429E8">
        <w:rPr>
          <w:color w:val="231F20"/>
          <w:spacing w:val="-9"/>
        </w:rPr>
        <w:t xml:space="preserve"> </w:t>
      </w:r>
      <w:r w:rsidRPr="000429E8">
        <w:rPr>
          <w:color w:val="231F20"/>
        </w:rPr>
        <w:t>itself.</w:t>
      </w:r>
      <w:r w:rsidRPr="000429E8">
        <w:rPr>
          <w:color w:val="231F20"/>
          <w:spacing w:val="-9"/>
        </w:rPr>
        <w:t xml:space="preserve"> </w:t>
      </w:r>
      <w:r w:rsidRPr="000429E8">
        <w:rPr>
          <w:color w:val="231F20"/>
        </w:rPr>
        <w:t>For</w:t>
      </w:r>
      <w:r w:rsidRPr="000429E8">
        <w:rPr>
          <w:color w:val="231F20"/>
          <w:spacing w:val="-9"/>
        </w:rPr>
        <w:t xml:space="preserve"> </w:t>
      </w:r>
      <w:r w:rsidRPr="000429E8">
        <w:rPr>
          <w:color w:val="231F20"/>
        </w:rPr>
        <w:t>example,</w:t>
      </w:r>
      <w:r w:rsidRPr="000429E8">
        <w:rPr>
          <w:color w:val="231F20"/>
          <w:spacing w:val="-8"/>
        </w:rPr>
        <w:t xml:space="preserve"> </w:t>
      </w:r>
      <w:r w:rsidRPr="000429E8">
        <w:rPr>
          <w:color w:val="231F20"/>
        </w:rPr>
        <w:t xml:space="preserve">one woman described interactions with supports in the prison as helping her to realise that the situation with her partner was </w:t>
      </w:r>
      <w:r w:rsidRPr="000429E8">
        <w:rPr>
          <w:color w:val="231F20"/>
          <w:spacing w:val="-3"/>
        </w:rPr>
        <w:t>“not</w:t>
      </w:r>
      <w:r w:rsidRPr="000429E8">
        <w:rPr>
          <w:color w:val="231F20"/>
          <w:spacing w:val="-9"/>
        </w:rPr>
        <w:t xml:space="preserve"> </w:t>
      </w:r>
      <w:r w:rsidRPr="000429E8">
        <w:rPr>
          <w:color w:val="231F20"/>
        </w:rPr>
        <w:t>normal”</w:t>
      </w:r>
      <w:r w:rsidRPr="000429E8">
        <w:rPr>
          <w:color w:val="231F20"/>
          <w:spacing w:val="-9"/>
        </w:rPr>
        <w:t xml:space="preserve"> </w:t>
      </w:r>
      <w:r w:rsidRPr="000429E8">
        <w:rPr>
          <w:color w:val="231F20"/>
        </w:rPr>
        <w:t>(participation</w:t>
      </w:r>
      <w:r w:rsidRPr="000429E8">
        <w:rPr>
          <w:color w:val="231F20"/>
          <w:spacing w:val="-9"/>
        </w:rPr>
        <w:t xml:space="preserve"> </w:t>
      </w:r>
      <w:r w:rsidRPr="000429E8">
        <w:rPr>
          <w:color w:val="231F20"/>
        </w:rPr>
        <w:t>in</w:t>
      </w:r>
      <w:r w:rsidRPr="000429E8">
        <w:rPr>
          <w:color w:val="231F20"/>
          <w:spacing w:val="-9"/>
        </w:rPr>
        <w:t xml:space="preserve"> </w:t>
      </w:r>
      <w:r w:rsidRPr="000429E8">
        <w:rPr>
          <w:color w:val="231F20"/>
        </w:rPr>
        <w:t>a</w:t>
      </w:r>
      <w:r w:rsidRPr="000429E8">
        <w:rPr>
          <w:color w:val="231F20"/>
          <w:spacing w:val="-9"/>
        </w:rPr>
        <w:t xml:space="preserve"> </w:t>
      </w:r>
      <w:r w:rsidRPr="000429E8">
        <w:rPr>
          <w:color w:val="231F20"/>
        </w:rPr>
        <w:t>“healthy</w:t>
      </w:r>
      <w:r w:rsidRPr="000429E8">
        <w:rPr>
          <w:color w:val="231F20"/>
          <w:spacing w:val="-9"/>
        </w:rPr>
        <w:t xml:space="preserve"> </w:t>
      </w:r>
      <w:r w:rsidRPr="000429E8">
        <w:rPr>
          <w:color w:val="231F20"/>
        </w:rPr>
        <w:t>relationships”</w:t>
      </w:r>
      <w:r w:rsidRPr="000429E8">
        <w:rPr>
          <w:color w:val="231F20"/>
          <w:spacing w:val="-9"/>
        </w:rPr>
        <w:t xml:space="preserve"> </w:t>
      </w:r>
      <w:r w:rsidRPr="000429E8">
        <w:rPr>
          <w:color w:val="231F20"/>
        </w:rPr>
        <w:t xml:space="preserve">course provided by a non-government agency, and then </w:t>
      </w:r>
      <w:r w:rsidRPr="000429E8">
        <w:rPr>
          <w:color w:val="231F20"/>
          <w:spacing w:val="2"/>
        </w:rPr>
        <w:t xml:space="preserve">talking </w:t>
      </w:r>
      <w:r w:rsidRPr="000429E8">
        <w:rPr>
          <w:color w:val="231F20"/>
        </w:rPr>
        <w:t xml:space="preserve">to a social </w:t>
      </w:r>
      <w:r w:rsidRPr="000429E8">
        <w:rPr>
          <w:color w:val="231F20"/>
          <w:spacing w:val="-3"/>
        </w:rPr>
        <w:t xml:space="preserve">worker). </w:t>
      </w:r>
      <w:r w:rsidRPr="000429E8">
        <w:rPr>
          <w:color w:val="231F20"/>
        </w:rPr>
        <w:t xml:space="preserve">This woman </w:t>
      </w:r>
      <w:r w:rsidRPr="000429E8">
        <w:rPr>
          <w:color w:val="231F20"/>
          <w:spacing w:val="1"/>
        </w:rPr>
        <w:t xml:space="preserve">further </w:t>
      </w:r>
      <w:r w:rsidRPr="000429E8">
        <w:rPr>
          <w:color w:val="231F20"/>
        </w:rPr>
        <w:t xml:space="preserve">noted that it was not until she </w:t>
      </w:r>
      <w:r w:rsidRPr="000429E8">
        <w:rPr>
          <w:color w:val="231F20"/>
          <w:spacing w:val="3"/>
        </w:rPr>
        <w:t xml:space="preserve">came </w:t>
      </w:r>
      <w:r w:rsidRPr="000429E8">
        <w:rPr>
          <w:color w:val="231F20"/>
          <w:spacing w:val="1"/>
        </w:rPr>
        <w:t xml:space="preserve">into </w:t>
      </w:r>
      <w:r w:rsidRPr="000429E8">
        <w:rPr>
          <w:color w:val="231F20"/>
          <w:spacing w:val="3"/>
        </w:rPr>
        <w:t xml:space="preserve">the </w:t>
      </w:r>
      <w:r w:rsidRPr="000429E8">
        <w:rPr>
          <w:color w:val="231F20"/>
          <w:spacing w:val="2"/>
        </w:rPr>
        <w:t xml:space="preserve">prison that </w:t>
      </w:r>
      <w:r w:rsidRPr="000429E8">
        <w:rPr>
          <w:color w:val="231F20"/>
        </w:rPr>
        <w:t xml:space="preserve">she </w:t>
      </w:r>
      <w:r w:rsidRPr="000429E8">
        <w:rPr>
          <w:color w:val="231F20"/>
          <w:spacing w:val="2"/>
        </w:rPr>
        <w:t xml:space="preserve">was </w:t>
      </w:r>
      <w:r w:rsidRPr="000429E8">
        <w:rPr>
          <w:color w:val="231F20"/>
          <w:spacing w:val="1"/>
        </w:rPr>
        <w:t xml:space="preserve">ready </w:t>
      </w:r>
      <w:r w:rsidRPr="000429E8">
        <w:rPr>
          <w:color w:val="231F20"/>
        </w:rPr>
        <w:t xml:space="preserve">to </w:t>
      </w:r>
      <w:r w:rsidRPr="000429E8">
        <w:rPr>
          <w:color w:val="231F20"/>
          <w:spacing w:val="1"/>
        </w:rPr>
        <w:t xml:space="preserve">open </w:t>
      </w:r>
      <w:r w:rsidRPr="000429E8">
        <w:rPr>
          <w:color w:val="231F20"/>
        </w:rPr>
        <w:t>up to someone about her</w:t>
      </w:r>
      <w:r w:rsidRPr="000429E8">
        <w:rPr>
          <w:color w:val="231F20"/>
          <w:spacing w:val="-1"/>
        </w:rPr>
        <w:t xml:space="preserve"> </w:t>
      </w:r>
      <w:r w:rsidRPr="000429E8">
        <w:rPr>
          <w:color w:val="231F20"/>
        </w:rPr>
        <w:t>situation:</w:t>
      </w:r>
    </w:p>
    <w:p w:rsidR="000429E8" w:rsidRDefault="00CD2B52" w:rsidP="000429E8">
      <w:pPr>
        <w:pStyle w:val="BodyText"/>
        <w:ind w:left="720"/>
      </w:pPr>
      <w:r w:rsidRPr="000429E8">
        <w:t>Doing courses like [the healthy relationships course] that is maybe something that can help you open up – like, put a light on your head and say, okay, this is not normal; this is normal. That could be that step that you don’t realise yourself. (Interview 1)</w:t>
      </w:r>
      <w:r w:rsidR="000429E8" w:rsidRPr="000429E8">
        <w:t xml:space="preserve"> </w:t>
      </w:r>
    </w:p>
    <w:p w:rsidR="000429E8" w:rsidRDefault="000429E8" w:rsidP="000429E8">
      <w:pPr>
        <w:pStyle w:val="BodyText"/>
        <w:ind w:left="720"/>
      </w:pPr>
    </w:p>
    <w:p w:rsidR="006B750B" w:rsidRPr="000429E8" w:rsidRDefault="00CD2B52" w:rsidP="000429E8">
      <w:pPr>
        <w:pStyle w:val="BodyText"/>
        <w:ind w:left="720"/>
      </w:pPr>
      <w:r w:rsidRPr="000429E8">
        <w:t>My social worker has been really good, because I opened up to her and said, this is everything I’ve been through and then she’s, like, that’s not normal. So she’s helped me a lot…I’ve realised that it’s not right. It’s not normal. (Interview 1)</w:t>
      </w:r>
    </w:p>
    <w:p w:rsidR="006B750B" w:rsidRPr="000429E8" w:rsidRDefault="006B750B" w:rsidP="000429E8">
      <w:pPr>
        <w:pStyle w:val="BodyText"/>
        <w:spacing w:before="2"/>
        <w:ind w:right="111"/>
        <w:rPr>
          <w:sz w:val="28"/>
        </w:rPr>
      </w:pPr>
    </w:p>
    <w:p w:rsidR="006B750B" w:rsidRPr="000429E8" w:rsidRDefault="00CD2B52" w:rsidP="000429E8">
      <w:pPr>
        <w:pStyle w:val="BodyText"/>
        <w:spacing w:line="213" w:lineRule="auto"/>
        <w:ind w:right="111"/>
      </w:pPr>
      <w:r w:rsidRPr="000429E8">
        <w:rPr>
          <w:color w:val="231F20"/>
        </w:rPr>
        <w:t>Similarly, another woman described being in prison as being “a</w:t>
      </w:r>
      <w:r w:rsidRPr="000429E8">
        <w:rPr>
          <w:color w:val="231F20"/>
          <w:spacing w:val="-7"/>
        </w:rPr>
        <w:t xml:space="preserve"> </w:t>
      </w:r>
      <w:r w:rsidRPr="000429E8">
        <w:rPr>
          <w:color w:val="231F20"/>
        </w:rPr>
        <w:t>service</w:t>
      </w:r>
      <w:r w:rsidRPr="000429E8">
        <w:rPr>
          <w:color w:val="231F20"/>
          <w:spacing w:val="-7"/>
        </w:rPr>
        <w:t xml:space="preserve"> </w:t>
      </w:r>
      <w:r w:rsidRPr="000429E8">
        <w:rPr>
          <w:color w:val="231F20"/>
        </w:rPr>
        <w:t>in</w:t>
      </w:r>
      <w:r w:rsidRPr="000429E8">
        <w:rPr>
          <w:color w:val="231F20"/>
          <w:spacing w:val="-7"/>
        </w:rPr>
        <w:t xml:space="preserve"> </w:t>
      </w:r>
      <w:r w:rsidRPr="000429E8">
        <w:rPr>
          <w:color w:val="231F20"/>
          <w:spacing w:val="1"/>
        </w:rPr>
        <w:t>itself”</w:t>
      </w:r>
      <w:r w:rsidRPr="000429E8">
        <w:rPr>
          <w:color w:val="231F20"/>
          <w:spacing w:val="-7"/>
        </w:rPr>
        <w:t xml:space="preserve"> </w:t>
      </w:r>
      <w:r w:rsidRPr="000429E8">
        <w:rPr>
          <w:color w:val="231F20"/>
        </w:rPr>
        <w:t>in</w:t>
      </w:r>
      <w:r w:rsidRPr="000429E8">
        <w:rPr>
          <w:color w:val="231F20"/>
          <w:spacing w:val="-7"/>
        </w:rPr>
        <w:t xml:space="preserve"> </w:t>
      </w:r>
      <w:r w:rsidRPr="000429E8">
        <w:rPr>
          <w:color w:val="231F20"/>
        </w:rPr>
        <w:t>terms</w:t>
      </w:r>
      <w:r w:rsidRPr="000429E8">
        <w:rPr>
          <w:color w:val="231F20"/>
          <w:spacing w:val="-7"/>
        </w:rPr>
        <w:t xml:space="preserve"> </w:t>
      </w:r>
      <w:r w:rsidRPr="000429E8">
        <w:rPr>
          <w:color w:val="231F20"/>
        </w:rPr>
        <w:t>of</w:t>
      </w:r>
      <w:r w:rsidRPr="000429E8">
        <w:rPr>
          <w:color w:val="231F20"/>
          <w:spacing w:val="-7"/>
        </w:rPr>
        <w:t xml:space="preserve"> </w:t>
      </w:r>
      <w:r w:rsidRPr="000429E8">
        <w:rPr>
          <w:color w:val="231F20"/>
        </w:rPr>
        <w:t>providing</w:t>
      </w:r>
      <w:r w:rsidRPr="000429E8">
        <w:rPr>
          <w:color w:val="231F20"/>
          <w:spacing w:val="-7"/>
        </w:rPr>
        <w:t xml:space="preserve"> </w:t>
      </w:r>
      <w:r w:rsidRPr="000429E8">
        <w:rPr>
          <w:color w:val="231F20"/>
        </w:rPr>
        <w:t>her</w:t>
      </w:r>
      <w:r w:rsidRPr="000429E8">
        <w:rPr>
          <w:color w:val="231F20"/>
          <w:spacing w:val="-7"/>
        </w:rPr>
        <w:t xml:space="preserve"> </w:t>
      </w:r>
      <w:r w:rsidRPr="000429E8">
        <w:rPr>
          <w:color w:val="231F20"/>
        </w:rPr>
        <w:t>with</w:t>
      </w:r>
      <w:r w:rsidRPr="000429E8">
        <w:rPr>
          <w:color w:val="231F20"/>
          <w:spacing w:val="-7"/>
        </w:rPr>
        <w:t xml:space="preserve"> </w:t>
      </w:r>
      <w:r w:rsidRPr="000429E8">
        <w:rPr>
          <w:color w:val="231F20"/>
        </w:rPr>
        <w:t>the</w:t>
      </w:r>
      <w:r w:rsidRPr="000429E8">
        <w:rPr>
          <w:color w:val="231F20"/>
          <w:spacing w:val="-7"/>
        </w:rPr>
        <w:t xml:space="preserve"> </w:t>
      </w:r>
      <w:r w:rsidRPr="000429E8">
        <w:rPr>
          <w:color w:val="231F20"/>
        </w:rPr>
        <w:t>time</w:t>
      </w:r>
      <w:r w:rsidRPr="000429E8">
        <w:rPr>
          <w:color w:val="231F20"/>
          <w:spacing w:val="-7"/>
        </w:rPr>
        <w:t xml:space="preserve"> </w:t>
      </w:r>
      <w:r w:rsidRPr="000429E8">
        <w:rPr>
          <w:color w:val="231F20"/>
        </w:rPr>
        <w:t>and</w:t>
      </w:r>
      <w:r w:rsidR="000429E8" w:rsidRPr="000429E8">
        <w:t xml:space="preserve"> </w:t>
      </w:r>
      <w:r w:rsidRPr="000429E8">
        <w:rPr>
          <w:color w:val="231F20"/>
        </w:rPr>
        <w:t>space to reflect on and reinterpret her experiences:</w:t>
      </w:r>
    </w:p>
    <w:p w:rsidR="006B750B" w:rsidRPr="000429E8" w:rsidRDefault="00CD2B52" w:rsidP="004029E6">
      <w:pPr>
        <w:pStyle w:val="BodyText"/>
        <w:spacing w:before="49" w:line="213" w:lineRule="auto"/>
        <w:ind w:left="532" w:right="111"/>
      </w:pPr>
      <w:r w:rsidRPr="000429E8">
        <w:rPr>
          <w:color w:val="231F20"/>
        </w:rPr>
        <w:t xml:space="preserve">I </w:t>
      </w:r>
      <w:r w:rsidRPr="000429E8">
        <w:rPr>
          <w:color w:val="231F20"/>
          <w:spacing w:val="3"/>
        </w:rPr>
        <w:t xml:space="preserve">know </w:t>
      </w:r>
      <w:r w:rsidRPr="000429E8">
        <w:rPr>
          <w:color w:val="231F20"/>
          <w:spacing w:val="2"/>
        </w:rPr>
        <w:t xml:space="preserve">people who come </w:t>
      </w:r>
      <w:r w:rsidRPr="000429E8">
        <w:rPr>
          <w:color w:val="231F20"/>
          <w:spacing w:val="1"/>
        </w:rPr>
        <w:t xml:space="preserve">to </w:t>
      </w:r>
      <w:r w:rsidRPr="000429E8">
        <w:rPr>
          <w:color w:val="231F20"/>
          <w:spacing w:val="5"/>
        </w:rPr>
        <w:t xml:space="preserve">jail </w:t>
      </w:r>
      <w:r w:rsidRPr="000429E8">
        <w:rPr>
          <w:color w:val="231F20"/>
          <w:spacing w:val="3"/>
        </w:rPr>
        <w:t xml:space="preserve">and </w:t>
      </w:r>
      <w:r w:rsidRPr="000429E8">
        <w:rPr>
          <w:color w:val="231F20"/>
          <w:spacing w:val="5"/>
        </w:rPr>
        <w:t xml:space="preserve">they realise their </w:t>
      </w:r>
      <w:r w:rsidRPr="000429E8">
        <w:rPr>
          <w:color w:val="231F20"/>
        </w:rPr>
        <w:t>relationship is bad. Jail is probably a service in itself. That sounds</w:t>
      </w:r>
      <w:r w:rsidRPr="000429E8">
        <w:rPr>
          <w:color w:val="231F20"/>
          <w:spacing w:val="-8"/>
        </w:rPr>
        <w:t xml:space="preserve"> </w:t>
      </w:r>
      <w:r w:rsidRPr="000429E8">
        <w:rPr>
          <w:color w:val="231F20"/>
        </w:rPr>
        <w:t>weird,</w:t>
      </w:r>
      <w:r w:rsidRPr="000429E8">
        <w:rPr>
          <w:color w:val="231F20"/>
          <w:spacing w:val="-8"/>
        </w:rPr>
        <w:t xml:space="preserve"> </w:t>
      </w:r>
      <w:r w:rsidRPr="000429E8">
        <w:rPr>
          <w:color w:val="231F20"/>
        </w:rPr>
        <w:t>but</w:t>
      </w:r>
      <w:r w:rsidRPr="000429E8">
        <w:rPr>
          <w:color w:val="231F20"/>
          <w:spacing w:val="-8"/>
        </w:rPr>
        <w:t xml:space="preserve"> </w:t>
      </w:r>
      <w:r w:rsidRPr="000429E8">
        <w:rPr>
          <w:color w:val="231F20"/>
        </w:rPr>
        <w:t>you</w:t>
      </w:r>
      <w:r w:rsidRPr="000429E8">
        <w:rPr>
          <w:color w:val="231F20"/>
          <w:spacing w:val="-8"/>
        </w:rPr>
        <w:t xml:space="preserve"> </w:t>
      </w:r>
      <w:r w:rsidRPr="000429E8">
        <w:rPr>
          <w:color w:val="231F20"/>
        </w:rPr>
        <w:t>get</w:t>
      </w:r>
      <w:r w:rsidRPr="000429E8">
        <w:rPr>
          <w:color w:val="231F20"/>
          <w:spacing w:val="-8"/>
        </w:rPr>
        <w:t xml:space="preserve"> </w:t>
      </w:r>
      <w:r w:rsidRPr="000429E8">
        <w:rPr>
          <w:color w:val="231F20"/>
        </w:rPr>
        <w:t>time</w:t>
      </w:r>
      <w:r w:rsidRPr="000429E8">
        <w:rPr>
          <w:color w:val="231F20"/>
          <w:spacing w:val="-8"/>
        </w:rPr>
        <w:t xml:space="preserve"> </w:t>
      </w:r>
      <w:r w:rsidRPr="000429E8">
        <w:rPr>
          <w:color w:val="231F20"/>
        </w:rPr>
        <w:t>to</w:t>
      </w:r>
      <w:r w:rsidRPr="000429E8">
        <w:rPr>
          <w:color w:val="231F20"/>
          <w:spacing w:val="-8"/>
        </w:rPr>
        <w:t xml:space="preserve"> </w:t>
      </w:r>
      <w:r w:rsidRPr="000429E8">
        <w:rPr>
          <w:color w:val="231F20"/>
          <w:spacing w:val="2"/>
        </w:rPr>
        <w:t>think</w:t>
      </w:r>
      <w:r w:rsidRPr="000429E8">
        <w:rPr>
          <w:color w:val="231F20"/>
          <w:spacing w:val="-8"/>
        </w:rPr>
        <w:t xml:space="preserve"> </w:t>
      </w:r>
      <w:r w:rsidRPr="000429E8">
        <w:rPr>
          <w:color w:val="231F20"/>
        </w:rPr>
        <w:t>in</w:t>
      </w:r>
      <w:r w:rsidRPr="000429E8">
        <w:rPr>
          <w:color w:val="231F20"/>
          <w:spacing w:val="-8"/>
        </w:rPr>
        <w:t xml:space="preserve"> </w:t>
      </w:r>
      <w:r w:rsidRPr="000429E8">
        <w:rPr>
          <w:color w:val="231F20"/>
        </w:rPr>
        <w:t>here</w:t>
      </w:r>
      <w:r w:rsidRPr="000429E8">
        <w:rPr>
          <w:color w:val="231F20"/>
          <w:spacing w:val="-8"/>
        </w:rPr>
        <w:t xml:space="preserve"> </w:t>
      </w:r>
      <w:r w:rsidRPr="000429E8">
        <w:rPr>
          <w:color w:val="231F20"/>
        </w:rPr>
        <w:t>and</w:t>
      </w:r>
      <w:r w:rsidRPr="000429E8">
        <w:rPr>
          <w:color w:val="231F20"/>
          <w:spacing w:val="-8"/>
        </w:rPr>
        <w:t xml:space="preserve"> </w:t>
      </w:r>
      <w:r w:rsidRPr="000429E8">
        <w:rPr>
          <w:color w:val="231F20"/>
        </w:rPr>
        <w:t>you</w:t>
      </w:r>
      <w:r w:rsidRPr="000429E8">
        <w:rPr>
          <w:color w:val="231F20"/>
          <w:spacing w:val="-8"/>
        </w:rPr>
        <w:t xml:space="preserve"> </w:t>
      </w:r>
      <w:r w:rsidRPr="000429E8">
        <w:rPr>
          <w:color w:val="231F20"/>
        </w:rPr>
        <w:t xml:space="preserve">get time to realise what was the good – the good, the bad, and the ugly. (Interview </w:t>
      </w:r>
      <w:r w:rsidRPr="000429E8">
        <w:rPr>
          <w:color w:val="231F20"/>
          <w:spacing w:val="-5"/>
        </w:rPr>
        <w:t>9)</w:t>
      </w:r>
    </w:p>
    <w:p w:rsidR="006B750B" w:rsidRDefault="006B750B">
      <w:pPr>
        <w:pStyle w:val="BodyText"/>
      </w:pPr>
    </w:p>
    <w:p w:rsidR="000429E8" w:rsidRDefault="000429E8">
      <w:pPr>
        <w:pStyle w:val="BodyText"/>
      </w:pPr>
    </w:p>
    <w:p w:rsidR="006B750B" w:rsidRDefault="006B750B">
      <w:pPr>
        <w:pStyle w:val="BodyText"/>
        <w:rPr>
          <w:sz w:val="29"/>
        </w:rPr>
      </w:pPr>
    </w:p>
    <w:p w:rsidR="006B750B" w:rsidRDefault="00237BAC" w:rsidP="004029E6">
      <w:pPr>
        <w:spacing w:before="126"/>
        <w:rPr>
          <w:b/>
          <w:sz w:val="24"/>
        </w:rPr>
      </w:pPr>
      <w:r>
        <w:pict>
          <v:rect id="_x0000_s1105" style="position:absolute;margin-left:31.2pt;margin-top:-21.8pt;width:532.9pt;height:413.35pt;z-index:-200656;mso-position-horizontal-relative:page" fillcolor="#e8eaea" stroked="f">
            <w10:wrap anchorx="page"/>
          </v:rect>
        </w:pict>
      </w:r>
      <w:r w:rsidR="00CD2B52">
        <w:rPr>
          <w:b/>
          <w:color w:val="231F20"/>
          <w:sz w:val="24"/>
        </w:rPr>
        <w:t>Stage 1: Microsystem. Service provider perspectives:</w:t>
      </w:r>
    </w:p>
    <w:p w:rsidR="006B750B" w:rsidRDefault="00CD2B52" w:rsidP="004029E6">
      <w:pPr>
        <w:spacing w:before="91" w:line="235" w:lineRule="auto"/>
        <w:ind w:right="111"/>
        <w:jc w:val="both"/>
        <w:rPr>
          <w:rFonts w:ascii="Avenir Next"/>
          <w:sz w:val="18"/>
        </w:rPr>
      </w:pPr>
      <w:r>
        <w:rPr>
          <w:rFonts w:ascii="Avenir Next"/>
          <w:color w:val="231F20"/>
          <w:sz w:val="18"/>
        </w:rPr>
        <w:t>At this level, service providers consistently noted the importance of peer and professional relationships in problem recognition, but also that this depended on the particular professional involved. For correctional services, the final quote illustrates the complexities that arise when, as an agency, they are managing both the perpetrator and the victim.</w:t>
      </w:r>
    </w:p>
    <w:p w:rsidR="006B750B" w:rsidRDefault="00CD2B52" w:rsidP="004029E6">
      <w:pPr>
        <w:spacing w:before="110" w:line="235" w:lineRule="auto"/>
        <w:ind w:left="284" w:right="111"/>
        <w:jc w:val="both"/>
        <w:rPr>
          <w:rFonts w:ascii="Avenir Next" w:hAnsi="Avenir Next"/>
          <w:sz w:val="18"/>
        </w:rPr>
      </w:pPr>
      <w:r>
        <w:rPr>
          <w:rFonts w:ascii="Avenir Next" w:hAnsi="Avenir Next"/>
          <w:color w:val="231F20"/>
          <w:sz w:val="18"/>
        </w:rPr>
        <w:t>Very keen [to be heard] but they’re very voiceless. They’re not listened to at the prison at all. That’s why they really – when I go in I find they’re really keen to speak because they’re always saying they don’t even let us talk, they never give us a voice, they never listen to what we’re saying. (#1)</w:t>
      </w:r>
    </w:p>
    <w:p w:rsidR="006B750B" w:rsidRDefault="00CD2B52" w:rsidP="004029E6">
      <w:pPr>
        <w:spacing w:before="164"/>
        <w:ind w:left="284"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That’s right and that’s why the peer group here is so crucially important.</w:t>
      </w:r>
    </w:p>
    <w:p w:rsidR="006B750B" w:rsidRDefault="00CD2B52" w:rsidP="004029E6">
      <w:pPr>
        <w:spacing w:before="51"/>
        <w:ind w:left="284" w:right="111"/>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People here will say, “That’s not right” or…</w:t>
      </w:r>
    </w:p>
    <w:p w:rsidR="006B750B" w:rsidRDefault="00CD2B52" w:rsidP="004029E6">
      <w:pPr>
        <w:spacing w:before="54" w:line="235" w:lineRule="auto"/>
        <w:ind w:left="284" w:right="111"/>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Yeah, “He shouldn’t be treating you like that”. “You’re worth more than that”. The first time they hear that they won’t believe it. Maybe the second time, third time. We model different things to what they’re used to. It’s just a matter of you keep banging away at it. We ask the question and we care about a woman in a holistic way. (#1)</w:t>
      </w:r>
    </w:p>
    <w:p w:rsidR="006B750B" w:rsidRDefault="00CD2B52" w:rsidP="004029E6">
      <w:pPr>
        <w:spacing w:before="164"/>
        <w:ind w:left="284" w:right="111"/>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What about Community Corrections – would people disclose to them?</w:t>
      </w:r>
    </w:p>
    <w:p w:rsidR="006B750B" w:rsidRDefault="00CD2B52" w:rsidP="004029E6">
      <w:pPr>
        <w:spacing w:before="50"/>
        <w:ind w:left="284"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It depends on the officer. It depends on who you’ve got. (#1)</w:t>
      </w:r>
    </w:p>
    <w:p w:rsidR="006B750B" w:rsidRDefault="00CD2B52" w:rsidP="004029E6">
      <w:pPr>
        <w:spacing w:before="168" w:line="235" w:lineRule="auto"/>
        <w:ind w:left="284" w:right="111"/>
        <w:jc w:val="both"/>
        <w:rPr>
          <w:rFonts w:ascii="Avenir Next"/>
          <w:sz w:val="18"/>
        </w:rPr>
      </w:pPr>
      <w:r>
        <w:rPr>
          <w:rFonts w:ascii="Avenir Next"/>
          <w:color w:val="231F20"/>
          <w:sz w:val="18"/>
        </w:rPr>
        <w:t>When</w:t>
      </w:r>
      <w:r>
        <w:rPr>
          <w:rFonts w:ascii="Avenir Next"/>
          <w:color w:val="231F20"/>
          <w:spacing w:val="-9"/>
          <w:sz w:val="18"/>
        </w:rPr>
        <w:t xml:space="preserve"> </w:t>
      </w:r>
      <w:r>
        <w:rPr>
          <w:rFonts w:ascii="Avenir Next"/>
          <w:color w:val="231F20"/>
          <w:sz w:val="18"/>
        </w:rPr>
        <w:t>people</w:t>
      </w:r>
      <w:r>
        <w:rPr>
          <w:rFonts w:ascii="Avenir Next"/>
          <w:color w:val="231F20"/>
          <w:spacing w:val="-9"/>
          <w:sz w:val="18"/>
        </w:rPr>
        <w:t xml:space="preserve"> </w:t>
      </w:r>
      <w:r>
        <w:rPr>
          <w:rFonts w:ascii="Avenir Next"/>
          <w:color w:val="231F20"/>
          <w:sz w:val="18"/>
        </w:rPr>
        <w:t>attended</w:t>
      </w:r>
      <w:r>
        <w:rPr>
          <w:rFonts w:ascii="Avenir Next"/>
          <w:color w:val="231F20"/>
          <w:spacing w:val="-9"/>
          <w:sz w:val="18"/>
        </w:rPr>
        <w:t xml:space="preserve"> </w:t>
      </w:r>
      <w:r>
        <w:rPr>
          <w:rFonts w:ascii="Avenir Next"/>
          <w:color w:val="231F20"/>
          <w:sz w:val="18"/>
        </w:rPr>
        <w:t>a</w:t>
      </w:r>
      <w:r>
        <w:rPr>
          <w:rFonts w:ascii="Avenir Next"/>
          <w:color w:val="231F20"/>
          <w:spacing w:val="-9"/>
          <w:sz w:val="18"/>
        </w:rPr>
        <w:t xml:space="preserve"> </w:t>
      </w:r>
      <w:r>
        <w:rPr>
          <w:rFonts w:ascii="Avenir Next"/>
          <w:color w:val="231F20"/>
          <w:sz w:val="18"/>
        </w:rPr>
        <w:t>[prison</w:t>
      </w:r>
      <w:r>
        <w:rPr>
          <w:rFonts w:ascii="Avenir Next"/>
          <w:color w:val="231F20"/>
          <w:spacing w:val="-9"/>
          <w:sz w:val="18"/>
        </w:rPr>
        <w:t xml:space="preserve"> </w:t>
      </w:r>
      <w:r>
        <w:rPr>
          <w:rFonts w:ascii="Avenir Next"/>
          <w:color w:val="231F20"/>
          <w:sz w:val="18"/>
        </w:rPr>
        <w:t>NGO-delivered]</w:t>
      </w:r>
      <w:r>
        <w:rPr>
          <w:rFonts w:ascii="Avenir Next"/>
          <w:color w:val="231F20"/>
          <w:spacing w:val="-9"/>
          <w:sz w:val="18"/>
        </w:rPr>
        <w:t xml:space="preserve"> </w:t>
      </w:r>
      <w:r>
        <w:rPr>
          <w:rFonts w:ascii="Avenir Next"/>
          <w:color w:val="231F20"/>
          <w:sz w:val="18"/>
        </w:rPr>
        <w:t>course</w:t>
      </w:r>
      <w:r>
        <w:rPr>
          <w:rFonts w:ascii="Avenir Next"/>
          <w:color w:val="231F20"/>
          <w:spacing w:val="-9"/>
          <w:sz w:val="18"/>
        </w:rPr>
        <w:t xml:space="preserve"> </w:t>
      </w:r>
      <w:r>
        <w:rPr>
          <w:rFonts w:ascii="Avenir Next"/>
          <w:color w:val="231F20"/>
          <w:sz w:val="18"/>
        </w:rPr>
        <w:t>I</w:t>
      </w:r>
      <w:r>
        <w:rPr>
          <w:rFonts w:ascii="Avenir Next"/>
          <w:color w:val="231F20"/>
          <w:spacing w:val="-9"/>
          <w:sz w:val="18"/>
        </w:rPr>
        <w:t xml:space="preserve"> </w:t>
      </w:r>
      <w:r>
        <w:rPr>
          <w:rFonts w:ascii="Avenir Next"/>
          <w:color w:val="231F20"/>
          <w:sz w:val="18"/>
        </w:rPr>
        <w:t>was</w:t>
      </w:r>
      <w:r>
        <w:rPr>
          <w:rFonts w:ascii="Avenir Next"/>
          <w:color w:val="231F20"/>
          <w:spacing w:val="-9"/>
          <w:sz w:val="18"/>
        </w:rPr>
        <w:t xml:space="preserve"> </w:t>
      </w:r>
      <w:r>
        <w:rPr>
          <w:rFonts w:ascii="Avenir Next"/>
          <w:color w:val="231F20"/>
          <w:sz w:val="18"/>
        </w:rPr>
        <w:t>really</w:t>
      </w:r>
      <w:r>
        <w:rPr>
          <w:rFonts w:ascii="Avenir Next"/>
          <w:color w:val="231F20"/>
          <w:spacing w:val="-9"/>
          <w:sz w:val="18"/>
        </w:rPr>
        <w:t xml:space="preserve"> </w:t>
      </w:r>
      <w:r>
        <w:rPr>
          <w:rFonts w:ascii="Avenir Next"/>
          <w:color w:val="231F20"/>
          <w:sz w:val="18"/>
        </w:rPr>
        <w:t>surprised</w:t>
      </w:r>
      <w:r>
        <w:rPr>
          <w:rFonts w:ascii="Avenir Next"/>
          <w:color w:val="231F20"/>
          <w:spacing w:val="-9"/>
          <w:sz w:val="18"/>
        </w:rPr>
        <w:t xml:space="preserve"> </w:t>
      </w:r>
      <w:r>
        <w:rPr>
          <w:rFonts w:ascii="Avenir Next"/>
          <w:color w:val="231F20"/>
          <w:sz w:val="18"/>
        </w:rPr>
        <w:t>how</w:t>
      </w:r>
      <w:r>
        <w:rPr>
          <w:rFonts w:ascii="Avenir Next"/>
          <w:color w:val="231F20"/>
          <w:spacing w:val="-9"/>
          <w:sz w:val="18"/>
        </w:rPr>
        <w:t xml:space="preserve"> </w:t>
      </w:r>
      <w:r>
        <w:rPr>
          <w:rFonts w:ascii="Avenir Next"/>
          <w:color w:val="231F20"/>
          <w:sz w:val="18"/>
        </w:rPr>
        <w:t>many</w:t>
      </w:r>
      <w:r>
        <w:rPr>
          <w:rFonts w:ascii="Avenir Next"/>
          <w:color w:val="231F20"/>
          <w:spacing w:val="-9"/>
          <w:sz w:val="18"/>
        </w:rPr>
        <w:t xml:space="preserve"> </w:t>
      </w:r>
      <w:r>
        <w:rPr>
          <w:rFonts w:ascii="Avenir Next"/>
          <w:color w:val="231F20"/>
          <w:sz w:val="18"/>
        </w:rPr>
        <w:t>failed</w:t>
      </w:r>
      <w:r>
        <w:rPr>
          <w:rFonts w:ascii="Avenir Next"/>
          <w:color w:val="231F20"/>
          <w:spacing w:val="-9"/>
          <w:sz w:val="18"/>
        </w:rPr>
        <w:t xml:space="preserve"> </w:t>
      </w:r>
      <w:r>
        <w:rPr>
          <w:rFonts w:ascii="Avenir Next"/>
          <w:color w:val="231F20"/>
          <w:sz w:val="18"/>
        </w:rPr>
        <w:t>to</w:t>
      </w:r>
      <w:r>
        <w:rPr>
          <w:rFonts w:ascii="Avenir Next"/>
          <w:color w:val="231F20"/>
          <w:spacing w:val="-9"/>
          <w:sz w:val="18"/>
        </w:rPr>
        <w:t xml:space="preserve"> </w:t>
      </w:r>
      <w:r>
        <w:rPr>
          <w:rFonts w:ascii="Avenir Next"/>
          <w:color w:val="231F20"/>
          <w:sz w:val="18"/>
        </w:rPr>
        <w:t>recognise</w:t>
      </w:r>
      <w:r>
        <w:rPr>
          <w:rFonts w:ascii="Avenir Next"/>
          <w:color w:val="231F20"/>
          <w:spacing w:val="-9"/>
          <w:sz w:val="18"/>
        </w:rPr>
        <w:t xml:space="preserve"> </w:t>
      </w:r>
      <w:r>
        <w:rPr>
          <w:rFonts w:ascii="Avenir Next"/>
          <w:color w:val="231F20"/>
          <w:sz w:val="18"/>
        </w:rPr>
        <w:t xml:space="preserve">emotional abuse despite their previous </w:t>
      </w:r>
      <w:r>
        <w:rPr>
          <w:rFonts w:ascii="Avenir Next"/>
          <w:color w:val="231F20"/>
          <w:spacing w:val="1"/>
          <w:sz w:val="18"/>
        </w:rPr>
        <w:t xml:space="preserve">contact </w:t>
      </w:r>
      <w:r>
        <w:rPr>
          <w:rFonts w:ascii="Avenir Next"/>
          <w:color w:val="231F20"/>
          <w:sz w:val="18"/>
        </w:rPr>
        <w:t>with the system.</w:t>
      </w:r>
      <w:r>
        <w:rPr>
          <w:rFonts w:ascii="Avenir Next"/>
          <w:color w:val="231F20"/>
          <w:spacing w:val="1"/>
          <w:sz w:val="18"/>
        </w:rPr>
        <w:t xml:space="preserve"> </w:t>
      </w:r>
      <w:r>
        <w:rPr>
          <w:rFonts w:ascii="Avenir Next"/>
          <w:color w:val="231F20"/>
          <w:spacing w:val="-4"/>
          <w:sz w:val="18"/>
        </w:rPr>
        <w:t>(#6)</w:t>
      </w:r>
    </w:p>
    <w:p w:rsidR="006B750B" w:rsidRDefault="00CD2B52" w:rsidP="004029E6">
      <w:pPr>
        <w:spacing w:before="168" w:line="235" w:lineRule="auto"/>
        <w:ind w:left="284" w:right="111"/>
        <w:jc w:val="both"/>
        <w:rPr>
          <w:rFonts w:ascii="Avenir Next" w:hAnsi="Avenir Next"/>
          <w:sz w:val="18"/>
        </w:rPr>
      </w:pPr>
      <w:r>
        <w:rPr>
          <w:rFonts w:ascii="Avenir Next" w:hAnsi="Avenir Next"/>
          <w:color w:val="231F20"/>
          <w:sz w:val="18"/>
        </w:rPr>
        <w:t>In a time of crisis like that when you’re having to share some of the most difficult and often shameful aspects of your lives, to have someone who’s much more interested in doing a risk assessment from their organisational point of view, that you’re trying to get help and they’re trying to avoid, effectively, risks. (#9)</w:t>
      </w:r>
    </w:p>
    <w:p w:rsidR="006B750B" w:rsidRDefault="00CD2B52" w:rsidP="004029E6">
      <w:pPr>
        <w:spacing w:before="168" w:line="235" w:lineRule="auto"/>
        <w:ind w:left="284" w:right="111"/>
        <w:jc w:val="both"/>
        <w:rPr>
          <w:rFonts w:ascii="Avenir Next" w:hAnsi="Avenir Next"/>
          <w:sz w:val="18"/>
        </w:rPr>
      </w:pPr>
      <w:r>
        <w:rPr>
          <w:rFonts w:ascii="Avenir Next" w:hAnsi="Avenir Next"/>
          <w:color w:val="231F20"/>
          <w:sz w:val="18"/>
        </w:rPr>
        <w:t>We</w:t>
      </w:r>
      <w:r>
        <w:rPr>
          <w:rFonts w:ascii="Avenir Next" w:hAnsi="Avenir Next"/>
          <w:color w:val="231F20"/>
          <w:spacing w:val="-10"/>
          <w:sz w:val="18"/>
        </w:rPr>
        <w:t xml:space="preserve"> </w:t>
      </w:r>
      <w:r>
        <w:rPr>
          <w:rFonts w:ascii="Avenir Next" w:hAnsi="Avenir Next"/>
          <w:color w:val="231F20"/>
          <w:sz w:val="18"/>
        </w:rPr>
        <w:t>go</w:t>
      </w:r>
      <w:r>
        <w:rPr>
          <w:rFonts w:ascii="Avenir Next" w:hAnsi="Avenir Next"/>
          <w:color w:val="231F20"/>
          <w:spacing w:val="-10"/>
          <w:sz w:val="18"/>
        </w:rPr>
        <w:t xml:space="preserve"> </w:t>
      </w:r>
      <w:r>
        <w:rPr>
          <w:rFonts w:ascii="Avenir Next" w:hAnsi="Avenir Next"/>
          <w:color w:val="231F20"/>
          <w:sz w:val="18"/>
        </w:rPr>
        <w:t>oh,</w:t>
      </w:r>
      <w:r>
        <w:rPr>
          <w:rFonts w:ascii="Avenir Next" w:hAnsi="Avenir Next"/>
          <w:color w:val="231F20"/>
          <w:spacing w:val="-10"/>
          <w:sz w:val="18"/>
        </w:rPr>
        <w:t xml:space="preserve"> </w:t>
      </w:r>
      <w:r>
        <w:rPr>
          <w:rFonts w:ascii="Avenir Next" w:hAnsi="Avenir Next"/>
          <w:color w:val="231F20"/>
          <w:sz w:val="18"/>
        </w:rPr>
        <w:t>come</w:t>
      </w:r>
      <w:r>
        <w:rPr>
          <w:rFonts w:ascii="Avenir Next" w:hAnsi="Avenir Next"/>
          <w:color w:val="231F20"/>
          <w:spacing w:val="-10"/>
          <w:sz w:val="18"/>
        </w:rPr>
        <w:t xml:space="preserve"> </w:t>
      </w:r>
      <w:r>
        <w:rPr>
          <w:rFonts w:ascii="Avenir Next" w:hAnsi="Avenir Next"/>
          <w:color w:val="231F20"/>
          <w:sz w:val="18"/>
        </w:rPr>
        <w:t>back</w:t>
      </w:r>
      <w:r>
        <w:rPr>
          <w:rFonts w:ascii="Avenir Next" w:hAnsi="Avenir Next"/>
          <w:color w:val="231F20"/>
          <w:spacing w:val="-10"/>
          <w:sz w:val="18"/>
        </w:rPr>
        <w:t xml:space="preserve"> </w:t>
      </w:r>
      <w:r>
        <w:rPr>
          <w:rFonts w:ascii="Avenir Next" w:hAnsi="Avenir Next"/>
          <w:color w:val="231F20"/>
          <w:sz w:val="18"/>
        </w:rPr>
        <w:t>when</w:t>
      </w:r>
      <w:r>
        <w:rPr>
          <w:rFonts w:ascii="Avenir Next" w:hAnsi="Avenir Next"/>
          <w:color w:val="231F20"/>
          <w:spacing w:val="-10"/>
          <w:sz w:val="18"/>
        </w:rPr>
        <w:t xml:space="preserve"> </w:t>
      </w:r>
      <w:r>
        <w:rPr>
          <w:rFonts w:ascii="Avenir Next" w:hAnsi="Avenir Next"/>
          <w:color w:val="231F20"/>
          <w:sz w:val="18"/>
        </w:rPr>
        <w:t>you’re</w:t>
      </w:r>
      <w:r>
        <w:rPr>
          <w:rFonts w:ascii="Avenir Next" w:hAnsi="Avenir Next"/>
          <w:color w:val="231F20"/>
          <w:spacing w:val="-10"/>
          <w:sz w:val="18"/>
        </w:rPr>
        <w:t xml:space="preserve"> </w:t>
      </w:r>
      <w:r>
        <w:rPr>
          <w:rFonts w:ascii="Avenir Next" w:hAnsi="Avenir Next"/>
          <w:color w:val="231F20"/>
          <w:sz w:val="18"/>
        </w:rPr>
        <w:t>ready</w:t>
      </w:r>
      <w:r>
        <w:rPr>
          <w:rFonts w:ascii="Avenir Next" w:hAnsi="Avenir Next"/>
          <w:color w:val="231F20"/>
          <w:spacing w:val="-10"/>
          <w:sz w:val="18"/>
        </w:rPr>
        <w:t xml:space="preserve"> </w:t>
      </w:r>
      <w:r>
        <w:rPr>
          <w:rFonts w:ascii="Avenir Next" w:hAnsi="Avenir Next"/>
          <w:color w:val="231F20"/>
          <w:sz w:val="18"/>
        </w:rPr>
        <w:t>to</w:t>
      </w:r>
      <w:r>
        <w:rPr>
          <w:rFonts w:ascii="Avenir Next" w:hAnsi="Avenir Next"/>
          <w:color w:val="231F20"/>
          <w:spacing w:val="-10"/>
          <w:sz w:val="18"/>
        </w:rPr>
        <w:t xml:space="preserve"> </w:t>
      </w:r>
      <w:r>
        <w:rPr>
          <w:rFonts w:ascii="Avenir Next" w:hAnsi="Avenir Next"/>
          <w:color w:val="231F20"/>
          <w:sz w:val="18"/>
        </w:rPr>
        <w:t>change.</w:t>
      </w:r>
      <w:r>
        <w:rPr>
          <w:rFonts w:ascii="Avenir Next" w:hAnsi="Avenir Next"/>
          <w:color w:val="231F20"/>
          <w:spacing w:val="-10"/>
          <w:sz w:val="18"/>
        </w:rPr>
        <w:t xml:space="preserve"> </w:t>
      </w:r>
      <w:r>
        <w:rPr>
          <w:rFonts w:ascii="Avenir Next" w:hAnsi="Avenir Next"/>
          <w:color w:val="231F20"/>
          <w:sz w:val="18"/>
        </w:rPr>
        <w:t>My</w:t>
      </w:r>
      <w:r>
        <w:rPr>
          <w:rFonts w:ascii="Avenir Next" w:hAnsi="Avenir Next"/>
          <w:color w:val="231F20"/>
          <w:spacing w:val="-10"/>
          <w:sz w:val="18"/>
        </w:rPr>
        <w:t xml:space="preserve"> </w:t>
      </w:r>
      <w:r>
        <w:rPr>
          <w:rFonts w:ascii="Avenir Next" w:hAnsi="Avenir Next"/>
          <w:color w:val="231F20"/>
          <w:sz w:val="18"/>
        </w:rPr>
        <w:t>argument</w:t>
      </w:r>
      <w:r>
        <w:rPr>
          <w:rFonts w:ascii="Avenir Next" w:hAnsi="Avenir Next"/>
          <w:color w:val="231F20"/>
          <w:spacing w:val="-10"/>
          <w:sz w:val="18"/>
        </w:rPr>
        <w:t xml:space="preserve"> </w:t>
      </w:r>
      <w:r>
        <w:rPr>
          <w:rFonts w:ascii="Avenir Next" w:hAnsi="Avenir Next"/>
          <w:color w:val="231F20"/>
          <w:sz w:val="18"/>
        </w:rPr>
        <w:t>is</w:t>
      </w:r>
      <w:r>
        <w:rPr>
          <w:rFonts w:ascii="Avenir Next" w:hAnsi="Avenir Next"/>
          <w:color w:val="231F20"/>
          <w:spacing w:val="-10"/>
          <w:sz w:val="18"/>
        </w:rPr>
        <w:t xml:space="preserve"> </w:t>
      </w:r>
      <w:r>
        <w:rPr>
          <w:rFonts w:ascii="Avenir Next" w:hAnsi="Avenir Next"/>
          <w:color w:val="231F20"/>
          <w:sz w:val="18"/>
        </w:rPr>
        <w:t>that’s</w:t>
      </w:r>
      <w:r>
        <w:rPr>
          <w:rFonts w:ascii="Avenir Next" w:hAnsi="Avenir Next"/>
          <w:color w:val="231F20"/>
          <w:spacing w:val="-10"/>
          <w:sz w:val="18"/>
        </w:rPr>
        <w:t xml:space="preserve"> </w:t>
      </w:r>
      <w:r>
        <w:rPr>
          <w:rFonts w:ascii="Avenir Next" w:hAnsi="Avenir Next"/>
          <w:color w:val="231F20"/>
          <w:sz w:val="18"/>
        </w:rPr>
        <w:t>just</w:t>
      </w:r>
      <w:r>
        <w:rPr>
          <w:rFonts w:ascii="Avenir Next" w:hAnsi="Avenir Next"/>
          <w:color w:val="231F20"/>
          <w:spacing w:val="-10"/>
          <w:sz w:val="18"/>
        </w:rPr>
        <w:t xml:space="preserve"> </w:t>
      </w:r>
      <w:r>
        <w:rPr>
          <w:rFonts w:ascii="Avenir Next" w:hAnsi="Avenir Next"/>
          <w:color w:val="231F20"/>
          <w:sz w:val="18"/>
        </w:rPr>
        <w:t>absolutely</w:t>
      </w:r>
      <w:r>
        <w:rPr>
          <w:rFonts w:ascii="Avenir Next" w:hAnsi="Avenir Next"/>
          <w:color w:val="231F20"/>
          <w:spacing w:val="-10"/>
          <w:sz w:val="18"/>
        </w:rPr>
        <w:t xml:space="preserve"> </w:t>
      </w:r>
      <w:r>
        <w:rPr>
          <w:rFonts w:ascii="Avenir Next" w:hAnsi="Avenir Next"/>
          <w:color w:val="231F20"/>
          <w:sz w:val="18"/>
        </w:rPr>
        <w:t>not</w:t>
      </w:r>
      <w:r>
        <w:rPr>
          <w:rFonts w:ascii="Avenir Next" w:hAnsi="Avenir Next"/>
          <w:color w:val="231F20"/>
          <w:spacing w:val="-10"/>
          <w:sz w:val="18"/>
        </w:rPr>
        <w:t xml:space="preserve"> </w:t>
      </w:r>
      <w:r>
        <w:rPr>
          <w:rFonts w:ascii="Avenir Next" w:hAnsi="Avenir Next"/>
          <w:color w:val="231F20"/>
          <w:sz w:val="18"/>
        </w:rPr>
        <w:t>a</w:t>
      </w:r>
      <w:r>
        <w:rPr>
          <w:rFonts w:ascii="Avenir Next" w:hAnsi="Avenir Next"/>
          <w:color w:val="231F20"/>
          <w:spacing w:val="-10"/>
          <w:sz w:val="18"/>
        </w:rPr>
        <w:t xml:space="preserve"> </w:t>
      </w:r>
      <w:r>
        <w:rPr>
          <w:rFonts w:ascii="Avenir Next" w:hAnsi="Avenir Next"/>
          <w:color w:val="231F20"/>
          <w:sz w:val="18"/>
        </w:rPr>
        <w:t>good</w:t>
      </w:r>
      <w:r>
        <w:rPr>
          <w:rFonts w:ascii="Avenir Next" w:hAnsi="Avenir Next"/>
          <w:color w:val="231F20"/>
          <w:spacing w:val="-10"/>
          <w:sz w:val="18"/>
        </w:rPr>
        <w:t xml:space="preserve"> </w:t>
      </w:r>
      <w:r>
        <w:rPr>
          <w:rFonts w:ascii="Avenir Next" w:hAnsi="Avenir Next"/>
          <w:color w:val="231F20"/>
          <w:sz w:val="18"/>
        </w:rPr>
        <w:t>enough</w:t>
      </w:r>
      <w:r>
        <w:rPr>
          <w:rFonts w:ascii="Avenir Next" w:hAnsi="Avenir Next"/>
          <w:color w:val="231F20"/>
          <w:spacing w:val="-10"/>
          <w:sz w:val="18"/>
        </w:rPr>
        <w:t xml:space="preserve"> </w:t>
      </w:r>
      <w:r>
        <w:rPr>
          <w:rFonts w:ascii="Avenir Next" w:hAnsi="Avenir Next"/>
          <w:color w:val="231F20"/>
          <w:sz w:val="18"/>
        </w:rPr>
        <w:t>response, because there’s so much that can be done in the meantime.</w:t>
      </w:r>
      <w:r>
        <w:rPr>
          <w:rFonts w:ascii="Avenir Next" w:hAnsi="Avenir Next"/>
          <w:color w:val="231F20"/>
          <w:spacing w:val="5"/>
          <w:sz w:val="18"/>
        </w:rPr>
        <w:t xml:space="preserve"> </w:t>
      </w:r>
      <w:r>
        <w:rPr>
          <w:rFonts w:ascii="Avenir Next" w:hAnsi="Avenir Next"/>
          <w:color w:val="231F20"/>
          <w:spacing w:val="-9"/>
          <w:sz w:val="18"/>
        </w:rPr>
        <w:t>(#11)</w:t>
      </w:r>
    </w:p>
    <w:p w:rsidR="006B750B" w:rsidRDefault="00CD2B52" w:rsidP="004029E6">
      <w:pPr>
        <w:spacing w:before="168" w:line="235" w:lineRule="auto"/>
        <w:ind w:left="284" w:right="111"/>
        <w:jc w:val="both"/>
        <w:rPr>
          <w:rFonts w:ascii="Avenir Next" w:hAnsi="Avenir Next"/>
          <w:sz w:val="18"/>
        </w:rPr>
      </w:pPr>
      <w:r>
        <w:rPr>
          <w:rFonts w:ascii="Avenir Next" w:hAnsi="Avenir Next"/>
          <w:color w:val="231F20"/>
          <w:spacing w:val="5"/>
          <w:sz w:val="18"/>
        </w:rPr>
        <w:t xml:space="preserve">It </w:t>
      </w:r>
      <w:r>
        <w:rPr>
          <w:rFonts w:ascii="Avenir Next" w:hAnsi="Avenir Next"/>
          <w:color w:val="231F20"/>
          <w:sz w:val="18"/>
        </w:rPr>
        <w:t xml:space="preserve">’s a  </w:t>
      </w:r>
      <w:r>
        <w:rPr>
          <w:rFonts w:ascii="Avenir Next" w:hAnsi="Avenir Next"/>
          <w:color w:val="231F20"/>
          <w:spacing w:val="5"/>
          <w:sz w:val="18"/>
        </w:rPr>
        <w:t xml:space="preserve">heightened </w:t>
      </w:r>
      <w:r>
        <w:rPr>
          <w:rFonts w:ascii="Avenir Next" w:hAnsi="Avenir Next"/>
          <w:color w:val="231F20"/>
          <w:spacing w:val="6"/>
          <w:sz w:val="18"/>
        </w:rPr>
        <w:t xml:space="preserve">responsibility </w:t>
      </w:r>
      <w:r>
        <w:rPr>
          <w:rFonts w:ascii="Avenir Next" w:hAnsi="Avenir Next"/>
          <w:color w:val="231F20"/>
          <w:spacing w:val="5"/>
          <w:sz w:val="18"/>
        </w:rPr>
        <w:t xml:space="preserve">when the abuser </w:t>
      </w:r>
      <w:r>
        <w:rPr>
          <w:rFonts w:ascii="Avenir Next" w:hAnsi="Avenir Next"/>
          <w:color w:val="231F20"/>
          <w:spacing w:val="3"/>
          <w:sz w:val="18"/>
        </w:rPr>
        <w:t xml:space="preserve">and </w:t>
      </w:r>
      <w:r>
        <w:rPr>
          <w:rFonts w:ascii="Avenir Next" w:hAnsi="Avenir Next"/>
          <w:color w:val="231F20"/>
          <w:spacing w:val="5"/>
          <w:sz w:val="18"/>
        </w:rPr>
        <w:t xml:space="preserve">the woman </w:t>
      </w:r>
      <w:r>
        <w:rPr>
          <w:rFonts w:ascii="Avenir Next" w:hAnsi="Avenir Next"/>
          <w:color w:val="231F20"/>
          <w:spacing w:val="3"/>
          <w:sz w:val="18"/>
        </w:rPr>
        <w:t xml:space="preserve">are </w:t>
      </w:r>
      <w:r>
        <w:rPr>
          <w:rFonts w:ascii="Avenir Next" w:hAnsi="Avenir Next"/>
          <w:color w:val="231F20"/>
          <w:spacing w:val="5"/>
          <w:sz w:val="18"/>
        </w:rPr>
        <w:t xml:space="preserve">both </w:t>
      </w:r>
      <w:r>
        <w:rPr>
          <w:rFonts w:ascii="Avenir Next" w:hAnsi="Avenir Next"/>
          <w:color w:val="231F20"/>
          <w:spacing w:val="2"/>
          <w:sz w:val="18"/>
        </w:rPr>
        <w:t xml:space="preserve">in  </w:t>
      </w:r>
      <w:r>
        <w:rPr>
          <w:rFonts w:ascii="Avenir Next" w:hAnsi="Avenir Next"/>
          <w:color w:val="231F20"/>
          <w:spacing w:val="3"/>
          <w:sz w:val="18"/>
        </w:rPr>
        <w:t xml:space="preserve">our </w:t>
      </w:r>
      <w:r>
        <w:rPr>
          <w:rFonts w:ascii="Avenir Next" w:hAnsi="Avenir Next"/>
          <w:color w:val="231F20"/>
          <w:spacing w:val="6"/>
          <w:sz w:val="18"/>
        </w:rPr>
        <w:t xml:space="preserve">system </w:t>
      </w:r>
      <w:r>
        <w:rPr>
          <w:rFonts w:ascii="Avenir Next" w:hAnsi="Avenir Next"/>
          <w:color w:val="231F20"/>
          <w:spacing w:val="5"/>
          <w:sz w:val="18"/>
        </w:rPr>
        <w:t xml:space="preserve">together, which </w:t>
      </w:r>
      <w:r>
        <w:rPr>
          <w:rFonts w:ascii="Avenir Next" w:hAnsi="Avenir Next"/>
          <w:color w:val="231F20"/>
          <w:spacing w:val="3"/>
          <w:sz w:val="18"/>
        </w:rPr>
        <w:t xml:space="preserve">is  </w:t>
      </w:r>
      <w:r>
        <w:rPr>
          <w:rFonts w:ascii="Avenir Next" w:hAnsi="Avenir Next"/>
          <w:color w:val="231F20"/>
          <w:sz w:val="18"/>
        </w:rPr>
        <w:t xml:space="preserve">not uncommon. </w:t>
      </w:r>
      <w:r>
        <w:rPr>
          <w:rFonts w:ascii="Avenir Next" w:hAnsi="Avenir Next"/>
          <w:color w:val="231F20"/>
          <w:spacing w:val="-3"/>
          <w:sz w:val="18"/>
        </w:rPr>
        <w:t>(#5)</w:t>
      </w: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6B750B" w:rsidRDefault="00CD2B52" w:rsidP="004029E6">
      <w:pPr>
        <w:pStyle w:val="Heading2"/>
        <w:spacing w:before="152"/>
        <w:rPr>
          <w:b/>
        </w:rPr>
      </w:pPr>
      <w:bookmarkStart w:id="28" w:name="_TOC_250025"/>
      <w:bookmarkStart w:id="29" w:name="_Toc522201663"/>
      <w:bookmarkEnd w:id="28"/>
      <w:r>
        <w:rPr>
          <w:b/>
          <w:color w:val="797700"/>
        </w:rPr>
        <w:t>Mesosystem factors</w:t>
      </w:r>
      <w:bookmarkEnd w:id="29"/>
    </w:p>
    <w:p w:rsidR="006B750B" w:rsidRPr="004029E6" w:rsidRDefault="00CD2B52" w:rsidP="004029E6">
      <w:pPr>
        <w:pStyle w:val="BodyText"/>
        <w:spacing w:before="132" w:line="213" w:lineRule="auto"/>
      </w:pPr>
      <w:r w:rsidRPr="004029E6">
        <w:rPr>
          <w:color w:val="231F20"/>
          <w:spacing w:val="5"/>
        </w:rPr>
        <w:t xml:space="preserve">There </w:t>
      </w:r>
      <w:r w:rsidRPr="004029E6">
        <w:rPr>
          <w:color w:val="231F20"/>
          <w:spacing w:val="3"/>
        </w:rPr>
        <w:t xml:space="preserve">was only </w:t>
      </w:r>
      <w:r w:rsidRPr="004029E6">
        <w:rPr>
          <w:color w:val="231F20"/>
          <w:spacing w:val="1"/>
        </w:rPr>
        <w:t xml:space="preserve">one </w:t>
      </w:r>
      <w:r w:rsidRPr="004029E6">
        <w:rPr>
          <w:color w:val="231F20"/>
          <w:spacing w:val="3"/>
        </w:rPr>
        <w:t xml:space="preserve">reference </w:t>
      </w:r>
      <w:r w:rsidRPr="004029E6">
        <w:rPr>
          <w:color w:val="231F20"/>
          <w:spacing w:val="1"/>
        </w:rPr>
        <w:t xml:space="preserve">to </w:t>
      </w:r>
      <w:r w:rsidRPr="004029E6">
        <w:rPr>
          <w:color w:val="231F20"/>
          <w:spacing w:val="5"/>
        </w:rPr>
        <w:t xml:space="preserve">mesosystem factors </w:t>
      </w:r>
      <w:r w:rsidRPr="004029E6">
        <w:rPr>
          <w:color w:val="231F20"/>
          <w:spacing w:val="1"/>
        </w:rPr>
        <w:t xml:space="preserve">(the </w:t>
      </w:r>
      <w:r w:rsidRPr="004029E6">
        <w:rPr>
          <w:color w:val="231F20"/>
        </w:rPr>
        <w:t>interaction</w:t>
      </w:r>
      <w:r w:rsidRPr="004029E6">
        <w:rPr>
          <w:color w:val="231F20"/>
          <w:spacing w:val="-18"/>
        </w:rPr>
        <w:t xml:space="preserve"> </w:t>
      </w:r>
      <w:r w:rsidRPr="004029E6">
        <w:rPr>
          <w:color w:val="231F20"/>
        </w:rPr>
        <w:t>between</w:t>
      </w:r>
      <w:r w:rsidRPr="004029E6">
        <w:rPr>
          <w:color w:val="231F20"/>
          <w:spacing w:val="-18"/>
        </w:rPr>
        <w:t xml:space="preserve"> </w:t>
      </w:r>
      <w:r w:rsidRPr="004029E6">
        <w:rPr>
          <w:color w:val="231F20"/>
        </w:rPr>
        <w:t>factors</w:t>
      </w:r>
      <w:r w:rsidRPr="004029E6">
        <w:rPr>
          <w:color w:val="231F20"/>
          <w:spacing w:val="-18"/>
        </w:rPr>
        <w:t xml:space="preserve"> </w:t>
      </w:r>
      <w:r w:rsidRPr="004029E6">
        <w:rPr>
          <w:color w:val="231F20"/>
        </w:rPr>
        <w:t>at</w:t>
      </w:r>
      <w:r w:rsidRPr="004029E6">
        <w:rPr>
          <w:color w:val="231F20"/>
          <w:spacing w:val="-18"/>
        </w:rPr>
        <w:t xml:space="preserve"> </w:t>
      </w:r>
      <w:r w:rsidRPr="004029E6">
        <w:rPr>
          <w:color w:val="231F20"/>
        </w:rPr>
        <w:t>the</w:t>
      </w:r>
      <w:r w:rsidRPr="004029E6">
        <w:rPr>
          <w:color w:val="231F20"/>
          <w:spacing w:val="-18"/>
        </w:rPr>
        <w:t xml:space="preserve"> </w:t>
      </w:r>
      <w:r w:rsidRPr="004029E6">
        <w:rPr>
          <w:color w:val="231F20"/>
        </w:rPr>
        <w:t>microsystem</w:t>
      </w:r>
      <w:r w:rsidRPr="004029E6">
        <w:rPr>
          <w:color w:val="231F20"/>
          <w:spacing w:val="-18"/>
        </w:rPr>
        <w:t xml:space="preserve"> </w:t>
      </w:r>
      <w:r w:rsidRPr="004029E6">
        <w:rPr>
          <w:color w:val="231F20"/>
          <w:spacing w:val="-3"/>
        </w:rPr>
        <w:t>level)</w:t>
      </w:r>
      <w:r w:rsidRPr="004029E6">
        <w:rPr>
          <w:color w:val="231F20"/>
          <w:spacing w:val="-18"/>
        </w:rPr>
        <w:t xml:space="preserve"> </w:t>
      </w:r>
      <w:r w:rsidRPr="004029E6">
        <w:rPr>
          <w:color w:val="231F20"/>
        </w:rPr>
        <w:t>in</w:t>
      </w:r>
      <w:r w:rsidRPr="004029E6">
        <w:rPr>
          <w:color w:val="231F20"/>
          <w:spacing w:val="-18"/>
        </w:rPr>
        <w:t xml:space="preserve"> </w:t>
      </w:r>
      <w:r w:rsidRPr="004029E6">
        <w:rPr>
          <w:color w:val="231F20"/>
        </w:rPr>
        <w:t xml:space="preserve">relation to </w:t>
      </w:r>
      <w:r w:rsidRPr="004029E6">
        <w:rPr>
          <w:color w:val="231F20"/>
          <w:spacing w:val="5"/>
        </w:rPr>
        <w:t xml:space="preserve">this first </w:t>
      </w:r>
      <w:r w:rsidRPr="004029E6">
        <w:rPr>
          <w:color w:val="231F20"/>
          <w:spacing w:val="3"/>
        </w:rPr>
        <w:t xml:space="preserve">stage </w:t>
      </w:r>
      <w:r w:rsidRPr="004029E6">
        <w:rPr>
          <w:color w:val="231F20"/>
        </w:rPr>
        <w:t xml:space="preserve">of </w:t>
      </w:r>
      <w:r w:rsidRPr="004029E6">
        <w:rPr>
          <w:color w:val="231F20"/>
          <w:spacing w:val="3"/>
        </w:rPr>
        <w:t xml:space="preserve">the </w:t>
      </w:r>
      <w:r w:rsidRPr="004029E6">
        <w:rPr>
          <w:color w:val="231F20"/>
          <w:spacing w:val="5"/>
        </w:rPr>
        <w:t xml:space="preserve">help-seeking </w:t>
      </w:r>
      <w:r w:rsidRPr="004029E6">
        <w:rPr>
          <w:color w:val="231F20"/>
          <w:spacing w:val="3"/>
        </w:rPr>
        <w:t xml:space="preserve">process, namely the </w:t>
      </w:r>
      <w:r w:rsidRPr="004029E6">
        <w:rPr>
          <w:color w:val="231F20"/>
        </w:rPr>
        <w:t>interaction</w:t>
      </w:r>
      <w:r w:rsidRPr="004029E6">
        <w:rPr>
          <w:color w:val="231F20"/>
          <w:spacing w:val="-18"/>
        </w:rPr>
        <w:t xml:space="preserve"> </w:t>
      </w:r>
      <w:r w:rsidRPr="004029E6">
        <w:rPr>
          <w:color w:val="231F20"/>
        </w:rPr>
        <w:t>between</w:t>
      </w:r>
      <w:r w:rsidRPr="004029E6">
        <w:rPr>
          <w:color w:val="231F20"/>
          <w:spacing w:val="-18"/>
        </w:rPr>
        <w:t xml:space="preserve"> </w:t>
      </w:r>
      <w:r w:rsidRPr="004029E6">
        <w:rPr>
          <w:color w:val="231F20"/>
        </w:rPr>
        <w:t>the</w:t>
      </w:r>
      <w:r w:rsidRPr="004029E6">
        <w:rPr>
          <w:color w:val="231F20"/>
          <w:spacing w:val="-18"/>
        </w:rPr>
        <w:t xml:space="preserve"> </w:t>
      </w:r>
      <w:r w:rsidRPr="004029E6">
        <w:rPr>
          <w:color w:val="231F20"/>
        </w:rPr>
        <w:t>abuser</w:t>
      </w:r>
      <w:r w:rsidRPr="004029E6">
        <w:rPr>
          <w:color w:val="231F20"/>
          <w:spacing w:val="-18"/>
        </w:rPr>
        <w:t xml:space="preserve"> </w:t>
      </w:r>
      <w:r w:rsidRPr="004029E6">
        <w:rPr>
          <w:color w:val="231F20"/>
        </w:rPr>
        <w:t>and</w:t>
      </w:r>
      <w:r w:rsidRPr="004029E6">
        <w:rPr>
          <w:color w:val="231F20"/>
          <w:spacing w:val="-18"/>
        </w:rPr>
        <w:t xml:space="preserve"> </w:t>
      </w:r>
      <w:r w:rsidRPr="004029E6">
        <w:rPr>
          <w:color w:val="231F20"/>
        </w:rPr>
        <w:t>the</w:t>
      </w:r>
      <w:r w:rsidRPr="004029E6">
        <w:rPr>
          <w:color w:val="231F20"/>
          <w:spacing w:val="-18"/>
        </w:rPr>
        <w:t xml:space="preserve"> </w:t>
      </w:r>
      <w:r w:rsidRPr="004029E6">
        <w:rPr>
          <w:color w:val="231F20"/>
          <w:spacing w:val="-5"/>
        </w:rPr>
        <w:t>woman’s</w:t>
      </w:r>
      <w:r w:rsidRPr="004029E6">
        <w:rPr>
          <w:color w:val="231F20"/>
          <w:spacing w:val="-18"/>
        </w:rPr>
        <w:t xml:space="preserve"> </w:t>
      </w:r>
      <w:r w:rsidRPr="004029E6">
        <w:rPr>
          <w:color w:val="231F20"/>
        </w:rPr>
        <w:t>family/friends.</w:t>
      </w:r>
    </w:p>
    <w:p w:rsidR="006B750B" w:rsidRDefault="006B750B" w:rsidP="004029E6">
      <w:pPr>
        <w:pStyle w:val="BodyText"/>
        <w:spacing w:before="10"/>
        <w:rPr>
          <w:sz w:val="32"/>
        </w:rPr>
      </w:pPr>
    </w:p>
    <w:p w:rsidR="006B750B" w:rsidRDefault="00CD2B52" w:rsidP="004029E6">
      <w:pPr>
        <w:pStyle w:val="Heading4"/>
        <w:rPr>
          <w:b/>
        </w:rPr>
      </w:pPr>
      <w:bookmarkStart w:id="30" w:name="_TOC_250024"/>
      <w:bookmarkEnd w:id="30"/>
      <w:r>
        <w:rPr>
          <w:b/>
          <w:color w:val="231F20"/>
        </w:rPr>
        <w:t>Interaction between abuser and family/friends</w:t>
      </w:r>
    </w:p>
    <w:p w:rsidR="006B750B" w:rsidRPr="004029E6" w:rsidRDefault="00CD2B52" w:rsidP="004029E6">
      <w:pPr>
        <w:pStyle w:val="BodyText"/>
        <w:spacing w:before="150" w:line="213" w:lineRule="auto"/>
      </w:pPr>
      <w:r w:rsidRPr="004029E6">
        <w:rPr>
          <w:color w:val="231F20"/>
        </w:rPr>
        <w:t>One woman discussed the interaction between her partner who used violence, and her family as a factor in her ability to recognise the problem. In the previous section, we discussed the effect of her family’s response to what they perceived as changes to her behaviour towards them as being “the biggest trigger” for her to recognise her relationship as being abusive. Linked to this was her partner isolating her from her family:</w:t>
      </w:r>
    </w:p>
    <w:p w:rsidR="006B750B" w:rsidRPr="004029E6" w:rsidRDefault="00CD2B52" w:rsidP="004029E6">
      <w:pPr>
        <w:pStyle w:val="BodyText"/>
        <w:spacing w:before="122" w:line="213" w:lineRule="auto"/>
        <w:ind w:left="240"/>
      </w:pPr>
      <w:r w:rsidRPr="004029E6">
        <w:rPr>
          <w:color w:val="231F20"/>
        </w:rPr>
        <w:t>I</w:t>
      </w:r>
      <w:r w:rsidRPr="004029E6">
        <w:rPr>
          <w:color w:val="231F20"/>
          <w:spacing w:val="-4"/>
        </w:rPr>
        <w:t xml:space="preserve"> </w:t>
      </w:r>
      <w:r w:rsidRPr="004029E6">
        <w:rPr>
          <w:color w:val="231F20"/>
          <w:spacing w:val="2"/>
        </w:rPr>
        <w:t>think</w:t>
      </w:r>
      <w:r w:rsidRPr="004029E6">
        <w:rPr>
          <w:color w:val="231F20"/>
          <w:spacing w:val="-4"/>
        </w:rPr>
        <w:t xml:space="preserve"> </w:t>
      </w:r>
      <w:r w:rsidRPr="004029E6">
        <w:rPr>
          <w:color w:val="231F20"/>
        </w:rPr>
        <w:t>the</w:t>
      </w:r>
      <w:r w:rsidRPr="004029E6">
        <w:rPr>
          <w:color w:val="231F20"/>
          <w:spacing w:val="-4"/>
        </w:rPr>
        <w:t xml:space="preserve"> </w:t>
      </w:r>
      <w:r w:rsidRPr="004029E6">
        <w:rPr>
          <w:color w:val="231F20"/>
        </w:rPr>
        <w:t>biggest</w:t>
      </w:r>
      <w:r w:rsidRPr="004029E6">
        <w:rPr>
          <w:color w:val="231F20"/>
          <w:spacing w:val="-4"/>
        </w:rPr>
        <w:t xml:space="preserve"> </w:t>
      </w:r>
      <w:r w:rsidRPr="004029E6">
        <w:rPr>
          <w:color w:val="231F20"/>
        </w:rPr>
        <w:t>trigger</w:t>
      </w:r>
      <w:r w:rsidRPr="004029E6">
        <w:rPr>
          <w:color w:val="231F20"/>
          <w:spacing w:val="-4"/>
        </w:rPr>
        <w:t xml:space="preserve"> </w:t>
      </w:r>
      <w:r w:rsidRPr="004029E6">
        <w:rPr>
          <w:color w:val="231F20"/>
        </w:rPr>
        <w:t>for</w:t>
      </w:r>
      <w:r w:rsidRPr="004029E6">
        <w:rPr>
          <w:color w:val="231F20"/>
          <w:spacing w:val="-4"/>
        </w:rPr>
        <w:t xml:space="preserve"> </w:t>
      </w:r>
      <w:r w:rsidRPr="004029E6">
        <w:rPr>
          <w:color w:val="231F20"/>
        </w:rPr>
        <w:t>me</w:t>
      </w:r>
      <w:r w:rsidRPr="004029E6">
        <w:rPr>
          <w:color w:val="231F20"/>
          <w:spacing w:val="-4"/>
        </w:rPr>
        <w:t xml:space="preserve"> </w:t>
      </w:r>
      <w:r w:rsidRPr="004029E6">
        <w:rPr>
          <w:color w:val="231F20"/>
        </w:rPr>
        <w:t>is</w:t>
      </w:r>
      <w:r w:rsidRPr="004029E6">
        <w:rPr>
          <w:color w:val="231F20"/>
          <w:spacing w:val="-4"/>
        </w:rPr>
        <w:t xml:space="preserve"> </w:t>
      </w:r>
      <w:r w:rsidRPr="004029E6">
        <w:rPr>
          <w:color w:val="231F20"/>
        </w:rPr>
        <w:t>when</w:t>
      </w:r>
      <w:r w:rsidRPr="004029E6">
        <w:rPr>
          <w:color w:val="231F20"/>
          <w:spacing w:val="-4"/>
        </w:rPr>
        <w:t xml:space="preserve"> </w:t>
      </w:r>
      <w:r w:rsidRPr="004029E6">
        <w:rPr>
          <w:color w:val="231F20"/>
        </w:rPr>
        <w:t>I</w:t>
      </w:r>
      <w:r w:rsidRPr="004029E6">
        <w:rPr>
          <w:color w:val="231F20"/>
          <w:spacing w:val="-4"/>
        </w:rPr>
        <w:t xml:space="preserve"> </w:t>
      </w:r>
      <w:r w:rsidRPr="004029E6">
        <w:rPr>
          <w:color w:val="231F20"/>
        </w:rPr>
        <w:t>was</w:t>
      </w:r>
      <w:r w:rsidRPr="004029E6">
        <w:rPr>
          <w:color w:val="231F20"/>
          <w:spacing w:val="-4"/>
        </w:rPr>
        <w:t xml:space="preserve"> </w:t>
      </w:r>
      <w:r w:rsidRPr="004029E6">
        <w:rPr>
          <w:color w:val="231F20"/>
        </w:rPr>
        <w:t>in</w:t>
      </w:r>
      <w:r w:rsidRPr="004029E6">
        <w:rPr>
          <w:color w:val="231F20"/>
          <w:spacing w:val="-4"/>
        </w:rPr>
        <w:t xml:space="preserve"> </w:t>
      </w:r>
      <w:r w:rsidRPr="004029E6">
        <w:rPr>
          <w:color w:val="231F20"/>
        </w:rPr>
        <w:t>Adelaide living</w:t>
      </w:r>
      <w:r w:rsidRPr="004029E6">
        <w:rPr>
          <w:color w:val="231F20"/>
          <w:spacing w:val="-13"/>
        </w:rPr>
        <w:t xml:space="preserve"> </w:t>
      </w:r>
      <w:r w:rsidRPr="004029E6">
        <w:rPr>
          <w:color w:val="231F20"/>
        </w:rPr>
        <w:t>with</w:t>
      </w:r>
      <w:r w:rsidRPr="004029E6">
        <w:rPr>
          <w:color w:val="231F20"/>
          <w:spacing w:val="-13"/>
        </w:rPr>
        <w:t xml:space="preserve"> </w:t>
      </w:r>
      <w:r w:rsidRPr="004029E6">
        <w:rPr>
          <w:color w:val="231F20"/>
        </w:rPr>
        <w:t>my</w:t>
      </w:r>
      <w:r w:rsidRPr="004029E6">
        <w:rPr>
          <w:color w:val="231F20"/>
          <w:spacing w:val="-13"/>
        </w:rPr>
        <w:t xml:space="preserve"> </w:t>
      </w:r>
      <w:r w:rsidRPr="004029E6">
        <w:rPr>
          <w:color w:val="231F20"/>
        </w:rPr>
        <w:t>partner,</w:t>
      </w:r>
      <w:r w:rsidRPr="004029E6">
        <w:rPr>
          <w:color w:val="231F20"/>
          <w:spacing w:val="-13"/>
        </w:rPr>
        <w:t xml:space="preserve"> </w:t>
      </w:r>
      <w:r w:rsidRPr="004029E6">
        <w:rPr>
          <w:color w:val="231F20"/>
        </w:rPr>
        <w:t>it</w:t>
      </w:r>
      <w:r w:rsidRPr="004029E6">
        <w:rPr>
          <w:color w:val="231F20"/>
          <w:spacing w:val="-13"/>
        </w:rPr>
        <w:t xml:space="preserve"> </w:t>
      </w:r>
      <w:r w:rsidRPr="004029E6">
        <w:rPr>
          <w:color w:val="231F20"/>
          <w:spacing w:val="-3"/>
        </w:rPr>
        <w:t>wasn’t</w:t>
      </w:r>
      <w:r w:rsidRPr="004029E6">
        <w:rPr>
          <w:color w:val="231F20"/>
          <w:spacing w:val="-13"/>
        </w:rPr>
        <w:t xml:space="preserve"> </w:t>
      </w:r>
      <w:r w:rsidRPr="004029E6">
        <w:rPr>
          <w:color w:val="231F20"/>
        </w:rPr>
        <w:t>a</w:t>
      </w:r>
      <w:r w:rsidRPr="004029E6">
        <w:rPr>
          <w:color w:val="231F20"/>
          <w:spacing w:val="-13"/>
        </w:rPr>
        <w:t xml:space="preserve"> </w:t>
      </w:r>
      <w:r w:rsidRPr="004029E6">
        <w:rPr>
          <w:color w:val="231F20"/>
        </w:rPr>
        <w:t>big</w:t>
      </w:r>
      <w:r w:rsidRPr="004029E6">
        <w:rPr>
          <w:color w:val="231F20"/>
          <w:spacing w:val="-13"/>
        </w:rPr>
        <w:t xml:space="preserve"> </w:t>
      </w:r>
      <w:r w:rsidRPr="004029E6">
        <w:rPr>
          <w:color w:val="231F20"/>
        </w:rPr>
        <w:t>thing</w:t>
      </w:r>
      <w:r w:rsidRPr="004029E6">
        <w:rPr>
          <w:color w:val="231F20"/>
          <w:spacing w:val="-13"/>
        </w:rPr>
        <w:t xml:space="preserve"> </w:t>
      </w:r>
      <w:r w:rsidRPr="004029E6">
        <w:rPr>
          <w:color w:val="231F20"/>
        </w:rPr>
        <w:t>because</w:t>
      </w:r>
      <w:r w:rsidRPr="004029E6">
        <w:rPr>
          <w:color w:val="231F20"/>
          <w:spacing w:val="-13"/>
        </w:rPr>
        <w:t xml:space="preserve"> </w:t>
      </w:r>
      <w:r w:rsidRPr="004029E6">
        <w:rPr>
          <w:color w:val="231F20"/>
        </w:rPr>
        <w:t>we</w:t>
      </w:r>
      <w:r w:rsidRPr="004029E6">
        <w:rPr>
          <w:color w:val="231F20"/>
          <w:spacing w:val="-13"/>
        </w:rPr>
        <w:t xml:space="preserve"> </w:t>
      </w:r>
      <w:r w:rsidRPr="004029E6">
        <w:rPr>
          <w:color w:val="231F20"/>
          <w:spacing w:val="-3"/>
        </w:rPr>
        <w:t xml:space="preserve">were </w:t>
      </w:r>
      <w:r w:rsidRPr="004029E6">
        <w:rPr>
          <w:color w:val="231F20"/>
        </w:rPr>
        <w:t>in</w:t>
      </w:r>
      <w:r w:rsidRPr="004029E6">
        <w:rPr>
          <w:color w:val="231F20"/>
          <w:spacing w:val="-19"/>
        </w:rPr>
        <w:t xml:space="preserve"> </w:t>
      </w:r>
      <w:r w:rsidRPr="004029E6">
        <w:rPr>
          <w:color w:val="231F20"/>
        </w:rPr>
        <w:t>our</w:t>
      </w:r>
      <w:r w:rsidRPr="004029E6">
        <w:rPr>
          <w:color w:val="231F20"/>
          <w:spacing w:val="-19"/>
        </w:rPr>
        <w:t xml:space="preserve"> </w:t>
      </w:r>
      <w:r w:rsidRPr="004029E6">
        <w:rPr>
          <w:color w:val="231F20"/>
        </w:rPr>
        <w:t>own</w:t>
      </w:r>
      <w:r w:rsidRPr="004029E6">
        <w:rPr>
          <w:color w:val="231F20"/>
          <w:spacing w:val="-19"/>
        </w:rPr>
        <w:t xml:space="preserve"> </w:t>
      </w:r>
      <w:r w:rsidRPr="004029E6">
        <w:rPr>
          <w:color w:val="231F20"/>
          <w:spacing w:val="-3"/>
        </w:rPr>
        <w:t>house</w:t>
      </w:r>
      <w:r w:rsidRPr="004029E6">
        <w:rPr>
          <w:color w:val="231F20"/>
          <w:spacing w:val="-19"/>
        </w:rPr>
        <w:t xml:space="preserve"> </w:t>
      </w:r>
      <w:r w:rsidRPr="004029E6">
        <w:rPr>
          <w:color w:val="231F20"/>
          <w:spacing w:val="-3"/>
        </w:rPr>
        <w:t>doing</w:t>
      </w:r>
      <w:r w:rsidRPr="004029E6">
        <w:rPr>
          <w:color w:val="231F20"/>
          <w:spacing w:val="-19"/>
        </w:rPr>
        <w:t xml:space="preserve"> </w:t>
      </w:r>
      <w:r w:rsidRPr="004029E6">
        <w:rPr>
          <w:color w:val="231F20"/>
        </w:rPr>
        <w:t>our</w:t>
      </w:r>
      <w:r w:rsidRPr="004029E6">
        <w:rPr>
          <w:color w:val="231F20"/>
          <w:spacing w:val="-19"/>
        </w:rPr>
        <w:t xml:space="preserve"> </w:t>
      </w:r>
      <w:r w:rsidRPr="004029E6">
        <w:rPr>
          <w:color w:val="231F20"/>
        </w:rPr>
        <w:t>own</w:t>
      </w:r>
      <w:r w:rsidRPr="004029E6">
        <w:rPr>
          <w:color w:val="231F20"/>
          <w:spacing w:val="-19"/>
        </w:rPr>
        <w:t xml:space="preserve"> </w:t>
      </w:r>
      <w:r w:rsidRPr="004029E6">
        <w:rPr>
          <w:color w:val="231F20"/>
        </w:rPr>
        <w:t>thing.</w:t>
      </w:r>
      <w:r w:rsidRPr="004029E6">
        <w:rPr>
          <w:color w:val="231F20"/>
          <w:spacing w:val="-19"/>
        </w:rPr>
        <w:t xml:space="preserve"> </w:t>
      </w:r>
      <w:r w:rsidRPr="004029E6">
        <w:rPr>
          <w:color w:val="231F20"/>
        </w:rPr>
        <w:t>I</w:t>
      </w:r>
      <w:r w:rsidRPr="004029E6">
        <w:rPr>
          <w:color w:val="231F20"/>
          <w:spacing w:val="-19"/>
        </w:rPr>
        <w:t xml:space="preserve"> </w:t>
      </w:r>
      <w:r w:rsidRPr="004029E6">
        <w:rPr>
          <w:color w:val="231F20"/>
        </w:rPr>
        <w:t>was</w:t>
      </w:r>
      <w:r w:rsidRPr="004029E6">
        <w:rPr>
          <w:color w:val="231F20"/>
          <w:spacing w:val="-19"/>
        </w:rPr>
        <w:t xml:space="preserve"> </w:t>
      </w:r>
      <w:r w:rsidRPr="004029E6">
        <w:rPr>
          <w:color w:val="231F20"/>
        </w:rPr>
        <w:t>very</w:t>
      </w:r>
      <w:r w:rsidRPr="004029E6">
        <w:rPr>
          <w:color w:val="231F20"/>
          <w:spacing w:val="-19"/>
        </w:rPr>
        <w:t xml:space="preserve"> </w:t>
      </w:r>
      <w:r w:rsidRPr="004029E6">
        <w:rPr>
          <w:color w:val="231F20"/>
          <w:spacing w:val="-3"/>
        </w:rPr>
        <w:t>close</w:t>
      </w:r>
      <w:r w:rsidRPr="004029E6">
        <w:rPr>
          <w:color w:val="231F20"/>
          <w:spacing w:val="-19"/>
        </w:rPr>
        <w:t xml:space="preserve"> </w:t>
      </w:r>
      <w:r w:rsidRPr="004029E6">
        <w:rPr>
          <w:color w:val="231F20"/>
        </w:rPr>
        <w:t>to</w:t>
      </w:r>
      <w:r w:rsidRPr="004029E6">
        <w:rPr>
          <w:color w:val="231F20"/>
          <w:spacing w:val="-19"/>
        </w:rPr>
        <w:t xml:space="preserve"> </w:t>
      </w:r>
      <w:r w:rsidRPr="004029E6">
        <w:rPr>
          <w:color w:val="231F20"/>
          <w:spacing w:val="-3"/>
        </w:rPr>
        <w:t xml:space="preserve">my </w:t>
      </w:r>
      <w:r w:rsidRPr="004029E6">
        <w:rPr>
          <w:color w:val="231F20"/>
        </w:rPr>
        <w:t>family and that dwindled away with him. When we</w:t>
      </w:r>
      <w:r w:rsidRPr="004029E6">
        <w:rPr>
          <w:color w:val="231F20"/>
          <w:spacing w:val="-31"/>
        </w:rPr>
        <w:t xml:space="preserve"> </w:t>
      </w:r>
      <w:r w:rsidRPr="004029E6">
        <w:rPr>
          <w:color w:val="231F20"/>
        </w:rPr>
        <w:t>moved my</w:t>
      </w:r>
      <w:r w:rsidRPr="004029E6">
        <w:rPr>
          <w:color w:val="231F20"/>
          <w:spacing w:val="-8"/>
        </w:rPr>
        <w:t xml:space="preserve"> </w:t>
      </w:r>
      <w:r w:rsidRPr="004029E6">
        <w:rPr>
          <w:color w:val="231F20"/>
        </w:rPr>
        <w:t>family</w:t>
      </w:r>
      <w:r w:rsidRPr="004029E6">
        <w:rPr>
          <w:color w:val="231F20"/>
          <w:spacing w:val="-8"/>
        </w:rPr>
        <w:t xml:space="preserve"> </w:t>
      </w:r>
      <w:r w:rsidRPr="004029E6">
        <w:rPr>
          <w:color w:val="231F20"/>
        </w:rPr>
        <w:t>was</w:t>
      </w:r>
      <w:r w:rsidRPr="004029E6">
        <w:rPr>
          <w:color w:val="231F20"/>
          <w:spacing w:val="-8"/>
        </w:rPr>
        <w:t xml:space="preserve"> </w:t>
      </w:r>
      <w:r w:rsidRPr="004029E6">
        <w:rPr>
          <w:color w:val="231F20"/>
        </w:rPr>
        <w:t>completely</w:t>
      </w:r>
      <w:r w:rsidRPr="004029E6">
        <w:rPr>
          <w:color w:val="231F20"/>
          <w:spacing w:val="-8"/>
        </w:rPr>
        <w:t xml:space="preserve"> </w:t>
      </w:r>
      <w:r w:rsidRPr="004029E6">
        <w:rPr>
          <w:color w:val="231F20"/>
        </w:rPr>
        <w:t>cut</w:t>
      </w:r>
      <w:r w:rsidRPr="004029E6">
        <w:rPr>
          <w:color w:val="231F20"/>
          <w:spacing w:val="-8"/>
        </w:rPr>
        <w:t xml:space="preserve"> </w:t>
      </w:r>
      <w:r w:rsidRPr="004029E6">
        <w:rPr>
          <w:color w:val="231F20"/>
        </w:rPr>
        <w:t>off,</w:t>
      </w:r>
      <w:r w:rsidRPr="004029E6">
        <w:rPr>
          <w:color w:val="231F20"/>
          <w:spacing w:val="-8"/>
        </w:rPr>
        <w:t xml:space="preserve"> </w:t>
      </w:r>
      <w:r w:rsidRPr="004029E6">
        <w:rPr>
          <w:color w:val="231F20"/>
        </w:rPr>
        <w:t>I</w:t>
      </w:r>
      <w:r w:rsidRPr="004029E6">
        <w:rPr>
          <w:color w:val="231F20"/>
          <w:spacing w:val="-8"/>
        </w:rPr>
        <w:t xml:space="preserve"> </w:t>
      </w:r>
      <w:r w:rsidRPr="004029E6">
        <w:rPr>
          <w:color w:val="231F20"/>
        </w:rPr>
        <w:t>was</w:t>
      </w:r>
      <w:r w:rsidRPr="004029E6">
        <w:rPr>
          <w:color w:val="231F20"/>
          <w:spacing w:val="-8"/>
        </w:rPr>
        <w:t xml:space="preserve"> </w:t>
      </w:r>
      <w:r w:rsidRPr="004029E6">
        <w:rPr>
          <w:color w:val="231F20"/>
        </w:rPr>
        <w:t>getting</w:t>
      </w:r>
      <w:r w:rsidRPr="004029E6">
        <w:rPr>
          <w:color w:val="231F20"/>
          <w:spacing w:val="-8"/>
        </w:rPr>
        <w:t xml:space="preserve"> </w:t>
      </w:r>
      <w:r w:rsidRPr="004029E6">
        <w:rPr>
          <w:color w:val="231F20"/>
        </w:rPr>
        <w:t>yelled</w:t>
      </w:r>
      <w:r w:rsidRPr="004029E6">
        <w:rPr>
          <w:color w:val="231F20"/>
          <w:spacing w:val="-8"/>
        </w:rPr>
        <w:t xml:space="preserve"> </w:t>
      </w:r>
      <w:r w:rsidRPr="004029E6">
        <w:rPr>
          <w:color w:val="231F20"/>
        </w:rPr>
        <w:t>at</w:t>
      </w:r>
      <w:r w:rsidRPr="004029E6">
        <w:rPr>
          <w:color w:val="231F20"/>
          <w:spacing w:val="-8"/>
        </w:rPr>
        <w:t xml:space="preserve"> </w:t>
      </w:r>
      <w:r w:rsidRPr="004029E6">
        <w:rPr>
          <w:color w:val="231F20"/>
        </w:rPr>
        <w:t>for contacting</w:t>
      </w:r>
      <w:r w:rsidRPr="004029E6">
        <w:rPr>
          <w:color w:val="231F20"/>
          <w:spacing w:val="-8"/>
        </w:rPr>
        <w:t xml:space="preserve"> </w:t>
      </w:r>
      <w:r w:rsidRPr="004029E6">
        <w:rPr>
          <w:color w:val="231F20"/>
        </w:rPr>
        <w:t>them</w:t>
      </w:r>
      <w:r w:rsidRPr="004029E6">
        <w:rPr>
          <w:color w:val="231F20"/>
          <w:spacing w:val="-8"/>
        </w:rPr>
        <w:t xml:space="preserve"> </w:t>
      </w:r>
      <w:r w:rsidRPr="004029E6">
        <w:rPr>
          <w:color w:val="231F20"/>
        </w:rPr>
        <w:t>so</w:t>
      </w:r>
      <w:r w:rsidRPr="004029E6">
        <w:rPr>
          <w:color w:val="231F20"/>
          <w:spacing w:val="-8"/>
        </w:rPr>
        <w:t xml:space="preserve"> </w:t>
      </w:r>
      <w:r w:rsidRPr="004029E6">
        <w:rPr>
          <w:color w:val="231F20"/>
        </w:rPr>
        <w:t>much.</w:t>
      </w:r>
      <w:r w:rsidRPr="004029E6">
        <w:rPr>
          <w:color w:val="231F20"/>
          <w:spacing w:val="-8"/>
        </w:rPr>
        <w:t xml:space="preserve"> </w:t>
      </w:r>
      <w:r w:rsidRPr="004029E6">
        <w:rPr>
          <w:color w:val="231F20"/>
          <w:spacing w:val="-3"/>
        </w:rPr>
        <w:t>It</w:t>
      </w:r>
      <w:r w:rsidRPr="004029E6">
        <w:rPr>
          <w:color w:val="231F20"/>
          <w:spacing w:val="-8"/>
        </w:rPr>
        <w:t xml:space="preserve"> </w:t>
      </w:r>
      <w:r w:rsidRPr="004029E6">
        <w:rPr>
          <w:color w:val="231F20"/>
        </w:rPr>
        <w:t>was</w:t>
      </w:r>
      <w:r w:rsidRPr="004029E6">
        <w:rPr>
          <w:color w:val="231F20"/>
          <w:spacing w:val="-8"/>
        </w:rPr>
        <w:t xml:space="preserve"> </w:t>
      </w:r>
      <w:r w:rsidRPr="004029E6">
        <w:rPr>
          <w:color w:val="231F20"/>
        </w:rPr>
        <w:t>then</w:t>
      </w:r>
      <w:r w:rsidRPr="004029E6">
        <w:rPr>
          <w:color w:val="231F20"/>
          <w:spacing w:val="-8"/>
        </w:rPr>
        <w:t xml:space="preserve"> </w:t>
      </w:r>
      <w:r w:rsidRPr="004029E6">
        <w:rPr>
          <w:color w:val="231F20"/>
        </w:rPr>
        <w:t>that</w:t>
      </w:r>
      <w:r w:rsidRPr="004029E6">
        <w:rPr>
          <w:color w:val="231F20"/>
          <w:spacing w:val="-8"/>
        </w:rPr>
        <w:t xml:space="preserve"> </w:t>
      </w:r>
      <w:r w:rsidRPr="004029E6">
        <w:rPr>
          <w:color w:val="231F20"/>
        </w:rPr>
        <w:t>I</w:t>
      </w:r>
      <w:r w:rsidRPr="004029E6">
        <w:rPr>
          <w:color w:val="231F20"/>
          <w:spacing w:val="-8"/>
        </w:rPr>
        <w:t xml:space="preserve"> </w:t>
      </w:r>
      <w:r w:rsidRPr="004029E6">
        <w:rPr>
          <w:color w:val="231F20"/>
        </w:rPr>
        <w:t>realised</w:t>
      </w:r>
      <w:r w:rsidRPr="004029E6">
        <w:rPr>
          <w:color w:val="231F20"/>
          <w:spacing w:val="-8"/>
        </w:rPr>
        <w:t xml:space="preserve"> </w:t>
      </w:r>
      <w:r w:rsidRPr="004029E6">
        <w:rPr>
          <w:color w:val="231F20"/>
        </w:rPr>
        <w:t>that</w:t>
      </w:r>
      <w:r w:rsidRPr="004029E6">
        <w:rPr>
          <w:color w:val="231F20"/>
          <w:spacing w:val="-8"/>
        </w:rPr>
        <w:t xml:space="preserve"> </w:t>
      </w:r>
      <w:r w:rsidRPr="004029E6">
        <w:rPr>
          <w:color w:val="231F20"/>
        </w:rPr>
        <w:t xml:space="preserve">he was completely controlling </w:t>
      </w:r>
      <w:r w:rsidRPr="004029E6">
        <w:rPr>
          <w:color w:val="231F20"/>
          <w:spacing w:val="1"/>
        </w:rPr>
        <w:t xml:space="preserve">everything </w:t>
      </w:r>
      <w:r w:rsidRPr="004029E6">
        <w:rPr>
          <w:color w:val="231F20"/>
        </w:rPr>
        <w:t xml:space="preserve">that I was doing…I came to realise that every single day he was using me as </w:t>
      </w:r>
      <w:r w:rsidRPr="004029E6">
        <w:rPr>
          <w:color w:val="231F20"/>
          <w:spacing w:val="1"/>
        </w:rPr>
        <w:t xml:space="preserve">an </w:t>
      </w:r>
      <w:r w:rsidRPr="004029E6">
        <w:rPr>
          <w:color w:val="231F20"/>
        </w:rPr>
        <w:t xml:space="preserve">emotional </w:t>
      </w:r>
      <w:r w:rsidRPr="004029E6">
        <w:rPr>
          <w:color w:val="231F20"/>
          <w:spacing w:val="1"/>
        </w:rPr>
        <w:t xml:space="preserve">punching </w:t>
      </w:r>
      <w:r w:rsidRPr="004029E6">
        <w:rPr>
          <w:color w:val="231F20"/>
        </w:rPr>
        <w:t xml:space="preserve">bag and </w:t>
      </w:r>
      <w:r w:rsidRPr="004029E6">
        <w:rPr>
          <w:color w:val="231F20"/>
          <w:spacing w:val="3"/>
        </w:rPr>
        <w:t xml:space="preserve">everything </w:t>
      </w:r>
      <w:r w:rsidRPr="004029E6">
        <w:rPr>
          <w:color w:val="231F20"/>
          <w:spacing w:val="1"/>
        </w:rPr>
        <w:t xml:space="preserve">was </w:t>
      </w:r>
      <w:r w:rsidRPr="004029E6">
        <w:rPr>
          <w:color w:val="231F20"/>
        </w:rPr>
        <w:t xml:space="preserve">happening to make himself feel better. </w:t>
      </w:r>
      <w:r w:rsidRPr="004029E6">
        <w:rPr>
          <w:color w:val="231F20"/>
          <w:spacing w:val="-3"/>
        </w:rPr>
        <w:t xml:space="preserve">It </w:t>
      </w:r>
      <w:r w:rsidRPr="004029E6">
        <w:rPr>
          <w:color w:val="231F20"/>
        </w:rPr>
        <w:t xml:space="preserve">just got to the stage </w:t>
      </w:r>
      <w:r w:rsidRPr="004029E6">
        <w:rPr>
          <w:color w:val="231F20"/>
          <w:spacing w:val="-3"/>
        </w:rPr>
        <w:t xml:space="preserve">it’s </w:t>
      </w:r>
      <w:r w:rsidRPr="004029E6">
        <w:rPr>
          <w:color w:val="231F20"/>
        </w:rPr>
        <w:t>like I can’t do this anymore. (Interview</w:t>
      </w:r>
      <w:r w:rsidRPr="004029E6">
        <w:rPr>
          <w:color w:val="231F20"/>
          <w:spacing w:val="1"/>
        </w:rPr>
        <w:t xml:space="preserve"> </w:t>
      </w:r>
      <w:r w:rsidRPr="004029E6">
        <w:rPr>
          <w:color w:val="231F20"/>
          <w:spacing w:val="-5"/>
        </w:rPr>
        <w:t>2)</w:t>
      </w:r>
    </w:p>
    <w:p w:rsidR="006B750B" w:rsidRPr="004029E6" w:rsidRDefault="006B750B" w:rsidP="004029E6">
      <w:pPr>
        <w:pStyle w:val="BodyText"/>
      </w:pPr>
    </w:p>
    <w:p w:rsidR="006B750B" w:rsidRDefault="00CD2B52" w:rsidP="004029E6">
      <w:pPr>
        <w:pStyle w:val="BodyText"/>
      </w:pPr>
      <w:r w:rsidRPr="004029E6">
        <w:t>This discussion further demonstrates the ways in which factors at the various levels are nested within each other and work together to enable women to recognise IPV as a problem.</w:t>
      </w:r>
    </w:p>
    <w:p w:rsidR="004029E6" w:rsidRPr="004029E6" w:rsidRDefault="004029E6" w:rsidP="004029E6">
      <w:pPr>
        <w:pStyle w:val="BodyText"/>
      </w:pPr>
    </w:p>
    <w:p w:rsidR="006B750B" w:rsidRDefault="00237BAC">
      <w:pPr>
        <w:pStyle w:val="BodyText"/>
      </w:pPr>
      <w:r>
        <w:pict>
          <v:shape id="_x0000_s1270" type="#_x0000_t202" style="width:484.65pt;height:206.8pt;mso-left-percent:-10001;mso-top-percent:-10001;mso-position-horizontal:absolute;mso-position-horizontal-relative:char;mso-position-vertical:absolute;mso-position-vertical-relative:line;mso-left-percent:-10001;mso-top-percent:-10001" fillcolor="#e8eaea" stroked="f">
            <v:textbox style="mso-next-textbox:#_x0000_s1270" inset="0,0,0,0">
              <w:txbxContent>
                <w:p w:rsidR="00204663" w:rsidRDefault="00204663" w:rsidP="004029E6">
                  <w:pPr>
                    <w:pStyle w:val="BodyText"/>
                    <w:spacing w:before="11"/>
                    <w:ind w:right="476"/>
                    <w:rPr>
                      <w:sz w:val="30"/>
                    </w:rPr>
                  </w:pPr>
                </w:p>
                <w:p w:rsidR="00204663" w:rsidRDefault="00204663" w:rsidP="004029E6">
                  <w:pPr>
                    <w:ind w:left="199"/>
                    <w:rPr>
                      <w:b/>
                      <w:sz w:val="24"/>
                    </w:rPr>
                  </w:pPr>
                  <w:r>
                    <w:rPr>
                      <w:b/>
                      <w:color w:val="231F20"/>
                      <w:sz w:val="24"/>
                    </w:rPr>
                    <w:t>Stage 1: Mesosystem. Service provider perspectives:</w:t>
                  </w:r>
                </w:p>
                <w:p w:rsidR="00204663" w:rsidRDefault="00204663" w:rsidP="004029E6">
                  <w:pPr>
                    <w:spacing w:before="91" w:line="235" w:lineRule="auto"/>
                    <w:ind w:left="199"/>
                    <w:rPr>
                      <w:rFonts w:ascii="Avenir Next"/>
                      <w:sz w:val="18"/>
                    </w:rPr>
                  </w:pPr>
                  <w:r>
                    <w:rPr>
                      <w:rFonts w:ascii="Avenir Next"/>
                      <w:color w:val="231F20"/>
                      <w:sz w:val="18"/>
                    </w:rPr>
                    <w:t>Service providers did not talk about this level or, for example, consider how professional services might engage with family members and/or peer networks, beyond the provision of education programs in the prison.</w:t>
                  </w:r>
                </w:p>
                <w:p w:rsidR="00204663" w:rsidRDefault="00204663" w:rsidP="004029E6">
                  <w:pPr>
                    <w:spacing w:before="51"/>
                    <w:ind w:left="483"/>
                    <w:rPr>
                      <w:rFonts w:ascii="Avenir Next"/>
                      <w:sz w:val="18"/>
                    </w:rPr>
                  </w:pPr>
                  <w:r>
                    <w:rPr>
                      <w:rFonts w:ascii="Avenir Next Demi Bold"/>
                      <w:b/>
                      <w:color w:val="231F20"/>
                      <w:sz w:val="18"/>
                    </w:rPr>
                    <w:t xml:space="preserve">Interviewer: </w:t>
                  </w:r>
                  <w:r>
                    <w:rPr>
                      <w:rFonts w:ascii="Avenir Next"/>
                      <w:color w:val="231F20"/>
                      <w:sz w:val="18"/>
                    </w:rPr>
                    <w:t>What would help to make women who are leaving prison safer?</w:t>
                  </w:r>
                </w:p>
                <w:p w:rsidR="00204663" w:rsidRDefault="00204663" w:rsidP="004029E6">
                  <w:pPr>
                    <w:spacing w:before="55" w:line="235" w:lineRule="auto"/>
                    <w:ind w:left="483" w:right="249"/>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 xml:space="preserve">I think education. Going into the prisons and running sessions with them about domestic violence and actually highlighting to them. One of the things that we find – one of the first sessions we run with the women every    term – so we run an 8- to 10-week program every term with the women that are part of our service – is what is domestic violence. It never ceases to amaze me about women who lived in the violence actually recognising what happened to them as domestic violence. </w:t>
                  </w:r>
                  <w:r>
                    <w:rPr>
                      <w:rFonts w:ascii="Avenir Next" w:hAnsi="Avenir Next"/>
                      <w:color w:val="231F20"/>
                      <w:spacing w:val="-4"/>
                      <w:sz w:val="18"/>
                    </w:rPr>
                    <w:t>(#2)</w:t>
                  </w:r>
                </w:p>
                <w:p w:rsidR="00204663" w:rsidRDefault="00204663" w:rsidP="004029E6">
                  <w:pPr>
                    <w:spacing w:before="165" w:line="235" w:lineRule="auto"/>
                    <w:ind w:left="483" w:right="249"/>
                    <w:jc w:val="both"/>
                    <w:rPr>
                      <w:rFonts w:ascii="Avenir Next" w:hAnsi="Avenir Next"/>
                      <w:sz w:val="18"/>
                    </w:rPr>
                  </w:pPr>
                  <w:r>
                    <w:rPr>
                      <w:rFonts w:ascii="Avenir Next" w:hAnsi="Avenir Next"/>
                      <w:color w:val="231F20"/>
                      <w:sz w:val="18"/>
                    </w:rPr>
                    <w:t>We start with the healthy relationships, what even is a healthy relationship, explore what it looks like when it’s not so healthy, and then towards the end of it is more we start going okay, so, what happens next, what is the next thing for you [once they leave prison]…[and] connect them into everything else. (#8)</w:t>
                  </w:r>
                </w:p>
              </w:txbxContent>
            </v:textbox>
            <w10:anchorlock/>
          </v:shape>
        </w:pict>
      </w:r>
    </w:p>
    <w:p w:rsidR="006B750B" w:rsidRDefault="006B750B">
      <w:pPr>
        <w:pStyle w:val="BodyText"/>
        <w:spacing w:before="3"/>
        <w:rPr>
          <w:sz w:val="17"/>
        </w:rPr>
      </w:pPr>
    </w:p>
    <w:p w:rsidR="006B750B" w:rsidRDefault="006B750B">
      <w:pPr>
        <w:pStyle w:val="BodyText"/>
      </w:pPr>
    </w:p>
    <w:p w:rsidR="006B750B" w:rsidRDefault="006B750B">
      <w:pPr>
        <w:pStyle w:val="BodyText"/>
      </w:pPr>
    </w:p>
    <w:p w:rsidR="004029E6" w:rsidRDefault="004029E6">
      <w:pPr>
        <w:pStyle w:val="BodyText"/>
      </w:pPr>
      <w:r>
        <w:br w:type="page"/>
      </w:r>
    </w:p>
    <w:p w:rsidR="004029E6" w:rsidRDefault="004029E6">
      <w:pPr>
        <w:pStyle w:val="BodyText"/>
        <w:spacing w:before="5"/>
        <w:rPr>
          <w:sz w:val="15"/>
        </w:rPr>
      </w:pPr>
    </w:p>
    <w:p w:rsidR="004029E6" w:rsidRDefault="004029E6">
      <w:pPr>
        <w:pStyle w:val="BodyText"/>
        <w:spacing w:before="5"/>
        <w:rPr>
          <w:sz w:val="15"/>
        </w:rPr>
      </w:pPr>
    </w:p>
    <w:p w:rsidR="006B750B" w:rsidRDefault="00CD2B52" w:rsidP="00AA4197">
      <w:pPr>
        <w:pStyle w:val="Heading1"/>
        <w:spacing w:line="745" w:lineRule="exact"/>
        <w:ind w:left="0"/>
      </w:pPr>
      <w:bookmarkStart w:id="31" w:name="_TOC_250023"/>
      <w:bookmarkStart w:id="32" w:name="_Toc522201664"/>
      <w:bookmarkEnd w:id="31"/>
      <w:r>
        <w:rPr>
          <w:color w:val="231F20"/>
        </w:rPr>
        <w:t>Stage 2:</w:t>
      </w:r>
      <w:r w:rsidR="00AA4197">
        <w:rPr>
          <w:color w:val="231F20"/>
        </w:rPr>
        <w:br/>
      </w:r>
      <w:r>
        <w:rPr>
          <w:color w:val="231F20"/>
        </w:rPr>
        <w:t>The decision to seek help</w:t>
      </w:r>
      <w:bookmarkEnd w:id="32"/>
    </w:p>
    <w:p w:rsidR="006B750B" w:rsidRDefault="006B750B">
      <w:pPr>
        <w:pStyle w:val="BodyText"/>
      </w:pPr>
    </w:p>
    <w:p w:rsidR="006B750B" w:rsidRPr="00AA4197" w:rsidRDefault="00237BAC" w:rsidP="00AA4197">
      <w:pPr>
        <w:pStyle w:val="BodyText"/>
      </w:pPr>
      <w:r>
        <w:pict>
          <v:rect id="_x0000_s1102" style="position:absolute;left:0;text-align:left;margin-left:0;margin-top:0;width:25.5pt;height:160pt;z-index:-200584;mso-position-horizontal-relative:page;mso-position-vertical-relative:page" fillcolor="#b8b307" stroked="f">
            <w10:wrap anchorx="page" anchory="page"/>
          </v:rect>
        </w:pict>
      </w:r>
      <w:r w:rsidR="00CD2B52" w:rsidRPr="00AA4197">
        <w:rPr>
          <w:color w:val="231F20"/>
        </w:rPr>
        <w:t xml:space="preserve">The second stage </w:t>
      </w:r>
      <w:r w:rsidR="00CD2B52" w:rsidRPr="00AA4197">
        <w:rPr>
          <w:color w:val="231F20"/>
          <w:spacing w:val="1"/>
        </w:rPr>
        <w:t xml:space="preserve">in </w:t>
      </w:r>
      <w:r w:rsidR="00CD2B52" w:rsidRPr="00AA4197">
        <w:rPr>
          <w:color w:val="231F20"/>
        </w:rPr>
        <w:t xml:space="preserve">the help-seeking process is the decision to seek help. The decision to seek help “stems from problem </w:t>
      </w:r>
      <w:r w:rsidR="00CD2B52" w:rsidRPr="00AA4197">
        <w:rPr>
          <w:color w:val="231F20"/>
          <w:spacing w:val="-3"/>
        </w:rPr>
        <w:t>definition</w:t>
      </w:r>
      <w:r w:rsidR="00CD2B52" w:rsidRPr="00AA4197">
        <w:rPr>
          <w:color w:val="231F20"/>
          <w:spacing w:val="-16"/>
        </w:rPr>
        <w:t xml:space="preserve"> </w:t>
      </w:r>
      <w:r w:rsidR="00CD2B52" w:rsidRPr="00AA4197">
        <w:rPr>
          <w:color w:val="231F20"/>
        </w:rPr>
        <w:t>and</w:t>
      </w:r>
      <w:r w:rsidR="00CD2B52" w:rsidRPr="00AA4197">
        <w:rPr>
          <w:color w:val="231F20"/>
          <w:spacing w:val="-16"/>
        </w:rPr>
        <w:t xml:space="preserve"> </w:t>
      </w:r>
      <w:r w:rsidR="00CD2B52" w:rsidRPr="00AA4197">
        <w:rPr>
          <w:color w:val="231F20"/>
          <w:spacing w:val="-4"/>
        </w:rPr>
        <w:t>continuously</w:t>
      </w:r>
      <w:r w:rsidR="00CD2B52" w:rsidRPr="00AA4197">
        <w:rPr>
          <w:color w:val="231F20"/>
          <w:spacing w:val="-16"/>
        </w:rPr>
        <w:t xml:space="preserve"> </w:t>
      </w:r>
      <w:r w:rsidR="00CD2B52" w:rsidRPr="00AA4197">
        <w:rPr>
          <w:color w:val="231F20"/>
        </w:rPr>
        <w:t>shifts</w:t>
      </w:r>
      <w:r w:rsidR="00CD2B52" w:rsidRPr="00AA4197">
        <w:rPr>
          <w:color w:val="231F20"/>
          <w:spacing w:val="-16"/>
        </w:rPr>
        <w:t xml:space="preserve"> </w:t>
      </w:r>
      <w:r w:rsidR="00CD2B52" w:rsidRPr="00AA4197">
        <w:rPr>
          <w:color w:val="231F20"/>
        </w:rPr>
        <w:t>as</w:t>
      </w:r>
      <w:r w:rsidR="00CD2B52" w:rsidRPr="00AA4197">
        <w:rPr>
          <w:color w:val="231F20"/>
          <w:spacing w:val="-16"/>
        </w:rPr>
        <w:t xml:space="preserve"> </w:t>
      </w:r>
      <w:r w:rsidR="00CD2B52" w:rsidRPr="00AA4197">
        <w:rPr>
          <w:color w:val="231F20"/>
          <w:spacing w:val="-7"/>
        </w:rPr>
        <w:t>women’s</w:t>
      </w:r>
      <w:r w:rsidR="00CD2B52" w:rsidRPr="00AA4197">
        <w:rPr>
          <w:color w:val="231F20"/>
          <w:spacing w:val="-16"/>
        </w:rPr>
        <w:t xml:space="preserve"> </w:t>
      </w:r>
      <w:r w:rsidR="00CD2B52" w:rsidRPr="00AA4197">
        <w:rPr>
          <w:color w:val="231F20"/>
          <w:spacing w:val="-3"/>
        </w:rPr>
        <w:t>cognitive</w:t>
      </w:r>
      <w:r w:rsidR="00CD2B52" w:rsidRPr="00AA4197">
        <w:rPr>
          <w:color w:val="231F20"/>
          <w:spacing w:val="-16"/>
        </w:rPr>
        <w:t xml:space="preserve"> </w:t>
      </w:r>
      <w:r w:rsidR="00CD2B52" w:rsidRPr="00AA4197">
        <w:rPr>
          <w:color w:val="231F20"/>
          <w:spacing w:val="-3"/>
        </w:rPr>
        <w:t xml:space="preserve">appraisal </w:t>
      </w:r>
      <w:r w:rsidR="00CD2B52" w:rsidRPr="00AA4197">
        <w:rPr>
          <w:color w:val="231F20"/>
        </w:rPr>
        <w:t xml:space="preserve">of their situation and external circumstances shift” (Liang et al., 2005, </w:t>
      </w:r>
      <w:r w:rsidR="00CD2B52" w:rsidRPr="00AA4197">
        <w:rPr>
          <w:color w:val="231F20"/>
          <w:spacing w:val="-3"/>
        </w:rPr>
        <w:t xml:space="preserve">p. </w:t>
      </w:r>
      <w:r w:rsidR="00CD2B52" w:rsidRPr="00AA4197">
        <w:rPr>
          <w:color w:val="231F20"/>
        </w:rPr>
        <w:t>66). After recognising that there was a problem in their</w:t>
      </w:r>
      <w:r w:rsidR="00CD2B52" w:rsidRPr="00AA4197">
        <w:rPr>
          <w:color w:val="231F20"/>
          <w:spacing w:val="-10"/>
        </w:rPr>
        <w:t xml:space="preserve"> </w:t>
      </w:r>
      <w:r w:rsidR="00CD2B52" w:rsidRPr="00AA4197">
        <w:rPr>
          <w:color w:val="231F20"/>
        </w:rPr>
        <w:t>relationship,</w:t>
      </w:r>
      <w:r w:rsidR="00CD2B52" w:rsidRPr="00AA4197">
        <w:rPr>
          <w:color w:val="231F20"/>
          <w:spacing w:val="-10"/>
        </w:rPr>
        <w:t xml:space="preserve"> </w:t>
      </w:r>
      <w:r w:rsidR="00CD2B52" w:rsidRPr="00AA4197">
        <w:rPr>
          <w:color w:val="231F20"/>
        </w:rPr>
        <w:t>whether</w:t>
      </w:r>
      <w:r w:rsidR="00CD2B52" w:rsidRPr="00AA4197">
        <w:rPr>
          <w:color w:val="231F20"/>
          <w:spacing w:val="-10"/>
        </w:rPr>
        <w:t xml:space="preserve"> </w:t>
      </w:r>
      <w:r w:rsidR="00CD2B52" w:rsidRPr="00AA4197">
        <w:rPr>
          <w:color w:val="231F20"/>
        </w:rPr>
        <w:t>or</w:t>
      </w:r>
      <w:r w:rsidR="00CD2B52" w:rsidRPr="00AA4197">
        <w:rPr>
          <w:color w:val="231F20"/>
          <w:spacing w:val="-10"/>
        </w:rPr>
        <w:t xml:space="preserve"> </w:t>
      </w:r>
      <w:r w:rsidR="00CD2B52" w:rsidRPr="00AA4197">
        <w:rPr>
          <w:color w:val="231F20"/>
        </w:rPr>
        <w:t>not</w:t>
      </w:r>
      <w:r w:rsidR="00CD2B52" w:rsidRPr="00AA4197">
        <w:rPr>
          <w:color w:val="231F20"/>
          <w:spacing w:val="-10"/>
        </w:rPr>
        <w:t xml:space="preserve"> </w:t>
      </w:r>
      <w:r w:rsidR="00CD2B52" w:rsidRPr="00AA4197">
        <w:rPr>
          <w:color w:val="231F20"/>
        </w:rPr>
        <w:t>women</w:t>
      </w:r>
      <w:r w:rsidR="00CD2B52" w:rsidRPr="00AA4197">
        <w:rPr>
          <w:color w:val="231F20"/>
          <w:spacing w:val="-10"/>
        </w:rPr>
        <w:t xml:space="preserve"> </w:t>
      </w:r>
      <w:r w:rsidR="00CD2B52" w:rsidRPr="00AA4197">
        <w:rPr>
          <w:color w:val="231F20"/>
        </w:rPr>
        <w:t>made</w:t>
      </w:r>
      <w:r w:rsidR="00CD2B52" w:rsidRPr="00AA4197">
        <w:rPr>
          <w:color w:val="231F20"/>
          <w:spacing w:val="-10"/>
        </w:rPr>
        <w:t xml:space="preserve"> </w:t>
      </w:r>
      <w:r w:rsidR="00CD2B52" w:rsidRPr="00AA4197">
        <w:rPr>
          <w:color w:val="231F20"/>
        </w:rPr>
        <w:t>the</w:t>
      </w:r>
      <w:r w:rsidR="00CD2B52" w:rsidRPr="00AA4197">
        <w:rPr>
          <w:color w:val="231F20"/>
          <w:spacing w:val="-10"/>
        </w:rPr>
        <w:t xml:space="preserve"> </w:t>
      </w:r>
      <w:r w:rsidR="00CD2B52" w:rsidRPr="00AA4197">
        <w:rPr>
          <w:color w:val="231F20"/>
        </w:rPr>
        <w:t>decision</w:t>
      </w:r>
      <w:r w:rsidR="00CD2B52" w:rsidRPr="00AA4197">
        <w:rPr>
          <w:color w:val="231F20"/>
          <w:spacing w:val="-10"/>
        </w:rPr>
        <w:t xml:space="preserve"> </w:t>
      </w:r>
      <w:r w:rsidR="00CD2B52" w:rsidRPr="00AA4197">
        <w:rPr>
          <w:color w:val="231F20"/>
        </w:rPr>
        <w:t xml:space="preserve">to seek help was dependent on a number of interacting factors at the various levels of the ecological model. </w:t>
      </w:r>
      <w:r w:rsidR="00CD2B52" w:rsidRPr="00AA4197">
        <w:rPr>
          <w:color w:val="231F20"/>
          <w:spacing w:val="-3"/>
        </w:rPr>
        <w:t xml:space="preserve">Women </w:t>
      </w:r>
      <w:r w:rsidR="00CD2B52" w:rsidRPr="00AA4197">
        <w:rPr>
          <w:color w:val="231F20"/>
        </w:rPr>
        <w:t xml:space="preserve">discussed factors at </w:t>
      </w:r>
      <w:r w:rsidR="00CD2B52" w:rsidRPr="00AA4197">
        <w:rPr>
          <w:color w:val="231F20"/>
          <w:spacing w:val="2"/>
        </w:rPr>
        <w:t xml:space="preserve">all </w:t>
      </w:r>
      <w:r w:rsidR="00CD2B52" w:rsidRPr="00AA4197">
        <w:rPr>
          <w:color w:val="231F20"/>
        </w:rPr>
        <w:t>five levels as affecting their decision to seek help, both</w:t>
      </w:r>
      <w:r w:rsidR="00CD2B52" w:rsidRPr="00AA4197">
        <w:rPr>
          <w:color w:val="231F20"/>
          <w:spacing w:val="-10"/>
        </w:rPr>
        <w:t xml:space="preserve"> </w:t>
      </w:r>
      <w:r w:rsidR="00CD2B52" w:rsidRPr="00AA4197">
        <w:rPr>
          <w:color w:val="231F20"/>
        </w:rPr>
        <w:t>in</w:t>
      </w:r>
      <w:r w:rsidR="00CD2B52" w:rsidRPr="00AA4197">
        <w:rPr>
          <w:color w:val="231F20"/>
          <w:spacing w:val="-10"/>
        </w:rPr>
        <w:t xml:space="preserve"> </w:t>
      </w:r>
      <w:r w:rsidR="00CD2B52" w:rsidRPr="00AA4197">
        <w:rPr>
          <w:color w:val="231F20"/>
        </w:rPr>
        <w:t>terms</w:t>
      </w:r>
      <w:r w:rsidR="00CD2B52" w:rsidRPr="00AA4197">
        <w:rPr>
          <w:color w:val="231F20"/>
          <w:spacing w:val="-10"/>
        </w:rPr>
        <w:t xml:space="preserve"> </w:t>
      </w:r>
      <w:r w:rsidR="00CD2B52" w:rsidRPr="00AA4197">
        <w:rPr>
          <w:color w:val="231F20"/>
        </w:rPr>
        <w:t>of</w:t>
      </w:r>
      <w:r w:rsidR="00CD2B52" w:rsidRPr="00AA4197">
        <w:rPr>
          <w:color w:val="231F20"/>
          <w:spacing w:val="-10"/>
        </w:rPr>
        <w:t xml:space="preserve"> </w:t>
      </w:r>
      <w:r w:rsidR="00CD2B52" w:rsidRPr="00AA4197">
        <w:rPr>
          <w:color w:val="231F20"/>
        </w:rPr>
        <w:t>facilitating</w:t>
      </w:r>
      <w:r w:rsidR="00CD2B52" w:rsidRPr="00AA4197">
        <w:rPr>
          <w:color w:val="231F20"/>
          <w:spacing w:val="-10"/>
        </w:rPr>
        <w:t xml:space="preserve"> </w:t>
      </w:r>
      <w:r w:rsidR="00CD2B52" w:rsidRPr="00AA4197">
        <w:rPr>
          <w:color w:val="231F20"/>
        </w:rPr>
        <w:t>the</w:t>
      </w:r>
      <w:r w:rsidR="00CD2B52" w:rsidRPr="00AA4197">
        <w:rPr>
          <w:color w:val="231F20"/>
          <w:spacing w:val="-10"/>
        </w:rPr>
        <w:t xml:space="preserve"> </w:t>
      </w:r>
      <w:r w:rsidR="00CD2B52" w:rsidRPr="00AA4197">
        <w:rPr>
          <w:color w:val="231F20"/>
        </w:rPr>
        <w:t>decision</w:t>
      </w:r>
      <w:r w:rsidR="00CD2B52" w:rsidRPr="00AA4197">
        <w:rPr>
          <w:color w:val="231F20"/>
          <w:spacing w:val="-10"/>
        </w:rPr>
        <w:t xml:space="preserve"> </w:t>
      </w:r>
      <w:r w:rsidR="00CD2B52" w:rsidRPr="00AA4197">
        <w:rPr>
          <w:color w:val="231F20"/>
        </w:rPr>
        <w:t>and</w:t>
      </w:r>
      <w:r w:rsidR="00CD2B52" w:rsidRPr="00AA4197">
        <w:rPr>
          <w:color w:val="231F20"/>
          <w:spacing w:val="-10"/>
        </w:rPr>
        <w:t xml:space="preserve"> </w:t>
      </w:r>
      <w:r w:rsidR="00CD2B52" w:rsidRPr="00AA4197">
        <w:rPr>
          <w:color w:val="231F20"/>
        </w:rPr>
        <w:t>as</w:t>
      </w:r>
      <w:r w:rsidR="00CD2B52" w:rsidRPr="00AA4197">
        <w:rPr>
          <w:color w:val="231F20"/>
          <w:spacing w:val="-10"/>
        </w:rPr>
        <w:t xml:space="preserve"> </w:t>
      </w:r>
      <w:r w:rsidR="00CD2B52" w:rsidRPr="00AA4197">
        <w:rPr>
          <w:color w:val="231F20"/>
        </w:rPr>
        <w:t>impeding</w:t>
      </w:r>
      <w:r w:rsidR="00CD2B52" w:rsidRPr="00AA4197">
        <w:rPr>
          <w:color w:val="231F20"/>
          <w:spacing w:val="-10"/>
        </w:rPr>
        <w:t xml:space="preserve"> </w:t>
      </w:r>
      <w:r w:rsidR="00CD2B52" w:rsidRPr="00AA4197">
        <w:rPr>
          <w:color w:val="231F20"/>
        </w:rPr>
        <w:t>them in their decision-making.</w:t>
      </w:r>
    </w:p>
    <w:p w:rsidR="006B750B" w:rsidRDefault="006B750B">
      <w:pPr>
        <w:pStyle w:val="BodyText"/>
        <w:rPr>
          <w:sz w:val="26"/>
        </w:rPr>
      </w:pPr>
    </w:p>
    <w:p w:rsidR="006B750B" w:rsidRDefault="00CD2B52">
      <w:pPr>
        <w:pStyle w:val="Heading2"/>
        <w:spacing w:before="204"/>
        <w:rPr>
          <w:b/>
        </w:rPr>
      </w:pPr>
      <w:bookmarkStart w:id="33" w:name="_TOC_250022"/>
      <w:bookmarkStart w:id="34" w:name="_Toc522201665"/>
      <w:bookmarkEnd w:id="33"/>
      <w:r>
        <w:rPr>
          <w:b/>
          <w:color w:val="797700"/>
        </w:rPr>
        <w:t>Ontogenic factors</w:t>
      </w:r>
      <w:bookmarkEnd w:id="34"/>
    </w:p>
    <w:p w:rsidR="006B750B" w:rsidRDefault="00CD2B52" w:rsidP="00AA4197">
      <w:pPr>
        <w:pStyle w:val="BodyText"/>
      </w:pPr>
      <w:r>
        <w:t xml:space="preserve">A number of factors at the individual level both impeded and facilitated women in their decision to seek help. </w:t>
      </w:r>
      <w:r w:rsidRPr="00AA4197">
        <w:t>These</w:t>
      </w:r>
      <w:r>
        <w:t xml:space="preserve"> factors </w:t>
      </w:r>
      <w:r>
        <w:rPr>
          <w:spacing w:val="-5"/>
        </w:rPr>
        <w:t>included</w:t>
      </w:r>
      <w:r>
        <w:rPr>
          <w:spacing w:val="-20"/>
        </w:rPr>
        <w:t xml:space="preserve"> </w:t>
      </w:r>
      <w:r>
        <w:rPr>
          <w:spacing w:val="-8"/>
        </w:rPr>
        <w:t>women’s</w:t>
      </w:r>
      <w:r>
        <w:rPr>
          <w:spacing w:val="-20"/>
        </w:rPr>
        <w:t xml:space="preserve"> </w:t>
      </w:r>
      <w:r>
        <w:rPr>
          <w:spacing w:val="-5"/>
        </w:rPr>
        <w:t>self-confidence/belief,</w:t>
      </w:r>
      <w:r>
        <w:rPr>
          <w:spacing w:val="-20"/>
        </w:rPr>
        <w:t xml:space="preserve"> </w:t>
      </w:r>
      <w:r>
        <w:rPr>
          <w:spacing w:val="-3"/>
        </w:rPr>
        <w:t>their</w:t>
      </w:r>
      <w:r>
        <w:rPr>
          <w:spacing w:val="-20"/>
        </w:rPr>
        <w:t xml:space="preserve"> </w:t>
      </w:r>
      <w:r>
        <w:rPr>
          <w:spacing w:val="-5"/>
        </w:rPr>
        <w:t>previous</w:t>
      </w:r>
      <w:r>
        <w:rPr>
          <w:spacing w:val="-20"/>
        </w:rPr>
        <w:t xml:space="preserve"> </w:t>
      </w:r>
      <w:r>
        <w:rPr>
          <w:spacing w:val="-5"/>
        </w:rPr>
        <w:t xml:space="preserve">experience </w:t>
      </w:r>
      <w:r>
        <w:t xml:space="preserve">of </w:t>
      </w:r>
      <w:r>
        <w:rPr>
          <w:spacing w:val="-6"/>
        </w:rPr>
        <w:t xml:space="preserve">IPV, </w:t>
      </w:r>
      <w:r>
        <w:t>drug/alcohol use and mental health</w:t>
      </w:r>
      <w:r>
        <w:rPr>
          <w:spacing w:val="12"/>
        </w:rPr>
        <w:t xml:space="preserve"> </w:t>
      </w:r>
      <w:r>
        <w:t>problems.</w:t>
      </w:r>
    </w:p>
    <w:p w:rsidR="006B750B" w:rsidRDefault="006B750B">
      <w:pPr>
        <w:pStyle w:val="BodyText"/>
        <w:spacing w:before="10"/>
        <w:rPr>
          <w:sz w:val="32"/>
        </w:rPr>
      </w:pPr>
    </w:p>
    <w:p w:rsidR="006B750B" w:rsidRDefault="00CD2B52" w:rsidP="00AA4197">
      <w:pPr>
        <w:pStyle w:val="Heading4"/>
      </w:pPr>
      <w:bookmarkStart w:id="35" w:name="_TOC_250021"/>
      <w:bookmarkEnd w:id="35"/>
      <w:r>
        <w:t>Self-confidence/Belief</w:t>
      </w:r>
    </w:p>
    <w:p w:rsidR="006B750B" w:rsidRDefault="00CD2B52" w:rsidP="00580DFF">
      <w:pPr>
        <w:pStyle w:val="BodyText"/>
        <w:spacing w:before="150" w:line="213" w:lineRule="auto"/>
      </w:pPr>
      <w:r>
        <w:rPr>
          <w:color w:val="231F20"/>
        </w:rPr>
        <w:t>Deciding to seek help for IPV required confidence and self- belief to take action, or to “just speak up” (Interview 9). Lack of confidence could therefore prevent women from making this decision:</w:t>
      </w:r>
    </w:p>
    <w:p w:rsidR="006B750B" w:rsidRDefault="00CD2B52" w:rsidP="00580DFF">
      <w:pPr>
        <w:pStyle w:val="BodyText"/>
        <w:spacing w:before="56" w:line="213" w:lineRule="auto"/>
        <w:ind w:left="720" w:right="1"/>
      </w:pPr>
      <w:r>
        <w:rPr>
          <w:color w:val="231F20"/>
        </w:rPr>
        <w:t xml:space="preserve">…I </w:t>
      </w:r>
      <w:r>
        <w:rPr>
          <w:color w:val="231F20"/>
          <w:spacing w:val="5"/>
        </w:rPr>
        <w:t xml:space="preserve">think </w:t>
      </w:r>
      <w:r>
        <w:rPr>
          <w:color w:val="231F20"/>
        </w:rPr>
        <w:t xml:space="preserve">for </w:t>
      </w:r>
      <w:r>
        <w:rPr>
          <w:color w:val="231F20"/>
          <w:spacing w:val="2"/>
        </w:rPr>
        <w:t xml:space="preserve">many </w:t>
      </w:r>
      <w:r>
        <w:rPr>
          <w:color w:val="231F20"/>
        </w:rPr>
        <w:t xml:space="preserve">women </w:t>
      </w:r>
      <w:r>
        <w:rPr>
          <w:color w:val="231F20"/>
          <w:spacing w:val="2"/>
        </w:rPr>
        <w:t xml:space="preserve">in </w:t>
      </w:r>
      <w:r>
        <w:rPr>
          <w:color w:val="231F20"/>
        </w:rPr>
        <w:t xml:space="preserve">here [prison], </w:t>
      </w:r>
      <w:r>
        <w:rPr>
          <w:color w:val="231F20"/>
          <w:spacing w:val="3"/>
        </w:rPr>
        <w:t xml:space="preserve">they </w:t>
      </w:r>
      <w:r>
        <w:rPr>
          <w:color w:val="231F20"/>
        </w:rPr>
        <w:t>don’t believe</w:t>
      </w:r>
      <w:r>
        <w:rPr>
          <w:color w:val="231F20"/>
          <w:spacing w:val="-10"/>
        </w:rPr>
        <w:t xml:space="preserve"> </w:t>
      </w:r>
      <w:r>
        <w:rPr>
          <w:color w:val="231F20"/>
        </w:rPr>
        <w:t>in</w:t>
      </w:r>
      <w:r>
        <w:rPr>
          <w:color w:val="231F20"/>
          <w:spacing w:val="-10"/>
        </w:rPr>
        <w:t xml:space="preserve"> </w:t>
      </w:r>
      <w:r>
        <w:rPr>
          <w:color w:val="231F20"/>
        </w:rPr>
        <w:t>themselves</w:t>
      </w:r>
      <w:r>
        <w:rPr>
          <w:color w:val="231F20"/>
          <w:spacing w:val="-10"/>
        </w:rPr>
        <w:t xml:space="preserve"> </w:t>
      </w:r>
      <w:r>
        <w:rPr>
          <w:color w:val="231F20"/>
        </w:rPr>
        <w:t>and</w:t>
      </w:r>
      <w:r>
        <w:rPr>
          <w:color w:val="231F20"/>
          <w:spacing w:val="-10"/>
        </w:rPr>
        <w:t xml:space="preserve"> </w:t>
      </w:r>
      <w:r>
        <w:rPr>
          <w:color w:val="231F20"/>
        </w:rPr>
        <w:t>they</w:t>
      </w:r>
      <w:r>
        <w:rPr>
          <w:color w:val="231F20"/>
          <w:spacing w:val="-10"/>
        </w:rPr>
        <w:t xml:space="preserve"> </w:t>
      </w:r>
      <w:r>
        <w:rPr>
          <w:color w:val="231F20"/>
        </w:rPr>
        <w:t>worry</w:t>
      </w:r>
      <w:r>
        <w:rPr>
          <w:color w:val="231F20"/>
          <w:spacing w:val="-10"/>
        </w:rPr>
        <w:t xml:space="preserve"> </w:t>
      </w:r>
      <w:r>
        <w:rPr>
          <w:color w:val="231F20"/>
        </w:rPr>
        <w:t>more</w:t>
      </w:r>
      <w:r>
        <w:rPr>
          <w:color w:val="231F20"/>
          <w:spacing w:val="-10"/>
        </w:rPr>
        <w:t xml:space="preserve"> </w:t>
      </w:r>
      <w:r>
        <w:rPr>
          <w:color w:val="231F20"/>
        </w:rPr>
        <w:t>about</w:t>
      </w:r>
      <w:r>
        <w:rPr>
          <w:color w:val="231F20"/>
          <w:spacing w:val="-10"/>
        </w:rPr>
        <w:t xml:space="preserve"> </w:t>
      </w:r>
      <w:r>
        <w:rPr>
          <w:color w:val="231F20"/>
        </w:rPr>
        <w:t>the</w:t>
      </w:r>
      <w:r>
        <w:rPr>
          <w:color w:val="231F20"/>
          <w:spacing w:val="-10"/>
        </w:rPr>
        <w:t xml:space="preserve"> </w:t>
      </w:r>
      <w:r>
        <w:rPr>
          <w:color w:val="231F20"/>
        </w:rPr>
        <w:t>–</w:t>
      </w:r>
      <w:r>
        <w:rPr>
          <w:color w:val="231F20"/>
          <w:spacing w:val="-10"/>
        </w:rPr>
        <w:t xml:space="preserve"> </w:t>
      </w:r>
      <w:r>
        <w:rPr>
          <w:color w:val="231F20"/>
        </w:rPr>
        <w:t xml:space="preserve">like, the barriers and what can’t we do rather </w:t>
      </w:r>
      <w:r>
        <w:rPr>
          <w:color w:val="231F20"/>
          <w:spacing w:val="1"/>
        </w:rPr>
        <w:t xml:space="preserve">than </w:t>
      </w:r>
      <w:r>
        <w:rPr>
          <w:color w:val="231F20"/>
        </w:rPr>
        <w:t xml:space="preserve">what we </w:t>
      </w:r>
      <w:r>
        <w:rPr>
          <w:color w:val="231F20"/>
          <w:spacing w:val="1"/>
        </w:rPr>
        <w:t xml:space="preserve">can </w:t>
      </w:r>
      <w:r>
        <w:rPr>
          <w:color w:val="231F20"/>
        </w:rPr>
        <w:t xml:space="preserve">do to improve our lives. (Interview </w:t>
      </w:r>
      <w:r>
        <w:rPr>
          <w:color w:val="231F20"/>
          <w:spacing w:val="-7"/>
        </w:rPr>
        <w:t>1)</w:t>
      </w:r>
    </w:p>
    <w:p w:rsidR="006B750B" w:rsidRDefault="006B750B" w:rsidP="00580DFF">
      <w:pPr>
        <w:pStyle w:val="BodyText"/>
        <w:spacing w:before="2"/>
        <w:ind w:left="720"/>
        <w:rPr>
          <w:sz w:val="26"/>
        </w:rPr>
      </w:pPr>
    </w:p>
    <w:p w:rsidR="006B750B" w:rsidRDefault="00CD2B52" w:rsidP="00580DFF">
      <w:pPr>
        <w:pStyle w:val="BodyText"/>
        <w:spacing w:before="1" w:line="213" w:lineRule="auto"/>
        <w:ind w:left="720" w:right="1"/>
      </w:pPr>
      <w:r>
        <w:rPr>
          <w:color w:val="231F20"/>
        </w:rPr>
        <w:t xml:space="preserve">Similarly, another woman stated: </w:t>
      </w:r>
      <w:r>
        <w:rPr>
          <w:color w:val="231F20"/>
          <w:spacing w:val="-10"/>
        </w:rPr>
        <w:t xml:space="preserve">“A </w:t>
      </w:r>
      <w:r>
        <w:rPr>
          <w:color w:val="231F20"/>
        </w:rPr>
        <w:t>lot of it comes from self-confidence.</w:t>
      </w:r>
      <w:r>
        <w:rPr>
          <w:color w:val="231F20"/>
          <w:spacing w:val="-5"/>
        </w:rPr>
        <w:t xml:space="preserve"> </w:t>
      </w:r>
      <w:r>
        <w:rPr>
          <w:color w:val="231F20"/>
        </w:rPr>
        <w:t>A</w:t>
      </w:r>
      <w:r>
        <w:rPr>
          <w:color w:val="231F20"/>
          <w:spacing w:val="-5"/>
        </w:rPr>
        <w:t xml:space="preserve"> </w:t>
      </w:r>
      <w:r>
        <w:rPr>
          <w:color w:val="231F20"/>
        </w:rPr>
        <w:t>lot</w:t>
      </w:r>
      <w:r>
        <w:rPr>
          <w:color w:val="231F20"/>
          <w:spacing w:val="-5"/>
        </w:rPr>
        <w:t xml:space="preserve"> </w:t>
      </w:r>
      <w:r>
        <w:rPr>
          <w:color w:val="231F20"/>
        </w:rPr>
        <w:t>of</w:t>
      </w:r>
      <w:r>
        <w:rPr>
          <w:color w:val="231F20"/>
          <w:spacing w:val="-5"/>
        </w:rPr>
        <w:t xml:space="preserve"> </w:t>
      </w:r>
      <w:r>
        <w:rPr>
          <w:color w:val="231F20"/>
        </w:rPr>
        <w:t>it</w:t>
      </w:r>
      <w:r>
        <w:rPr>
          <w:color w:val="231F20"/>
          <w:spacing w:val="-5"/>
        </w:rPr>
        <w:t xml:space="preserve"> </w:t>
      </w:r>
      <w:r>
        <w:rPr>
          <w:color w:val="231F20"/>
        </w:rPr>
        <w:t>comes</w:t>
      </w:r>
      <w:r>
        <w:rPr>
          <w:color w:val="231F20"/>
          <w:spacing w:val="-5"/>
        </w:rPr>
        <w:t xml:space="preserve"> </w:t>
      </w:r>
      <w:r>
        <w:rPr>
          <w:color w:val="231F20"/>
        </w:rPr>
        <w:t>from</w:t>
      </w:r>
      <w:r>
        <w:rPr>
          <w:color w:val="231F20"/>
          <w:spacing w:val="-5"/>
        </w:rPr>
        <w:t xml:space="preserve"> </w:t>
      </w:r>
      <w:r>
        <w:rPr>
          <w:color w:val="231F20"/>
        </w:rPr>
        <w:t>not</w:t>
      </w:r>
      <w:r>
        <w:rPr>
          <w:color w:val="231F20"/>
          <w:spacing w:val="-5"/>
        </w:rPr>
        <w:t xml:space="preserve"> </w:t>
      </w:r>
      <w:r>
        <w:rPr>
          <w:color w:val="231F20"/>
        </w:rPr>
        <w:t>being</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do and have a voice and things like that”. (Interview</w:t>
      </w:r>
      <w:r>
        <w:rPr>
          <w:color w:val="231F20"/>
          <w:spacing w:val="10"/>
        </w:rPr>
        <w:t xml:space="preserve"> </w:t>
      </w:r>
      <w:r>
        <w:rPr>
          <w:color w:val="231F20"/>
          <w:spacing w:val="-5"/>
        </w:rPr>
        <w:t>2)</w:t>
      </w:r>
    </w:p>
    <w:p w:rsidR="006B750B" w:rsidRDefault="006B750B">
      <w:pPr>
        <w:pStyle w:val="BodyText"/>
        <w:spacing w:before="10"/>
        <w:rPr>
          <w:sz w:val="32"/>
        </w:rPr>
      </w:pPr>
    </w:p>
    <w:p w:rsidR="006B750B" w:rsidRDefault="00CD2B52">
      <w:pPr>
        <w:pStyle w:val="Heading4"/>
        <w:rPr>
          <w:b/>
        </w:rPr>
      </w:pPr>
      <w:bookmarkStart w:id="36" w:name="_TOC_250020"/>
      <w:bookmarkEnd w:id="36"/>
      <w:r>
        <w:rPr>
          <w:b/>
          <w:color w:val="231F20"/>
        </w:rPr>
        <w:t>Drug/Alcohol use</w:t>
      </w:r>
    </w:p>
    <w:p w:rsidR="006B750B" w:rsidRDefault="00CD2B52" w:rsidP="00580DFF">
      <w:pPr>
        <w:pStyle w:val="BodyText"/>
        <w:spacing w:before="150" w:line="213" w:lineRule="auto"/>
      </w:pPr>
      <w:r>
        <w:rPr>
          <w:color w:val="231F20"/>
        </w:rPr>
        <w:t>Related to this is substance use. Drug and alcohol use outside of</w:t>
      </w:r>
      <w:r>
        <w:rPr>
          <w:color w:val="231F20"/>
          <w:spacing w:val="-13"/>
        </w:rPr>
        <w:t xml:space="preserve"> </w:t>
      </w:r>
      <w:r>
        <w:rPr>
          <w:color w:val="231F20"/>
        </w:rPr>
        <w:t>the</w:t>
      </w:r>
      <w:r>
        <w:rPr>
          <w:color w:val="231F20"/>
          <w:spacing w:val="-13"/>
        </w:rPr>
        <w:t xml:space="preserve"> </w:t>
      </w:r>
      <w:r>
        <w:rPr>
          <w:color w:val="231F20"/>
        </w:rPr>
        <w:t>prison</w:t>
      </w:r>
      <w:r>
        <w:rPr>
          <w:color w:val="231F20"/>
          <w:spacing w:val="-13"/>
        </w:rPr>
        <w:t xml:space="preserve"> </w:t>
      </w:r>
      <w:r>
        <w:rPr>
          <w:color w:val="231F20"/>
        </w:rPr>
        <w:t>was</w:t>
      </w:r>
      <w:r>
        <w:rPr>
          <w:color w:val="231F20"/>
          <w:spacing w:val="-13"/>
        </w:rPr>
        <w:t xml:space="preserve"> </w:t>
      </w:r>
      <w:r>
        <w:rPr>
          <w:color w:val="231F20"/>
        </w:rPr>
        <w:t>discussed</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pervasive</w:t>
      </w:r>
      <w:r>
        <w:rPr>
          <w:color w:val="231F20"/>
          <w:spacing w:val="-13"/>
        </w:rPr>
        <w:t xml:space="preserve"> </w:t>
      </w:r>
      <w:r>
        <w:rPr>
          <w:color w:val="231F20"/>
        </w:rPr>
        <w:t>issue</w:t>
      </w:r>
      <w:r>
        <w:rPr>
          <w:color w:val="231F20"/>
          <w:spacing w:val="-13"/>
        </w:rPr>
        <w:t xml:space="preserve"> </w:t>
      </w:r>
      <w:r>
        <w:rPr>
          <w:color w:val="231F20"/>
        </w:rPr>
        <w:t>for</w:t>
      </w:r>
      <w:r>
        <w:rPr>
          <w:color w:val="231F20"/>
          <w:spacing w:val="-13"/>
        </w:rPr>
        <w:t xml:space="preserve"> </w:t>
      </w:r>
      <w:r>
        <w:rPr>
          <w:color w:val="231F20"/>
        </w:rPr>
        <w:t xml:space="preserve">incarcerated women, often used as a means of escaping IPV (and the self- medication of negative emotion) rather </w:t>
      </w:r>
      <w:r>
        <w:rPr>
          <w:color w:val="231F20"/>
          <w:spacing w:val="1"/>
        </w:rPr>
        <w:t xml:space="preserve">than </w:t>
      </w:r>
      <w:r>
        <w:rPr>
          <w:color w:val="231F20"/>
        </w:rPr>
        <w:t>seeking help:</w:t>
      </w:r>
    </w:p>
    <w:p w:rsidR="006B750B" w:rsidRDefault="00CD2B52">
      <w:pPr>
        <w:pStyle w:val="BodyText"/>
        <w:spacing w:before="56" w:line="213" w:lineRule="auto"/>
        <w:ind w:left="673"/>
      </w:pPr>
      <w:r>
        <w:rPr>
          <w:color w:val="231F20"/>
        </w:rPr>
        <w:t xml:space="preserve">I </w:t>
      </w:r>
      <w:r>
        <w:rPr>
          <w:color w:val="231F20"/>
          <w:spacing w:val="2"/>
        </w:rPr>
        <w:t xml:space="preserve">use </w:t>
      </w:r>
      <w:r>
        <w:rPr>
          <w:color w:val="231F20"/>
          <w:spacing w:val="3"/>
        </w:rPr>
        <w:t xml:space="preserve">drugs </w:t>
      </w:r>
      <w:r>
        <w:rPr>
          <w:color w:val="231F20"/>
        </w:rPr>
        <w:t xml:space="preserve">on </w:t>
      </w:r>
      <w:r>
        <w:rPr>
          <w:color w:val="231F20"/>
          <w:spacing w:val="3"/>
        </w:rPr>
        <w:t xml:space="preserve">the </w:t>
      </w:r>
      <w:r>
        <w:rPr>
          <w:color w:val="231F20"/>
          <w:spacing w:val="1"/>
        </w:rPr>
        <w:t xml:space="preserve">outside </w:t>
      </w:r>
      <w:r>
        <w:rPr>
          <w:color w:val="231F20"/>
        </w:rPr>
        <w:t xml:space="preserve">[of prison] </w:t>
      </w:r>
      <w:r>
        <w:rPr>
          <w:color w:val="231F20"/>
          <w:spacing w:val="2"/>
        </w:rPr>
        <w:t xml:space="preserve">and </w:t>
      </w:r>
      <w:r>
        <w:rPr>
          <w:color w:val="231F20"/>
          <w:spacing w:val="1"/>
        </w:rPr>
        <w:t xml:space="preserve">when </w:t>
      </w:r>
      <w:r>
        <w:rPr>
          <w:color w:val="231F20"/>
        </w:rPr>
        <w:t xml:space="preserve">you’re straight you have to deal with it and </w:t>
      </w:r>
      <w:r>
        <w:rPr>
          <w:color w:val="231F20"/>
          <w:spacing w:val="2"/>
        </w:rPr>
        <w:t xml:space="preserve">all </w:t>
      </w:r>
      <w:r>
        <w:rPr>
          <w:color w:val="231F20"/>
        </w:rPr>
        <w:t xml:space="preserve">the emotions and </w:t>
      </w:r>
      <w:r>
        <w:rPr>
          <w:color w:val="231F20"/>
          <w:spacing w:val="-3"/>
        </w:rPr>
        <w:t>stuff…Yeah,</w:t>
      </w:r>
      <w:r>
        <w:rPr>
          <w:color w:val="231F20"/>
          <w:spacing w:val="-12"/>
        </w:rPr>
        <w:t xml:space="preserve"> </w:t>
      </w:r>
      <w:r>
        <w:rPr>
          <w:color w:val="231F20"/>
        </w:rPr>
        <w:t>that’s</w:t>
      </w:r>
      <w:r>
        <w:rPr>
          <w:color w:val="231F20"/>
          <w:spacing w:val="-12"/>
        </w:rPr>
        <w:t xml:space="preserve"> </w:t>
      </w:r>
      <w:r>
        <w:rPr>
          <w:color w:val="231F20"/>
        </w:rPr>
        <w:t>why</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outside</w:t>
      </w:r>
      <w:r>
        <w:rPr>
          <w:color w:val="231F20"/>
          <w:spacing w:val="-12"/>
        </w:rPr>
        <w:t xml:space="preserve"> </w:t>
      </w:r>
      <w:r>
        <w:rPr>
          <w:color w:val="231F20"/>
        </w:rPr>
        <w:t>I</w:t>
      </w:r>
      <w:r>
        <w:rPr>
          <w:color w:val="231F20"/>
          <w:spacing w:val="-12"/>
        </w:rPr>
        <w:t xml:space="preserve"> </w:t>
      </w:r>
      <w:r>
        <w:rPr>
          <w:color w:val="231F20"/>
          <w:spacing w:val="-3"/>
        </w:rPr>
        <w:t>haven’t</w:t>
      </w:r>
      <w:r>
        <w:rPr>
          <w:color w:val="231F20"/>
          <w:spacing w:val="-12"/>
        </w:rPr>
        <w:t xml:space="preserve"> </w:t>
      </w:r>
      <w:r>
        <w:rPr>
          <w:color w:val="231F20"/>
        </w:rPr>
        <w:t>sought</w:t>
      </w:r>
      <w:r>
        <w:rPr>
          <w:color w:val="231F20"/>
          <w:spacing w:val="-12"/>
        </w:rPr>
        <w:t xml:space="preserve"> </w:t>
      </w:r>
      <w:r>
        <w:rPr>
          <w:color w:val="231F20"/>
          <w:spacing w:val="-3"/>
        </w:rPr>
        <w:t xml:space="preserve">help. </w:t>
      </w:r>
      <w:r>
        <w:rPr>
          <w:color w:val="231F20"/>
        </w:rPr>
        <w:t xml:space="preserve">(Interview </w:t>
      </w:r>
      <w:r>
        <w:rPr>
          <w:color w:val="231F20"/>
          <w:spacing w:val="-4"/>
        </w:rPr>
        <w:t>5)</w:t>
      </w:r>
    </w:p>
    <w:p w:rsidR="006B750B" w:rsidRDefault="006B750B">
      <w:pPr>
        <w:pStyle w:val="BodyText"/>
        <w:spacing w:before="11"/>
        <w:rPr>
          <w:sz w:val="21"/>
        </w:rPr>
      </w:pPr>
    </w:p>
    <w:p w:rsidR="006B750B" w:rsidRDefault="00CD2B52">
      <w:pPr>
        <w:pStyle w:val="BodyText"/>
        <w:spacing w:line="213" w:lineRule="auto"/>
        <w:ind w:left="241" w:right="848"/>
      </w:pPr>
      <w:r>
        <w:rPr>
          <w:color w:val="231F20"/>
        </w:rPr>
        <w:t>The use of drugs or alcohol was described as being related to feeling helpless and hopeless, which in turn related to factors at other levels, such as the women’s relationships with the perpetrator of violence (microsystem) and partners isolating women from supports (mesosystem):</w:t>
      </w:r>
    </w:p>
    <w:p w:rsidR="006B750B" w:rsidRDefault="00CD2B52">
      <w:pPr>
        <w:pStyle w:val="BodyText"/>
        <w:spacing w:before="56" w:line="213" w:lineRule="auto"/>
        <w:ind w:left="524" w:right="848"/>
      </w:pPr>
      <w:r>
        <w:rPr>
          <w:color w:val="231F20"/>
        </w:rPr>
        <w:t>I</w:t>
      </w:r>
      <w:r>
        <w:rPr>
          <w:color w:val="231F20"/>
          <w:spacing w:val="-16"/>
        </w:rPr>
        <w:t xml:space="preserve"> </w:t>
      </w:r>
      <w:r>
        <w:rPr>
          <w:color w:val="231F20"/>
          <w:spacing w:val="-4"/>
        </w:rPr>
        <w:t>didn’t</w:t>
      </w:r>
      <w:r>
        <w:rPr>
          <w:color w:val="231F20"/>
          <w:spacing w:val="-16"/>
        </w:rPr>
        <w:t xml:space="preserve"> </w:t>
      </w:r>
      <w:r>
        <w:rPr>
          <w:color w:val="231F20"/>
        </w:rPr>
        <w:t>really</w:t>
      </w:r>
      <w:r>
        <w:rPr>
          <w:color w:val="231F20"/>
          <w:spacing w:val="-16"/>
        </w:rPr>
        <w:t xml:space="preserve"> </w:t>
      </w:r>
      <w:r>
        <w:rPr>
          <w:color w:val="231F20"/>
          <w:spacing w:val="-4"/>
        </w:rPr>
        <w:t>have</w:t>
      </w:r>
      <w:r>
        <w:rPr>
          <w:color w:val="231F20"/>
          <w:spacing w:val="-16"/>
        </w:rPr>
        <w:t xml:space="preserve"> </w:t>
      </w:r>
      <w:r>
        <w:rPr>
          <w:color w:val="231F20"/>
        </w:rPr>
        <w:t>time</w:t>
      </w:r>
      <w:r>
        <w:rPr>
          <w:color w:val="231F20"/>
          <w:spacing w:val="-16"/>
        </w:rPr>
        <w:t xml:space="preserve"> </w:t>
      </w:r>
      <w:r>
        <w:rPr>
          <w:color w:val="231F20"/>
        </w:rPr>
        <w:t>to</w:t>
      </w:r>
      <w:r>
        <w:rPr>
          <w:color w:val="231F20"/>
          <w:spacing w:val="-16"/>
        </w:rPr>
        <w:t xml:space="preserve"> </w:t>
      </w:r>
      <w:r>
        <w:rPr>
          <w:color w:val="231F20"/>
          <w:spacing w:val="-3"/>
        </w:rPr>
        <w:t>breathe</w:t>
      </w:r>
      <w:r>
        <w:rPr>
          <w:color w:val="231F20"/>
          <w:spacing w:val="-16"/>
        </w:rPr>
        <w:t xml:space="preserve"> </w:t>
      </w:r>
      <w:r>
        <w:rPr>
          <w:color w:val="231F20"/>
          <w:spacing w:val="-3"/>
        </w:rPr>
        <w:t>or</w:t>
      </w:r>
      <w:r>
        <w:rPr>
          <w:color w:val="231F20"/>
          <w:spacing w:val="-16"/>
        </w:rPr>
        <w:t xml:space="preserve"> </w:t>
      </w:r>
      <w:r>
        <w:rPr>
          <w:color w:val="231F20"/>
        </w:rPr>
        <w:t>–</w:t>
      </w:r>
      <w:r>
        <w:rPr>
          <w:color w:val="231F20"/>
          <w:spacing w:val="-16"/>
        </w:rPr>
        <w:t xml:space="preserve"> </w:t>
      </w:r>
      <w:r>
        <w:rPr>
          <w:color w:val="231F20"/>
        </w:rPr>
        <w:t>I</w:t>
      </w:r>
      <w:r>
        <w:rPr>
          <w:color w:val="231F20"/>
          <w:spacing w:val="-16"/>
        </w:rPr>
        <w:t xml:space="preserve"> </w:t>
      </w:r>
      <w:r>
        <w:rPr>
          <w:color w:val="231F20"/>
          <w:spacing w:val="-4"/>
        </w:rPr>
        <w:t>didn’t</w:t>
      </w:r>
      <w:r>
        <w:rPr>
          <w:color w:val="231F20"/>
          <w:spacing w:val="-16"/>
        </w:rPr>
        <w:t xml:space="preserve"> </w:t>
      </w:r>
      <w:r>
        <w:rPr>
          <w:color w:val="231F20"/>
          <w:spacing w:val="-3"/>
        </w:rPr>
        <w:t>even</w:t>
      </w:r>
      <w:r>
        <w:rPr>
          <w:color w:val="231F20"/>
          <w:spacing w:val="-16"/>
        </w:rPr>
        <w:t xml:space="preserve"> </w:t>
      </w:r>
      <w:r>
        <w:rPr>
          <w:color w:val="231F20"/>
          <w:spacing w:val="-4"/>
        </w:rPr>
        <w:t>have</w:t>
      </w:r>
      <w:r>
        <w:rPr>
          <w:color w:val="231F20"/>
          <w:spacing w:val="-16"/>
        </w:rPr>
        <w:t xml:space="preserve"> </w:t>
      </w:r>
      <w:r>
        <w:rPr>
          <w:color w:val="231F20"/>
        </w:rPr>
        <w:t>–</w:t>
      </w:r>
      <w:r>
        <w:rPr>
          <w:color w:val="231F20"/>
          <w:spacing w:val="-16"/>
        </w:rPr>
        <w:t xml:space="preserve"> </w:t>
      </w:r>
      <w:r>
        <w:rPr>
          <w:color w:val="231F20"/>
          <w:spacing w:val="-3"/>
        </w:rPr>
        <w:t xml:space="preserve">let </w:t>
      </w:r>
      <w:r>
        <w:rPr>
          <w:color w:val="231F20"/>
        </w:rPr>
        <w:t>alone</w:t>
      </w:r>
      <w:r>
        <w:rPr>
          <w:color w:val="231F20"/>
          <w:spacing w:val="-6"/>
        </w:rPr>
        <w:t xml:space="preserve"> </w:t>
      </w:r>
      <w:r>
        <w:rPr>
          <w:color w:val="231F20"/>
        </w:rPr>
        <w:t>room</w:t>
      </w:r>
      <w:r>
        <w:rPr>
          <w:color w:val="231F20"/>
          <w:spacing w:val="-6"/>
        </w:rPr>
        <w:t xml:space="preserve"> </w:t>
      </w:r>
      <w:r>
        <w:rPr>
          <w:color w:val="231F20"/>
        </w:rPr>
        <w:t>to</w:t>
      </w:r>
      <w:r>
        <w:rPr>
          <w:color w:val="231F20"/>
          <w:spacing w:val="-6"/>
        </w:rPr>
        <w:t xml:space="preserve"> </w:t>
      </w:r>
      <w:r>
        <w:rPr>
          <w:color w:val="231F20"/>
        </w:rPr>
        <w:t>move,</w:t>
      </w:r>
      <w:r>
        <w:rPr>
          <w:color w:val="231F20"/>
          <w:spacing w:val="-6"/>
        </w:rPr>
        <w:t xml:space="preserve"> </w:t>
      </w:r>
      <w:r>
        <w:rPr>
          <w:color w:val="231F20"/>
        </w:rPr>
        <w:t>to</w:t>
      </w:r>
      <w:r>
        <w:rPr>
          <w:color w:val="231F20"/>
          <w:spacing w:val="-6"/>
        </w:rPr>
        <w:t xml:space="preserve"> </w:t>
      </w:r>
      <w:r>
        <w:rPr>
          <w:color w:val="231F20"/>
        </w:rPr>
        <w:t>even</w:t>
      </w:r>
      <w:r>
        <w:rPr>
          <w:color w:val="231F20"/>
          <w:spacing w:val="-6"/>
        </w:rPr>
        <w:t xml:space="preserve"> </w:t>
      </w:r>
      <w:r>
        <w:rPr>
          <w:color w:val="231F20"/>
        </w:rPr>
        <w:t>probably</w:t>
      </w:r>
      <w:r>
        <w:rPr>
          <w:color w:val="231F20"/>
          <w:spacing w:val="-6"/>
        </w:rPr>
        <w:t xml:space="preserve"> </w:t>
      </w:r>
      <w:r>
        <w:rPr>
          <w:color w:val="231F20"/>
        </w:rPr>
        <w:t>seek</w:t>
      </w:r>
      <w:r>
        <w:rPr>
          <w:color w:val="231F20"/>
          <w:spacing w:val="-6"/>
        </w:rPr>
        <w:t xml:space="preserve"> </w:t>
      </w:r>
      <w:r>
        <w:rPr>
          <w:color w:val="231F20"/>
        </w:rPr>
        <w:t>out</w:t>
      </w:r>
      <w:r>
        <w:rPr>
          <w:color w:val="231F20"/>
          <w:spacing w:val="-6"/>
        </w:rPr>
        <w:t xml:space="preserve"> </w:t>
      </w:r>
      <w:r>
        <w:rPr>
          <w:color w:val="231F20"/>
        </w:rPr>
        <w:t xml:space="preserve">resourceful help. (Interview </w:t>
      </w:r>
      <w:r>
        <w:rPr>
          <w:color w:val="231F20"/>
          <w:spacing w:val="-5"/>
        </w:rPr>
        <w:t>9)</w:t>
      </w:r>
    </w:p>
    <w:p w:rsidR="006B750B" w:rsidRDefault="006B750B">
      <w:pPr>
        <w:pStyle w:val="BodyText"/>
        <w:spacing w:before="11"/>
        <w:rPr>
          <w:sz w:val="32"/>
        </w:rPr>
      </w:pPr>
    </w:p>
    <w:p w:rsidR="00E90295" w:rsidRDefault="00E90295">
      <w:pPr>
        <w:pStyle w:val="BodyText"/>
        <w:spacing w:before="11"/>
        <w:rPr>
          <w:sz w:val="32"/>
        </w:rPr>
      </w:pPr>
    </w:p>
    <w:p w:rsidR="006B750B" w:rsidRDefault="00CD2B52" w:rsidP="00580DFF">
      <w:pPr>
        <w:pStyle w:val="Heading4"/>
        <w:jc w:val="both"/>
        <w:rPr>
          <w:b/>
        </w:rPr>
      </w:pPr>
      <w:bookmarkStart w:id="37" w:name="_TOC_250019"/>
      <w:bookmarkEnd w:id="37"/>
      <w:r>
        <w:rPr>
          <w:b/>
          <w:color w:val="231F20"/>
        </w:rPr>
        <w:t>Mental health problems</w:t>
      </w:r>
    </w:p>
    <w:p w:rsidR="006B750B" w:rsidRDefault="00CD2B52" w:rsidP="00E90295">
      <w:pPr>
        <w:pStyle w:val="BodyText"/>
        <w:spacing w:before="150" w:line="213" w:lineRule="auto"/>
        <w:ind w:right="54"/>
      </w:pPr>
      <w:r>
        <w:rPr>
          <w:color w:val="231F20"/>
        </w:rPr>
        <w:t>A</w:t>
      </w:r>
      <w:r>
        <w:rPr>
          <w:color w:val="231F20"/>
          <w:spacing w:val="-19"/>
        </w:rPr>
        <w:t xml:space="preserve"> </w:t>
      </w:r>
      <w:r>
        <w:rPr>
          <w:color w:val="231F20"/>
        </w:rPr>
        <w:t>further</w:t>
      </w:r>
      <w:r>
        <w:rPr>
          <w:color w:val="231F20"/>
          <w:spacing w:val="-19"/>
        </w:rPr>
        <w:t xml:space="preserve"> </w:t>
      </w:r>
      <w:r>
        <w:rPr>
          <w:color w:val="231F20"/>
          <w:spacing w:val="-3"/>
        </w:rPr>
        <w:t>ontogenic</w:t>
      </w:r>
      <w:r>
        <w:rPr>
          <w:color w:val="231F20"/>
          <w:spacing w:val="-19"/>
        </w:rPr>
        <w:t xml:space="preserve"> </w:t>
      </w:r>
      <w:r>
        <w:rPr>
          <w:color w:val="231F20"/>
        </w:rPr>
        <w:t>factor</w:t>
      </w:r>
      <w:r>
        <w:rPr>
          <w:color w:val="231F20"/>
          <w:spacing w:val="-19"/>
        </w:rPr>
        <w:t xml:space="preserve"> </w:t>
      </w:r>
      <w:r>
        <w:rPr>
          <w:color w:val="231F20"/>
        </w:rPr>
        <w:t>relating</w:t>
      </w:r>
      <w:r>
        <w:rPr>
          <w:color w:val="231F20"/>
          <w:spacing w:val="-19"/>
        </w:rPr>
        <w:t xml:space="preserve"> </w:t>
      </w:r>
      <w:r>
        <w:rPr>
          <w:color w:val="231F20"/>
        </w:rPr>
        <w:t>to</w:t>
      </w:r>
      <w:r>
        <w:rPr>
          <w:color w:val="231F20"/>
          <w:spacing w:val="-19"/>
        </w:rPr>
        <w:t xml:space="preserve"> </w:t>
      </w:r>
      <w:r>
        <w:rPr>
          <w:color w:val="231F20"/>
          <w:spacing w:val="-6"/>
        </w:rPr>
        <w:t>women’s</w:t>
      </w:r>
      <w:r>
        <w:rPr>
          <w:color w:val="231F20"/>
          <w:spacing w:val="-19"/>
        </w:rPr>
        <w:t xml:space="preserve"> </w:t>
      </w:r>
      <w:r>
        <w:rPr>
          <w:color w:val="231F20"/>
        </w:rPr>
        <w:t xml:space="preserve">decision-making is that of mental health. Having a diagnosis of schizophrenia, and her partner’s use of her mental health to persuade others not to believe </w:t>
      </w:r>
      <w:r>
        <w:rPr>
          <w:color w:val="231F20"/>
          <w:spacing w:val="-3"/>
        </w:rPr>
        <w:t xml:space="preserve">her, </w:t>
      </w:r>
      <w:r>
        <w:rPr>
          <w:color w:val="231F20"/>
        </w:rPr>
        <w:t xml:space="preserve">was a significant factor for one woman </w:t>
      </w:r>
      <w:r>
        <w:rPr>
          <w:color w:val="231F20"/>
          <w:spacing w:val="1"/>
        </w:rPr>
        <w:t xml:space="preserve">in </w:t>
      </w:r>
      <w:r>
        <w:rPr>
          <w:color w:val="231F20"/>
        </w:rPr>
        <w:t>her decision not to seek</w:t>
      </w:r>
      <w:r>
        <w:rPr>
          <w:color w:val="231F20"/>
          <w:spacing w:val="-1"/>
        </w:rPr>
        <w:t xml:space="preserve"> </w:t>
      </w:r>
      <w:r>
        <w:rPr>
          <w:color w:val="231F20"/>
        </w:rPr>
        <w:t>help:</w:t>
      </w:r>
    </w:p>
    <w:p w:rsidR="006B750B" w:rsidRDefault="00CD2B52" w:rsidP="00E90295">
      <w:pPr>
        <w:pStyle w:val="BodyText"/>
        <w:spacing w:before="56" w:line="213" w:lineRule="auto"/>
        <w:ind w:left="720" w:right="54"/>
      </w:pPr>
      <w:r>
        <w:rPr>
          <w:color w:val="231F20"/>
        </w:rPr>
        <w:t>I’ve</w:t>
      </w:r>
      <w:r>
        <w:rPr>
          <w:color w:val="231F20"/>
          <w:spacing w:val="-8"/>
        </w:rPr>
        <w:t xml:space="preserve"> </w:t>
      </w:r>
      <w:r>
        <w:rPr>
          <w:color w:val="231F20"/>
        </w:rPr>
        <w:t>been</w:t>
      </w:r>
      <w:r>
        <w:rPr>
          <w:color w:val="231F20"/>
          <w:spacing w:val="-8"/>
        </w:rPr>
        <w:t xml:space="preserve"> </w:t>
      </w:r>
      <w:r>
        <w:rPr>
          <w:color w:val="231F20"/>
        </w:rPr>
        <w:t>in</w:t>
      </w:r>
      <w:r>
        <w:rPr>
          <w:color w:val="231F20"/>
          <w:spacing w:val="-8"/>
        </w:rPr>
        <w:t xml:space="preserve"> </w:t>
      </w:r>
      <w:r>
        <w:rPr>
          <w:color w:val="231F20"/>
        </w:rPr>
        <w:t>domestic</w:t>
      </w:r>
      <w:r>
        <w:rPr>
          <w:color w:val="231F20"/>
          <w:spacing w:val="-8"/>
        </w:rPr>
        <w:t xml:space="preserve"> </w:t>
      </w:r>
      <w:r>
        <w:rPr>
          <w:color w:val="231F20"/>
        </w:rPr>
        <w:t>violence</w:t>
      </w:r>
      <w:r>
        <w:rPr>
          <w:color w:val="231F20"/>
          <w:spacing w:val="-8"/>
        </w:rPr>
        <w:t xml:space="preserve"> </w:t>
      </w:r>
      <w:r>
        <w:rPr>
          <w:color w:val="231F20"/>
        </w:rPr>
        <w:t>but</w:t>
      </w:r>
      <w:r>
        <w:rPr>
          <w:color w:val="231F20"/>
          <w:spacing w:val="-8"/>
        </w:rPr>
        <w:t xml:space="preserve"> </w:t>
      </w:r>
      <w:r>
        <w:rPr>
          <w:color w:val="231F20"/>
        </w:rPr>
        <w:t>I</w:t>
      </w:r>
      <w:r>
        <w:rPr>
          <w:color w:val="231F20"/>
          <w:spacing w:val="-8"/>
        </w:rPr>
        <w:t xml:space="preserve"> </w:t>
      </w:r>
      <w:r>
        <w:rPr>
          <w:color w:val="231F20"/>
          <w:spacing w:val="-3"/>
        </w:rPr>
        <w:t>haven’t</w:t>
      </w:r>
      <w:r>
        <w:rPr>
          <w:color w:val="231F20"/>
          <w:spacing w:val="-8"/>
        </w:rPr>
        <w:t xml:space="preserve"> </w:t>
      </w:r>
      <w:r>
        <w:rPr>
          <w:color w:val="231F20"/>
        </w:rPr>
        <w:t>gotten</w:t>
      </w:r>
      <w:r>
        <w:rPr>
          <w:color w:val="231F20"/>
          <w:spacing w:val="-8"/>
        </w:rPr>
        <w:t xml:space="preserve"> </w:t>
      </w:r>
      <w:r>
        <w:rPr>
          <w:color w:val="231F20"/>
        </w:rPr>
        <w:t>help</w:t>
      </w:r>
      <w:r>
        <w:rPr>
          <w:color w:val="231F20"/>
          <w:spacing w:val="-8"/>
        </w:rPr>
        <w:t xml:space="preserve"> </w:t>
      </w:r>
      <w:r>
        <w:rPr>
          <w:color w:val="231F20"/>
        </w:rPr>
        <w:t>like that…I</w:t>
      </w:r>
      <w:r>
        <w:rPr>
          <w:color w:val="231F20"/>
          <w:spacing w:val="-6"/>
        </w:rPr>
        <w:t xml:space="preserve"> </w:t>
      </w:r>
      <w:r>
        <w:rPr>
          <w:color w:val="231F20"/>
        </w:rPr>
        <w:t>was</w:t>
      </w:r>
      <w:r>
        <w:rPr>
          <w:color w:val="231F20"/>
          <w:spacing w:val="-6"/>
        </w:rPr>
        <w:t xml:space="preserve"> </w:t>
      </w:r>
      <w:r>
        <w:rPr>
          <w:color w:val="231F20"/>
        </w:rPr>
        <w:t>scared…Because</w:t>
      </w:r>
      <w:r>
        <w:rPr>
          <w:color w:val="231F20"/>
          <w:spacing w:val="-6"/>
        </w:rPr>
        <w:t xml:space="preserve"> </w:t>
      </w:r>
      <w:r>
        <w:rPr>
          <w:color w:val="231F20"/>
          <w:spacing w:val="-4"/>
        </w:rPr>
        <w:t>he’s</w:t>
      </w:r>
      <w:r>
        <w:rPr>
          <w:color w:val="231F20"/>
          <w:spacing w:val="-6"/>
        </w:rPr>
        <w:t xml:space="preserve"> </w:t>
      </w:r>
      <w:r>
        <w:rPr>
          <w:color w:val="231F20"/>
        </w:rPr>
        <w:t>the</w:t>
      </w:r>
      <w:r>
        <w:rPr>
          <w:color w:val="231F20"/>
          <w:spacing w:val="-6"/>
        </w:rPr>
        <w:t xml:space="preserve"> </w:t>
      </w:r>
      <w:r>
        <w:rPr>
          <w:color w:val="231F20"/>
        </w:rPr>
        <w:t>father</w:t>
      </w:r>
      <w:r>
        <w:rPr>
          <w:color w:val="231F20"/>
          <w:spacing w:val="-6"/>
        </w:rPr>
        <w:t xml:space="preserve"> </w:t>
      </w:r>
      <w:r>
        <w:rPr>
          <w:color w:val="231F20"/>
        </w:rPr>
        <w:t>of</w:t>
      </w:r>
      <w:r>
        <w:rPr>
          <w:color w:val="231F20"/>
          <w:spacing w:val="-6"/>
        </w:rPr>
        <w:t xml:space="preserve"> </w:t>
      </w:r>
      <w:r>
        <w:rPr>
          <w:color w:val="231F20"/>
        </w:rPr>
        <w:t>my</w:t>
      </w:r>
      <w:r>
        <w:rPr>
          <w:color w:val="231F20"/>
          <w:spacing w:val="-6"/>
        </w:rPr>
        <w:t xml:space="preserve"> </w:t>
      </w:r>
      <w:r>
        <w:rPr>
          <w:color w:val="231F20"/>
        </w:rPr>
        <w:t>kids</w:t>
      </w:r>
      <w:r>
        <w:rPr>
          <w:color w:val="231F20"/>
          <w:spacing w:val="-6"/>
        </w:rPr>
        <w:t xml:space="preserve"> </w:t>
      </w:r>
      <w:r>
        <w:rPr>
          <w:color w:val="231F20"/>
        </w:rPr>
        <w:t xml:space="preserve">and because I’ve got </w:t>
      </w:r>
      <w:r>
        <w:rPr>
          <w:color w:val="231F20"/>
          <w:spacing w:val="1"/>
        </w:rPr>
        <w:t xml:space="preserve">schizophrenia </w:t>
      </w:r>
      <w:r>
        <w:rPr>
          <w:color w:val="231F20"/>
        </w:rPr>
        <w:t xml:space="preserve">he uses that </w:t>
      </w:r>
      <w:r>
        <w:rPr>
          <w:color w:val="231F20"/>
          <w:spacing w:val="1"/>
        </w:rPr>
        <w:t xml:space="preserve">against </w:t>
      </w:r>
      <w:r>
        <w:rPr>
          <w:color w:val="231F20"/>
        </w:rPr>
        <w:t xml:space="preserve">me a lot…So if I was like, the people I did </w:t>
      </w:r>
      <w:r>
        <w:rPr>
          <w:color w:val="231F20"/>
          <w:spacing w:val="1"/>
        </w:rPr>
        <w:t xml:space="preserve">talk </w:t>
      </w:r>
      <w:r>
        <w:rPr>
          <w:color w:val="231F20"/>
        </w:rPr>
        <w:t xml:space="preserve">to about it, they </w:t>
      </w:r>
      <w:r>
        <w:rPr>
          <w:color w:val="231F20"/>
          <w:spacing w:val="-4"/>
        </w:rPr>
        <w:t>wouldn’t</w:t>
      </w:r>
      <w:r>
        <w:rPr>
          <w:color w:val="231F20"/>
          <w:spacing w:val="-18"/>
        </w:rPr>
        <w:t xml:space="preserve"> </w:t>
      </w:r>
      <w:r>
        <w:rPr>
          <w:color w:val="231F20"/>
        </w:rPr>
        <w:t>believe</w:t>
      </w:r>
      <w:r>
        <w:rPr>
          <w:color w:val="231F20"/>
          <w:spacing w:val="-18"/>
        </w:rPr>
        <w:t xml:space="preserve"> </w:t>
      </w:r>
      <w:r>
        <w:rPr>
          <w:color w:val="231F20"/>
        </w:rPr>
        <w:t>me</w:t>
      </w:r>
      <w:r>
        <w:rPr>
          <w:color w:val="231F20"/>
          <w:spacing w:val="-18"/>
        </w:rPr>
        <w:t xml:space="preserve"> </w:t>
      </w:r>
      <w:r>
        <w:rPr>
          <w:color w:val="231F20"/>
        </w:rPr>
        <w:t>because</w:t>
      </w:r>
      <w:r>
        <w:rPr>
          <w:color w:val="231F20"/>
          <w:spacing w:val="-18"/>
        </w:rPr>
        <w:t xml:space="preserve"> </w:t>
      </w:r>
      <w:r>
        <w:rPr>
          <w:color w:val="231F20"/>
        </w:rPr>
        <w:t>then</w:t>
      </w:r>
      <w:r>
        <w:rPr>
          <w:color w:val="231F20"/>
          <w:spacing w:val="-18"/>
        </w:rPr>
        <w:t xml:space="preserve"> </w:t>
      </w:r>
      <w:r>
        <w:rPr>
          <w:color w:val="231F20"/>
        </w:rPr>
        <w:t>when</w:t>
      </w:r>
      <w:r>
        <w:rPr>
          <w:color w:val="231F20"/>
          <w:spacing w:val="-18"/>
        </w:rPr>
        <w:t xml:space="preserve"> </w:t>
      </w:r>
      <w:r>
        <w:rPr>
          <w:color w:val="231F20"/>
        </w:rPr>
        <w:t>they</w:t>
      </w:r>
      <w:r>
        <w:rPr>
          <w:color w:val="231F20"/>
          <w:spacing w:val="-18"/>
        </w:rPr>
        <w:t xml:space="preserve"> </w:t>
      </w:r>
      <w:r>
        <w:rPr>
          <w:color w:val="231F20"/>
        </w:rPr>
        <w:t>would</w:t>
      </w:r>
      <w:r>
        <w:rPr>
          <w:color w:val="231F20"/>
          <w:spacing w:val="-18"/>
        </w:rPr>
        <w:t xml:space="preserve"> </w:t>
      </w:r>
      <w:r>
        <w:rPr>
          <w:color w:val="231F20"/>
        </w:rPr>
        <w:t>go</w:t>
      </w:r>
      <w:r>
        <w:rPr>
          <w:color w:val="231F20"/>
          <w:spacing w:val="-18"/>
        </w:rPr>
        <w:t xml:space="preserve"> </w:t>
      </w:r>
      <w:r>
        <w:rPr>
          <w:color w:val="231F20"/>
        </w:rPr>
        <w:t>speak to</w:t>
      </w:r>
      <w:r>
        <w:rPr>
          <w:color w:val="231F20"/>
          <w:spacing w:val="-16"/>
        </w:rPr>
        <w:t xml:space="preserve"> </w:t>
      </w:r>
      <w:r>
        <w:rPr>
          <w:color w:val="231F20"/>
        </w:rPr>
        <w:t>him</w:t>
      </w:r>
      <w:r>
        <w:rPr>
          <w:color w:val="231F20"/>
          <w:spacing w:val="-16"/>
        </w:rPr>
        <w:t xml:space="preserve"> </w:t>
      </w:r>
      <w:r>
        <w:rPr>
          <w:color w:val="231F20"/>
          <w:spacing w:val="-3"/>
        </w:rPr>
        <w:t>about</w:t>
      </w:r>
      <w:r>
        <w:rPr>
          <w:color w:val="231F20"/>
          <w:spacing w:val="-16"/>
        </w:rPr>
        <w:t xml:space="preserve"> </w:t>
      </w:r>
      <w:r>
        <w:rPr>
          <w:color w:val="231F20"/>
        </w:rPr>
        <w:t>it</w:t>
      </w:r>
      <w:r>
        <w:rPr>
          <w:color w:val="231F20"/>
          <w:spacing w:val="-16"/>
        </w:rPr>
        <w:t xml:space="preserve"> </w:t>
      </w:r>
      <w:r>
        <w:rPr>
          <w:color w:val="231F20"/>
        </w:rPr>
        <w:t>he’d</w:t>
      </w:r>
      <w:r>
        <w:rPr>
          <w:color w:val="231F20"/>
          <w:spacing w:val="-16"/>
        </w:rPr>
        <w:t xml:space="preserve"> </w:t>
      </w:r>
      <w:r>
        <w:rPr>
          <w:color w:val="231F20"/>
        </w:rPr>
        <w:t>be</w:t>
      </w:r>
      <w:r>
        <w:rPr>
          <w:color w:val="231F20"/>
          <w:spacing w:val="-16"/>
        </w:rPr>
        <w:t xml:space="preserve"> </w:t>
      </w:r>
      <w:r>
        <w:rPr>
          <w:color w:val="231F20"/>
        </w:rPr>
        <w:t>like</w:t>
      </w:r>
      <w:r>
        <w:rPr>
          <w:color w:val="231F20"/>
          <w:spacing w:val="-16"/>
        </w:rPr>
        <w:t xml:space="preserve"> </w:t>
      </w:r>
      <w:r>
        <w:rPr>
          <w:color w:val="231F20"/>
          <w:spacing w:val="-3"/>
        </w:rPr>
        <w:t>no,</w:t>
      </w:r>
      <w:r>
        <w:rPr>
          <w:color w:val="231F20"/>
          <w:spacing w:val="-16"/>
        </w:rPr>
        <w:t xml:space="preserve"> </w:t>
      </w:r>
      <w:r>
        <w:rPr>
          <w:color w:val="231F20"/>
          <w:spacing w:val="-5"/>
        </w:rPr>
        <w:t>she’s</w:t>
      </w:r>
      <w:r>
        <w:rPr>
          <w:color w:val="231F20"/>
          <w:spacing w:val="-16"/>
        </w:rPr>
        <w:t xml:space="preserve"> </w:t>
      </w:r>
      <w:r>
        <w:rPr>
          <w:color w:val="231F20"/>
        </w:rPr>
        <w:t>just</w:t>
      </w:r>
      <w:r>
        <w:rPr>
          <w:color w:val="231F20"/>
          <w:spacing w:val="-16"/>
        </w:rPr>
        <w:t xml:space="preserve"> </w:t>
      </w:r>
      <w:r>
        <w:rPr>
          <w:color w:val="231F20"/>
        </w:rPr>
        <w:t>had</w:t>
      </w:r>
      <w:r>
        <w:rPr>
          <w:color w:val="231F20"/>
          <w:spacing w:val="-16"/>
        </w:rPr>
        <w:t xml:space="preserve"> </w:t>
      </w:r>
      <w:r>
        <w:rPr>
          <w:color w:val="231F20"/>
        </w:rPr>
        <w:t>another</w:t>
      </w:r>
      <w:r>
        <w:rPr>
          <w:color w:val="231F20"/>
          <w:spacing w:val="-16"/>
        </w:rPr>
        <w:t xml:space="preserve"> </w:t>
      </w:r>
      <w:r>
        <w:rPr>
          <w:color w:val="231F20"/>
        </w:rPr>
        <w:t>episode or – so that’s, it was always then put back onto me and my fault. So then I just felt like, well, no one really cared and even</w:t>
      </w:r>
      <w:r>
        <w:rPr>
          <w:color w:val="231F20"/>
          <w:spacing w:val="-8"/>
        </w:rPr>
        <w:t xml:space="preserve"> </w:t>
      </w:r>
      <w:r>
        <w:rPr>
          <w:color w:val="231F20"/>
        </w:rPr>
        <w:t>when</w:t>
      </w:r>
      <w:r>
        <w:rPr>
          <w:color w:val="231F20"/>
          <w:spacing w:val="-8"/>
        </w:rPr>
        <w:t xml:space="preserve"> </w:t>
      </w:r>
      <w:r>
        <w:rPr>
          <w:color w:val="231F20"/>
        </w:rPr>
        <w:t>I</w:t>
      </w:r>
      <w:r>
        <w:rPr>
          <w:color w:val="231F20"/>
          <w:spacing w:val="-8"/>
        </w:rPr>
        <w:t xml:space="preserve"> </w:t>
      </w:r>
      <w:r>
        <w:rPr>
          <w:color w:val="231F20"/>
        </w:rPr>
        <w:t>do</w:t>
      </w:r>
      <w:r>
        <w:rPr>
          <w:color w:val="231F20"/>
          <w:spacing w:val="-8"/>
        </w:rPr>
        <w:t xml:space="preserve"> </w:t>
      </w:r>
      <w:r>
        <w:rPr>
          <w:color w:val="231F20"/>
        </w:rPr>
        <w:t>tell</w:t>
      </w:r>
      <w:r>
        <w:rPr>
          <w:color w:val="231F20"/>
          <w:spacing w:val="-8"/>
        </w:rPr>
        <w:t xml:space="preserve"> </w:t>
      </w:r>
      <w:r>
        <w:rPr>
          <w:color w:val="231F20"/>
        </w:rPr>
        <w:t>them</w:t>
      </w:r>
      <w:r>
        <w:rPr>
          <w:color w:val="231F20"/>
          <w:spacing w:val="-8"/>
        </w:rPr>
        <w:t xml:space="preserve"> </w:t>
      </w:r>
      <w:r>
        <w:rPr>
          <w:color w:val="231F20"/>
        </w:rPr>
        <w:t>the</w:t>
      </w:r>
      <w:r>
        <w:rPr>
          <w:color w:val="231F20"/>
          <w:spacing w:val="-8"/>
        </w:rPr>
        <w:t xml:space="preserve"> </w:t>
      </w:r>
      <w:r>
        <w:rPr>
          <w:color w:val="231F20"/>
        </w:rPr>
        <w:t>truth</w:t>
      </w:r>
      <w:r>
        <w:rPr>
          <w:color w:val="231F20"/>
          <w:spacing w:val="-8"/>
        </w:rPr>
        <w:t xml:space="preserve"> </w:t>
      </w:r>
      <w:r>
        <w:rPr>
          <w:color w:val="231F20"/>
          <w:spacing w:val="-3"/>
        </w:rPr>
        <w:t>it’s</w:t>
      </w:r>
      <w:r>
        <w:rPr>
          <w:color w:val="231F20"/>
          <w:spacing w:val="-8"/>
        </w:rPr>
        <w:t xml:space="preserve"> </w:t>
      </w:r>
      <w:r>
        <w:rPr>
          <w:color w:val="231F20"/>
        </w:rPr>
        <w:t>not</w:t>
      </w:r>
      <w:r>
        <w:rPr>
          <w:color w:val="231F20"/>
          <w:spacing w:val="-8"/>
        </w:rPr>
        <w:t xml:space="preserve"> </w:t>
      </w:r>
      <w:r>
        <w:rPr>
          <w:color w:val="231F20"/>
        </w:rPr>
        <w:t>like</w:t>
      </w:r>
      <w:r>
        <w:rPr>
          <w:color w:val="231F20"/>
          <w:spacing w:val="-8"/>
        </w:rPr>
        <w:t xml:space="preserve"> </w:t>
      </w:r>
      <w:r>
        <w:rPr>
          <w:color w:val="231F20"/>
        </w:rPr>
        <w:t>they</w:t>
      </w:r>
      <w:r>
        <w:rPr>
          <w:color w:val="231F20"/>
          <w:spacing w:val="-8"/>
        </w:rPr>
        <w:t xml:space="preserve"> </w:t>
      </w:r>
      <w:r>
        <w:rPr>
          <w:color w:val="231F20"/>
        </w:rPr>
        <w:t>believed me anyway, so I just, yeah. (Interview</w:t>
      </w:r>
      <w:r>
        <w:rPr>
          <w:color w:val="231F20"/>
          <w:spacing w:val="2"/>
        </w:rPr>
        <w:t xml:space="preserve"> </w:t>
      </w:r>
      <w:r>
        <w:rPr>
          <w:color w:val="231F20"/>
          <w:spacing w:val="-5"/>
        </w:rPr>
        <w:t>10)</w:t>
      </w:r>
    </w:p>
    <w:p w:rsidR="006B750B" w:rsidRDefault="006B750B" w:rsidP="00E90295">
      <w:pPr>
        <w:pStyle w:val="BodyText"/>
        <w:spacing w:before="1"/>
        <w:ind w:right="54"/>
        <w:rPr>
          <w:sz w:val="26"/>
        </w:rPr>
      </w:pPr>
    </w:p>
    <w:p w:rsidR="006B750B" w:rsidRDefault="00CD2B52" w:rsidP="00E90295">
      <w:pPr>
        <w:pStyle w:val="BodyText"/>
        <w:spacing w:line="213" w:lineRule="auto"/>
        <w:ind w:right="54"/>
      </w:pPr>
      <w:r>
        <w:rPr>
          <w:color w:val="231F20"/>
        </w:rPr>
        <w:t xml:space="preserve">This example demonstrates the various ways in which factors at </w:t>
      </w:r>
      <w:r>
        <w:rPr>
          <w:color w:val="231F20"/>
          <w:spacing w:val="1"/>
        </w:rPr>
        <w:t xml:space="preserve">the </w:t>
      </w:r>
      <w:r>
        <w:rPr>
          <w:color w:val="231F20"/>
        </w:rPr>
        <w:t xml:space="preserve">ontogenic level are </w:t>
      </w:r>
      <w:r>
        <w:rPr>
          <w:color w:val="231F20"/>
          <w:spacing w:val="1"/>
        </w:rPr>
        <w:t xml:space="preserve">nested </w:t>
      </w:r>
      <w:r>
        <w:rPr>
          <w:color w:val="231F20"/>
          <w:spacing w:val="2"/>
        </w:rPr>
        <w:t xml:space="preserve">with </w:t>
      </w:r>
      <w:r>
        <w:rPr>
          <w:color w:val="231F20"/>
          <w:spacing w:val="1"/>
        </w:rPr>
        <w:t xml:space="preserve">the microsystem and </w:t>
      </w:r>
      <w:r>
        <w:rPr>
          <w:color w:val="231F20"/>
          <w:spacing w:val="-4"/>
        </w:rPr>
        <w:t>mesosystem</w:t>
      </w:r>
      <w:r>
        <w:rPr>
          <w:color w:val="231F20"/>
          <w:spacing w:val="-15"/>
        </w:rPr>
        <w:t xml:space="preserve"> </w:t>
      </w:r>
      <w:r>
        <w:rPr>
          <w:color w:val="231F20"/>
          <w:spacing w:val="-4"/>
        </w:rPr>
        <w:t>levels,</w:t>
      </w:r>
      <w:r>
        <w:rPr>
          <w:color w:val="231F20"/>
          <w:spacing w:val="-15"/>
        </w:rPr>
        <w:t xml:space="preserve"> </w:t>
      </w:r>
      <w:r>
        <w:rPr>
          <w:color w:val="231F20"/>
        </w:rPr>
        <w:t>and</w:t>
      </w:r>
      <w:r>
        <w:rPr>
          <w:color w:val="231F20"/>
          <w:spacing w:val="-15"/>
        </w:rPr>
        <w:t xml:space="preserve"> </w:t>
      </w:r>
      <w:r>
        <w:rPr>
          <w:color w:val="231F20"/>
          <w:spacing w:val="-3"/>
        </w:rPr>
        <w:t>serve</w:t>
      </w:r>
      <w:r>
        <w:rPr>
          <w:color w:val="231F20"/>
          <w:spacing w:val="-15"/>
        </w:rPr>
        <w:t xml:space="preserve"> </w:t>
      </w:r>
      <w:r>
        <w:rPr>
          <w:color w:val="231F20"/>
          <w:spacing w:val="-3"/>
        </w:rPr>
        <w:t>to</w:t>
      </w:r>
      <w:r>
        <w:rPr>
          <w:color w:val="231F20"/>
          <w:spacing w:val="-15"/>
        </w:rPr>
        <w:t xml:space="preserve"> </w:t>
      </w:r>
      <w:r>
        <w:rPr>
          <w:color w:val="231F20"/>
          <w:spacing w:val="-3"/>
        </w:rPr>
        <w:t>hinder</w:t>
      </w:r>
      <w:r>
        <w:rPr>
          <w:color w:val="231F20"/>
          <w:spacing w:val="-15"/>
        </w:rPr>
        <w:t xml:space="preserve"> </w:t>
      </w:r>
      <w:r>
        <w:rPr>
          <w:color w:val="231F20"/>
          <w:spacing w:val="-7"/>
        </w:rPr>
        <w:t>women’s</w:t>
      </w:r>
      <w:r>
        <w:rPr>
          <w:color w:val="231F20"/>
          <w:spacing w:val="-15"/>
        </w:rPr>
        <w:t xml:space="preserve"> </w:t>
      </w:r>
      <w:r>
        <w:rPr>
          <w:color w:val="231F20"/>
          <w:spacing w:val="-4"/>
        </w:rPr>
        <w:t xml:space="preserve">decision-making </w:t>
      </w:r>
      <w:r>
        <w:rPr>
          <w:color w:val="231F20"/>
        </w:rPr>
        <w:t>around help-seeking.</w:t>
      </w:r>
    </w:p>
    <w:p w:rsidR="006B750B" w:rsidRDefault="006B750B" w:rsidP="00E90295">
      <w:pPr>
        <w:pStyle w:val="BodyText"/>
        <w:spacing w:before="10"/>
        <w:ind w:right="54"/>
        <w:rPr>
          <w:sz w:val="32"/>
        </w:rPr>
      </w:pPr>
    </w:p>
    <w:p w:rsidR="006B750B" w:rsidRDefault="00CD2B52" w:rsidP="00E90295">
      <w:pPr>
        <w:pStyle w:val="Heading4"/>
        <w:spacing w:before="1"/>
        <w:ind w:right="54"/>
        <w:jc w:val="both"/>
        <w:rPr>
          <w:b/>
        </w:rPr>
      </w:pPr>
      <w:bookmarkStart w:id="38" w:name="_TOC_250018"/>
      <w:bookmarkEnd w:id="38"/>
      <w:r>
        <w:rPr>
          <w:b/>
          <w:color w:val="231F20"/>
        </w:rPr>
        <w:t>Previous IPV</w:t>
      </w:r>
    </w:p>
    <w:p w:rsidR="006B750B" w:rsidRDefault="00CD2B52" w:rsidP="00E90295">
      <w:pPr>
        <w:pStyle w:val="BodyText"/>
        <w:spacing w:before="150" w:line="213" w:lineRule="auto"/>
        <w:ind w:right="54"/>
      </w:pPr>
      <w:r>
        <w:rPr>
          <w:color w:val="231F20"/>
        </w:rPr>
        <w:t>Finally,</w:t>
      </w:r>
      <w:r>
        <w:rPr>
          <w:color w:val="231F20"/>
          <w:spacing w:val="-17"/>
        </w:rPr>
        <w:t xml:space="preserve"> </w:t>
      </w:r>
      <w:r>
        <w:rPr>
          <w:color w:val="231F20"/>
          <w:spacing w:val="-5"/>
        </w:rPr>
        <w:t>women’s</w:t>
      </w:r>
      <w:r>
        <w:rPr>
          <w:color w:val="231F20"/>
          <w:spacing w:val="-17"/>
        </w:rPr>
        <w:t xml:space="preserve"> </w:t>
      </w:r>
      <w:r>
        <w:rPr>
          <w:color w:val="231F20"/>
        </w:rPr>
        <w:t>previous</w:t>
      </w:r>
      <w:r>
        <w:rPr>
          <w:color w:val="231F20"/>
          <w:spacing w:val="-17"/>
        </w:rPr>
        <w:t xml:space="preserve"> </w:t>
      </w:r>
      <w:r>
        <w:rPr>
          <w:color w:val="231F20"/>
        </w:rPr>
        <w:t>experiences</w:t>
      </w:r>
      <w:r>
        <w:rPr>
          <w:color w:val="231F20"/>
          <w:spacing w:val="-17"/>
        </w:rPr>
        <w:t xml:space="preserve"> </w:t>
      </w:r>
      <w:r>
        <w:rPr>
          <w:color w:val="231F20"/>
        </w:rPr>
        <w:t>of</w:t>
      </w:r>
      <w:r>
        <w:rPr>
          <w:color w:val="231F20"/>
          <w:spacing w:val="-17"/>
        </w:rPr>
        <w:t xml:space="preserve"> </w:t>
      </w:r>
      <w:r>
        <w:rPr>
          <w:color w:val="231F20"/>
        </w:rPr>
        <w:t>IPV</w:t>
      </w:r>
      <w:r>
        <w:rPr>
          <w:color w:val="231F20"/>
          <w:spacing w:val="-17"/>
        </w:rPr>
        <w:t xml:space="preserve"> </w:t>
      </w:r>
      <w:r>
        <w:rPr>
          <w:color w:val="231F20"/>
        </w:rPr>
        <w:t>also</w:t>
      </w:r>
      <w:r>
        <w:rPr>
          <w:color w:val="231F20"/>
          <w:spacing w:val="-17"/>
        </w:rPr>
        <w:t xml:space="preserve"> </w:t>
      </w:r>
      <w:r>
        <w:rPr>
          <w:color w:val="231F20"/>
        </w:rPr>
        <w:t>affected</w:t>
      </w:r>
      <w:r>
        <w:rPr>
          <w:color w:val="231F20"/>
          <w:spacing w:val="-17"/>
        </w:rPr>
        <w:t xml:space="preserve"> </w:t>
      </w:r>
      <w:r>
        <w:rPr>
          <w:color w:val="231F20"/>
        </w:rPr>
        <w:t>their decision-making.</w:t>
      </w:r>
      <w:r>
        <w:rPr>
          <w:color w:val="231F20"/>
          <w:spacing w:val="-17"/>
        </w:rPr>
        <w:t xml:space="preserve"> </w:t>
      </w:r>
      <w:r>
        <w:rPr>
          <w:color w:val="231F20"/>
          <w:spacing w:val="-3"/>
        </w:rPr>
        <w:t>For</w:t>
      </w:r>
      <w:r>
        <w:rPr>
          <w:color w:val="231F20"/>
          <w:spacing w:val="-17"/>
        </w:rPr>
        <w:t xml:space="preserve"> </w:t>
      </w:r>
      <w:r>
        <w:rPr>
          <w:color w:val="231F20"/>
        </w:rPr>
        <w:t>example,</w:t>
      </w:r>
      <w:r>
        <w:rPr>
          <w:color w:val="231F20"/>
          <w:spacing w:val="-17"/>
        </w:rPr>
        <w:t xml:space="preserve"> </w:t>
      </w:r>
      <w:r>
        <w:rPr>
          <w:color w:val="231F20"/>
        </w:rPr>
        <w:t>two</w:t>
      </w:r>
      <w:r>
        <w:rPr>
          <w:color w:val="231F20"/>
          <w:spacing w:val="-17"/>
        </w:rPr>
        <w:t xml:space="preserve"> </w:t>
      </w:r>
      <w:r>
        <w:rPr>
          <w:color w:val="231F20"/>
          <w:spacing w:val="-3"/>
        </w:rPr>
        <w:t>women</w:t>
      </w:r>
      <w:r>
        <w:rPr>
          <w:color w:val="231F20"/>
          <w:spacing w:val="-17"/>
        </w:rPr>
        <w:t xml:space="preserve"> </w:t>
      </w:r>
      <w:r>
        <w:rPr>
          <w:color w:val="231F20"/>
        </w:rPr>
        <w:t>discussed</w:t>
      </w:r>
      <w:r>
        <w:rPr>
          <w:color w:val="231F20"/>
          <w:spacing w:val="-17"/>
        </w:rPr>
        <w:t xml:space="preserve"> </w:t>
      </w:r>
      <w:r>
        <w:rPr>
          <w:color w:val="231F20"/>
          <w:spacing w:val="-3"/>
        </w:rPr>
        <w:t>how</w:t>
      </w:r>
      <w:r>
        <w:rPr>
          <w:color w:val="231F20"/>
          <w:spacing w:val="-17"/>
        </w:rPr>
        <w:t xml:space="preserve"> </w:t>
      </w:r>
      <w:r>
        <w:rPr>
          <w:color w:val="231F20"/>
        </w:rPr>
        <w:t>their previous experiences of IPV would facilitate their decision to seek</w:t>
      </w:r>
      <w:r>
        <w:rPr>
          <w:color w:val="231F20"/>
          <w:spacing w:val="-20"/>
        </w:rPr>
        <w:t xml:space="preserve"> </w:t>
      </w:r>
      <w:r>
        <w:rPr>
          <w:color w:val="231F20"/>
          <w:spacing w:val="-4"/>
        </w:rPr>
        <w:t>help</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future;</w:t>
      </w:r>
      <w:r>
        <w:rPr>
          <w:color w:val="231F20"/>
          <w:spacing w:val="-20"/>
        </w:rPr>
        <w:t xml:space="preserve"> </w:t>
      </w:r>
      <w:r>
        <w:rPr>
          <w:color w:val="231F20"/>
        </w:rPr>
        <w:t>having</w:t>
      </w:r>
      <w:r>
        <w:rPr>
          <w:color w:val="231F20"/>
          <w:spacing w:val="-20"/>
        </w:rPr>
        <w:t xml:space="preserve"> </w:t>
      </w:r>
      <w:r>
        <w:rPr>
          <w:color w:val="231F20"/>
        </w:rPr>
        <w:t>“been</w:t>
      </w:r>
      <w:r>
        <w:rPr>
          <w:color w:val="231F20"/>
          <w:spacing w:val="-20"/>
        </w:rPr>
        <w:t xml:space="preserve"> </w:t>
      </w:r>
      <w:r>
        <w:rPr>
          <w:color w:val="231F20"/>
          <w:spacing w:val="-3"/>
        </w:rPr>
        <w:t>down</w:t>
      </w:r>
      <w:r>
        <w:rPr>
          <w:color w:val="231F20"/>
          <w:spacing w:val="-20"/>
        </w:rPr>
        <w:t xml:space="preserve"> </w:t>
      </w:r>
      <w:r>
        <w:rPr>
          <w:color w:val="231F20"/>
        </w:rPr>
        <w:t>that</w:t>
      </w:r>
      <w:r>
        <w:rPr>
          <w:color w:val="231F20"/>
          <w:spacing w:val="-20"/>
        </w:rPr>
        <w:t xml:space="preserve"> </w:t>
      </w:r>
      <w:r>
        <w:rPr>
          <w:color w:val="231F20"/>
        </w:rPr>
        <w:t>road”</w:t>
      </w:r>
      <w:r>
        <w:rPr>
          <w:color w:val="231F20"/>
          <w:spacing w:val="-20"/>
        </w:rPr>
        <w:t xml:space="preserve"> </w:t>
      </w:r>
      <w:r>
        <w:rPr>
          <w:color w:val="231F20"/>
        </w:rPr>
        <w:t>they</w:t>
      </w:r>
      <w:r>
        <w:rPr>
          <w:color w:val="231F20"/>
          <w:spacing w:val="-20"/>
        </w:rPr>
        <w:t xml:space="preserve"> </w:t>
      </w:r>
      <w:r>
        <w:rPr>
          <w:color w:val="231F20"/>
          <w:spacing w:val="-5"/>
        </w:rPr>
        <w:t xml:space="preserve">“don’t </w:t>
      </w:r>
      <w:r>
        <w:rPr>
          <w:color w:val="231F20"/>
        </w:rPr>
        <w:t>want to go down that road anymore” (Interview</w:t>
      </w:r>
      <w:r>
        <w:rPr>
          <w:color w:val="231F20"/>
          <w:spacing w:val="5"/>
        </w:rPr>
        <w:t xml:space="preserve"> </w:t>
      </w:r>
      <w:r>
        <w:rPr>
          <w:color w:val="231F20"/>
          <w:spacing w:val="-4"/>
        </w:rPr>
        <w:t>4):</w:t>
      </w:r>
    </w:p>
    <w:p w:rsidR="006B750B" w:rsidRDefault="00CD2B52" w:rsidP="00E90295">
      <w:pPr>
        <w:pStyle w:val="BodyText"/>
        <w:spacing w:before="1" w:line="213" w:lineRule="auto"/>
        <w:ind w:left="720" w:right="54"/>
      </w:pPr>
      <w:r>
        <w:rPr>
          <w:color w:val="231F20"/>
        </w:rPr>
        <w:t>Now</w:t>
      </w:r>
      <w:r>
        <w:rPr>
          <w:color w:val="231F20"/>
          <w:spacing w:val="-8"/>
        </w:rPr>
        <w:t xml:space="preserve"> </w:t>
      </w:r>
      <w:r>
        <w:rPr>
          <w:color w:val="231F20"/>
        </w:rPr>
        <w:t>I</w:t>
      </w:r>
      <w:r>
        <w:rPr>
          <w:color w:val="231F20"/>
          <w:spacing w:val="-8"/>
        </w:rPr>
        <w:t xml:space="preserve"> </w:t>
      </w:r>
      <w:r>
        <w:rPr>
          <w:color w:val="231F20"/>
        </w:rPr>
        <w:t>would</w:t>
      </w:r>
      <w:r>
        <w:rPr>
          <w:color w:val="231F20"/>
          <w:spacing w:val="-8"/>
        </w:rPr>
        <w:t xml:space="preserve"> </w:t>
      </w:r>
      <w:r>
        <w:rPr>
          <w:color w:val="231F20"/>
        </w:rPr>
        <w:t>ask</w:t>
      </w:r>
      <w:r>
        <w:rPr>
          <w:color w:val="231F20"/>
          <w:spacing w:val="-8"/>
        </w:rPr>
        <w:t xml:space="preserve"> </w:t>
      </w:r>
      <w:r>
        <w:rPr>
          <w:color w:val="231F20"/>
        </w:rPr>
        <w:t>for</w:t>
      </w:r>
      <w:r>
        <w:rPr>
          <w:color w:val="231F20"/>
          <w:spacing w:val="-8"/>
        </w:rPr>
        <w:t xml:space="preserve"> </w:t>
      </w:r>
      <w:r>
        <w:rPr>
          <w:color w:val="231F20"/>
        </w:rPr>
        <w:t>something,</w:t>
      </w:r>
      <w:r>
        <w:rPr>
          <w:color w:val="231F20"/>
          <w:spacing w:val="-8"/>
        </w:rPr>
        <w:t xml:space="preserve"> </w:t>
      </w:r>
      <w:r>
        <w:rPr>
          <w:color w:val="231F20"/>
        </w:rPr>
        <w:t>for</w:t>
      </w:r>
      <w:r>
        <w:rPr>
          <w:color w:val="231F20"/>
          <w:spacing w:val="-8"/>
        </w:rPr>
        <w:t xml:space="preserve"> </w:t>
      </w:r>
      <w:r>
        <w:rPr>
          <w:color w:val="231F20"/>
        </w:rPr>
        <w:t>help,</w:t>
      </w:r>
      <w:r>
        <w:rPr>
          <w:color w:val="231F20"/>
          <w:spacing w:val="-8"/>
        </w:rPr>
        <w:t xml:space="preserve"> </w:t>
      </w:r>
      <w:r>
        <w:rPr>
          <w:color w:val="231F20"/>
        </w:rPr>
        <w:t>straight</w:t>
      </w:r>
      <w:r>
        <w:rPr>
          <w:color w:val="231F20"/>
          <w:spacing w:val="-8"/>
        </w:rPr>
        <w:t xml:space="preserve"> </w:t>
      </w:r>
      <w:r>
        <w:rPr>
          <w:color w:val="231F20"/>
          <w:spacing w:val="-4"/>
        </w:rPr>
        <w:t>away.</w:t>
      </w:r>
      <w:r>
        <w:rPr>
          <w:color w:val="231F20"/>
          <w:spacing w:val="-8"/>
        </w:rPr>
        <w:t xml:space="preserve"> </w:t>
      </w:r>
      <w:r>
        <w:rPr>
          <w:color w:val="231F20"/>
          <w:spacing w:val="-4"/>
        </w:rPr>
        <w:t xml:space="preserve">I’m </w:t>
      </w:r>
      <w:r>
        <w:rPr>
          <w:color w:val="231F20"/>
        </w:rPr>
        <w:t>not</w:t>
      </w:r>
      <w:r>
        <w:rPr>
          <w:color w:val="231F20"/>
          <w:spacing w:val="-4"/>
        </w:rPr>
        <w:t xml:space="preserve"> </w:t>
      </w:r>
      <w:r>
        <w:rPr>
          <w:color w:val="231F20"/>
        </w:rPr>
        <w:t>going</w:t>
      </w:r>
      <w:r>
        <w:rPr>
          <w:color w:val="231F20"/>
          <w:spacing w:val="-4"/>
        </w:rPr>
        <w:t xml:space="preserve"> </w:t>
      </w:r>
      <w:r>
        <w:rPr>
          <w:color w:val="231F20"/>
        </w:rPr>
        <w:t>to</w:t>
      </w:r>
      <w:r>
        <w:rPr>
          <w:color w:val="231F20"/>
          <w:spacing w:val="-4"/>
        </w:rPr>
        <w:t xml:space="preserve"> </w:t>
      </w:r>
      <w:r>
        <w:rPr>
          <w:color w:val="231F20"/>
        </w:rPr>
        <w:t>put</w:t>
      </w:r>
      <w:r>
        <w:rPr>
          <w:color w:val="231F20"/>
          <w:spacing w:val="-4"/>
        </w:rPr>
        <w:t xml:space="preserve"> </w:t>
      </w:r>
      <w:r>
        <w:rPr>
          <w:color w:val="231F20"/>
        </w:rPr>
        <w:t>up</w:t>
      </w:r>
      <w:r>
        <w:rPr>
          <w:color w:val="231F20"/>
          <w:spacing w:val="-4"/>
        </w:rPr>
        <w:t xml:space="preserve"> </w:t>
      </w:r>
      <w:r>
        <w:rPr>
          <w:color w:val="231F20"/>
        </w:rPr>
        <w:t>with</w:t>
      </w:r>
      <w:r>
        <w:rPr>
          <w:color w:val="231F20"/>
          <w:spacing w:val="-4"/>
        </w:rPr>
        <w:t xml:space="preserve"> </w:t>
      </w:r>
      <w:r>
        <w:rPr>
          <w:color w:val="231F20"/>
        </w:rPr>
        <w:t>it</w:t>
      </w:r>
      <w:r>
        <w:rPr>
          <w:color w:val="231F20"/>
          <w:spacing w:val="-4"/>
        </w:rPr>
        <w:t xml:space="preserve"> </w:t>
      </w:r>
      <w:r>
        <w:rPr>
          <w:color w:val="231F20"/>
        </w:rPr>
        <w:t>anymore.</w:t>
      </w:r>
      <w:r>
        <w:rPr>
          <w:color w:val="231F20"/>
          <w:spacing w:val="-4"/>
        </w:rPr>
        <w:t xml:space="preserve"> </w:t>
      </w:r>
      <w:r>
        <w:rPr>
          <w:color w:val="231F20"/>
        </w:rPr>
        <w:t>I’ve</w:t>
      </w:r>
      <w:r>
        <w:rPr>
          <w:color w:val="231F20"/>
          <w:spacing w:val="-4"/>
        </w:rPr>
        <w:t xml:space="preserve"> </w:t>
      </w:r>
      <w:r>
        <w:rPr>
          <w:color w:val="231F20"/>
        </w:rPr>
        <w:t>been</w:t>
      </w:r>
      <w:r>
        <w:rPr>
          <w:color w:val="231F20"/>
          <w:spacing w:val="-4"/>
        </w:rPr>
        <w:t xml:space="preserve"> </w:t>
      </w:r>
      <w:r>
        <w:rPr>
          <w:color w:val="231F20"/>
        </w:rPr>
        <w:t>in</w:t>
      </w:r>
      <w:r>
        <w:rPr>
          <w:color w:val="231F20"/>
          <w:spacing w:val="-4"/>
        </w:rPr>
        <w:t xml:space="preserve"> </w:t>
      </w:r>
      <w:r>
        <w:rPr>
          <w:color w:val="231F20"/>
        </w:rPr>
        <w:t>too</w:t>
      </w:r>
      <w:r>
        <w:rPr>
          <w:color w:val="231F20"/>
          <w:spacing w:val="-4"/>
        </w:rPr>
        <w:t xml:space="preserve"> </w:t>
      </w:r>
      <w:r>
        <w:rPr>
          <w:color w:val="231F20"/>
        </w:rPr>
        <w:t>many relationships</w:t>
      </w:r>
      <w:r>
        <w:rPr>
          <w:color w:val="231F20"/>
          <w:spacing w:val="-8"/>
        </w:rPr>
        <w:t xml:space="preserve"> </w:t>
      </w:r>
      <w:r>
        <w:rPr>
          <w:color w:val="231F20"/>
        </w:rPr>
        <w:t>like</w:t>
      </w:r>
      <w:r>
        <w:rPr>
          <w:color w:val="231F20"/>
          <w:spacing w:val="-8"/>
        </w:rPr>
        <w:t xml:space="preserve"> </w:t>
      </w:r>
      <w:r>
        <w:rPr>
          <w:color w:val="231F20"/>
        </w:rPr>
        <w:t>that</w:t>
      </w:r>
      <w:r>
        <w:rPr>
          <w:color w:val="231F20"/>
          <w:spacing w:val="-8"/>
        </w:rPr>
        <w:t xml:space="preserve"> </w:t>
      </w:r>
      <w:r>
        <w:rPr>
          <w:color w:val="231F20"/>
        </w:rPr>
        <w:t>to</w:t>
      </w:r>
      <w:r>
        <w:rPr>
          <w:color w:val="231F20"/>
          <w:spacing w:val="-8"/>
        </w:rPr>
        <w:t xml:space="preserve"> </w:t>
      </w:r>
      <w:r>
        <w:rPr>
          <w:color w:val="231F20"/>
        </w:rPr>
        <w:t>not</w:t>
      </w:r>
      <w:r>
        <w:rPr>
          <w:color w:val="231F20"/>
          <w:spacing w:val="-8"/>
        </w:rPr>
        <w:t xml:space="preserve"> </w:t>
      </w:r>
      <w:r>
        <w:rPr>
          <w:color w:val="231F20"/>
        </w:rPr>
        <w:t>do</w:t>
      </w:r>
      <w:r>
        <w:rPr>
          <w:color w:val="231F20"/>
          <w:spacing w:val="-8"/>
        </w:rPr>
        <w:t xml:space="preserve"> </w:t>
      </w:r>
      <w:r>
        <w:rPr>
          <w:color w:val="231F20"/>
          <w:spacing w:val="1"/>
        </w:rPr>
        <w:t>anything</w:t>
      </w:r>
      <w:r>
        <w:rPr>
          <w:color w:val="231F20"/>
          <w:spacing w:val="-8"/>
        </w:rPr>
        <w:t xml:space="preserve"> </w:t>
      </w:r>
      <w:r>
        <w:rPr>
          <w:color w:val="231F20"/>
        </w:rPr>
        <w:t>about</w:t>
      </w:r>
      <w:r>
        <w:rPr>
          <w:color w:val="231F20"/>
          <w:spacing w:val="-8"/>
        </w:rPr>
        <w:t xml:space="preserve"> </w:t>
      </w:r>
      <w:r>
        <w:rPr>
          <w:color w:val="231F20"/>
        </w:rPr>
        <w:t>it</w:t>
      </w:r>
      <w:r>
        <w:rPr>
          <w:color w:val="231F20"/>
          <w:spacing w:val="-8"/>
        </w:rPr>
        <w:t xml:space="preserve"> </w:t>
      </w:r>
      <w:r>
        <w:rPr>
          <w:color w:val="231F20"/>
          <w:spacing w:val="-4"/>
        </w:rPr>
        <w:t>now.</w:t>
      </w:r>
      <w:r>
        <w:rPr>
          <w:color w:val="231F20"/>
          <w:spacing w:val="-8"/>
        </w:rPr>
        <w:t xml:space="preserve"> </w:t>
      </w:r>
      <w:r>
        <w:rPr>
          <w:color w:val="231F20"/>
        </w:rPr>
        <w:t xml:space="preserve">The moment that I see that </w:t>
      </w:r>
      <w:r>
        <w:rPr>
          <w:color w:val="231F20"/>
          <w:spacing w:val="-4"/>
        </w:rPr>
        <w:t xml:space="preserve">he’s </w:t>
      </w:r>
      <w:r>
        <w:rPr>
          <w:color w:val="231F20"/>
        </w:rPr>
        <w:t xml:space="preserve">becoming controlling </w:t>
      </w:r>
      <w:r>
        <w:rPr>
          <w:color w:val="231F20"/>
          <w:spacing w:val="2"/>
        </w:rPr>
        <w:t>I’ll</w:t>
      </w:r>
      <w:r>
        <w:rPr>
          <w:color w:val="231F20"/>
          <w:spacing w:val="-32"/>
        </w:rPr>
        <w:t xml:space="preserve"> </w:t>
      </w:r>
      <w:r>
        <w:rPr>
          <w:color w:val="231F20"/>
        </w:rPr>
        <w:t xml:space="preserve">leave; </w:t>
      </w:r>
      <w:r>
        <w:rPr>
          <w:color w:val="231F20"/>
          <w:spacing w:val="-3"/>
        </w:rPr>
        <w:t>however,</w:t>
      </w:r>
      <w:r>
        <w:rPr>
          <w:color w:val="231F20"/>
          <w:spacing w:val="-9"/>
        </w:rPr>
        <w:t xml:space="preserve"> </w:t>
      </w:r>
      <w:r>
        <w:rPr>
          <w:color w:val="231F20"/>
          <w:spacing w:val="-3"/>
        </w:rPr>
        <w:t>it’s</w:t>
      </w:r>
      <w:r>
        <w:rPr>
          <w:color w:val="231F20"/>
          <w:spacing w:val="-9"/>
        </w:rPr>
        <w:t xml:space="preserve"> </w:t>
      </w:r>
      <w:r>
        <w:rPr>
          <w:color w:val="231F20"/>
        </w:rPr>
        <w:t>not</w:t>
      </w:r>
      <w:r>
        <w:rPr>
          <w:color w:val="231F20"/>
          <w:spacing w:val="-9"/>
        </w:rPr>
        <w:t xml:space="preserve"> </w:t>
      </w:r>
      <w:r>
        <w:rPr>
          <w:color w:val="231F20"/>
        </w:rPr>
        <w:t>always</w:t>
      </w:r>
      <w:r>
        <w:rPr>
          <w:color w:val="231F20"/>
          <w:spacing w:val="-9"/>
        </w:rPr>
        <w:t xml:space="preserve"> </w:t>
      </w:r>
      <w:r>
        <w:rPr>
          <w:color w:val="231F20"/>
        </w:rPr>
        <w:t>easier</w:t>
      </w:r>
      <w:r>
        <w:rPr>
          <w:color w:val="231F20"/>
          <w:spacing w:val="-9"/>
        </w:rPr>
        <w:t xml:space="preserve"> </w:t>
      </w:r>
      <w:r>
        <w:rPr>
          <w:color w:val="231F20"/>
        </w:rPr>
        <w:t>said</w:t>
      </w:r>
      <w:r>
        <w:rPr>
          <w:color w:val="231F20"/>
          <w:spacing w:val="-9"/>
        </w:rPr>
        <w:t xml:space="preserve"> </w:t>
      </w:r>
      <w:r>
        <w:rPr>
          <w:color w:val="231F20"/>
          <w:spacing w:val="1"/>
        </w:rPr>
        <w:t>than</w:t>
      </w:r>
      <w:r>
        <w:rPr>
          <w:color w:val="231F20"/>
          <w:spacing w:val="-9"/>
        </w:rPr>
        <w:t xml:space="preserve"> </w:t>
      </w:r>
      <w:r>
        <w:rPr>
          <w:color w:val="231F20"/>
        </w:rPr>
        <w:t>done.</w:t>
      </w:r>
      <w:r>
        <w:rPr>
          <w:color w:val="231F20"/>
          <w:spacing w:val="-9"/>
        </w:rPr>
        <w:t xml:space="preserve"> </w:t>
      </w:r>
      <w:r>
        <w:rPr>
          <w:color w:val="231F20"/>
        </w:rPr>
        <w:t>(Interview</w:t>
      </w:r>
      <w:r>
        <w:rPr>
          <w:color w:val="231F20"/>
          <w:spacing w:val="-9"/>
        </w:rPr>
        <w:t xml:space="preserve"> </w:t>
      </w:r>
      <w:r>
        <w:rPr>
          <w:color w:val="231F20"/>
        </w:rPr>
        <w:t>7)</w:t>
      </w:r>
    </w:p>
    <w:p w:rsidR="006B750B" w:rsidRDefault="00CD2B52">
      <w:pPr>
        <w:pStyle w:val="BodyText"/>
        <w:spacing w:before="122" w:line="213" w:lineRule="auto"/>
        <w:ind w:left="390" w:right="1"/>
      </w:pPr>
      <w:r>
        <w:rPr>
          <w:color w:val="231F20"/>
        </w:rPr>
        <w:t>The</w:t>
      </w:r>
      <w:r>
        <w:rPr>
          <w:color w:val="231F20"/>
          <w:spacing w:val="-13"/>
        </w:rPr>
        <w:t xml:space="preserve"> </w:t>
      </w:r>
      <w:r>
        <w:rPr>
          <w:color w:val="231F20"/>
        </w:rPr>
        <w:t>last</w:t>
      </w:r>
      <w:r>
        <w:rPr>
          <w:color w:val="231F20"/>
          <w:spacing w:val="-13"/>
        </w:rPr>
        <w:t xml:space="preserve"> </w:t>
      </w:r>
      <w:r>
        <w:rPr>
          <w:color w:val="231F20"/>
        </w:rPr>
        <w:t>part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above</w:t>
      </w:r>
      <w:r>
        <w:rPr>
          <w:color w:val="231F20"/>
          <w:spacing w:val="-13"/>
        </w:rPr>
        <w:t xml:space="preserve"> </w:t>
      </w:r>
      <w:r>
        <w:rPr>
          <w:color w:val="231F20"/>
        </w:rPr>
        <w:t>quote</w:t>
      </w:r>
      <w:r>
        <w:rPr>
          <w:color w:val="231F20"/>
          <w:spacing w:val="-13"/>
        </w:rPr>
        <w:t xml:space="preserve"> </w:t>
      </w:r>
      <w:r>
        <w:rPr>
          <w:color w:val="231F20"/>
        </w:rPr>
        <w:t>demonstrates</w:t>
      </w:r>
      <w:r>
        <w:rPr>
          <w:color w:val="231F20"/>
          <w:spacing w:val="-13"/>
        </w:rPr>
        <w:t xml:space="preserve"> </w:t>
      </w:r>
      <w:r>
        <w:rPr>
          <w:color w:val="231F20"/>
          <w:spacing w:val="-4"/>
        </w:rPr>
        <w:t>women’s</w:t>
      </w:r>
      <w:r>
        <w:rPr>
          <w:color w:val="231F20"/>
          <w:spacing w:val="-13"/>
        </w:rPr>
        <w:t xml:space="preserve"> </w:t>
      </w:r>
      <w:r>
        <w:rPr>
          <w:color w:val="231F20"/>
        </w:rPr>
        <w:t>shifting decision-making with changes in their cognitive appraisal of the situation and external</w:t>
      </w:r>
      <w:r>
        <w:rPr>
          <w:color w:val="231F20"/>
          <w:spacing w:val="3"/>
        </w:rPr>
        <w:t xml:space="preserve"> </w:t>
      </w:r>
      <w:r>
        <w:rPr>
          <w:color w:val="231F20"/>
        </w:rPr>
        <w:t>circumstances.</w:t>
      </w:r>
    </w:p>
    <w:p w:rsidR="006B750B" w:rsidRDefault="006B750B">
      <w:pPr>
        <w:pStyle w:val="BodyText"/>
        <w:rPr>
          <w:sz w:val="26"/>
        </w:rPr>
      </w:pPr>
    </w:p>
    <w:p w:rsidR="006B750B" w:rsidRDefault="00CD2B52">
      <w:pPr>
        <w:pStyle w:val="Heading2"/>
        <w:spacing w:before="205"/>
        <w:jc w:val="both"/>
        <w:rPr>
          <w:b/>
        </w:rPr>
      </w:pPr>
      <w:bookmarkStart w:id="39" w:name="_TOC_250017"/>
      <w:bookmarkStart w:id="40" w:name="_Toc522201666"/>
      <w:bookmarkEnd w:id="39"/>
      <w:r>
        <w:rPr>
          <w:b/>
          <w:color w:val="797700"/>
        </w:rPr>
        <w:t>Microsystem factors</w:t>
      </w:r>
      <w:bookmarkEnd w:id="40"/>
    </w:p>
    <w:p w:rsidR="006B750B" w:rsidRDefault="00CD2B52">
      <w:pPr>
        <w:pStyle w:val="BodyText"/>
        <w:spacing w:before="132" w:line="213" w:lineRule="auto"/>
        <w:ind w:left="390"/>
      </w:pPr>
      <w:r>
        <w:rPr>
          <w:color w:val="231F20"/>
        </w:rPr>
        <w:t xml:space="preserve">Relationship factors appeared to have </w:t>
      </w:r>
      <w:r>
        <w:rPr>
          <w:color w:val="231F20"/>
          <w:spacing w:val="1"/>
        </w:rPr>
        <w:t xml:space="preserve">the </w:t>
      </w:r>
      <w:r>
        <w:rPr>
          <w:color w:val="231F20"/>
        </w:rPr>
        <w:t xml:space="preserve">greatest effect on </w:t>
      </w:r>
      <w:r>
        <w:rPr>
          <w:color w:val="231F20"/>
          <w:spacing w:val="-4"/>
        </w:rPr>
        <w:t>women</w:t>
      </w:r>
      <w:r>
        <w:rPr>
          <w:color w:val="231F20"/>
          <w:spacing w:val="-15"/>
        </w:rPr>
        <w:t xml:space="preserve"> </w:t>
      </w:r>
      <w:r>
        <w:rPr>
          <w:color w:val="231F20"/>
          <w:spacing w:val="-3"/>
        </w:rPr>
        <w:t>at</w:t>
      </w:r>
      <w:r>
        <w:rPr>
          <w:color w:val="231F20"/>
          <w:spacing w:val="-15"/>
        </w:rPr>
        <w:t xml:space="preserve"> </w:t>
      </w:r>
      <w:r>
        <w:rPr>
          <w:color w:val="231F20"/>
        </w:rPr>
        <w:t>the</w:t>
      </w:r>
      <w:r>
        <w:rPr>
          <w:color w:val="231F20"/>
          <w:spacing w:val="-15"/>
        </w:rPr>
        <w:t xml:space="preserve"> </w:t>
      </w:r>
      <w:r>
        <w:rPr>
          <w:color w:val="231F20"/>
          <w:spacing w:val="-3"/>
        </w:rPr>
        <w:t>decision-making</w:t>
      </w:r>
      <w:r>
        <w:rPr>
          <w:color w:val="231F20"/>
          <w:spacing w:val="-15"/>
        </w:rPr>
        <w:t xml:space="preserve"> </w:t>
      </w:r>
      <w:r>
        <w:rPr>
          <w:color w:val="231F20"/>
        </w:rPr>
        <w:t>stage</w:t>
      </w:r>
      <w:r>
        <w:rPr>
          <w:color w:val="231F20"/>
          <w:spacing w:val="-15"/>
        </w:rPr>
        <w:t xml:space="preserve"> </w:t>
      </w:r>
      <w:r>
        <w:rPr>
          <w:color w:val="231F20"/>
          <w:spacing w:val="-3"/>
        </w:rPr>
        <w:t>of</w:t>
      </w:r>
      <w:r>
        <w:rPr>
          <w:color w:val="231F20"/>
          <w:spacing w:val="-15"/>
        </w:rPr>
        <w:t xml:space="preserve"> </w:t>
      </w:r>
      <w:r>
        <w:rPr>
          <w:color w:val="231F20"/>
        </w:rPr>
        <w:t>the</w:t>
      </w:r>
      <w:r>
        <w:rPr>
          <w:color w:val="231F20"/>
          <w:spacing w:val="-15"/>
        </w:rPr>
        <w:t xml:space="preserve"> </w:t>
      </w:r>
      <w:r>
        <w:rPr>
          <w:color w:val="231F20"/>
          <w:spacing w:val="-3"/>
        </w:rPr>
        <w:t>help-seeking</w:t>
      </w:r>
      <w:r>
        <w:rPr>
          <w:color w:val="231F20"/>
          <w:spacing w:val="-15"/>
        </w:rPr>
        <w:t xml:space="preserve"> </w:t>
      </w:r>
      <w:r>
        <w:rPr>
          <w:color w:val="231F20"/>
          <w:spacing w:val="-3"/>
        </w:rPr>
        <w:t xml:space="preserve">process. </w:t>
      </w:r>
      <w:r>
        <w:rPr>
          <w:color w:val="231F20"/>
          <w:spacing w:val="-6"/>
        </w:rPr>
        <w:t>Women’s</w:t>
      </w:r>
      <w:r>
        <w:rPr>
          <w:color w:val="231F20"/>
          <w:spacing w:val="-15"/>
        </w:rPr>
        <w:t xml:space="preserve"> </w:t>
      </w:r>
      <w:r>
        <w:rPr>
          <w:color w:val="231F20"/>
        </w:rPr>
        <w:t>interactions</w:t>
      </w:r>
      <w:r>
        <w:rPr>
          <w:color w:val="231F20"/>
          <w:spacing w:val="-15"/>
        </w:rPr>
        <w:t xml:space="preserve"> </w:t>
      </w:r>
      <w:r>
        <w:rPr>
          <w:color w:val="231F20"/>
        </w:rPr>
        <w:t>with</w:t>
      </w:r>
      <w:r>
        <w:rPr>
          <w:color w:val="231F20"/>
          <w:spacing w:val="-15"/>
        </w:rPr>
        <w:t xml:space="preserve"> </w:t>
      </w:r>
      <w:r>
        <w:rPr>
          <w:color w:val="231F20"/>
        </w:rPr>
        <w:t>others,</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subjective</w:t>
      </w:r>
      <w:r>
        <w:rPr>
          <w:color w:val="231F20"/>
          <w:spacing w:val="-15"/>
        </w:rPr>
        <w:t xml:space="preserve"> </w:t>
      </w:r>
      <w:r>
        <w:rPr>
          <w:color w:val="231F20"/>
        </w:rPr>
        <w:t>meanings assigned</w:t>
      </w:r>
      <w:r>
        <w:rPr>
          <w:color w:val="231F20"/>
          <w:spacing w:val="-7"/>
        </w:rPr>
        <w:t xml:space="preserve"> </w:t>
      </w:r>
      <w:r>
        <w:rPr>
          <w:color w:val="231F20"/>
        </w:rPr>
        <w:t>to</w:t>
      </w:r>
      <w:r>
        <w:rPr>
          <w:color w:val="231F20"/>
          <w:spacing w:val="-7"/>
        </w:rPr>
        <w:t xml:space="preserve"> </w:t>
      </w:r>
      <w:r>
        <w:rPr>
          <w:color w:val="231F20"/>
        </w:rPr>
        <w:t>these</w:t>
      </w:r>
      <w:r>
        <w:rPr>
          <w:color w:val="231F20"/>
          <w:spacing w:val="-7"/>
        </w:rPr>
        <w:t xml:space="preserve"> </w:t>
      </w:r>
      <w:r>
        <w:rPr>
          <w:color w:val="231F20"/>
        </w:rPr>
        <w:t>interactions,</w:t>
      </w:r>
      <w:r>
        <w:rPr>
          <w:color w:val="231F20"/>
          <w:spacing w:val="-7"/>
        </w:rPr>
        <w:t xml:space="preserve"> </w:t>
      </w:r>
      <w:r>
        <w:rPr>
          <w:color w:val="231F20"/>
        </w:rPr>
        <w:t>either</w:t>
      </w:r>
      <w:r>
        <w:rPr>
          <w:color w:val="231F20"/>
          <w:spacing w:val="-7"/>
        </w:rPr>
        <w:t xml:space="preserve"> </w:t>
      </w:r>
      <w:r>
        <w:rPr>
          <w:color w:val="231F20"/>
        </w:rPr>
        <w:t>supported</w:t>
      </w:r>
      <w:r>
        <w:rPr>
          <w:color w:val="231F20"/>
          <w:spacing w:val="-7"/>
        </w:rPr>
        <w:t xml:space="preserve"> </w:t>
      </w:r>
      <w:r>
        <w:rPr>
          <w:color w:val="231F20"/>
        </w:rPr>
        <w:t>the</w:t>
      </w:r>
      <w:r>
        <w:rPr>
          <w:color w:val="231F20"/>
          <w:spacing w:val="-7"/>
        </w:rPr>
        <w:t xml:space="preserve"> </w:t>
      </w:r>
      <w:r>
        <w:rPr>
          <w:color w:val="231F20"/>
        </w:rPr>
        <w:t>decision</w:t>
      </w:r>
      <w:r>
        <w:rPr>
          <w:color w:val="231F20"/>
          <w:spacing w:val="-7"/>
        </w:rPr>
        <w:t xml:space="preserve"> </w:t>
      </w:r>
      <w:r>
        <w:rPr>
          <w:color w:val="231F20"/>
        </w:rPr>
        <w:t xml:space="preserve">to </w:t>
      </w:r>
      <w:r>
        <w:rPr>
          <w:color w:val="231F20"/>
          <w:spacing w:val="-3"/>
        </w:rPr>
        <w:t>seek</w:t>
      </w:r>
      <w:r>
        <w:rPr>
          <w:color w:val="231F20"/>
          <w:spacing w:val="-20"/>
        </w:rPr>
        <w:t xml:space="preserve"> </w:t>
      </w:r>
      <w:r>
        <w:rPr>
          <w:color w:val="231F20"/>
          <w:spacing w:val="-5"/>
        </w:rPr>
        <w:t>help</w:t>
      </w:r>
      <w:r>
        <w:rPr>
          <w:color w:val="231F20"/>
          <w:spacing w:val="-20"/>
        </w:rPr>
        <w:t xml:space="preserve"> </w:t>
      </w:r>
      <w:r>
        <w:rPr>
          <w:color w:val="231F20"/>
          <w:spacing w:val="-3"/>
        </w:rPr>
        <w:t>or</w:t>
      </w:r>
      <w:r>
        <w:rPr>
          <w:color w:val="231F20"/>
          <w:spacing w:val="-20"/>
        </w:rPr>
        <w:t xml:space="preserve"> </w:t>
      </w:r>
      <w:r>
        <w:rPr>
          <w:color w:val="231F20"/>
          <w:spacing w:val="-5"/>
        </w:rPr>
        <w:t>prevented</w:t>
      </w:r>
      <w:r>
        <w:rPr>
          <w:color w:val="231F20"/>
          <w:spacing w:val="-20"/>
        </w:rPr>
        <w:t xml:space="preserve"> </w:t>
      </w:r>
      <w:r>
        <w:rPr>
          <w:color w:val="231F20"/>
          <w:spacing w:val="-5"/>
        </w:rPr>
        <w:t>women</w:t>
      </w:r>
      <w:r>
        <w:rPr>
          <w:color w:val="231F20"/>
          <w:spacing w:val="-20"/>
        </w:rPr>
        <w:t xml:space="preserve"> </w:t>
      </w:r>
      <w:r>
        <w:rPr>
          <w:color w:val="231F20"/>
          <w:spacing w:val="-5"/>
        </w:rPr>
        <w:t>for</w:t>
      </w:r>
      <w:r>
        <w:rPr>
          <w:color w:val="231F20"/>
          <w:spacing w:val="-20"/>
        </w:rPr>
        <w:t xml:space="preserve"> </w:t>
      </w:r>
      <w:r>
        <w:rPr>
          <w:color w:val="231F20"/>
        </w:rPr>
        <w:t>making</w:t>
      </w:r>
      <w:r>
        <w:rPr>
          <w:color w:val="231F20"/>
          <w:spacing w:val="-20"/>
        </w:rPr>
        <w:t xml:space="preserve"> </w:t>
      </w:r>
      <w:r>
        <w:rPr>
          <w:color w:val="231F20"/>
        </w:rPr>
        <w:t>this</w:t>
      </w:r>
      <w:r>
        <w:rPr>
          <w:color w:val="231F20"/>
          <w:spacing w:val="-20"/>
        </w:rPr>
        <w:t xml:space="preserve"> </w:t>
      </w:r>
      <w:r>
        <w:rPr>
          <w:color w:val="231F20"/>
          <w:spacing w:val="-4"/>
        </w:rPr>
        <w:t>decision.</w:t>
      </w:r>
      <w:r>
        <w:rPr>
          <w:color w:val="231F20"/>
          <w:spacing w:val="-20"/>
        </w:rPr>
        <w:t xml:space="preserve"> </w:t>
      </w:r>
      <w:r>
        <w:rPr>
          <w:color w:val="231F20"/>
        </w:rPr>
        <w:t>The</w:t>
      </w:r>
      <w:r>
        <w:rPr>
          <w:color w:val="231F20"/>
          <w:spacing w:val="-20"/>
        </w:rPr>
        <w:t xml:space="preserve"> </w:t>
      </w:r>
      <w:r>
        <w:rPr>
          <w:color w:val="231F20"/>
        </w:rPr>
        <w:t>main interactions</w:t>
      </w:r>
      <w:r>
        <w:rPr>
          <w:color w:val="231F20"/>
          <w:spacing w:val="-14"/>
        </w:rPr>
        <w:t xml:space="preserve"> </w:t>
      </w:r>
      <w:r>
        <w:rPr>
          <w:color w:val="231F20"/>
        </w:rPr>
        <w:t>affecting</w:t>
      </w:r>
      <w:r>
        <w:rPr>
          <w:color w:val="231F20"/>
          <w:spacing w:val="-14"/>
        </w:rPr>
        <w:t xml:space="preserve"> </w:t>
      </w:r>
      <w:r>
        <w:rPr>
          <w:color w:val="231F20"/>
          <w:spacing w:val="-3"/>
        </w:rPr>
        <w:t>women</w:t>
      </w:r>
      <w:r>
        <w:rPr>
          <w:color w:val="231F20"/>
          <w:spacing w:val="-14"/>
        </w:rPr>
        <w:t xml:space="preserve"> </w:t>
      </w:r>
      <w:r>
        <w:rPr>
          <w:color w:val="231F20"/>
        </w:rPr>
        <w:t>at</w:t>
      </w:r>
      <w:r>
        <w:rPr>
          <w:color w:val="231F20"/>
          <w:spacing w:val="-14"/>
        </w:rPr>
        <w:t xml:space="preserve"> </w:t>
      </w:r>
      <w:r>
        <w:rPr>
          <w:color w:val="231F20"/>
        </w:rPr>
        <w:t>this</w:t>
      </w:r>
      <w:r>
        <w:rPr>
          <w:color w:val="231F20"/>
          <w:spacing w:val="-14"/>
        </w:rPr>
        <w:t xml:space="preserve"> </w:t>
      </w:r>
      <w:r>
        <w:rPr>
          <w:color w:val="231F20"/>
        </w:rPr>
        <w:t>stage</w:t>
      </w:r>
      <w:r>
        <w:rPr>
          <w:color w:val="231F20"/>
          <w:spacing w:val="-14"/>
        </w:rPr>
        <w:t xml:space="preserve"> </w:t>
      </w:r>
      <w:r>
        <w:rPr>
          <w:color w:val="231F20"/>
        </w:rPr>
        <w:t>was</w:t>
      </w:r>
      <w:r>
        <w:rPr>
          <w:color w:val="231F20"/>
          <w:spacing w:val="-14"/>
        </w:rPr>
        <w:t xml:space="preserve"> </w:t>
      </w:r>
      <w:r>
        <w:rPr>
          <w:color w:val="231F20"/>
        </w:rPr>
        <w:t>their</w:t>
      </w:r>
      <w:r>
        <w:rPr>
          <w:color w:val="231F20"/>
          <w:spacing w:val="-14"/>
        </w:rPr>
        <w:t xml:space="preserve"> </w:t>
      </w:r>
      <w:r>
        <w:rPr>
          <w:color w:val="231F20"/>
          <w:spacing w:val="-3"/>
        </w:rPr>
        <w:t xml:space="preserve">relationship </w:t>
      </w:r>
      <w:r>
        <w:rPr>
          <w:color w:val="231F20"/>
          <w:spacing w:val="3"/>
        </w:rPr>
        <w:t xml:space="preserve">with </w:t>
      </w:r>
      <w:r>
        <w:rPr>
          <w:color w:val="231F20"/>
          <w:spacing w:val="2"/>
        </w:rPr>
        <w:t xml:space="preserve">the </w:t>
      </w:r>
      <w:r>
        <w:rPr>
          <w:color w:val="231F20"/>
        </w:rPr>
        <w:t xml:space="preserve">abuser, </w:t>
      </w:r>
      <w:r>
        <w:rPr>
          <w:color w:val="231F20"/>
          <w:spacing w:val="1"/>
        </w:rPr>
        <w:t xml:space="preserve">relationships </w:t>
      </w:r>
      <w:r>
        <w:rPr>
          <w:color w:val="231F20"/>
          <w:spacing w:val="3"/>
        </w:rPr>
        <w:t xml:space="preserve">with </w:t>
      </w:r>
      <w:r>
        <w:rPr>
          <w:color w:val="231F20"/>
          <w:spacing w:val="2"/>
        </w:rPr>
        <w:t xml:space="preserve">their children </w:t>
      </w:r>
      <w:r>
        <w:rPr>
          <w:color w:val="231F20"/>
        </w:rPr>
        <w:t xml:space="preserve">(and, for some women, </w:t>
      </w:r>
      <w:r>
        <w:rPr>
          <w:color w:val="231F20"/>
          <w:spacing w:val="-2"/>
        </w:rPr>
        <w:t xml:space="preserve">pets), </w:t>
      </w:r>
      <w:r>
        <w:rPr>
          <w:color w:val="231F20"/>
        </w:rPr>
        <w:t>social/familial connections, connections with</w:t>
      </w:r>
      <w:r>
        <w:rPr>
          <w:color w:val="231F20"/>
          <w:spacing w:val="-14"/>
        </w:rPr>
        <w:t xml:space="preserve"> </w:t>
      </w:r>
      <w:r>
        <w:rPr>
          <w:color w:val="231F20"/>
        </w:rPr>
        <w:t>support</w:t>
      </w:r>
      <w:r>
        <w:rPr>
          <w:color w:val="231F20"/>
          <w:spacing w:val="-14"/>
        </w:rPr>
        <w:t xml:space="preserve"> </w:t>
      </w:r>
      <w:r>
        <w:rPr>
          <w:color w:val="231F20"/>
        </w:rPr>
        <w:t>services</w:t>
      </w:r>
      <w:r>
        <w:rPr>
          <w:color w:val="231F20"/>
          <w:spacing w:val="-14"/>
        </w:rPr>
        <w:t xml:space="preserve"> </w:t>
      </w:r>
      <w:r>
        <w:rPr>
          <w:color w:val="231F20"/>
        </w:rPr>
        <w:t>and</w:t>
      </w:r>
      <w:r>
        <w:rPr>
          <w:color w:val="231F20"/>
          <w:spacing w:val="-14"/>
        </w:rPr>
        <w:t xml:space="preserve"> </w:t>
      </w:r>
      <w:r>
        <w:rPr>
          <w:color w:val="231F20"/>
        </w:rPr>
        <w:t>criminal</w:t>
      </w:r>
      <w:r>
        <w:rPr>
          <w:color w:val="231F20"/>
          <w:spacing w:val="-14"/>
        </w:rPr>
        <w:t xml:space="preserve"> </w:t>
      </w:r>
      <w:r>
        <w:rPr>
          <w:color w:val="231F20"/>
        </w:rPr>
        <w:t>justice-related</w:t>
      </w:r>
      <w:r>
        <w:rPr>
          <w:color w:val="231F20"/>
          <w:spacing w:val="-14"/>
        </w:rPr>
        <w:t xml:space="preserve"> </w:t>
      </w:r>
      <w:r>
        <w:rPr>
          <w:color w:val="231F20"/>
        </w:rPr>
        <w:t>connections.</w:t>
      </w:r>
    </w:p>
    <w:p w:rsidR="006B750B" w:rsidRDefault="006B750B">
      <w:pPr>
        <w:pStyle w:val="BodyText"/>
        <w:spacing w:before="10"/>
        <w:rPr>
          <w:sz w:val="32"/>
        </w:rPr>
      </w:pPr>
    </w:p>
    <w:p w:rsidR="006B750B" w:rsidRDefault="00CD2B52">
      <w:pPr>
        <w:pStyle w:val="Heading4"/>
        <w:jc w:val="both"/>
        <w:rPr>
          <w:b/>
        </w:rPr>
      </w:pPr>
      <w:bookmarkStart w:id="41" w:name="_TOC_250016"/>
      <w:bookmarkEnd w:id="41"/>
      <w:r>
        <w:rPr>
          <w:b/>
          <w:color w:val="231F20"/>
        </w:rPr>
        <w:t>Relationship with the abuser</w:t>
      </w:r>
    </w:p>
    <w:p w:rsidR="006B750B" w:rsidRDefault="00CD2B52">
      <w:pPr>
        <w:pStyle w:val="BodyText"/>
        <w:spacing w:before="150" w:line="213" w:lineRule="auto"/>
        <w:ind w:left="390"/>
      </w:pPr>
      <w:r>
        <w:rPr>
          <w:color w:val="231F20"/>
          <w:spacing w:val="-9"/>
        </w:rPr>
        <w:t>Women’s</w:t>
      </w:r>
      <w:r>
        <w:rPr>
          <w:color w:val="231F20"/>
          <w:spacing w:val="-17"/>
        </w:rPr>
        <w:t xml:space="preserve"> </w:t>
      </w:r>
      <w:r>
        <w:rPr>
          <w:color w:val="231F20"/>
          <w:spacing w:val="-5"/>
        </w:rPr>
        <w:t>relationships</w:t>
      </w:r>
      <w:r>
        <w:rPr>
          <w:color w:val="231F20"/>
          <w:spacing w:val="-17"/>
        </w:rPr>
        <w:t xml:space="preserve"> </w:t>
      </w:r>
      <w:r>
        <w:rPr>
          <w:color w:val="231F20"/>
        </w:rPr>
        <w:t>with</w:t>
      </w:r>
      <w:r>
        <w:rPr>
          <w:color w:val="231F20"/>
          <w:spacing w:val="-17"/>
        </w:rPr>
        <w:t xml:space="preserve"> </w:t>
      </w:r>
      <w:r>
        <w:rPr>
          <w:color w:val="231F20"/>
        </w:rPr>
        <w:t>a</w:t>
      </w:r>
      <w:r>
        <w:rPr>
          <w:color w:val="231F20"/>
          <w:spacing w:val="-17"/>
        </w:rPr>
        <w:t xml:space="preserve"> </w:t>
      </w:r>
      <w:r>
        <w:rPr>
          <w:color w:val="231F20"/>
          <w:spacing w:val="-4"/>
        </w:rPr>
        <w:t>perpetrator</w:t>
      </w:r>
      <w:r>
        <w:rPr>
          <w:color w:val="231F20"/>
          <w:spacing w:val="-17"/>
        </w:rPr>
        <w:t xml:space="preserve"> </w:t>
      </w:r>
      <w:r>
        <w:rPr>
          <w:color w:val="231F20"/>
          <w:spacing w:val="-4"/>
        </w:rPr>
        <w:t>of</w:t>
      </w:r>
      <w:r>
        <w:rPr>
          <w:color w:val="231F20"/>
          <w:spacing w:val="-17"/>
        </w:rPr>
        <w:t xml:space="preserve"> </w:t>
      </w:r>
      <w:r>
        <w:rPr>
          <w:color w:val="231F20"/>
          <w:spacing w:val="-4"/>
        </w:rPr>
        <w:t>violence</w:t>
      </w:r>
      <w:r>
        <w:rPr>
          <w:color w:val="231F20"/>
          <w:spacing w:val="-17"/>
        </w:rPr>
        <w:t xml:space="preserve"> </w:t>
      </w:r>
      <w:r>
        <w:rPr>
          <w:color w:val="231F20"/>
          <w:spacing w:val="-3"/>
        </w:rPr>
        <w:t xml:space="preserve">significantly </w:t>
      </w:r>
      <w:r>
        <w:rPr>
          <w:color w:val="231F20"/>
        </w:rPr>
        <w:t xml:space="preserve">affected their decisions about whether or not to seek help. As </w:t>
      </w:r>
      <w:r>
        <w:rPr>
          <w:color w:val="231F20"/>
          <w:spacing w:val="2"/>
        </w:rPr>
        <w:t xml:space="preserve">with </w:t>
      </w:r>
      <w:r>
        <w:rPr>
          <w:color w:val="231F20"/>
        </w:rPr>
        <w:t xml:space="preserve">the problem recognition stage, one of the </w:t>
      </w:r>
      <w:r>
        <w:rPr>
          <w:color w:val="231F20"/>
          <w:spacing w:val="1"/>
        </w:rPr>
        <w:t xml:space="preserve">main </w:t>
      </w:r>
      <w:r>
        <w:rPr>
          <w:color w:val="231F20"/>
        </w:rPr>
        <w:t xml:space="preserve">factors facilitating the decision to seek help was fear. </w:t>
      </w:r>
      <w:r>
        <w:rPr>
          <w:color w:val="231F20"/>
          <w:spacing w:val="1"/>
        </w:rPr>
        <w:t xml:space="preserve">While </w:t>
      </w:r>
      <w:r>
        <w:rPr>
          <w:color w:val="231F20"/>
        </w:rPr>
        <w:t xml:space="preserve">women often recognised that they were experiencing IPV and that it was a problem, it was not until they feared that they would be significantly injured or </w:t>
      </w:r>
      <w:r>
        <w:rPr>
          <w:color w:val="231F20"/>
          <w:spacing w:val="1"/>
        </w:rPr>
        <w:t xml:space="preserve">killed </w:t>
      </w:r>
      <w:r>
        <w:rPr>
          <w:color w:val="231F20"/>
        </w:rPr>
        <w:t>that they decided to seek</w:t>
      </w:r>
      <w:r>
        <w:rPr>
          <w:color w:val="231F20"/>
          <w:spacing w:val="16"/>
        </w:rPr>
        <w:t xml:space="preserve"> </w:t>
      </w:r>
      <w:r>
        <w:rPr>
          <w:color w:val="231F20"/>
        </w:rPr>
        <w:t>help:</w:t>
      </w:r>
    </w:p>
    <w:p w:rsidR="006B750B" w:rsidRDefault="00CD2B52">
      <w:pPr>
        <w:pStyle w:val="BodyText"/>
        <w:spacing w:before="55" w:line="213" w:lineRule="auto"/>
        <w:ind w:left="673"/>
      </w:pPr>
      <w:r>
        <w:rPr>
          <w:color w:val="231F20"/>
        </w:rPr>
        <w:t>Interviewee: He just – obviously I was scared that he was going</w:t>
      </w:r>
      <w:r>
        <w:rPr>
          <w:color w:val="231F20"/>
          <w:spacing w:val="-11"/>
        </w:rPr>
        <w:t xml:space="preserve"> </w:t>
      </w:r>
      <w:r>
        <w:rPr>
          <w:color w:val="231F20"/>
        </w:rPr>
        <w:t>to</w:t>
      </w:r>
      <w:r>
        <w:rPr>
          <w:color w:val="231F20"/>
          <w:spacing w:val="-11"/>
        </w:rPr>
        <w:t xml:space="preserve"> </w:t>
      </w:r>
      <w:r>
        <w:rPr>
          <w:color w:val="231F20"/>
          <w:spacing w:val="2"/>
        </w:rPr>
        <w:t>kill</w:t>
      </w:r>
      <w:r>
        <w:rPr>
          <w:color w:val="231F20"/>
          <w:spacing w:val="-11"/>
        </w:rPr>
        <w:t xml:space="preserve"> </w:t>
      </w:r>
      <w:r>
        <w:rPr>
          <w:color w:val="231F20"/>
        </w:rPr>
        <w:t>me</w:t>
      </w:r>
      <w:r>
        <w:rPr>
          <w:color w:val="231F20"/>
          <w:spacing w:val="-11"/>
        </w:rPr>
        <w:t xml:space="preserve"> </w:t>
      </w:r>
      <w:r>
        <w:rPr>
          <w:color w:val="231F20"/>
        </w:rPr>
        <w:t>but</w:t>
      </w:r>
      <w:r>
        <w:rPr>
          <w:color w:val="231F20"/>
          <w:spacing w:val="-11"/>
        </w:rPr>
        <w:t xml:space="preserve"> </w:t>
      </w:r>
      <w:r>
        <w:rPr>
          <w:color w:val="231F20"/>
        </w:rPr>
        <w:t>he</w:t>
      </w:r>
      <w:r>
        <w:rPr>
          <w:color w:val="231F20"/>
          <w:spacing w:val="-11"/>
        </w:rPr>
        <w:t xml:space="preserve"> </w:t>
      </w:r>
      <w:r>
        <w:rPr>
          <w:color w:val="231F20"/>
        </w:rPr>
        <w:t>beat</w:t>
      </w:r>
      <w:r>
        <w:rPr>
          <w:color w:val="231F20"/>
          <w:spacing w:val="-11"/>
        </w:rPr>
        <w:t xml:space="preserve"> </w:t>
      </w:r>
      <w:r>
        <w:rPr>
          <w:color w:val="231F20"/>
        </w:rPr>
        <w:t>me</w:t>
      </w:r>
      <w:r>
        <w:rPr>
          <w:color w:val="231F20"/>
          <w:spacing w:val="-11"/>
        </w:rPr>
        <w:t xml:space="preserve"> </w:t>
      </w:r>
      <w:r>
        <w:rPr>
          <w:color w:val="231F20"/>
        </w:rPr>
        <w:t>that</w:t>
      </w:r>
      <w:r>
        <w:rPr>
          <w:color w:val="231F20"/>
          <w:spacing w:val="-11"/>
        </w:rPr>
        <w:t xml:space="preserve"> </w:t>
      </w:r>
      <w:r>
        <w:rPr>
          <w:color w:val="231F20"/>
        </w:rPr>
        <w:t>badly</w:t>
      </w:r>
      <w:r>
        <w:rPr>
          <w:color w:val="231F20"/>
          <w:spacing w:val="-11"/>
        </w:rPr>
        <w:t xml:space="preserve"> </w:t>
      </w:r>
      <w:r>
        <w:rPr>
          <w:color w:val="231F20"/>
        </w:rPr>
        <w:t>that</w:t>
      </w:r>
      <w:r>
        <w:rPr>
          <w:color w:val="231F20"/>
          <w:spacing w:val="-11"/>
        </w:rPr>
        <w:t xml:space="preserve"> </w:t>
      </w:r>
      <w:r>
        <w:rPr>
          <w:color w:val="231F20"/>
        </w:rPr>
        <w:t>I</w:t>
      </w:r>
      <w:r>
        <w:rPr>
          <w:color w:val="231F20"/>
          <w:spacing w:val="-11"/>
        </w:rPr>
        <w:t xml:space="preserve"> </w:t>
      </w:r>
      <w:r>
        <w:rPr>
          <w:color w:val="231F20"/>
        </w:rPr>
        <w:t>had</w:t>
      </w:r>
      <w:r>
        <w:rPr>
          <w:color w:val="231F20"/>
          <w:spacing w:val="-11"/>
        </w:rPr>
        <w:t xml:space="preserve"> </w:t>
      </w:r>
      <w:r>
        <w:rPr>
          <w:color w:val="231F20"/>
        </w:rPr>
        <w:t>to</w:t>
      </w:r>
      <w:r>
        <w:rPr>
          <w:color w:val="231F20"/>
          <w:spacing w:val="-11"/>
        </w:rPr>
        <w:t xml:space="preserve"> </w:t>
      </w:r>
      <w:r>
        <w:rPr>
          <w:color w:val="231F20"/>
        </w:rPr>
        <w:t>go</w:t>
      </w:r>
      <w:r>
        <w:rPr>
          <w:color w:val="231F20"/>
          <w:spacing w:val="-11"/>
        </w:rPr>
        <w:t xml:space="preserve"> </w:t>
      </w:r>
      <w:r>
        <w:rPr>
          <w:color w:val="231F20"/>
        </w:rPr>
        <w:t>to the hospital. I’d had enough. Before I lost my life I needed to do something about it…</w:t>
      </w:r>
    </w:p>
    <w:p w:rsidR="006B750B" w:rsidRDefault="00CD2B52">
      <w:pPr>
        <w:pStyle w:val="BodyText"/>
        <w:spacing w:before="35"/>
        <w:ind w:left="673"/>
      </w:pPr>
      <w:r>
        <w:rPr>
          <w:color w:val="231F20"/>
        </w:rPr>
        <w:t>Interviewer:</w:t>
      </w:r>
      <w:r>
        <w:rPr>
          <w:color w:val="231F20"/>
          <w:spacing w:val="-16"/>
        </w:rPr>
        <w:t xml:space="preserve"> </w:t>
      </w:r>
      <w:r>
        <w:rPr>
          <w:color w:val="231F20"/>
        </w:rPr>
        <w:t>Did</w:t>
      </w:r>
      <w:r>
        <w:rPr>
          <w:color w:val="231F20"/>
          <w:spacing w:val="-16"/>
        </w:rPr>
        <w:t xml:space="preserve"> </w:t>
      </w:r>
      <w:r>
        <w:rPr>
          <w:color w:val="231F20"/>
          <w:spacing w:val="-3"/>
        </w:rPr>
        <w:t>you</w:t>
      </w:r>
      <w:r>
        <w:rPr>
          <w:color w:val="231F20"/>
          <w:spacing w:val="-16"/>
        </w:rPr>
        <w:t xml:space="preserve"> </w:t>
      </w:r>
      <w:r>
        <w:rPr>
          <w:color w:val="231F20"/>
          <w:spacing w:val="-3"/>
        </w:rPr>
        <w:t>not</w:t>
      </w:r>
      <w:r>
        <w:rPr>
          <w:color w:val="231F20"/>
          <w:spacing w:val="-16"/>
        </w:rPr>
        <w:t xml:space="preserve"> </w:t>
      </w:r>
      <w:r>
        <w:rPr>
          <w:color w:val="231F20"/>
        </w:rPr>
        <w:t>know</w:t>
      </w:r>
      <w:r>
        <w:rPr>
          <w:color w:val="231F20"/>
          <w:spacing w:val="-16"/>
        </w:rPr>
        <w:t xml:space="preserve"> </w:t>
      </w:r>
      <w:r>
        <w:rPr>
          <w:color w:val="231F20"/>
          <w:spacing w:val="-3"/>
        </w:rPr>
        <w:t>before</w:t>
      </w:r>
      <w:r>
        <w:rPr>
          <w:color w:val="231F20"/>
          <w:spacing w:val="-16"/>
        </w:rPr>
        <w:t xml:space="preserve"> </w:t>
      </w:r>
      <w:r>
        <w:rPr>
          <w:color w:val="231F20"/>
        </w:rPr>
        <w:t>then</w:t>
      </w:r>
      <w:r>
        <w:rPr>
          <w:color w:val="231F20"/>
          <w:spacing w:val="-16"/>
        </w:rPr>
        <w:t xml:space="preserve"> </w:t>
      </w:r>
      <w:r>
        <w:rPr>
          <w:color w:val="231F20"/>
        </w:rPr>
        <w:t>it</w:t>
      </w:r>
      <w:r>
        <w:rPr>
          <w:color w:val="231F20"/>
          <w:spacing w:val="-16"/>
        </w:rPr>
        <w:t xml:space="preserve"> </w:t>
      </w:r>
      <w:r>
        <w:rPr>
          <w:color w:val="231F20"/>
        </w:rPr>
        <w:t>was</w:t>
      </w:r>
      <w:r>
        <w:rPr>
          <w:color w:val="231F20"/>
          <w:spacing w:val="-16"/>
        </w:rPr>
        <w:t xml:space="preserve"> </w:t>
      </w:r>
      <w:r>
        <w:rPr>
          <w:color w:val="231F20"/>
        </w:rPr>
        <w:t>a</w:t>
      </w:r>
      <w:r>
        <w:rPr>
          <w:color w:val="231F20"/>
          <w:spacing w:val="-16"/>
        </w:rPr>
        <w:t xml:space="preserve"> </w:t>
      </w:r>
      <w:r>
        <w:rPr>
          <w:color w:val="231F20"/>
          <w:spacing w:val="-4"/>
        </w:rPr>
        <w:t>problem?</w:t>
      </w:r>
    </w:p>
    <w:p w:rsidR="006B750B" w:rsidRDefault="00CD2B52">
      <w:pPr>
        <w:pStyle w:val="BodyText"/>
        <w:spacing w:before="49" w:line="213" w:lineRule="auto"/>
        <w:ind w:left="673" w:right="1"/>
      </w:pPr>
      <w:r>
        <w:rPr>
          <w:color w:val="231F20"/>
        </w:rPr>
        <w:t>Interviewee:</w:t>
      </w:r>
      <w:r>
        <w:rPr>
          <w:color w:val="231F20"/>
          <w:spacing w:val="-19"/>
        </w:rPr>
        <w:t xml:space="preserve"> </w:t>
      </w:r>
      <w:r>
        <w:rPr>
          <w:color w:val="231F20"/>
        </w:rPr>
        <w:t>I</w:t>
      </w:r>
      <w:r>
        <w:rPr>
          <w:color w:val="231F20"/>
          <w:spacing w:val="-19"/>
        </w:rPr>
        <w:t xml:space="preserve"> </w:t>
      </w:r>
      <w:r>
        <w:rPr>
          <w:color w:val="231F20"/>
        </w:rPr>
        <w:t>did</w:t>
      </w:r>
      <w:r>
        <w:rPr>
          <w:color w:val="231F20"/>
          <w:spacing w:val="-19"/>
        </w:rPr>
        <w:t xml:space="preserve"> </w:t>
      </w:r>
      <w:r>
        <w:rPr>
          <w:color w:val="231F20"/>
        </w:rPr>
        <w:t>know</w:t>
      </w:r>
      <w:r>
        <w:rPr>
          <w:color w:val="231F20"/>
          <w:spacing w:val="-19"/>
        </w:rPr>
        <w:t xml:space="preserve"> </w:t>
      </w:r>
      <w:r>
        <w:rPr>
          <w:color w:val="231F20"/>
          <w:spacing w:val="-4"/>
        </w:rPr>
        <w:t>before</w:t>
      </w:r>
      <w:r>
        <w:rPr>
          <w:color w:val="231F20"/>
          <w:spacing w:val="-19"/>
        </w:rPr>
        <w:t xml:space="preserve"> </w:t>
      </w:r>
      <w:r>
        <w:rPr>
          <w:color w:val="231F20"/>
        </w:rPr>
        <w:t>then.</w:t>
      </w:r>
      <w:r>
        <w:rPr>
          <w:color w:val="231F20"/>
          <w:spacing w:val="-19"/>
        </w:rPr>
        <w:t xml:space="preserve"> </w:t>
      </w:r>
      <w:r>
        <w:rPr>
          <w:color w:val="231F20"/>
        </w:rPr>
        <w:t>I</w:t>
      </w:r>
      <w:r>
        <w:rPr>
          <w:color w:val="231F20"/>
          <w:spacing w:val="-19"/>
        </w:rPr>
        <w:t xml:space="preserve"> </w:t>
      </w:r>
      <w:r>
        <w:rPr>
          <w:color w:val="231F20"/>
        </w:rPr>
        <w:t>just</w:t>
      </w:r>
      <w:r>
        <w:rPr>
          <w:color w:val="231F20"/>
          <w:spacing w:val="-19"/>
        </w:rPr>
        <w:t xml:space="preserve"> </w:t>
      </w:r>
      <w:r>
        <w:rPr>
          <w:color w:val="231F20"/>
          <w:spacing w:val="-4"/>
        </w:rPr>
        <w:t>didn’t</w:t>
      </w:r>
      <w:r>
        <w:rPr>
          <w:color w:val="231F20"/>
          <w:spacing w:val="-19"/>
        </w:rPr>
        <w:t xml:space="preserve"> </w:t>
      </w:r>
      <w:r>
        <w:rPr>
          <w:color w:val="231F20"/>
        </w:rPr>
        <w:t>do</w:t>
      </w:r>
      <w:r>
        <w:rPr>
          <w:color w:val="231F20"/>
          <w:spacing w:val="-19"/>
        </w:rPr>
        <w:t xml:space="preserve"> </w:t>
      </w:r>
      <w:r>
        <w:rPr>
          <w:color w:val="231F20"/>
        </w:rPr>
        <w:t>anything about it. (Interview 7)</w:t>
      </w:r>
    </w:p>
    <w:p w:rsidR="006B750B" w:rsidRDefault="006B750B">
      <w:pPr>
        <w:pStyle w:val="BodyText"/>
        <w:spacing w:before="2"/>
        <w:rPr>
          <w:sz w:val="26"/>
        </w:rPr>
      </w:pPr>
    </w:p>
    <w:p w:rsidR="006B750B" w:rsidRDefault="00CD2B52">
      <w:pPr>
        <w:pStyle w:val="BodyText"/>
        <w:spacing w:line="213" w:lineRule="auto"/>
        <w:ind w:left="673" w:right="1"/>
      </w:pPr>
      <w:r>
        <w:rPr>
          <w:color w:val="231F20"/>
        </w:rPr>
        <w:t>Interviewer:</w:t>
      </w:r>
      <w:r>
        <w:rPr>
          <w:color w:val="231F20"/>
          <w:spacing w:val="-7"/>
        </w:rPr>
        <w:t xml:space="preserve"> </w:t>
      </w:r>
      <w:r>
        <w:rPr>
          <w:color w:val="231F20"/>
        </w:rPr>
        <w:t>…at</w:t>
      </w:r>
      <w:r>
        <w:rPr>
          <w:color w:val="231F20"/>
          <w:spacing w:val="-7"/>
        </w:rPr>
        <w:t xml:space="preserve"> </w:t>
      </w:r>
      <w:r>
        <w:rPr>
          <w:color w:val="231F20"/>
        </w:rPr>
        <w:t>what</w:t>
      </w:r>
      <w:r>
        <w:rPr>
          <w:color w:val="231F20"/>
          <w:spacing w:val="-7"/>
        </w:rPr>
        <w:t xml:space="preserve"> </w:t>
      </w:r>
      <w:r>
        <w:rPr>
          <w:color w:val="231F20"/>
        </w:rPr>
        <w:t>point</w:t>
      </w:r>
      <w:r>
        <w:rPr>
          <w:color w:val="231F20"/>
          <w:spacing w:val="-7"/>
        </w:rPr>
        <w:t xml:space="preserve"> </w:t>
      </w:r>
      <w:r>
        <w:rPr>
          <w:color w:val="231F20"/>
        </w:rPr>
        <w:t>did</w:t>
      </w:r>
      <w:r>
        <w:rPr>
          <w:color w:val="231F20"/>
          <w:spacing w:val="-7"/>
        </w:rPr>
        <w:t xml:space="preserve"> </w:t>
      </w:r>
      <w:r>
        <w:rPr>
          <w:color w:val="231F20"/>
        </w:rPr>
        <w:t>it</w:t>
      </w:r>
      <w:r>
        <w:rPr>
          <w:color w:val="231F20"/>
          <w:spacing w:val="-7"/>
        </w:rPr>
        <w:t xml:space="preserve"> </w:t>
      </w:r>
      <w:r>
        <w:rPr>
          <w:color w:val="231F20"/>
        </w:rPr>
        <w:t>get</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point</w:t>
      </w:r>
      <w:r>
        <w:rPr>
          <w:color w:val="231F20"/>
          <w:spacing w:val="-7"/>
        </w:rPr>
        <w:t xml:space="preserve"> </w:t>
      </w:r>
      <w:r>
        <w:rPr>
          <w:color w:val="231F20"/>
        </w:rPr>
        <w:t>where</w:t>
      </w:r>
      <w:r>
        <w:rPr>
          <w:color w:val="231F20"/>
          <w:spacing w:val="-7"/>
        </w:rPr>
        <w:t xml:space="preserve"> </w:t>
      </w:r>
      <w:r>
        <w:rPr>
          <w:color w:val="231F20"/>
        </w:rPr>
        <w:t>you said, right, I need help now?</w:t>
      </w:r>
    </w:p>
    <w:p w:rsidR="006B750B" w:rsidRDefault="00CD2B52">
      <w:pPr>
        <w:pStyle w:val="BodyText"/>
        <w:spacing w:before="56" w:line="213" w:lineRule="auto"/>
        <w:ind w:left="673" w:right="1"/>
      </w:pPr>
      <w:r>
        <w:rPr>
          <w:color w:val="231F20"/>
        </w:rPr>
        <w:t xml:space="preserve">Interviewee: </w:t>
      </w:r>
      <w:r>
        <w:rPr>
          <w:color w:val="231F20"/>
          <w:spacing w:val="-3"/>
        </w:rPr>
        <w:t xml:space="preserve">Yeah, </w:t>
      </w:r>
      <w:r>
        <w:rPr>
          <w:color w:val="231F20"/>
        </w:rPr>
        <w:t xml:space="preserve">when I thought he was going to </w:t>
      </w:r>
      <w:r>
        <w:rPr>
          <w:color w:val="231F20"/>
          <w:spacing w:val="3"/>
        </w:rPr>
        <w:t>kill</w:t>
      </w:r>
      <w:r>
        <w:rPr>
          <w:color w:val="231F20"/>
          <w:spacing w:val="-24"/>
        </w:rPr>
        <w:t xml:space="preserve"> </w:t>
      </w:r>
      <w:r>
        <w:rPr>
          <w:color w:val="231F20"/>
        </w:rPr>
        <w:t xml:space="preserve">me. (Interview </w:t>
      </w:r>
      <w:r>
        <w:rPr>
          <w:color w:val="231F20"/>
          <w:spacing w:val="-5"/>
        </w:rPr>
        <w:t>3)</w:t>
      </w:r>
    </w:p>
    <w:p w:rsidR="006B750B" w:rsidRDefault="006B750B">
      <w:pPr>
        <w:pStyle w:val="BodyText"/>
        <w:spacing w:before="3"/>
        <w:rPr>
          <w:sz w:val="26"/>
        </w:rPr>
      </w:pPr>
    </w:p>
    <w:p w:rsidR="006B750B" w:rsidRDefault="00CD2B52" w:rsidP="00580DFF">
      <w:pPr>
        <w:pStyle w:val="BodyText"/>
        <w:spacing w:line="213" w:lineRule="auto"/>
      </w:pPr>
      <w:r>
        <w:rPr>
          <w:color w:val="231F20"/>
        </w:rPr>
        <w:t>In contrast, for one woman who described her experience of IPV as involving emotional rather than physical abuse, her concerns about whether her relationship with her partner was “bad enough” affected her decision-making:</w:t>
      </w:r>
    </w:p>
    <w:p w:rsidR="006B750B" w:rsidRDefault="00CD2B52" w:rsidP="00580DFF">
      <w:pPr>
        <w:pStyle w:val="BodyText"/>
        <w:spacing w:before="56" w:line="213" w:lineRule="auto"/>
        <w:ind w:left="525" w:right="1"/>
      </w:pPr>
      <w:r>
        <w:rPr>
          <w:color w:val="231F20"/>
        </w:rPr>
        <w:t>“I didn’t actually speak to anyone about it because I didn’t think – because mine wasn’t physical, it was all emotional.</w:t>
      </w:r>
    </w:p>
    <w:p w:rsidR="006B750B" w:rsidRDefault="00CD2B52">
      <w:pPr>
        <w:pStyle w:val="BodyText"/>
        <w:spacing w:before="111" w:line="255" w:lineRule="exact"/>
        <w:ind w:left="525"/>
      </w:pPr>
      <w:r>
        <w:rPr>
          <w:color w:val="231F20"/>
        </w:rPr>
        <w:t>I didn’t think that it was bad enough for me to seek [help]</w:t>
      </w:r>
    </w:p>
    <w:p w:rsidR="006B750B" w:rsidRDefault="00CD2B52">
      <w:pPr>
        <w:pStyle w:val="BodyText"/>
        <w:spacing w:line="255" w:lineRule="exact"/>
        <w:ind w:left="525"/>
      </w:pPr>
      <w:r>
        <w:rPr>
          <w:color w:val="231F20"/>
        </w:rPr>
        <w:t>– because there were no outward signs” (Interview 2).</w:t>
      </w:r>
    </w:p>
    <w:p w:rsidR="006B750B" w:rsidRDefault="006B750B">
      <w:pPr>
        <w:pStyle w:val="BodyText"/>
        <w:spacing w:before="8"/>
        <w:rPr>
          <w:sz w:val="25"/>
        </w:rPr>
      </w:pPr>
    </w:p>
    <w:p w:rsidR="006B750B" w:rsidRDefault="00CD2B52" w:rsidP="00580DFF">
      <w:pPr>
        <w:pStyle w:val="BodyText"/>
        <w:spacing w:line="213" w:lineRule="auto"/>
        <w:ind w:right="111"/>
      </w:pPr>
      <w:r>
        <w:rPr>
          <w:color w:val="231F20"/>
        </w:rPr>
        <w:t>While fears for personal safety within the relationship often triggered the decision to seek help, for many this was negated by their fear that seeking help would lead to an escalation in violence and that, should they leave, they would be found by their partner:</w:t>
      </w:r>
    </w:p>
    <w:p w:rsidR="006B750B" w:rsidRPr="00580DFF" w:rsidRDefault="00CD2B52" w:rsidP="00580DFF">
      <w:pPr>
        <w:pStyle w:val="BodyText"/>
        <w:ind w:left="720"/>
      </w:pPr>
      <w:r w:rsidRPr="00580DFF">
        <w:t>Interviewer: Are there any other reasons why you didn’t seek help that you can think of?</w:t>
      </w:r>
    </w:p>
    <w:p w:rsidR="006B750B" w:rsidRPr="00580DFF" w:rsidRDefault="00CD2B52" w:rsidP="00580DFF">
      <w:pPr>
        <w:pStyle w:val="BodyText"/>
        <w:ind w:left="720"/>
      </w:pPr>
      <w:r w:rsidRPr="00580DFF">
        <w:t>Interviewee: Fearful of him. Yeah. I was quite scared to… For me it was fear of leaving him and how he would react to that. (Interview 2)</w:t>
      </w:r>
    </w:p>
    <w:p w:rsidR="006B750B" w:rsidRPr="00580DFF" w:rsidRDefault="006B750B" w:rsidP="00580DFF">
      <w:pPr>
        <w:pStyle w:val="BodyText"/>
        <w:ind w:left="720"/>
      </w:pPr>
    </w:p>
    <w:p w:rsidR="006B750B" w:rsidRPr="00580DFF" w:rsidRDefault="00CD2B52" w:rsidP="00580DFF">
      <w:pPr>
        <w:pStyle w:val="BodyText"/>
        <w:ind w:left="720"/>
      </w:pPr>
      <w:r w:rsidRPr="00580DFF">
        <w:t>I couldn’t [seek help]. That’s what I mean, if he was to come and get me, they [police] wouldn’t be quick enough, they wouldn’t be quick enough. (Interview 4)</w:t>
      </w:r>
    </w:p>
    <w:p w:rsidR="006B750B" w:rsidRDefault="006B750B">
      <w:pPr>
        <w:pStyle w:val="BodyText"/>
        <w:spacing w:before="2"/>
        <w:rPr>
          <w:sz w:val="26"/>
        </w:rPr>
      </w:pPr>
    </w:p>
    <w:p w:rsidR="006B750B" w:rsidRDefault="00CD2B52" w:rsidP="00580DFF">
      <w:pPr>
        <w:pStyle w:val="BodyText"/>
        <w:spacing w:line="213" w:lineRule="auto"/>
        <w:ind w:right="111"/>
      </w:pPr>
      <w:r>
        <w:rPr>
          <w:color w:val="231F20"/>
        </w:rPr>
        <w:t>While these quotes demonstrate the effect of fear on decisions about whether or not to seek help, for some women decision- making</w:t>
      </w:r>
      <w:r>
        <w:rPr>
          <w:color w:val="231F20"/>
          <w:spacing w:val="-11"/>
        </w:rPr>
        <w:t xml:space="preserve"> </w:t>
      </w:r>
      <w:r>
        <w:rPr>
          <w:color w:val="231F20"/>
        </w:rPr>
        <w:t>was</w:t>
      </w:r>
      <w:r>
        <w:rPr>
          <w:color w:val="231F20"/>
          <w:spacing w:val="-11"/>
        </w:rPr>
        <w:t xml:space="preserve"> </w:t>
      </w:r>
      <w:r>
        <w:rPr>
          <w:color w:val="231F20"/>
        </w:rPr>
        <w:t>also</w:t>
      </w:r>
      <w:r>
        <w:rPr>
          <w:color w:val="231F20"/>
          <w:spacing w:val="-11"/>
        </w:rPr>
        <w:t xml:space="preserve"> </w:t>
      </w:r>
      <w:r>
        <w:rPr>
          <w:color w:val="231F20"/>
        </w:rPr>
        <w:t>affected</w:t>
      </w:r>
      <w:r>
        <w:rPr>
          <w:color w:val="231F20"/>
          <w:spacing w:val="-11"/>
        </w:rPr>
        <w:t xml:space="preserve"> </w:t>
      </w:r>
      <w:r>
        <w:rPr>
          <w:color w:val="231F20"/>
        </w:rPr>
        <w:t>by</w:t>
      </w:r>
      <w:r>
        <w:rPr>
          <w:color w:val="231F20"/>
          <w:spacing w:val="-11"/>
        </w:rPr>
        <w:t xml:space="preserve"> </w:t>
      </w:r>
      <w:r>
        <w:rPr>
          <w:color w:val="231F20"/>
        </w:rPr>
        <w:t>their</w:t>
      </w:r>
      <w:r>
        <w:rPr>
          <w:color w:val="231F20"/>
          <w:spacing w:val="-11"/>
        </w:rPr>
        <w:t xml:space="preserve"> </w:t>
      </w:r>
      <w:r>
        <w:rPr>
          <w:color w:val="231F20"/>
        </w:rPr>
        <w:t>fear</w:t>
      </w:r>
      <w:r>
        <w:rPr>
          <w:color w:val="231F20"/>
          <w:spacing w:val="-11"/>
        </w:rPr>
        <w:t xml:space="preserve"> </w:t>
      </w:r>
      <w:r>
        <w:rPr>
          <w:color w:val="231F20"/>
        </w:rPr>
        <w:t>of</w:t>
      </w:r>
      <w:r>
        <w:rPr>
          <w:color w:val="231F20"/>
          <w:spacing w:val="-11"/>
        </w:rPr>
        <w:t xml:space="preserve"> </w:t>
      </w:r>
      <w:r>
        <w:rPr>
          <w:color w:val="231F20"/>
        </w:rPr>
        <w:t>losing</w:t>
      </w:r>
      <w:r>
        <w:rPr>
          <w:color w:val="231F20"/>
          <w:spacing w:val="-11"/>
        </w:rPr>
        <w:t xml:space="preserve"> </w:t>
      </w:r>
      <w:r>
        <w:rPr>
          <w:color w:val="231F20"/>
        </w:rPr>
        <w:t>the</w:t>
      </w:r>
      <w:r>
        <w:rPr>
          <w:color w:val="231F20"/>
          <w:spacing w:val="-11"/>
        </w:rPr>
        <w:t xml:space="preserve"> </w:t>
      </w:r>
      <w:r>
        <w:rPr>
          <w:color w:val="231F20"/>
        </w:rPr>
        <w:t>relationship with someone they loved:</w:t>
      </w:r>
    </w:p>
    <w:p w:rsidR="006B750B" w:rsidRDefault="00CD2B52" w:rsidP="00580DFF">
      <w:pPr>
        <w:pStyle w:val="BodyText"/>
        <w:spacing w:before="57" w:line="213" w:lineRule="auto"/>
        <w:ind w:left="242" w:right="111"/>
      </w:pPr>
      <w:r>
        <w:rPr>
          <w:color w:val="231F20"/>
        </w:rPr>
        <w:t>No,</w:t>
      </w:r>
      <w:r>
        <w:rPr>
          <w:color w:val="231F20"/>
          <w:spacing w:val="-12"/>
        </w:rPr>
        <w:t xml:space="preserve"> </w:t>
      </w:r>
      <w:r>
        <w:rPr>
          <w:color w:val="231F20"/>
        </w:rPr>
        <w:t>I</w:t>
      </w:r>
      <w:r>
        <w:rPr>
          <w:color w:val="231F20"/>
          <w:spacing w:val="-12"/>
        </w:rPr>
        <w:t xml:space="preserve"> </w:t>
      </w:r>
      <w:r>
        <w:rPr>
          <w:color w:val="231F20"/>
        </w:rPr>
        <w:t>didn’t</w:t>
      </w:r>
      <w:r>
        <w:rPr>
          <w:color w:val="231F20"/>
          <w:spacing w:val="-12"/>
        </w:rPr>
        <w:t xml:space="preserve"> </w:t>
      </w:r>
      <w:r>
        <w:rPr>
          <w:color w:val="231F20"/>
        </w:rPr>
        <w:t>[seek</w:t>
      </w:r>
      <w:r>
        <w:rPr>
          <w:color w:val="231F20"/>
          <w:spacing w:val="-12"/>
        </w:rPr>
        <w:t xml:space="preserve"> </w:t>
      </w:r>
      <w:r>
        <w:rPr>
          <w:color w:val="231F20"/>
          <w:spacing w:val="-4"/>
        </w:rPr>
        <w:t>help].</w:t>
      </w:r>
      <w:r>
        <w:rPr>
          <w:color w:val="231F20"/>
          <w:spacing w:val="-12"/>
        </w:rPr>
        <w:t xml:space="preserve"> </w:t>
      </w:r>
      <w:r>
        <w:rPr>
          <w:color w:val="231F20"/>
        </w:rPr>
        <w:t>I</w:t>
      </w:r>
      <w:r>
        <w:rPr>
          <w:color w:val="231F20"/>
          <w:spacing w:val="-12"/>
        </w:rPr>
        <w:t xml:space="preserve"> </w:t>
      </w:r>
      <w:r>
        <w:rPr>
          <w:color w:val="231F20"/>
        </w:rPr>
        <w:t>stayed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relationship,</w:t>
      </w:r>
      <w:r>
        <w:rPr>
          <w:color w:val="231F20"/>
          <w:spacing w:val="-12"/>
        </w:rPr>
        <w:t xml:space="preserve"> </w:t>
      </w:r>
      <w:r>
        <w:rPr>
          <w:color w:val="231F20"/>
        </w:rPr>
        <w:t xml:space="preserve">because I </w:t>
      </w:r>
      <w:r>
        <w:rPr>
          <w:color w:val="231F20"/>
          <w:spacing w:val="1"/>
        </w:rPr>
        <w:t xml:space="preserve">was </w:t>
      </w:r>
      <w:r>
        <w:rPr>
          <w:color w:val="231F20"/>
        </w:rPr>
        <w:t xml:space="preserve">too </w:t>
      </w:r>
      <w:r>
        <w:rPr>
          <w:color w:val="231F20"/>
          <w:spacing w:val="1"/>
        </w:rPr>
        <w:t xml:space="preserve">scared </w:t>
      </w:r>
      <w:r>
        <w:rPr>
          <w:color w:val="231F20"/>
        </w:rPr>
        <w:t xml:space="preserve">to lose </w:t>
      </w:r>
      <w:r>
        <w:rPr>
          <w:color w:val="231F20"/>
          <w:spacing w:val="1"/>
        </w:rPr>
        <w:t xml:space="preserve">the </w:t>
      </w:r>
      <w:r>
        <w:rPr>
          <w:color w:val="231F20"/>
        </w:rPr>
        <w:t xml:space="preserve">person, so I </w:t>
      </w:r>
      <w:r>
        <w:rPr>
          <w:color w:val="231F20"/>
          <w:spacing w:val="2"/>
        </w:rPr>
        <w:t xml:space="preserve">guess </w:t>
      </w:r>
      <w:r>
        <w:rPr>
          <w:color w:val="231F20"/>
        </w:rPr>
        <w:t xml:space="preserve">I </w:t>
      </w:r>
      <w:r>
        <w:rPr>
          <w:color w:val="231F20"/>
          <w:spacing w:val="1"/>
        </w:rPr>
        <w:t xml:space="preserve">was </w:t>
      </w:r>
      <w:r>
        <w:rPr>
          <w:color w:val="231F20"/>
        </w:rPr>
        <w:t>too wrapped</w:t>
      </w:r>
      <w:r>
        <w:rPr>
          <w:color w:val="231F20"/>
          <w:spacing w:val="-15"/>
        </w:rPr>
        <w:t xml:space="preserve"> </w:t>
      </w:r>
      <w:r>
        <w:rPr>
          <w:color w:val="231F20"/>
        </w:rPr>
        <w:t>up</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spacing w:val="-3"/>
        </w:rPr>
        <w:t>love</w:t>
      </w:r>
      <w:r>
        <w:rPr>
          <w:color w:val="231F20"/>
          <w:spacing w:val="-15"/>
        </w:rPr>
        <w:t xml:space="preserve"> </w:t>
      </w:r>
      <w:r>
        <w:rPr>
          <w:color w:val="231F20"/>
        </w:rPr>
        <w:t>or</w:t>
      </w:r>
      <w:r>
        <w:rPr>
          <w:color w:val="231F20"/>
          <w:spacing w:val="-15"/>
        </w:rPr>
        <w:t xml:space="preserve"> </w:t>
      </w:r>
      <w:r>
        <w:rPr>
          <w:color w:val="231F20"/>
        </w:rPr>
        <w:t>–</w:t>
      </w:r>
      <w:r>
        <w:rPr>
          <w:color w:val="231F20"/>
          <w:spacing w:val="-15"/>
        </w:rPr>
        <w:t xml:space="preserve"> </w:t>
      </w:r>
      <w:r>
        <w:rPr>
          <w:color w:val="231F20"/>
          <w:spacing w:val="-3"/>
        </w:rPr>
        <w:t>yep.</w:t>
      </w:r>
      <w:r>
        <w:rPr>
          <w:color w:val="231F20"/>
          <w:spacing w:val="-15"/>
        </w:rPr>
        <w:t xml:space="preserve"> </w:t>
      </w:r>
      <w:r>
        <w:rPr>
          <w:color w:val="231F20"/>
        </w:rPr>
        <w:t>Or</w:t>
      </w:r>
      <w:r>
        <w:rPr>
          <w:color w:val="231F20"/>
          <w:spacing w:val="-15"/>
        </w:rPr>
        <w:t xml:space="preserve"> </w:t>
      </w:r>
      <w:r>
        <w:rPr>
          <w:color w:val="231F20"/>
        </w:rPr>
        <w:t>I</w:t>
      </w:r>
      <w:r>
        <w:rPr>
          <w:color w:val="231F20"/>
          <w:spacing w:val="-15"/>
        </w:rPr>
        <w:t xml:space="preserve"> </w:t>
      </w:r>
      <w:r>
        <w:rPr>
          <w:color w:val="231F20"/>
          <w:spacing w:val="-3"/>
        </w:rPr>
        <w:t>didn’t</w:t>
      </w:r>
      <w:r>
        <w:rPr>
          <w:color w:val="231F20"/>
          <w:spacing w:val="-15"/>
        </w:rPr>
        <w:t xml:space="preserve"> </w:t>
      </w:r>
      <w:r>
        <w:rPr>
          <w:color w:val="231F20"/>
        </w:rPr>
        <w:t>want</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 xml:space="preserve">alone, so – yep. (Interview </w:t>
      </w:r>
      <w:r>
        <w:rPr>
          <w:color w:val="231F20"/>
          <w:spacing w:val="-7"/>
        </w:rPr>
        <w:t>1)</w:t>
      </w:r>
    </w:p>
    <w:p w:rsidR="006B750B" w:rsidRPr="00580DFF" w:rsidRDefault="006B750B" w:rsidP="00580DFF">
      <w:pPr>
        <w:pStyle w:val="BodyText"/>
        <w:ind w:left="242" w:right="111"/>
      </w:pPr>
    </w:p>
    <w:p w:rsidR="006B750B" w:rsidRPr="00580DFF" w:rsidRDefault="00CD2B52" w:rsidP="00580DFF">
      <w:pPr>
        <w:pStyle w:val="BodyText"/>
        <w:ind w:left="242" w:right="111"/>
      </w:pPr>
      <w:r w:rsidRPr="00580DFF">
        <w:t>These examples again demonstrate shifts in decision-making as women’s cognitive appraisal of the situation changes. Finally, two interviewees discussed how they did not need to make the decision to seek help because the abuser left the relationship; in one case to live in another town while she stayed behind to care for her grandmother (Interview 14), and in another case the woman’s husband filed for divorce when he was in prison (Interview 4).</w:t>
      </w:r>
    </w:p>
    <w:p w:rsidR="006B750B" w:rsidRDefault="006B750B" w:rsidP="00580DFF">
      <w:pPr>
        <w:pStyle w:val="BodyText"/>
        <w:spacing w:before="10"/>
        <w:ind w:right="111"/>
        <w:rPr>
          <w:sz w:val="32"/>
        </w:rPr>
      </w:pPr>
    </w:p>
    <w:p w:rsidR="006B750B" w:rsidRDefault="00CD2B52" w:rsidP="00580DFF">
      <w:pPr>
        <w:pStyle w:val="Heading4"/>
        <w:ind w:right="111"/>
        <w:jc w:val="both"/>
        <w:rPr>
          <w:b/>
        </w:rPr>
      </w:pPr>
      <w:bookmarkStart w:id="42" w:name="_TOC_250015"/>
      <w:bookmarkEnd w:id="42"/>
      <w:r>
        <w:rPr>
          <w:b/>
          <w:color w:val="231F20"/>
        </w:rPr>
        <w:t>Impact on children (and pets)</w:t>
      </w:r>
    </w:p>
    <w:p w:rsidR="006B750B" w:rsidRDefault="00CD2B52" w:rsidP="00580DFF">
      <w:pPr>
        <w:pStyle w:val="BodyText"/>
        <w:spacing w:before="150" w:line="213" w:lineRule="auto"/>
        <w:ind w:right="111"/>
      </w:pPr>
      <w:r>
        <w:rPr>
          <w:color w:val="231F20"/>
        </w:rPr>
        <w:t xml:space="preserve">Another microsystem factor that had a </w:t>
      </w:r>
      <w:r>
        <w:rPr>
          <w:color w:val="231F20"/>
          <w:spacing w:val="1"/>
        </w:rPr>
        <w:t xml:space="preserve">significant </w:t>
      </w:r>
      <w:r>
        <w:rPr>
          <w:color w:val="231F20"/>
        </w:rPr>
        <w:t xml:space="preserve">effect on </w:t>
      </w:r>
      <w:r>
        <w:rPr>
          <w:color w:val="231F20"/>
          <w:spacing w:val="-4"/>
        </w:rPr>
        <w:t>women’s</w:t>
      </w:r>
      <w:r>
        <w:rPr>
          <w:color w:val="231F20"/>
          <w:spacing w:val="-8"/>
        </w:rPr>
        <w:t xml:space="preserve"> </w:t>
      </w:r>
      <w:r>
        <w:rPr>
          <w:color w:val="231F20"/>
        </w:rPr>
        <w:t>decision</w:t>
      </w:r>
      <w:r>
        <w:rPr>
          <w:color w:val="231F20"/>
          <w:spacing w:val="-8"/>
        </w:rPr>
        <w:t xml:space="preserve"> </w:t>
      </w:r>
      <w:r>
        <w:rPr>
          <w:color w:val="231F20"/>
        </w:rPr>
        <w:t>to</w:t>
      </w:r>
      <w:r>
        <w:rPr>
          <w:color w:val="231F20"/>
          <w:spacing w:val="-8"/>
        </w:rPr>
        <w:t xml:space="preserve"> </w:t>
      </w:r>
      <w:r>
        <w:rPr>
          <w:color w:val="231F20"/>
        </w:rPr>
        <w:t>seek</w:t>
      </w:r>
      <w:r>
        <w:rPr>
          <w:color w:val="231F20"/>
          <w:spacing w:val="-8"/>
        </w:rPr>
        <w:t xml:space="preserve"> </w:t>
      </w:r>
      <w:r>
        <w:rPr>
          <w:color w:val="231F20"/>
        </w:rPr>
        <w:t>help</w:t>
      </w:r>
      <w:r>
        <w:rPr>
          <w:color w:val="231F20"/>
          <w:spacing w:val="-8"/>
        </w:rPr>
        <w:t xml:space="preserve"> </w:t>
      </w:r>
      <w:r>
        <w:rPr>
          <w:color w:val="231F20"/>
        </w:rPr>
        <w:t>was</w:t>
      </w:r>
      <w:r>
        <w:rPr>
          <w:color w:val="231F20"/>
          <w:spacing w:val="-8"/>
        </w:rPr>
        <w:t xml:space="preserve"> </w:t>
      </w:r>
      <w:r>
        <w:rPr>
          <w:color w:val="231F20"/>
        </w:rPr>
        <w:t>their</w:t>
      </w:r>
      <w:r>
        <w:rPr>
          <w:color w:val="231F20"/>
          <w:spacing w:val="-8"/>
        </w:rPr>
        <w:t xml:space="preserve"> </w:t>
      </w:r>
      <w:r>
        <w:rPr>
          <w:color w:val="231F20"/>
        </w:rPr>
        <w:t>relationship</w:t>
      </w:r>
      <w:r>
        <w:rPr>
          <w:color w:val="231F20"/>
          <w:spacing w:val="-8"/>
        </w:rPr>
        <w:t xml:space="preserve"> </w:t>
      </w:r>
      <w:r>
        <w:rPr>
          <w:color w:val="231F20"/>
        </w:rPr>
        <w:t>with</w:t>
      </w:r>
      <w:r>
        <w:rPr>
          <w:color w:val="231F20"/>
          <w:spacing w:val="-8"/>
        </w:rPr>
        <w:t xml:space="preserve"> </w:t>
      </w:r>
      <w:r>
        <w:rPr>
          <w:color w:val="231F20"/>
        </w:rPr>
        <w:t>their children. For some women, the negative effect of IPV on their children was the main reason they decided to seek</w:t>
      </w:r>
      <w:r>
        <w:rPr>
          <w:color w:val="231F20"/>
          <w:spacing w:val="15"/>
        </w:rPr>
        <w:t xml:space="preserve"> </w:t>
      </w:r>
      <w:r>
        <w:rPr>
          <w:color w:val="231F20"/>
        </w:rPr>
        <w:t>help:</w:t>
      </w:r>
    </w:p>
    <w:p w:rsidR="006B750B" w:rsidRPr="00580DFF" w:rsidRDefault="00CD2B52" w:rsidP="00511228">
      <w:pPr>
        <w:pStyle w:val="BodyText"/>
        <w:ind w:left="720"/>
      </w:pPr>
      <w:r w:rsidRPr="00580DFF">
        <w:t>Like the thing that made me actually leave was when he did it in front of my son. Because he was doing it for a long time and when it was just affecting me and I’ve always beentaught to not go to the police and deal with things, ra-ra-ra, you know. But as soon as he did it in front of my son, and he was three at the time, it was like no, I’m never letting that happen to him again. That’s what actually made me leave and go to the police. (Interview 5)</w:t>
      </w:r>
    </w:p>
    <w:p w:rsidR="006B750B" w:rsidRDefault="006B750B" w:rsidP="00511228">
      <w:pPr>
        <w:pStyle w:val="BodyText"/>
        <w:spacing w:before="2"/>
        <w:rPr>
          <w:sz w:val="26"/>
        </w:rPr>
      </w:pPr>
    </w:p>
    <w:p w:rsidR="006B750B" w:rsidRDefault="00CD2B52" w:rsidP="00511228">
      <w:pPr>
        <w:pStyle w:val="BodyText"/>
        <w:spacing w:line="213" w:lineRule="auto"/>
        <w:ind w:left="673"/>
      </w:pPr>
      <w:r>
        <w:rPr>
          <w:color w:val="231F20"/>
        </w:rPr>
        <w:t>Then yeah, just because my son had seen it that’s when I thought it was beyond a joke so I thought I needed to talk to somebody. (Interview 17)</w:t>
      </w:r>
    </w:p>
    <w:p w:rsidR="006B750B" w:rsidRDefault="006B750B" w:rsidP="00511228">
      <w:pPr>
        <w:pStyle w:val="BodyText"/>
        <w:spacing w:before="2"/>
        <w:rPr>
          <w:sz w:val="26"/>
        </w:rPr>
      </w:pPr>
    </w:p>
    <w:p w:rsidR="006B750B" w:rsidRDefault="00CD2B52" w:rsidP="00511228">
      <w:pPr>
        <w:pStyle w:val="BodyText"/>
        <w:spacing w:line="213" w:lineRule="auto"/>
      </w:pPr>
      <w:r>
        <w:rPr>
          <w:color w:val="231F20"/>
        </w:rPr>
        <w:t xml:space="preserve">The shifts in decision-making because of changes in how the situation is appraised is </w:t>
      </w:r>
      <w:r>
        <w:rPr>
          <w:color w:val="231F20"/>
          <w:spacing w:val="1"/>
        </w:rPr>
        <w:t xml:space="preserve">further </w:t>
      </w:r>
      <w:r>
        <w:rPr>
          <w:color w:val="231F20"/>
        </w:rPr>
        <w:t xml:space="preserve">demonstrated in one </w:t>
      </w:r>
      <w:r>
        <w:rPr>
          <w:color w:val="231F20"/>
          <w:spacing w:val="-3"/>
        </w:rPr>
        <w:t xml:space="preserve">woman’s </w:t>
      </w:r>
      <w:r>
        <w:rPr>
          <w:color w:val="231F20"/>
        </w:rPr>
        <w:t xml:space="preserve">comments about not only being </w:t>
      </w:r>
      <w:r>
        <w:rPr>
          <w:color w:val="231F20"/>
          <w:spacing w:val="1"/>
        </w:rPr>
        <w:t xml:space="preserve">fearful </w:t>
      </w:r>
      <w:r>
        <w:rPr>
          <w:color w:val="231F20"/>
        </w:rPr>
        <w:t>for her child, but also of escalating violence should she decide to seek help:</w:t>
      </w:r>
    </w:p>
    <w:p w:rsidR="006B750B" w:rsidRDefault="00CD2B52" w:rsidP="00511228">
      <w:pPr>
        <w:pStyle w:val="BodyText"/>
        <w:spacing w:before="57" w:line="213" w:lineRule="auto"/>
        <w:ind w:left="390"/>
      </w:pPr>
      <w:r>
        <w:rPr>
          <w:color w:val="231F20"/>
        </w:rPr>
        <w:t>I would have never seeked help if my husband didn’t go to jail.</w:t>
      </w:r>
      <w:r>
        <w:rPr>
          <w:color w:val="231F20"/>
          <w:spacing w:val="-9"/>
        </w:rPr>
        <w:t xml:space="preserve"> </w:t>
      </w:r>
      <w:r>
        <w:rPr>
          <w:color w:val="231F20"/>
        </w:rPr>
        <w:t>That</w:t>
      </w:r>
      <w:r>
        <w:rPr>
          <w:color w:val="231F20"/>
          <w:spacing w:val="-9"/>
        </w:rPr>
        <w:t xml:space="preserve"> </w:t>
      </w:r>
      <w:r>
        <w:rPr>
          <w:color w:val="231F20"/>
        </w:rPr>
        <w:t>was</w:t>
      </w:r>
      <w:r>
        <w:rPr>
          <w:color w:val="231F20"/>
          <w:spacing w:val="-9"/>
        </w:rPr>
        <w:t xml:space="preserve"> </w:t>
      </w:r>
      <w:r>
        <w:rPr>
          <w:color w:val="231F20"/>
        </w:rPr>
        <w:t>the</w:t>
      </w:r>
      <w:r>
        <w:rPr>
          <w:color w:val="231F20"/>
          <w:spacing w:val="-9"/>
        </w:rPr>
        <w:t xml:space="preserve"> </w:t>
      </w:r>
      <w:r>
        <w:rPr>
          <w:color w:val="231F20"/>
        </w:rPr>
        <w:t>only</w:t>
      </w:r>
      <w:r>
        <w:rPr>
          <w:color w:val="231F20"/>
          <w:spacing w:val="-9"/>
        </w:rPr>
        <w:t xml:space="preserve"> </w:t>
      </w:r>
      <w:r>
        <w:rPr>
          <w:color w:val="231F20"/>
        </w:rPr>
        <w:t>time</w:t>
      </w:r>
      <w:r>
        <w:rPr>
          <w:color w:val="231F20"/>
          <w:spacing w:val="-9"/>
        </w:rPr>
        <w:t xml:space="preserve"> </w:t>
      </w:r>
      <w:r>
        <w:rPr>
          <w:color w:val="231F20"/>
        </w:rPr>
        <w:t>–</w:t>
      </w:r>
      <w:r>
        <w:rPr>
          <w:color w:val="231F20"/>
          <w:spacing w:val="-9"/>
        </w:rPr>
        <w:t xml:space="preserve"> </w:t>
      </w:r>
      <w:r>
        <w:rPr>
          <w:color w:val="231F20"/>
        </w:rPr>
        <w:t>because</w:t>
      </w:r>
      <w:r>
        <w:rPr>
          <w:color w:val="231F20"/>
          <w:spacing w:val="-9"/>
        </w:rPr>
        <w:t xml:space="preserve"> </w:t>
      </w:r>
      <w:r>
        <w:rPr>
          <w:color w:val="231F20"/>
        </w:rPr>
        <w:t>I</w:t>
      </w:r>
      <w:r>
        <w:rPr>
          <w:color w:val="231F20"/>
          <w:spacing w:val="-9"/>
        </w:rPr>
        <w:t xml:space="preserve"> </w:t>
      </w:r>
      <w:r>
        <w:rPr>
          <w:color w:val="231F20"/>
        </w:rPr>
        <w:t>was</w:t>
      </w:r>
      <w:r>
        <w:rPr>
          <w:color w:val="231F20"/>
          <w:spacing w:val="-9"/>
        </w:rPr>
        <w:t xml:space="preserve"> </w:t>
      </w:r>
      <w:r>
        <w:rPr>
          <w:color w:val="231F20"/>
        </w:rPr>
        <w:t>terrified</w:t>
      </w:r>
      <w:r>
        <w:rPr>
          <w:color w:val="231F20"/>
          <w:spacing w:val="-9"/>
        </w:rPr>
        <w:t xml:space="preserve"> </w:t>
      </w:r>
      <w:r>
        <w:rPr>
          <w:color w:val="231F20"/>
        </w:rPr>
        <w:t>of</w:t>
      </w:r>
      <w:r>
        <w:rPr>
          <w:color w:val="231F20"/>
          <w:spacing w:val="-9"/>
        </w:rPr>
        <w:t xml:space="preserve"> </w:t>
      </w:r>
      <w:r>
        <w:rPr>
          <w:color w:val="231F20"/>
        </w:rPr>
        <w:t>him, absolutely terrified of him. Because I had had such</w:t>
      </w:r>
      <w:r>
        <w:rPr>
          <w:color w:val="231F20"/>
          <w:spacing w:val="-33"/>
        </w:rPr>
        <w:t xml:space="preserve"> </w:t>
      </w:r>
      <w:r>
        <w:rPr>
          <w:color w:val="231F20"/>
        </w:rPr>
        <w:t xml:space="preserve">horrific injuries from him I just knew that one slip up and – I had my son and then, when I had my son it </w:t>
      </w:r>
      <w:r>
        <w:rPr>
          <w:color w:val="231F20"/>
          <w:spacing w:val="1"/>
        </w:rPr>
        <w:t xml:space="preserve">was </w:t>
      </w:r>
      <w:r>
        <w:rPr>
          <w:color w:val="231F20"/>
        </w:rPr>
        <w:t xml:space="preserve">even worse. My </w:t>
      </w:r>
      <w:r>
        <w:rPr>
          <w:color w:val="231F20"/>
          <w:spacing w:val="5"/>
        </w:rPr>
        <w:t xml:space="preserve">anxiety </w:t>
      </w:r>
      <w:r>
        <w:rPr>
          <w:color w:val="231F20"/>
          <w:spacing w:val="2"/>
        </w:rPr>
        <w:t xml:space="preserve">was </w:t>
      </w:r>
      <w:r>
        <w:rPr>
          <w:color w:val="231F20"/>
        </w:rPr>
        <w:t xml:space="preserve">going </w:t>
      </w:r>
      <w:r>
        <w:rPr>
          <w:color w:val="231F20"/>
          <w:spacing w:val="3"/>
        </w:rPr>
        <w:t xml:space="preserve">through </w:t>
      </w:r>
      <w:r>
        <w:rPr>
          <w:color w:val="231F20"/>
          <w:spacing w:val="2"/>
        </w:rPr>
        <w:t xml:space="preserve">the </w:t>
      </w:r>
      <w:r>
        <w:rPr>
          <w:color w:val="231F20"/>
        </w:rPr>
        <w:t xml:space="preserve">roof when I had my son because I just didn’t want </w:t>
      </w:r>
      <w:r>
        <w:rPr>
          <w:color w:val="231F20"/>
          <w:spacing w:val="1"/>
        </w:rPr>
        <w:t xml:space="preserve">anything </w:t>
      </w:r>
      <w:r>
        <w:rPr>
          <w:color w:val="231F20"/>
        </w:rPr>
        <w:t xml:space="preserve">to happen to him. (Interview </w:t>
      </w:r>
      <w:r>
        <w:rPr>
          <w:color w:val="231F20"/>
          <w:spacing w:val="-8"/>
        </w:rPr>
        <w:t>11)</w:t>
      </w:r>
    </w:p>
    <w:p w:rsidR="006B750B" w:rsidRDefault="006B750B">
      <w:pPr>
        <w:pStyle w:val="BodyText"/>
        <w:spacing w:before="1"/>
        <w:rPr>
          <w:sz w:val="26"/>
        </w:rPr>
      </w:pPr>
    </w:p>
    <w:p w:rsidR="006B750B" w:rsidRDefault="00CD2B52" w:rsidP="00511228">
      <w:pPr>
        <w:pStyle w:val="BodyText"/>
        <w:spacing w:line="213" w:lineRule="auto"/>
      </w:pPr>
      <w:r>
        <w:rPr>
          <w:color w:val="231F20"/>
        </w:rPr>
        <w:t>Fears of escalating violence and the effect of this on children led some women to prioritise getting their children to a safe place before they could leave:</w:t>
      </w:r>
    </w:p>
    <w:p w:rsidR="006B750B" w:rsidRDefault="00CD2B52" w:rsidP="00511228">
      <w:pPr>
        <w:pStyle w:val="BodyText"/>
        <w:spacing w:before="57" w:line="213" w:lineRule="auto"/>
        <w:ind w:left="390"/>
      </w:pPr>
      <w:r>
        <w:rPr>
          <w:color w:val="231F20"/>
        </w:rPr>
        <w:t>I</w:t>
      </w:r>
      <w:r>
        <w:rPr>
          <w:color w:val="231F20"/>
          <w:spacing w:val="-6"/>
        </w:rPr>
        <w:t xml:space="preserve"> </w:t>
      </w:r>
      <w:r>
        <w:rPr>
          <w:color w:val="231F20"/>
        </w:rPr>
        <w:t>ended</w:t>
      </w:r>
      <w:r>
        <w:rPr>
          <w:color w:val="231F20"/>
          <w:spacing w:val="-6"/>
        </w:rPr>
        <w:t xml:space="preserve"> </w:t>
      </w:r>
      <w:r>
        <w:rPr>
          <w:color w:val="231F20"/>
        </w:rPr>
        <w:t>up</w:t>
      </w:r>
      <w:r>
        <w:rPr>
          <w:color w:val="231F20"/>
          <w:spacing w:val="-6"/>
        </w:rPr>
        <w:t xml:space="preserve"> </w:t>
      </w:r>
      <w:r>
        <w:rPr>
          <w:color w:val="231F20"/>
        </w:rPr>
        <w:t>giving</w:t>
      </w:r>
      <w:r>
        <w:rPr>
          <w:color w:val="231F20"/>
          <w:spacing w:val="-6"/>
        </w:rPr>
        <w:t xml:space="preserve"> </w:t>
      </w:r>
      <w:r>
        <w:rPr>
          <w:color w:val="231F20"/>
          <w:spacing w:val="2"/>
        </w:rPr>
        <w:t>full</w:t>
      </w:r>
      <w:r>
        <w:rPr>
          <w:color w:val="231F20"/>
          <w:spacing w:val="-6"/>
        </w:rPr>
        <w:t xml:space="preserve"> </w:t>
      </w:r>
      <w:r>
        <w:rPr>
          <w:color w:val="231F20"/>
        </w:rPr>
        <w:t>custody</w:t>
      </w:r>
      <w:r>
        <w:rPr>
          <w:color w:val="231F20"/>
          <w:spacing w:val="-6"/>
        </w:rPr>
        <w:t xml:space="preserve"> </w:t>
      </w:r>
      <w:r>
        <w:rPr>
          <w:color w:val="231F20"/>
        </w:rPr>
        <w:t>of</w:t>
      </w:r>
      <w:r>
        <w:rPr>
          <w:color w:val="231F20"/>
          <w:spacing w:val="-6"/>
        </w:rPr>
        <w:t xml:space="preserve"> </w:t>
      </w:r>
      <w:r>
        <w:rPr>
          <w:color w:val="231F20"/>
        </w:rPr>
        <w:t>my</w:t>
      </w:r>
      <w:r>
        <w:rPr>
          <w:color w:val="231F20"/>
          <w:spacing w:val="-6"/>
        </w:rPr>
        <w:t xml:space="preserve"> </w:t>
      </w:r>
      <w:r>
        <w:rPr>
          <w:color w:val="231F20"/>
        </w:rPr>
        <w:t>son</w:t>
      </w:r>
      <w:r>
        <w:rPr>
          <w:color w:val="231F20"/>
          <w:spacing w:val="-6"/>
        </w:rPr>
        <w:t xml:space="preserve"> </w:t>
      </w:r>
      <w:r>
        <w:rPr>
          <w:color w:val="231F20"/>
        </w:rPr>
        <w:t>to</w:t>
      </w:r>
      <w:r>
        <w:rPr>
          <w:color w:val="231F20"/>
          <w:spacing w:val="-6"/>
        </w:rPr>
        <w:t xml:space="preserve"> </w:t>
      </w:r>
      <w:r>
        <w:rPr>
          <w:color w:val="231F20"/>
        </w:rPr>
        <w:t>my</w:t>
      </w:r>
      <w:r>
        <w:rPr>
          <w:color w:val="231F20"/>
          <w:spacing w:val="-6"/>
        </w:rPr>
        <w:t xml:space="preserve"> </w:t>
      </w:r>
      <w:r>
        <w:rPr>
          <w:color w:val="231F20"/>
        </w:rPr>
        <w:t>grandma</w:t>
      </w:r>
      <w:r>
        <w:rPr>
          <w:color w:val="231F20"/>
          <w:spacing w:val="-6"/>
        </w:rPr>
        <w:t xml:space="preserve"> </w:t>
      </w:r>
      <w:r>
        <w:rPr>
          <w:color w:val="231F20"/>
        </w:rPr>
        <w:t>so she</w:t>
      </w:r>
      <w:r>
        <w:rPr>
          <w:color w:val="231F20"/>
          <w:spacing w:val="-9"/>
        </w:rPr>
        <w:t xml:space="preserve"> </w:t>
      </w:r>
      <w:r>
        <w:rPr>
          <w:color w:val="231F20"/>
        </w:rPr>
        <w:t>felt</w:t>
      </w:r>
      <w:r>
        <w:rPr>
          <w:color w:val="231F20"/>
          <w:spacing w:val="-9"/>
        </w:rPr>
        <w:t xml:space="preserve"> </w:t>
      </w:r>
      <w:r>
        <w:rPr>
          <w:color w:val="231F20"/>
        </w:rPr>
        <w:t>secure,</w:t>
      </w:r>
      <w:r>
        <w:rPr>
          <w:color w:val="231F20"/>
          <w:spacing w:val="-9"/>
        </w:rPr>
        <w:t xml:space="preserve"> </w:t>
      </w:r>
      <w:r>
        <w:rPr>
          <w:color w:val="231F20"/>
        </w:rPr>
        <w:t>so</w:t>
      </w:r>
      <w:r>
        <w:rPr>
          <w:color w:val="231F20"/>
          <w:spacing w:val="-10"/>
        </w:rPr>
        <w:t xml:space="preserve"> </w:t>
      </w:r>
      <w:r>
        <w:rPr>
          <w:color w:val="231F20"/>
        </w:rPr>
        <w:t>she</w:t>
      </w:r>
      <w:r>
        <w:rPr>
          <w:color w:val="231F20"/>
          <w:spacing w:val="-9"/>
        </w:rPr>
        <w:t xml:space="preserve"> </w:t>
      </w:r>
      <w:r>
        <w:rPr>
          <w:color w:val="231F20"/>
        </w:rPr>
        <w:t>didn’t</w:t>
      </w:r>
      <w:r>
        <w:rPr>
          <w:color w:val="231F20"/>
          <w:spacing w:val="-9"/>
        </w:rPr>
        <w:t xml:space="preserve"> </w:t>
      </w:r>
      <w:r>
        <w:rPr>
          <w:color w:val="231F20"/>
        </w:rPr>
        <w:t>have</w:t>
      </w:r>
      <w:r>
        <w:rPr>
          <w:color w:val="231F20"/>
          <w:spacing w:val="-10"/>
        </w:rPr>
        <w:t xml:space="preserve"> </w:t>
      </w:r>
      <w:r>
        <w:rPr>
          <w:color w:val="231F20"/>
        </w:rPr>
        <w:t>to</w:t>
      </w:r>
      <w:r>
        <w:rPr>
          <w:color w:val="231F20"/>
          <w:spacing w:val="-10"/>
        </w:rPr>
        <w:t xml:space="preserve"> </w:t>
      </w:r>
      <w:r>
        <w:rPr>
          <w:color w:val="231F20"/>
        </w:rPr>
        <w:t>worry</w:t>
      </w:r>
      <w:r>
        <w:rPr>
          <w:color w:val="231F20"/>
          <w:spacing w:val="-9"/>
        </w:rPr>
        <w:t xml:space="preserve"> </w:t>
      </w:r>
      <w:r>
        <w:rPr>
          <w:color w:val="231F20"/>
        </w:rPr>
        <w:t>about</w:t>
      </w:r>
      <w:r>
        <w:rPr>
          <w:color w:val="231F20"/>
          <w:spacing w:val="-10"/>
        </w:rPr>
        <w:t xml:space="preserve"> </w:t>
      </w:r>
      <w:r>
        <w:rPr>
          <w:color w:val="231F20"/>
        </w:rPr>
        <w:t>him</w:t>
      </w:r>
      <w:r>
        <w:rPr>
          <w:color w:val="231F20"/>
          <w:spacing w:val="-9"/>
        </w:rPr>
        <w:t xml:space="preserve"> </w:t>
      </w:r>
      <w:r>
        <w:rPr>
          <w:color w:val="231F20"/>
        </w:rPr>
        <w:t>doing anything.</w:t>
      </w:r>
      <w:r>
        <w:rPr>
          <w:color w:val="231F20"/>
          <w:spacing w:val="-9"/>
        </w:rPr>
        <w:t xml:space="preserve"> </w:t>
      </w:r>
      <w:r>
        <w:rPr>
          <w:color w:val="231F20"/>
        </w:rPr>
        <w:t>The</w:t>
      </w:r>
      <w:r>
        <w:rPr>
          <w:color w:val="231F20"/>
          <w:spacing w:val="-9"/>
        </w:rPr>
        <w:t xml:space="preserve"> </w:t>
      </w:r>
      <w:r>
        <w:rPr>
          <w:color w:val="231F20"/>
        </w:rPr>
        <w:t>reason</w:t>
      </w:r>
      <w:r>
        <w:rPr>
          <w:color w:val="231F20"/>
          <w:spacing w:val="-9"/>
        </w:rPr>
        <w:t xml:space="preserve"> </w:t>
      </w:r>
      <w:r>
        <w:rPr>
          <w:color w:val="231F20"/>
        </w:rPr>
        <w:t>why</w:t>
      </w:r>
      <w:r>
        <w:rPr>
          <w:color w:val="231F20"/>
          <w:spacing w:val="-9"/>
        </w:rPr>
        <w:t xml:space="preserve"> </w:t>
      </w:r>
      <w:r>
        <w:rPr>
          <w:color w:val="231F20"/>
        </w:rPr>
        <w:t>he</w:t>
      </w:r>
      <w:r>
        <w:rPr>
          <w:color w:val="231F20"/>
          <w:spacing w:val="-9"/>
        </w:rPr>
        <w:t xml:space="preserve"> </w:t>
      </w:r>
      <w:r>
        <w:rPr>
          <w:color w:val="231F20"/>
        </w:rPr>
        <w:t>went</w:t>
      </w:r>
      <w:r>
        <w:rPr>
          <w:color w:val="231F20"/>
          <w:spacing w:val="-9"/>
        </w:rPr>
        <w:t xml:space="preserve"> </w:t>
      </w:r>
      <w:r>
        <w:rPr>
          <w:color w:val="231F20"/>
        </w:rPr>
        <w:t>with</w:t>
      </w:r>
      <w:r>
        <w:rPr>
          <w:color w:val="231F20"/>
          <w:spacing w:val="-9"/>
        </w:rPr>
        <w:t xml:space="preserve"> </w:t>
      </w:r>
      <w:r>
        <w:rPr>
          <w:color w:val="231F20"/>
        </w:rPr>
        <w:t>my</w:t>
      </w:r>
      <w:r>
        <w:rPr>
          <w:color w:val="231F20"/>
          <w:spacing w:val="-9"/>
        </w:rPr>
        <w:t xml:space="preserve"> </w:t>
      </w:r>
      <w:r>
        <w:rPr>
          <w:color w:val="231F20"/>
        </w:rPr>
        <w:t>grandma</w:t>
      </w:r>
      <w:r>
        <w:rPr>
          <w:color w:val="231F20"/>
          <w:spacing w:val="-9"/>
        </w:rPr>
        <w:t xml:space="preserve"> </w:t>
      </w:r>
      <w:r>
        <w:rPr>
          <w:color w:val="231F20"/>
        </w:rPr>
        <w:t>in</w:t>
      </w:r>
      <w:r>
        <w:rPr>
          <w:color w:val="231F20"/>
          <w:spacing w:val="-9"/>
        </w:rPr>
        <w:t xml:space="preserve"> </w:t>
      </w:r>
      <w:r>
        <w:rPr>
          <w:color w:val="231F20"/>
        </w:rPr>
        <w:t>the first</w:t>
      </w:r>
      <w:r>
        <w:rPr>
          <w:color w:val="231F20"/>
          <w:spacing w:val="-14"/>
        </w:rPr>
        <w:t xml:space="preserve"> </w:t>
      </w:r>
      <w:r>
        <w:rPr>
          <w:color w:val="231F20"/>
        </w:rPr>
        <w:t>place</w:t>
      </w:r>
      <w:r>
        <w:rPr>
          <w:color w:val="231F20"/>
          <w:spacing w:val="-14"/>
        </w:rPr>
        <w:t xml:space="preserve"> </w:t>
      </w:r>
      <w:r>
        <w:rPr>
          <w:color w:val="231F20"/>
        </w:rPr>
        <w:t>is</w:t>
      </w:r>
      <w:r>
        <w:rPr>
          <w:color w:val="231F20"/>
          <w:spacing w:val="-14"/>
        </w:rPr>
        <w:t xml:space="preserve"> </w:t>
      </w:r>
      <w:r>
        <w:rPr>
          <w:color w:val="231F20"/>
        </w:rPr>
        <w:t>because</w:t>
      </w:r>
      <w:r>
        <w:rPr>
          <w:color w:val="231F20"/>
          <w:spacing w:val="-14"/>
        </w:rPr>
        <w:t xml:space="preserve"> </w:t>
      </w:r>
      <w:r>
        <w:rPr>
          <w:color w:val="231F20"/>
        </w:rPr>
        <w:t>I</w:t>
      </w:r>
      <w:r>
        <w:rPr>
          <w:color w:val="231F20"/>
          <w:spacing w:val="-14"/>
        </w:rPr>
        <w:t xml:space="preserve"> </w:t>
      </w:r>
      <w:r>
        <w:rPr>
          <w:color w:val="231F20"/>
        </w:rPr>
        <w:t>knew</w:t>
      </w:r>
      <w:r>
        <w:rPr>
          <w:color w:val="231F20"/>
          <w:spacing w:val="-14"/>
        </w:rPr>
        <w:t xml:space="preserve"> </w:t>
      </w:r>
      <w:r>
        <w:rPr>
          <w:color w:val="231F20"/>
        </w:rPr>
        <w:t>my</w:t>
      </w:r>
      <w:r>
        <w:rPr>
          <w:color w:val="231F20"/>
          <w:spacing w:val="-14"/>
        </w:rPr>
        <w:t xml:space="preserve"> </w:t>
      </w:r>
      <w:r>
        <w:rPr>
          <w:color w:val="231F20"/>
        </w:rPr>
        <w:t>ex</w:t>
      </w:r>
      <w:r>
        <w:rPr>
          <w:color w:val="231F20"/>
          <w:spacing w:val="-14"/>
        </w:rPr>
        <w:t xml:space="preserve"> </w:t>
      </w:r>
      <w:r>
        <w:rPr>
          <w:color w:val="231F20"/>
        </w:rPr>
        <w:t>would</w:t>
      </w:r>
      <w:r>
        <w:rPr>
          <w:color w:val="231F20"/>
          <w:spacing w:val="-14"/>
        </w:rPr>
        <w:t xml:space="preserve"> </w:t>
      </w:r>
      <w:r>
        <w:rPr>
          <w:color w:val="231F20"/>
        </w:rPr>
        <w:t>keep</w:t>
      </w:r>
      <w:r>
        <w:rPr>
          <w:color w:val="231F20"/>
          <w:spacing w:val="-14"/>
        </w:rPr>
        <w:t xml:space="preserve"> </w:t>
      </w:r>
      <w:r>
        <w:rPr>
          <w:color w:val="231F20"/>
        </w:rPr>
        <w:t>messing</w:t>
      </w:r>
      <w:r>
        <w:rPr>
          <w:color w:val="231F20"/>
          <w:spacing w:val="-14"/>
        </w:rPr>
        <w:t xml:space="preserve"> </w:t>
      </w:r>
      <w:r>
        <w:rPr>
          <w:color w:val="231F20"/>
        </w:rPr>
        <w:t>with me, which he did, just so my son was safe. (Interview</w:t>
      </w:r>
      <w:r>
        <w:rPr>
          <w:color w:val="231F20"/>
          <w:spacing w:val="17"/>
        </w:rPr>
        <w:t xml:space="preserve"> </w:t>
      </w:r>
      <w:r>
        <w:rPr>
          <w:color w:val="231F20"/>
          <w:spacing w:val="-4"/>
        </w:rPr>
        <w:t>5)</w:t>
      </w:r>
    </w:p>
    <w:p w:rsidR="006B750B" w:rsidRDefault="006B750B">
      <w:pPr>
        <w:pStyle w:val="BodyText"/>
        <w:spacing w:before="2"/>
        <w:rPr>
          <w:sz w:val="26"/>
        </w:rPr>
      </w:pPr>
    </w:p>
    <w:p w:rsidR="006B750B" w:rsidRDefault="00CD2B52">
      <w:pPr>
        <w:pStyle w:val="BodyText"/>
        <w:spacing w:line="213" w:lineRule="auto"/>
        <w:ind w:left="390"/>
      </w:pPr>
      <w:r>
        <w:rPr>
          <w:color w:val="231F20"/>
          <w:spacing w:val="-4"/>
        </w:rPr>
        <w:t>For</w:t>
      </w:r>
      <w:r>
        <w:rPr>
          <w:color w:val="231F20"/>
          <w:spacing w:val="-17"/>
        </w:rPr>
        <w:t xml:space="preserve"> </w:t>
      </w:r>
      <w:r>
        <w:rPr>
          <w:color w:val="231F20"/>
        </w:rPr>
        <w:t>another</w:t>
      </w:r>
      <w:r>
        <w:rPr>
          <w:color w:val="231F20"/>
          <w:spacing w:val="-17"/>
        </w:rPr>
        <w:t xml:space="preserve"> </w:t>
      </w:r>
      <w:r>
        <w:rPr>
          <w:color w:val="231F20"/>
        </w:rPr>
        <w:t>interviewee,</w:t>
      </w:r>
      <w:r>
        <w:rPr>
          <w:color w:val="231F20"/>
          <w:spacing w:val="-17"/>
        </w:rPr>
        <w:t xml:space="preserve"> </w:t>
      </w:r>
      <w:r>
        <w:rPr>
          <w:color w:val="231F20"/>
          <w:spacing w:val="-3"/>
        </w:rPr>
        <w:t>it</w:t>
      </w:r>
      <w:r>
        <w:rPr>
          <w:color w:val="231F20"/>
          <w:spacing w:val="-17"/>
        </w:rPr>
        <w:t xml:space="preserve"> </w:t>
      </w:r>
      <w:r>
        <w:rPr>
          <w:color w:val="231F20"/>
        </w:rPr>
        <w:t>was</w:t>
      </w:r>
      <w:r>
        <w:rPr>
          <w:color w:val="231F20"/>
          <w:spacing w:val="-17"/>
        </w:rPr>
        <w:t xml:space="preserve"> </w:t>
      </w:r>
      <w:r>
        <w:rPr>
          <w:color w:val="231F20"/>
          <w:spacing w:val="-3"/>
        </w:rPr>
        <w:t>not</w:t>
      </w:r>
      <w:r>
        <w:rPr>
          <w:color w:val="231F20"/>
          <w:spacing w:val="-17"/>
        </w:rPr>
        <w:t xml:space="preserve"> </w:t>
      </w:r>
      <w:r>
        <w:rPr>
          <w:color w:val="231F20"/>
        </w:rPr>
        <w:t>until</w:t>
      </w:r>
      <w:r>
        <w:rPr>
          <w:color w:val="231F20"/>
          <w:spacing w:val="-17"/>
        </w:rPr>
        <w:t xml:space="preserve"> </w:t>
      </w:r>
      <w:r>
        <w:rPr>
          <w:color w:val="231F20"/>
          <w:spacing w:val="-3"/>
        </w:rPr>
        <w:t>her</w:t>
      </w:r>
      <w:r>
        <w:rPr>
          <w:color w:val="231F20"/>
          <w:spacing w:val="-17"/>
        </w:rPr>
        <w:t xml:space="preserve"> </w:t>
      </w:r>
      <w:r>
        <w:rPr>
          <w:color w:val="231F20"/>
        </w:rPr>
        <w:t>children</w:t>
      </w:r>
      <w:r>
        <w:rPr>
          <w:color w:val="231F20"/>
          <w:spacing w:val="-17"/>
        </w:rPr>
        <w:t xml:space="preserve"> </w:t>
      </w:r>
      <w:r>
        <w:rPr>
          <w:color w:val="231F20"/>
          <w:spacing w:val="-3"/>
        </w:rPr>
        <w:t>were</w:t>
      </w:r>
      <w:r>
        <w:rPr>
          <w:color w:val="231F20"/>
          <w:spacing w:val="-17"/>
        </w:rPr>
        <w:t xml:space="preserve"> </w:t>
      </w:r>
      <w:r>
        <w:rPr>
          <w:color w:val="231F20"/>
        </w:rPr>
        <w:t>taken into</w:t>
      </w:r>
      <w:r>
        <w:rPr>
          <w:color w:val="231F20"/>
          <w:spacing w:val="-13"/>
        </w:rPr>
        <w:t xml:space="preserve"> </w:t>
      </w:r>
      <w:r>
        <w:rPr>
          <w:color w:val="231F20"/>
          <w:spacing w:val="-4"/>
        </w:rPr>
        <w:t>out-of-home</w:t>
      </w:r>
      <w:r>
        <w:rPr>
          <w:color w:val="231F20"/>
          <w:spacing w:val="-13"/>
        </w:rPr>
        <w:t xml:space="preserve"> </w:t>
      </w:r>
      <w:r>
        <w:rPr>
          <w:color w:val="231F20"/>
        </w:rPr>
        <w:t>care</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result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IPV</w:t>
      </w:r>
      <w:r>
        <w:rPr>
          <w:color w:val="231F20"/>
          <w:spacing w:val="-13"/>
        </w:rPr>
        <w:t xml:space="preserve"> </w:t>
      </w:r>
      <w:r>
        <w:rPr>
          <w:color w:val="231F20"/>
        </w:rPr>
        <w:t>that</w:t>
      </w:r>
      <w:r>
        <w:rPr>
          <w:color w:val="231F20"/>
          <w:spacing w:val="-13"/>
        </w:rPr>
        <w:t xml:space="preserve"> </w:t>
      </w:r>
      <w:r>
        <w:rPr>
          <w:color w:val="231F20"/>
        </w:rPr>
        <w:t>she</w:t>
      </w:r>
      <w:r>
        <w:rPr>
          <w:color w:val="231F20"/>
          <w:spacing w:val="-13"/>
        </w:rPr>
        <w:t xml:space="preserve"> </w:t>
      </w:r>
      <w:r>
        <w:rPr>
          <w:color w:val="231F20"/>
        </w:rPr>
        <w:t>realised</w:t>
      </w:r>
      <w:r>
        <w:rPr>
          <w:color w:val="231F20"/>
          <w:spacing w:val="-13"/>
        </w:rPr>
        <w:t xml:space="preserve"> </w:t>
      </w:r>
      <w:r>
        <w:rPr>
          <w:color w:val="231F20"/>
        </w:rPr>
        <w:t>she had</w:t>
      </w:r>
      <w:r>
        <w:rPr>
          <w:color w:val="231F20"/>
          <w:spacing w:val="-13"/>
        </w:rPr>
        <w:t xml:space="preserve"> </w:t>
      </w:r>
      <w:r>
        <w:rPr>
          <w:color w:val="231F20"/>
        </w:rPr>
        <w:t>to</w:t>
      </w:r>
      <w:r>
        <w:rPr>
          <w:color w:val="231F20"/>
          <w:spacing w:val="-13"/>
        </w:rPr>
        <w:t xml:space="preserve"> </w:t>
      </w:r>
      <w:r>
        <w:rPr>
          <w:color w:val="231F20"/>
        </w:rPr>
        <w:t>make</w:t>
      </w:r>
      <w:r>
        <w:rPr>
          <w:color w:val="231F20"/>
          <w:spacing w:val="-13"/>
        </w:rPr>
        <w:t xml:space="preserve"> </w:t>
      </w:r>
      <w:r>
        <w:rPr>
          <w:color w:val="231F20"/>
        </w:rPr>
        <w:t>a</w:t>
      </w:r>
      <w:r>
        <w:rPr>
          <w:color w:val="231F20"/>
          <w:spacing w:val="-13"/>
        </w:rPr>
        <w:t xml:space="preserve"> </w:t>
      </w:r>
      <w:r>
        <w:rPr>
          <w:color w:val="231F20"/>
        </w:rPr>
        <w:t>decision:</w:t>
      </w:r>
      <w:r>
        <w:rPr>
          <w:color w:val="231F20"/>
          <w:spacing w:val="-13"/>
        </w:rPr>
        <w:t xml:space="preserve"> </w:t>
      </w:r>
      <w:r>
        <w:rPr>
          <w:color w:val="231F20"/>
          <w:spacing w:val="-3"/>
        </w:rPr>
        <w:t>“Well</w:t>
      </w:r>
      <w:r>
        <w:rPr>
          <w:color w:val="231F20"/>
          <w:spacing w:val="-13"/>
        </w:rPr>
        <w:t xml:space="preserve"> </w:t>
      </w:r>
      <w:r>
        <w:rPr>
          <w:color w:val="231F20"/>
        </w:rPr>
        <w:t>pretty</w:t>
      </w:r>
      <w:r>
        <w:rPr>
          <w:color w:val="231F20"/>
          <w:spacing w:val="-13"/>
        </w:rPr>
        <w:t xml:space="preserve"> </w:t>
      </w:r>
      <w:r>
        <w:rPr>
          <w:color w:val="231F20"/>
          <w:spacing w:val="-3"/>
        </w:rPr>
        <w:t>much</w:t>
      </w:r>
      <w:r>
        <w:rPr>
          <w:color w:val="231F20"/>
          <w:spacing w:val="-13"/>
        </w:rPr>
        <w:t xml:space="preserve"> </w:t>
      </w:r>
      <w:r>
        <w:rPr>
          <w:color w:val="231F20"/>
        </w:rPr>
        <w:t>what</w:t>
      </w:r>
      <w:r>
        <w:rPr>
          <w:color w:val="231F20"/>
          <w:spacing w:val="-13"/>
        </w:rPr>
        <w:t xml:space="preserve"> </w:t>
      </w:r>
      <w:r>
        <w:rPr>
          <w:color w:val="231F20"/>
        </w:rPr>
        <w:t>thing</w:t>
      </w:r>
      <w:r>
        <w:rPr>
          <w:color w:val="231F20"/>
          <w:spacing w:val="-13"/>
        </w:rPr>
        <w:t xml:space="preserve"> </w:t>
      </w:r>
      <w:r>
        <w:rPr>
          <w:color w:val="231F20"/>
        </w:rPr>
        <w:t>triggered me</w:t>
      </w:r>
      <w:r>
        <w:rPr>
          <w:color w:val="231F20"/>
          <w:spacing w:val="-7"/>
        </w:rPr>
        <w:t xml:space="preserve"> </w:t>
      </w:r>
      <w:r>
        <w:rPr>
          <w:color w:val="231F20"/>
          <w:spacing w:val="-4"/>
        </w:rPr>
        <w:t>[to</w:t>
      </w:r>
      <w:r>
        <w:rPr>
          <w:color w:val="231F20"/>
          <w:spacing w:val="-7"/>
        </w:rPr>
        <w:t xml:space="preserve"> </w:t>
      </w:r>
      <w:r>
        <w:rPr>
          <w:color w:val="231F20"/>
        </w:rPr>
        <w:t>make</w:t>
      </w:r>
      <w:r>
        <w:rPr>
          <w:color w:val="231F20"/>
          <w:spacing w:val="-7"/>
        </w:rPr>
        <w:t xml:space="preserve"> </w:t>
      </w:r>
      <w:r>
        <w:rPr>
          <w:color w:val="231F20"/>
        </w:rPr>
        <w:t>a</w:t>
      </w:r>
      <w:r>
        <w:rPr>
          <w:color w:val="231F20"/>
          <w:spacing w:val="-7"/>
        </w:rPr>
        <w:t xml:space="preserve"> </w:t>
      </w:r>
      <w:r>
        <w:rPr>
          <w:color w:val="231F20"/>
        </w:rPr>
        <w:t>decision]</w:t>
      </w:r>
      <w:r>
        <w:rPr>
          <w:color w:val="231F20"/>
          <w:spacing w:val="-7"/>
        </w:rPr>
        <w:t xml:space="preserve"> </w:t>
      </w:r>
      <w:r>
        <w:rPr>
          <w:color w:val="231F20"/>
        </w:rPr>
        <w:t>is,</w:t>
      </w:r>
      <w:r>
        <w:rPr>
          <w:color w:val="231F20"/>
          <w:spacing w:val="-7"/>
        </w:rPr>
        <w:t xml:space="preserve"> </w:t>
      </w:r>
      <w:r>
        <w:rPr>
          <w:color w:val="231F20"/>
        </w:rPr>
        <w:t>like,</w:t>
      </w:r>
      <w:r>
        <w:rPr>
          <w:color w:val="231F20"/>
          <w:spacing w:val="-7"/>
        </w:rPr>
        <w:t xml:space="preserve"> </w:t>
      </w:r>
      <w:r>
        <w:rPr>
          <w:color w:val="231F20"/>
        </w:rPr>
        <w:t>losing</w:t>
      </w:r>
      <w:r>
        <w:rPr>
          <w:color w:val="231F20"/>
          <w:spacing w:val="-7"/>
        </w:rPr>
        <w:t xml:space="preserve"> </w:t>
      </w:r>
      <w:r>
        <w:rPr>
          <w:color w:val="231F20"/>
        </w:rPr>
        <w:t>my</w:t>
      </w:r>
      <w:r>
        <w:rPr>
          <w:color w:val="231F20"/>
          <w:spacing w:val="-7"/>
        </w:rPr>
        <w:t xml:space="preserve"> </w:t>
      </w:r>
      <w:r>
        <w:rPr>
          <w:color w:val="231F20"/>
        </w:rPr>
        <w:t>kids”</w:t>
      </w:r>
      <w:r>
        <w:rPr>
          <w:color w:val="231F20"/>
          <w:spacing w:val="-7"/>
        </w:rPr>
        <w:t xml:space="preserve"> </w:t>
      </w:r>
      <w:r>
        <w:rPr>
          <w:color w:val="231F20"/>
        </w:rPr>
        <w:t>(Interview</w:t>
      </w:r>
      <w:r>
        <w:rPr>
          <w:color w:val="231F20"/>
          <w:spacing w:val="-7"/>
        </w:rPr>
        <w:t xml:space="preserve"> </w:t>
      </w:r>
      <w:r>
        <w:rPr>
          <w:color w:val="231F20"/>
          <w:spacing w:val="-5"/>
        </w:rPr>
        <w:t>13).</w:t>
      </w:r>
    </w:p>
    <w:p w:rsidR="006B750B" w:rsidRDefault="006B750B">
      <w:pPr>
        <w:pStyle w:val="BodyText"/>
        <w:spacing w:before="2"/>
        <w:rPr>
          <w:sz w:val="26"/>
        </w:rPr>
      </w:pPr>
    </w:p>
    <w:p w:rsidR="006B750B" w:rsidRDefault="00CD2B52" w:rsidP="00511228">
      <w:pPr>
        <w:pStyle w:val="BodyText"/>
        <w:spacing w:line="213" w:lineRule="auto"/>
      </w:pPr>
      <w:r>
        <w:rPr>
          <w:color w:val="231F20"/>
        </w:rPr>
        <w:t>For others, children played a role in the decision not to leave. This was because they did not know where to go that could accommodate their children, because of the relationship the children had with their father or because of fears they would lose their children:</w:t>
      </w:r>
    </w:p>
    <w:p w:rsidR="006B750B" w:rsidRDefault="00CD2B52" w:rsidP="00511228">
      <w:pPr>
        <w:pStyle w:val="BodyText"/>
        <w:ind w:left="426"/>
      </w:pPr>
      <w:r>
        <w:t xml:space="preserve">I had five children. </w:t>
      </w:r>
      <w:r>
        <w:rPr>
          <w:spacing w:val="-4"/>
        </w:rPr>
        <w:t xml:space="preserve">It’s </w:t>
      </w:r>
      <w:r>
        <w:t>like where are you going to go with five</w:t>
      </w:r>
      <w:r>
        <w:rPr>
          <w:spacing w:val="-11"/>
        </w:rPr>
        <w:t xml:space="preserve"> </w:t>
      </w:r>
      <w:r>
        <w:t>kids?</w:t>
      </w:r>
      <w:r>
        <w:rPr>
          <w:spacing w:val="-11"/>
        </w:rPr>
        <w:t xml:space="preserve"> </w:t>
      </w:r>
      <w:r>
        <w:rPr>
          <w:spacing w:val="-4"/>
        </w:rPr>
        <w:t>…It’s</w:t>
      </w:r>
      <w:r>
        <w:rPr>
          <w:spacing w:val="-11"/>
        </w:rPr>
        <w:t xml:space="preserve"> </w:t>
      </w:r>
      <w:r>
        <w:t>a</w:t>
      </w:r>
      <w:r>
        <w:rPr>
          <w:spacing w:val="-11"/>
        </w:rPr>
        <w:t xml:space="preserve"> </w:t>
      </w:r>
      <w:r>
        <w:t>bit</w:t>
      </w:r>
      <w:r>
        <w:rPr>
          <w:spacing w:val="-11"/>
        </w:rPr>
        <w:t xml:space="preserve"> </w:t>
      </w:r>
      <w:r>
        <w:t>hard</w:t>
      </w:r>
      <w:r>
        <w:rPr>
          <w:spacing w:val="-11"/>
        </w:rPr>
        <w:t xml:space="preserve"> </w:t>
      </w:r>
      <w:r>
        <w:t>just</w:t>
      </w:r>
      <w:r>
        <w:rPr>
          <w:spacing w:val="-11"/>
        </w:rPr>
        <w:t xml:space="preserve"> </w:t>
      </w:r>
      <w:r>
        <w:t>to</w:t>
      </w:r>
      <w:r>
        <w:rPr>
          <w:spacing w:val="-11"/>
        </w:rPr>
        <w:t xml:space="preserve"> </w:t>
      </w:r>
      <w:r>
        <w:t>pack</w:t>
      </w:r>
      <w:r>
        <w:rPr>
          <w:spacing w:val="-11"/>
        </w:rPr>
        <w:t xml:space="preserve"> </w:t>
      </w:r>
      <w:r>
        <w:t>up</w:t>
      </w:r>
      <w:r>
        <w:rPr>
          <w:spacing w:val="-11"/>
        </w:rPr>
        <w:t xml:space="preserve"> </w:t>
      </w:r>
      <w:r>
        <w:t>and</w:t>
      </w:r>
      <w:r>
        <w:rPr>
          <w:spacing w:val="-11"/>
        </w:rPr>
        <w:t xml:space="preserve"> </w:t>
      </w:r>
      <w:r>
        <w:t>move</w:t>
      </w:r>
      <w:r>
        <w:rPr>
          <w:spacing w:val="-11"/>
        </w:rPr>
        <w:t xml:space="preserve"> </w:t>
      </w:r>
      <w:r>
        <w:t>five</w:t>
      </w:r>
      <w:r>
        <w:rPr>
          <w:spacing w:val="-11"/>
        </w:rPr>
        <w:t xml:space="preserve"> </w:t>
      </w:r>
      <w:r>
        <w:t>kids at that age. They’ve got school; they’ve got things like that, their</w:t>
      </w:r>
      <w:r>
        <w:rPr>
          <w:spacing w:val="-13"/>
        </w:rPr>
        <w:t xml:space="preserve"> </w:t>
      </w:r>
      <w:r>
        <w:t>friends.</w:t>
      </w:r>
      <w:r>
        <w:rPr>
          <w:spacing w:val="-13"/>
        </w:rPr>
        <w:t xml:space="preserve"> </w:t>
      </w:r>
      <w:r>
        <w:t>Then</w:t>
      </w:r>
      <w:r>
        <w:rPr>
          <w:spacing w:val="-13"/>
        </w:rPr>
        <w:t xml:space="preserve"> </w:t>
      </w:r>
      <w:r>
        <w:t>they’re</w:t>
      </w:r>
      <w:r>
        <w:rPr>
          <w:spacing w:val="-13"/>
        </w:rPr>
        <w:t xml:space="preserve"> </w:t>
      </w:r>
      <w:r>
        <w:t>upset</w:t>
      </w:r>
      <w:r>
        <w:rPr>
          <w:spacing w:val="-13"/>
        </w:rPr>
        <w:t xml:space="preserve"> </w:t>
      </w:r>
      <w:r>
        <w:t>by</w:t>
      </w:r>
      <w:r>
        <w:rPr>
          <w:spacing w:val="-13"/>
        </w:rPr>
        <w:t xml:space="preserve"> </w:t>
      </w:r>
      <w:r>
        <w:t>it</w:t>
      </w:r>
      <w:r>
        <w:rPr>
          <w:spacing w:val="-13"/>
        </w:rPr>
        <w:t xml:space="preserve"> </w:t>
      </w:r>
      <w:r>
        <w:rPr>
          <w:spacing w:val="1"/>
        </w:rPr>
        <w:t>all.</w:t>
      </w:r>
      <w:r>
        <w:rPr>
          <w:spacing w:val="-13"/>
        </w:rPr>
        <w:t xml:space="preserve"> </w:t>
      </w:r>
      <w:r>
        <w:t>Not</w:t>
      </w:r>
      <w:r>
        <w:rPr>
          <w:spacing w:val="-13"/>
        </w:rPr>
        <w:t xml:space="preserve"> </w:t>
      </w:r>
      <w:r>
        <w:t>that</w:t>
      </w:r>
      <w:r>
        <w:rPr>
          <w:spacing w:val="-13"/>
        </w:rPr>
        <w:t xml:space="preserve"> </w:t>
      </w:r>
      <w:r>
        <w:t>they</w:t>
      </w:r>
      <w:r>
        <w:rPr>
          <w:spacing w:val="-13"/>
        </w:rPr>
        <w:t xml:space="preserve"> </w:t>
      </w:r>
      <w:r>
        <w:t>were</w:t>
      </w:r>
      <w:r w:rsidR="00511228">
        <w:t xml:space="preserve"> </w:t>
      </w:r>
      <w:r>
        <w:rPr>
          <w:color w:val="231F20"/>
        </w:rPr>
        <w:t>happy to see violence with it, most of the time they didn’t, but</w:t>
      </w:r>
      <w:r>
        <w:rPr>
          <w:color w:val="231F20"/>
          <w:spacing w:val="-13"/>
        </w:rPr>
        <w:t xml:space="preserve"> </w:t>
      </w:r>
      <w:r>
        <w:rPr>
          <w:color w:val="231F20"/>
        </w:rPr>
        <w:t>on</w:t>
      </w:r>
      <w:r>
        <w:rPr>
          <w:color w:val="231F20"/>
          <w:spacing w:val="-13"/>
        </w:rPr>
        <w:t xml:space="preserve"> </w:t>
      </w:r>
      <w:r>
        <w:rPr>
          <w:color w:val="231F20"/>
        </w:rPr>
        <w:t>occasions</w:t>
      </w:r>
      <w:r>
        <w:rPr>
          <w:color w:val="231F20"/>
          <w:spacing w:val="-13"/>
        </w:rPr>
        <w:t xml:space="preserve"> </w:t>
      </w:r>
      <w:r>
        <w:rPr>
          <w:color w:val="231F20"/>
        </w:rPr>
        <w:t>they</w:t>
      </w:r>
      <w:r>
        <w:rPr>
          <w:color w:val="231F20"/>
          <w:spacing w:val="-13"/>
        </w:rPr>
        <w:t xml:space="preserve"> </w:t>
      </w:r>
      <w:r>
        <w:rPr>
          <w:color w:val="231F20"/>
          <w:spacing w:val="-4"/>
        </w:rPr>
        <w:t>did…Then</w:t>
      </w:r>
      <w:r>
        <w:rPr>
          <w:color w:val="231F20"/>
          <w:spacing w:val="-13"/>
        </w:rPr>
        <w:t xml:space="preserve"> </w:t>
      </w:r>
      <w:r>
        <w:rPr>
          <w:color w:val="231F20"/>
        </w:rPr>
        <w:t>they</w:t>
      </w:r>
      <w:r>
        <w:rPr>
          <w:color w:val="231F20"/>
          <w:spacing w:val="-13"/>
        </w:rPr>
        <w:t xml:space="preserve"> </w:t>
      </w:r>
      <w:r>
        <w:rPr>
          <w:color w:val="231F20"/>
        </w:rPr>
        <w:t>would</w:t>
      </w:r>
      <w:r>
        <w:rPr>
          <w:color w:val="231F20"/>
          <w:spacing w:val="-13"/>
        </w:rPr>
        <w:t xml:space="preserve"> </w:t>
      </w:r>
      <w:r>
        <w:rPr>
          <w:color w:val="231F20"/>
          <w:spacing w:val="-4"/>
        </w:rPr>
        <w:t>say,</w:t>
      </w:r>
      <w:r>
        <w:rPr>
          <w:color w:val="231F20"/>
          <w:spacing w:val="-13"/>
        </w:rPr>
        <w:t xml:space="preserve"> </w:t>
      </w:r>
      <w:r>
        <w:rPr>
          <w:color w:val="231F20"/>
          <w:spacing w:val="-3"/>
        </w:rPr>
        <w:t>“Well,</w:t>
      </w:r>
      <w:r>
        <w:rPr>
          <w:color w:val="231F20"/>
          <w:spacing w:val="-13"/>
        </w:rPr>
        <w:t xml:space="preserve"> </w:t>
      </w:r>
      <w:r>
        <w:rPr>
          <w:color w:val="231F20"/>
        </w:rPr>
        <w:t>you married</w:t>
      </w:r>
      <w:r>
        <w:rPr>
          <w:color w:val="231F20"/>
          <w:spacing w:val="-11"/>
        </w:rPr>
        <w:t xml:space="preserve"> </w:t>
      </w:r>
      <w:r>
        <w:rPr>
          <w:color w:val="231F20"/>
        </w:rPr>
        <w:t>him</w:t>
      </w:r>
      <w:r>
        <w:rPr>
          <w:color w:val="231F20"/>
          <w:spacing w:val="-11"/>
        </w:rPr>
        <w:t xml:space="preserve"> </w:t>
      </w:r>
      <w:r>
        <w:rPr>
          <w:color w:val="231F20"/>
        </w:rPr>
        <w:t>Mum</w:t>
      </w:r>
      <w:r>
        <w:rPr>
          <w:color w:val="231F20"/>
          <w:spacing w:val="-11"/>
        </w:rPr>
        <w:t xml:space="preserve"> </w:t>
      </w:r>
      <w:r>
        <w:rPr>
          <w:color w:val="231F20"/>
        </w:rPr>
        <w:t>so</w:t>
      </w:r>
      <w:r>
        <w:rPr>
          <w:color w:val="231F20"/>
          <w:spacing w:val="-11"/>
        </w:rPr>
        <w:t xml:space="preserve"> </w:t>
      </w:r>
      <w:r>
        <w:rPr>
          <w:color w:val="231F20"/>
        </w:rPr>
        <w:t>what</w:t>
      </w:r>
      <w:r>
        <w:rPr>
          <w:color w:val="231F20"/>
          <w:spacing w:val="-11"/>
        </w:rPr>
        <w:t xml:space="preserve"> </w:t>
      </w:r>
      <w:r>
        <w:rPr>
          <w:color w:val="231F20"/>
          <w:spacing w:val="-4"/>
        </w:rPr>
        <w:t>[do</w:t>
      </w:r>
      <w:r>
        <w:rPr>
          <w:color w:val="231F20"/>
          <w:spacing w:val="-11"/>
        </w:rPr>
        <w:t xml:space="preserve"> </w:t>
      </w:r>
      <w:r>
        <w:rPr>
          <w:color w:val="231F20"/>
        </w:rPr>
        <w:t>you</w:t>
      </w:r>
      <w:r>
        <w:rPr>
          <w:color w:val="231F20"/>
          <w:spacing w:val="-11"/>
        </w:rPr>
        <w:t xml:space="preserve"> </w:t>
      </w:r>
      <w:r>
        <w:rPr>
          <w:color w:val="231F20"/>
          <w:spacing w:val="-4"/>
        </w:rPr>
        <w:t>want]”;</w:t>
      </w:r>
      <w:r>
        <w:rPr>
          <w:color w:val="231F20"/>
          <w:spacing w:val="-11"/>
        </w:rPr>
        <w:t xml:space="preserve"> </w:t>
      </w:r>
      <w:r>
        <w:rPr>
          <w:color w:val="231F20"/>
        </w:rPr>
        <w:t>or</w:t>
      </w:r>
      <w:r>
        <w:rPr>
          <w:color w:val="231F20"/>
          <w:spacing w:val="-11"/>
        </w:rPr>
        <w:t xml:space="preserve"> </w:t>
      </w:r>
      <w:r>
        <w:rPr>
          <w:color w:val="231F20"/>
        </w:rPr>
        <w:t>they</w:t>
      </w:r>
      <w:r>
        <w:rPr>
          <w:color w:val="231F20"/>
          <w:spacing w:val="-11"/>
        </w:rPr>
        <w:t xml:space="preserve"> </w:t>
      </w:r>
      <w:r>
        <w:rPr>
          <w:color w:val="231F20"/>
        </w:rPr>
        <w:t>go,</w:t>
      </w:r>
      <w:r>
        <w:rPr>
          <w:color w:val="231F20"/>
          <w:spacing w:val="-11"/>
        </w:rPr>
        <w:t xml:space="preserve"> </w:t>
      </w:r>
      <w:r>
        <w:rPr>
          <w:color w:val="231F20"/>
          <w:spacing w:val="-6"/>
        </w:rPr>
        <w:t xml:space="preserve">“You </w:t>
      </w:r>
      <w:r>
        <w:rPr>
          <w:color w:val="231F20"/>
        </w:rPr>
        <w:t xml:space="preserve">married him </w:t>
      </w:r>
      <w:r>
        <w:rPr>
          <w:color w:val="231F20"/>
          <w:spacing w:val="-3"/>
        </w:rPr>
        <w:t xml:space="preserve">it’s </w:t>
      </w:r>
      <w:r>
        <w:rPr>
          <w:color w:val="231F20"/>
        </w:rPr>
        <w:t>your fault”. (Interview</w:t>
      </w:r>
      <w:r>
        <w:rPr>
          <w:color w:val="231F20"/>
          <w:spacing w:val="5"/>
        </w:rPr>
        <w:t xml:space="preserve"> </w:t>
      </w:r>
      <w:r>
        <w:rPr>
          <w:color w:val="231F20"/>
          <w:spacing w:val="-4"/>
        </w:rPr>
        <w:t>4)</w:t>
      </w:r>
    </w:p>
    <w:p w:rsidR="006B750B" w:rsidRDefault="006B750B">
      <w:pPr>
        <w:pStyle w:val="BodyText"/>
        <w:spacing w:before="2"/>
        <w:rPr>
          <w:sz w:val="26"/>
        </w:rPr>
      </w:pPr>
    </w:p>
    <w:p w:rsidR="006B750B" w:rsidRDefault="00CD2B52" w:rsidP="005F5D89">
      <w:pPr>
        <w:pStyle w:val="BodyText"/>
        <w:spacing w:line="213" w:lineRule="auto"/>
        <w:ind w:left="426" w:right="54"/>
      </w:pPr>
      <w:r>
        <w:rPr>
          <w:color w:val="231F20"/>
        </w:rPr>
        <w:t>Now</w:t>
      </w:r>
      <w:r>
        <w:rPr>
          <w:color w:val="231F20"/>
          <w:spacing w:val="-4"/>
        </w:rPr>
        <w:t xml:space="preserve"> </w:t>
      </w:r>
      <w:r>
        <w:rPr>
          <w:color w:val="231F20"/>
        </w:rPr>
        <w:t>the</w:t>
      </w:r>
      <w:r>
        <w:rPr>
          <w:color w:val="231F20"/>
          <w:spacing w:val="-4"/>
        </w:rPr>
        <w:t xml:space="preserve"> </w:t>
      </w:r>
      <w:r>
        <w:rPr>
          <w:color w:val="231F20"/>
        </w:rPr>
        <w:t>father</w:t>
      </w:r>
      <w:r>
        <w:rPr>
          <w:color w:val="231F20"/>
          <w:spacing w:val="-4"/>
        </w:rPr>
        <w:t xml:space="preserve"> </w:t>
      </w:r>
      <w:r>
        <w:rPr>
          <w:color w:val="231F20"/>
        </w:rPr>
        <w:t>of</w:t>
      </w:r>
      <w:r>
        <w:rPr>
          <w:color w:val="231F20"/>
          <w:spacing w:val="-4"/>
        </w:rPr>
        <w:t xml:space="preserve"> </w:t>
      </w:r>
      <w:r>
        <w:rPr>
          <w:color w:val="231F20"/>
        </w:rPr>
        <w:t>my</w:t>
      </w:r>
      <w:r>
        <w:rPr>
          <w:color w:val="231F20"/>
          <w:spacing w:val="-4"/>
        </w:rPr>
        <w:t xml:space="preserve"> </w:t>
      </w:r>
      <w:r>
        <w:rPr>
          <w:color w:val="231F20"/>
        </w:rPr>
        <w:t>kids.</w:t>
      </w:r>
      <w:r>
        <w:rPr>
          <w:color w:val="231F20"/>
          <w:spacing w:val="-4"/>
        </w:rPr>
        <w:t xml:space="preserve"> </w:t>
      </w:r>
      <w:r>
        <w:rPr>
          <w:color w:val="231F20"/>
        </w:rPr>
        <w:t>I</w:t>
      </w:r>
      <w:r>
        <w:rPr>
          <w:color w:val="231F20"/>
          <w:spacing w:val="-4"/>
        </w:rPr>
        <w:t xml:space="preserve"> </w:t>
      </w:r>
      <w:r>
        <w:rPr>
          <w:color w:val="231F20"/>
        </w:rPr>
        <w:t>never</w:t>
      </w:r>
      <w:r>
        <w:rPr>
          <w:color w:val="231F20"/>
          <w:spacing w:val="-4"/>
        </w:rPr>
        <w:t xml:space="preserve"> </w:t>
      </w:r>
      <w:r>
        <w:rPr>
          <w:color w:val="231F20"/>
        </w:rPr>
        <w:t>grew</w:t>
      </w:r>
      <w:r>
        <w:rPr>
          <w:color w:val="231F20"/>
          <w:spacing w:val="-4"/>
        </w:rPr>
        <w:t xml:space="preserve"> </w:t>
      </w:r>
      <w:r>
        <w:rPr>
          <w:color w:val="231F20"/>
        </w:rPr>
        <w:t>up</w:t>
      </w:r>
      <w:r>
        <w:rPr>
          <w:color w:val="231F20"/>
          <w:spacing w:val="-4"/>
        </w:rPr>
        <w:t xml:space="preserve"> </w:t>
      </w:r>
      <w:r>
        <w:rPr>
          <w:color w:val="231F20"/>
        </w:rPr>
        <w:t>without</w:t>
      </w:r>
      <w:r>
        <w:rPr>
          <w:color w:val="231F20"/>
          <w:spacing w:val="-4"/>
        </w:rPr>
        <w:t xml:space="preserve"> </w:t>
      </w:r>
      <w:r>
        <w:rPr>
          <w:color w:val="231F20"/>
        </w:rPr>
        <w:t>having a father. With me having to keep my kids’ father around, come</w:t>
      </w:r>
      <w:r>
        <w:rPr>
          <w:color w:val="231F20"/>
          <w:spacing w:val="-11"/>
        </w:rPr>
        <w:t xml:space="preserve"> </w:t>
      </w:r>
      <w:r>
        <w:rPr>
          <w:color w:val="231F20"/>
        </w:rPr>
        <w:t>a</w:t>
      </w:r>
      <w:r>
        <w:rPr>
          <w:color w:val="231F20"/>
          <w:spacing w:val="-11"/>
        </w:rPr>
        <w:t xml:space="preserve"> </w:t>
      </w:r>
      <w:r>
        <w:rPr>
          <w:color w:val="231F20"/>
        </w:rPr>
        <w:t>toxic</w:t>
      </w:r>
      <w:r>
        <w:rPr>
          <w:color w:val="231F20"/>
          <w:spacing w:val="-11"/>
        </w:rPr>
        <w:t xml:space="preserve"> </w:t>
      </w:r>
      <w:r>
        <w:rPr>
          <w:color w:val="231F20"/>
        </w:rPr>
        <w:t>relationship.</w:t>
      </w:r>
      <w:r>
        <w:rPr>
          <w:color w:val="231F20"/>
          <w:spacing w:val="-11"/>
        </w:rPr>
        <w:t xml:space="preserve"> </w:t>
      </w:r>
      <w:r>
        <w:rPr>
          <w:color w:val="231F20"/>
        </w:rPr>
        <w:t>With</w:t>
      </w:r>
      <w:r>
        <w:rPr>
          <w:color w:val="231F20"/>
          <w:spacing w:val="-11"/>
        </w:rPr>
        <w:t xml:space="preserve"> </w:t>
      </w:r>
      <w:r>
        <w:rPr>
          <w:color w:val="231F20"/>
        </w:rPr>
        <w:t>that</w:t>
      </w:r>
      <w:r>
        <w:rPr>
          <w:color w:val="231F20"/>
          <w:spacing w:val="-11"/>
        </w:rPr>
        <w:t xml:space="preserve"> </w:t>
      </w:r>
      <w:r>
        <w:rPr>
          <w:color w:val="231F20"/>
        </w:rPr>
        <w:t>was</w:t>
      </w:r>
      <w:r>
        <w:rPr>
          <w:color w:val="231F20"/>
          <w:spacing w:val="-11"/>
        </w:rPr>
        <w:t xml:space="preserve"> </w:t>
      </w:r>
      <w:r>
        <w:rPr>
          <w:color w:val="231F20"/>
        </w:rPr>
        <w:t>accepting</w:t>
      </w:r>
      <w:r>
        <w:rPr>
          <w:color w:val="231F20"/>
          <w:spacing w:val="-11"/>
        </w:rPr>
        <w:t xml:space="preserve"> </w:t>
      </w:r>
      <w:r>
        <w:rPr>
          <w:color w:val="231F20"/>
        </w:rPr>
        <w:t>his</w:t>
      </w:r>
      <w:r>
        <w:rPr>
          <w:color w:val="231F20"/>
          <w:spacing w:val="-11"/>
        </w:rPr>
        <w:t xml:space="preserve"> </w:t>
      </w:r>
      <w:r>
        <w:rPr>
          <w:color w:val="231F20"/>
        </w:rPr>
        <w:t xml:space="preserve">drug use and his stealing and </w:t>
      </w:r>
      <w:r>
        <w:rPr>
          <w:color w:val="231F20"/>
          <w:spacing w:val="2"/>
        </w:rPr>
        <w:t xml:space="preserve">all </w:t>
      </w:r>
      <w:r>
        <w:rPr>
          <w:color w:val="231F20"/>
        </w:rPr>
        <w:t>that sort of stuff. Eventually it became</w:t>
      </w:r>
      <w:r>
        <w:rPr>
          <w:color w:val="231F20"/>
          <w:spacing w:val="-13"/>
        </w:rPr>
        <w:t xml:space="preserve"> </w:t>
      </w:r>
      <w:r>
        <w:rPr>
          <w:color w:val="231F20"/>
        </w:rPr>
        <w:t>a</w:t>
      </w:r>
      <w:r>
        <w:rPr>
          <w:color w:val="231F20"/>
          <w:spacing w:val="-13"/>
        </w:rPr>
        <w:t xml:space="preserve"> </w:t>
      </w:r>
      <w:r>
        <w:rPr>
          <w:color w:val="231F20"/>
        </w:rPr>
        <w:t>rut</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rollercoaster</w:t>
      </w:r>
      <w:r>
        <w:rPr>
          <w:color w:val="231F20"/>
          <w:spacing w:val="-13"/>
        </w:rPr>
        <w:t xml:space="preserve"> </w:t>
      </w:r>
      <w:r>
        <w:rPr>
          <w:color w:val="231F20"/>
        </w:rPr>
        <w:t>that</w:t>
      </w:r>
      <w:r>
        <w:rPr>
          <w:color w:val="231F20"/>
          <w:spacing w:val="-13"/>
        </w:rPr>
        <w:t xml:space="preserve"> </w:t>
      </w:r>
      <w:r>
        <w:rPr>
          <w:color w:val="231F20"/>
        </w:rPr>
        <w:t>I</w:t>
      </w:r>
      <w:r>
        <w:rPr>
          <w:color w:val="231F20"/>
          <w:spacing w:val="-13"/>
        </w:rPr>
        <w:t xml:space="preserve"> </w:t>
      </w:r>
      <w:r>
        <w:rPr>
          <w:color w:val="231F20"/>
        </w:rPr>
        <w:t>just</w:t>
      </w:r>
      <w:r>
        <w:rPr>
          <w:color w:val="231F20"/>
          <w:spacing w:val="-13"/>
        </w:rPr>
        <w:t xml:space="preserve"> </w:t>
      </w:r>
      <w:r>
        <w:rPr>
          <w:color w:val="231F20"/>
        </w:rPr>
        <w:t>couldn’t</w:t>
      </w:r>
      <w:r>
        <w:rPr>
          <w:color w:val="231F20"/>
          <w:spacing w:val="-13"/>
        </w:rPr>
        <w:t xml:space="preserve"> </w:t>
      </w:r>
      <w:r>
        <w:rPr>
          <w:color w:val="231F20"/>
        </w:rPr>
        <w:t>find</w:t>
      </w:r>
      <w:r>
        <w:rPr>
          <w:color w:val="231F20"/>
          <w:spacing w:val="-13"/>
        </w:rPr>
        <w:t xml:space="preserve"> </w:t>
      </w:r>
      <w:r>
        <w:rPr>
          <w:color w:val="231F20"/>
        </w:rPr>
        <w:t>a</w:t>
      </w:r>
      <w:r>
        <w:rPr>
          <w:color w:val="231F20"/>
          <w:spacing w:val="-13"/>
        </w:rPr>
        <w:t xml:space="preserve"> </w:t>
      </w:r>
      <w:r>
        <w:rPr>
          <w:color w:val="231F20"/>
        </w:rPr>
        <w:t xml:space="preserve">way out. (Interview </w:t>
      </w:r>
      <w:r>
        <w:rPr>
          <w:color w:val="231F20"/>
          <w:spacing w:val="-4"/>
        </w:rPr>
        <w:t>12)</w:t>
      </w:r>
    </w:p>
    <w:p w:rsidR="006B750B" w:rsidRDefault="006B750B" w:rsidP="005F5D89">
      <w:pPr>
        <w:pStyle w:val="BodyText"/>
        <w:spacing w:before="2"/>
        <w:ind w:right="54"/>
        <w:rPr>
          <w:sz w:val="26"/>
        </w:rPr>
      </w:pPr>
    </w:p>
    <w:p w:rsidR="006B750B" w:rsidRDefault="00CD2B52" w:rsidP="005F5D89">
      <w:pPr>
        <w:pStyle w:val="BodyText"/>
        <w:spacing w:line="213" w:lineRule="auto"/>
        <w:ind w:right="54"/>
      </w:pPr>
      <w:r>
        <w:rPr>
          <w:color w:val="231F20"/>
        </w:rPr>
        <w:t>Another microsystem factor identified by one woman was her relationship with her dog, who she described as “like my son” (Interview 3). In her case she felt unable to make the decision to seek help “because he always threatened to kill my dog, and my main concern was my animals” (Interview 3).</w:t>
      </w:r>
    </w:p>
    <w:p w:rsidR="006B750B" w:rsidRDefault="006B750B" w:rsidP="005F5D89">
      <w:pPr>
        <w:pStyle w:val="BodyText"/>
        <w:spacing w:before="10"/>
        <w:ind w:right="54"/>
        <w:rPr>
          <w:sz w:val="32"/>
        </w:rPr>
      </w:pPr>
    </w:p>
    <w:p w:rsidR="006B750B" w:rsidRDefault="00CD2B52" w:rsidP="005F5D89">
      <w:pPr>
        <w:pStyle w:val="Heading4"/>
        <w:spacing w:before="1"/>
        <w:ind w:right="54"/>
        <w:jc w:val="both"/>
        <w:rPr>
          <w:b/>
        </w:rPr>
      </w:pPr>
      <w:bookmarkStart w:id="43" w:name="_TOC_250014"/>
      <w:bookmarkEnd w:id="43"/>
      <w:r>
        <w:rPr>
          <w:b/>
          <w:color w:val="231F20"/>
        </w:rPr>
        <w:t>Social/Familial connections</w:t>
      </w:r>
    </w:p>
    <w:p w:rsidR="006B750B" w:rsidRDefault="00CD2B52" w:rsidP="005F5D89">
      <w:pPr>
        <w:pStyle w:val="BodyText"/>
        <w:spacing w:before="150" w:line="213" w:lineRule="auto"/>
        <w:ind w:right="54"/>
      </w:pPr>
      <w:r>
        <w:rPr>
          <w:color w:val="231F20"/>
          <w:spacing w:val="-5"/>
        </w:rPr>
        <w:t xml:space="preserve">Women’s </w:t>
      </w:r>
      <w:r>
        <w:rPr>
          <w:color w:val="231F20"/>
        </w:rPr>
        <w:t xml:space="preserve">social and </w:t>
      </w:r>
      <w:r>
        <w:rPr>
          <w:color w:val="231F20"/>
          <w:spacing w:val="1"/>
        </w:rPr>
        <w:t xml:space="preserve">familial </w:t>
      </w:r>
      <w:r>
        <w:rPr>
          <w:color w:val="231F20"/>
        </w:rPr>
        <w:t>relationships also played a role in their</w:t>
      </w:r>
      <w:r>
        <w:rPr>
          <w:color w:val="231F20"/>
          <w:spacing w:val="-13"/>
        </w:rPr>
        <w:t xml:space="preserve"> </w:t>
      </w:r>
      <w:r>
        <w:rPr>
          <w:color w:val="231F20"/>
        </w:rPr>
        <w:t>decision-making</w:t>
      </w:r>
      <w:r>
        <w:rPr>
          <w:color w:val="231F20"/>
          <w:spacing w:val="-13"/>
        </w:rPr>
        <w:t xml:space="preserve"> </w:t>
      </w:r>
      <w:r>
        <w:rPr>
          <w:color w:val="231F20"/>
        </w:rPr>
        <w:t>around</w:t>
      </w:r>
      <w:r>
        <w:rPr>
          <w:color w:val="231F20"/>
          <w:spacing w:val="-13"/>
        </w:rPr>
        <w:t xml:space="preserve"> </w:t>
      </w:r>
      <w:r>
        <w:rPr>
          <w:color w:val="231F20"/>
        </w:rPr>
        <w:t>seeking</w:t>
      </w:r>
      <w:r>
        <w:rPr>
          <w:color w:val="231F20"/>
          <w:spacing w:val="-13"/>
        </w:rPr>
        <w:t xml:space="preserve"> </w:t>
      </w:r>
      <w:r>
        <w:rPr>
          <w:color w:val="231F20"/>
        </w:rPr>
        <w:t>support</w:t>
      </w:r>
      <w:r>
        <w:rPr>
          <w:color w:val="231F20"/>
          <w:spacing w:val="-13"/>
        </w:rPr>
        <w:t xml:space="preserve"> </w:t>
      </w:r>
      <w:r>
        <w:rPr>
          <w:color w:val="231F20"/>
        </w:rPr>
        <w:t>for</w:t>
      </w:r>
      <w:r>
        <w:rPr>
          <w:color w:val="231F20"/>
          <w:spacing w:val="-13"/>
        </w:rPr>
        <w:t xml:space="preserve"> </w:t>
      </w:r>
      <w:r>
        <w:rPr>
          <w:color w:val="231F20"/>
          <w:spacing w:val="-6"/>
        </w:rPr>
        <w:t>IPV.</w:t>
      </w:r>
      <w:r>
        <w:rPr>
          <w:color w:val="231F20"/>
          <w:spacing w:val="-13"/>
        </w:rPr>
        <w:t xml:space="preserve"> </w:t>
      </w:r>
      <w:r>
        <w:rPr>
          <w:color w:val="231F20"/>
        </w:rPr>
        <w:t xml:space="preserve">Factors that facilitated the decision to seek support included having </w:t>
      </w:r>
      <w:r>
        <w:rPr>
          <w:color w:val="231F20"/>
          <w:spacing w:val="1"/>
        </w:rPr>
        <w:t xml:space="preserve">friends </w:t>
      </w:r>
      <w:r>
        <w:rPr>
          <w:color w:val="231F20"/>
        </w:rPr>
        <w:t xml:space="preserve">or </w:t>
      </w:r>
      <w:r>
        <w:rPr>
          <w:color w:val="231F20"/>
          <w:spacing w:val="2"/>
        </w:rPr>
        <w:t xml:space="preserve">family </w:t>
      </w:r>
      <w:r>
        <w:rPr>
          <w:color w:val="231F20"/>
        </w:rPr>
        <w:t xml:space="preserve">who were </w:t>
      </w:r>
      <w:r>
        <w:rPr>
          <w:color w:val="231F20"/>
          <w:spacing w:val="1"/>
        </w:rPr>
        <w:t xml:space="preserve">connected </w:t>
      </w:r>
      <w:r>
        <w:rPr>
          <w:color w:val="231F20"/>
        </w:rPr>
        <w:t xml:space="preserve">enough to </w:t>
      </w:r>
      <w:r>
        <w:rPr>
          <w:color w:val="231F20"/>
          <w:spacing w:val="1"/>
        </w:rPr>
        <w:t xml:space="preserve">recognise </w:t>
      </w:r>
      <w:r>
        <w:rPr>
          <w:color w:val="231F20"/>
        </w:rPr>
        <w:t>what</w:t>
      </w:r>
      <w:r>
        <w:rPr>
          <w:color w:val="231F20"/>
          <w:spacing w:val="-5"/>
        </w:rPr>
        <w:t xml:space="preserve"> </w:t>
      </w:r>
      <w:r>
        <w:rPr>
          <w:color w:val="231F20"/>
        </w:rPr>
        <w:t>was</w:t>
      </w:r>
      <w:r>
        <w:rPr>
          <w:color w:val="231F20"/>
          <w:spacing w:val="-5"/>
        </w:rPr>
        <w:t xml:space="preserve"> </w:t>
      </w:r>
      <w:r>
        <w:rPr>
          <w:color w:val="231F20"/>
        </w:rPr>
        <w:t>happening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spacing w:val="-3"/>
        </w:rPr>
        <w:t>woman’s</w:t>
      </w:r>
      <w:r>
        <w:rPr>
          <w:color w:val="231F20"/>
          <w:spacing w:val="-5"/>
        </w:rPr>
        <w:t xml:space="preserve"> </w:t>
      </w:r>
      <w:r>
        <w:rPr>
          <w:color w:val="231F20"/>
        </w:rPr>
        <w:t>relationship,</w:t>
      </w:r>
      <w:r>
        <w:rPr>
          <w:color w:val="231F20"/>
          <w:spacing w:val="-5"/>
        </w:rPr>
        <w:t xml:space="preserve"> </w:t>
      </w:r>
      <w:r>
        <w:rPr>
          <w:color w:val="231F20"/>
        </w:rPr>
        <w:t>give</w:t>
      </w:r>
      <w:r>
        <w:rPr>
          <w:color w:val="231F20"/>
          <w:spacing w:val="-5"/>
        </w:rPr>
        <w:t xml:space="preserve"> </w:t>
      </w:r>
      <w:r>
        <w:rPr>
          <w:color w:val="231F20"/>
        </w:rPr>
        <w:t>voice</w:t>
      </w:r>
      <w:r>
        <w:rPr>
          <w:color w:val="231F20"/>
          <w:spacing w:val="-5"/>
        </w:rPr>
        <w:t xml:space="preserve"> </w:t>
      </w:r>
      <w:r>
        <w:rPr>
          <w:color w:val="231F20"/>
        </w:rPr>
        <w:t>to the IPV and encourage women to seek help:</w:t>
      </w:r>
    </w:p>
    <w:p w:rsidR="006B750B" w:rsidRDefault="00CD2B52" w:rsidP="005F5D89">
      <w:pPr>
        <w:pStyle w:val="BodyText"/>
        <w:spacing w:before="56" w:line="213" w:lineRule="auto"/>
        <w:ind w:left="426" w:right="54"/>
      </w:pPr>
      <w:r>
        <w:rPr>
          <w:color w:val="231F20"/>
        </w:rPr>
        <w:t>Interviewer: Had you told your family about what was happening?</w:t>
      </w:r>
    </w:p>
    <w:p w:rsidR="006B750B" w:rsidRDefault="00CD2B52" w:rsidP="005F5D89">
      <w:pPr>
        <w:pStyle w:val="BodyText"/>
        <w:spacing w:before="56" w:line="213" w:lineRule="auto"/>
        <w:ind w:left="426" w:right="54"/>
      </w:pPr>
      <w:r>
        <w:rPr>
          <w:color w:val="231F20"/>
        </w:rPr>
        <w:t>Interviewee: No, I didn’t until I was living there. Because then, yeah, they started noticing. (Interview 16)</w:t>
      </w:r>
    </w:p>
    <w:p w:rsidR="006B750B" w:rsidRDefault="006B750B" w:rsidP="005F5D89">
      <w:pPr>
        <w:pStyle w:val="BodyText"/>
        <w:spacing w:before="2"/>
        <w:ind w:right="54"/>
        <w:rPr>
          <w:sz w:val="26"/>
        </w:rPr>
      </w:pPr>
    </w:p>
    <w:p w:rsidR="006B750B" w:rsidRDefault="00CD2B52" w:rsidP="005F5D89">
      <w:pPr>
        <w:pStyle w:val="BodyText"/>
        <w:spacing w:line="213" w:lineRule="auto"/>
        <w:ind w:right="54"/>
      </w:pPr>
      <w:r>
        <w:rPr>
          <w:color w:val="231F20"/>
        </w:rPr>
        <w:t>While</w:t>
      </w:r>
      <w:r>
        <w:rPr>
          <w:color w:val="231F20"/>
          <w:spacing w:val="-16"/>
        </w:rPr>
        <w:t xml:space="preserve"> </w:t>
      </w:r>
      <w:r>
        <w:rPr>
          <w:color w:val="231F20"/>
          <w:spacing w:val="-4"/>
        </w:rPr>
        <w:t>relationships</w:t>
      </w:r>
      <w:r>
        <w:rPr>
          <w:color w:val="231F20"/>
          <w:spacing w:val="-16"/>
        </w:rPr>
        <w:t xml:space="preserve"> </w:t>
      </w:r>
      <w:r>
        <w:rPr>
          <w:color w:val="231F20"/>
        </w:rPr>
        <w:t>with</w:t>
      </w:r>
      <w:r>
        <w:rPr>
          <w:color w:val="231F20"/>
          <w:spacing w:val="-16"/>
        </w:rPr>
        <w:t xml:space="preserve"> </w:t>
      </w:r>
      <w:r>
        <w:rPr>
          <w:color w:val="231F20"/>
        </w:rPr>
        <w:t>friends</w:t>
      </w:r>
      <w:r>
        <w:rPr>
          <w:color w:val="231F20"/>
          <w:spacing w:val="-16"/>
        </w:rPr>
        <w:t xml:space="preserve"> </w:t>
      </w:r>
      <w:r>
        <w:rPr>
          <w:color w:val="231F20"/>
        </w:rPr>
        <w:t>and</w:t>
      </w:r>
      <w:r>
        <w:rPr>
          <w:color w:val="231F20"/>
          <w:spacing w:val="-16"/>
        </w:rPr>
        <w:t xml:space="preserve"> </w:t>
      </w:r>
      <w:r>
        <w:rPr>
          <w:color w:val="231F20"/>
        </w:rPr>
        <w:t>family</w:t>
      </w:r>
      <w:r>
        <w:rPr>
          <w:color w:val="231F20"/>
          <w:spacing w:val="-16"/>
        </w:rPr>
        <w:t xml:space="preserve"> </w:t>
      </w:r>
      <w:r>
        <w:rPr>
          <w:color w:val="231F20"/>
          <w:spacing w:val="-3"/>
        </w:rPr>
        <w:t>could</w:t>
      </w:r>
      <w:r>
        <w:rPr>
          <w:color w:val="231F20"/>
          <w:spacing w:val="-16"/>
        </w:rPr>
        <w:t xml:space="preserve"> </w:t>
      </w:r>
      <w:r>
        <w:rPr>
          <w:color w:val="231F20"/>
          <w:spacing w:val="-3"/>
        </w:rPr>
        <w:t>facilitate</w:t>
      </w:r>
      <w:r>
        <w:rPr>
          <w:color w:val="231F20"/>
          <w:spacing w:val="-16"/>
        </w:rPr>
        <w:t xml:space="preserve"> </w:t>
      </w:r>
      <w:r>
        <w:rPr>
          <w:color w:val="231F20"/>
          <w:spacing w:val="-3"/>
        </w:rPr>
        <w:t xml:space="preserve">help- </w:t>
      </w:r>
      <w:r>
        <w:rPr>
          <w:color w:val="231F20"/>
        </w:rPr>
        <w:t xml:space="preserve">seeking, feelings of embarrassment and shame at the prospect of what friends or family would </w:t>
      </w:r>
      <w:r>
        <w:rPr>
          <w:color w:val="231F20"/>
          <w:spacing w:val="2"/>
        </w:rPr>
        <w:t xml:space="preserve">think </w:t>
      </w:r>
      <w:r>
        <w:rPr>
          <w:color w:val="231F20"/>
        </w:rPr>
        <w:t xml:space="preserve">of them also hindered </w:t>
      </w:r>
      <w:r>
        <w:rPr>
          <w:color w:val="231F20"/>
          <w:spacing w:val="-4"/>
        </w:rPr>
        <w:t>women’s</w:t>
      </w:r>
      <w:r>
        <w:rPr>
          <w:color w:val="231F20"/>
          <w:spacing w:val="-5"/>
        </w:rPr>
        <w:t xml:space="preserve"> </w:t>
      </w:r>
      <w:r>
        <w:rPr>
          <w:color w:val="231F20"/>
        </w:rPr>
        <w:t>decision</w:t>
      </w:r>
      <w:r>
        <w:rPr>
          <w:color w:val="231F20"/>
          <w:spacing w:val="-5"/>
        </w:rPr>
        <w:t xml:space="preserve"> </w:t>
      </w:r>
      <w:r>
        <w:rPr>
          <w:color w:val="231F20"/>
        </w:rPr>
        <w:t>to</w:t>
      </w:r>
      <w:r>
        <w:rPr>
          <w:color w:val="231F20"/>
          <w:spacing w:val="-5"/>
        </w:rPr>
        <w:t xml:space="preserve"> </w:t>
      </w:r>
      <w:r>
        <w:rPr>
          <w:color w:val="231F20"/>
        </w:rPr>
        <w:t>seek</w:t>
      </w:r>
      <w:r>
        <w:rPr>
          <w:color w:val="231F20"/>
          <w:spacing w:val="-5"/>
        </w:rPr>
        <w:t xml:space="preserve"> </w:t>
      </w:r>
      <w:r>
        <w:rPr>
          <w:color w:val="231F20"/>
        </w:rPr>
        <w:t>support:</w:t>
      </w:r>
      <w:r>
        <w:rPr>
          <w:color w:val="231F20"/>
          <w:spacing w:val="-5"/>
        </w:rPr>
        <w:t xml:space="preserve"> </w:t>
      </w:r>
      <w:r>
        <w:rPr>
          <w:color w:val="231F20"/>
        </w:rPr>
        <w:t>“I</w:t>
      </w:r>
      <w:r>
        <w:rPr>
          <w:color w:val="231F20"/>
          <w:spacing w:val="-5"/>
        </w:rPr>
        <w:t xml:space="preserve"> </w:t>
      </w:r>
      <w:r>
        <w:rPr>
          <w:color w:val="231F20"/>
        </w:rPr>
        <w:t>was</w:t>
      </w:r>
      <w:r>
        <w:rPr>
          <w:color w:val="231F20"/>
          <w:spacing w:val="-5"/>
        </w:rPr>
        <w:t xml:space="preserve"> </w:t>
      </w:r>
      <w:r>
        <w:rPr>
          <w:color w:val="231F20"/>
        </w:rPr>
        <w:t>too</w:t>
      </w:r>
      <w:r>
        <w:rPr>
          <w:color w:val="231F20"/>
          <w:spacing w:val="-5"/>
        </w:rPr>
        <w:t xml:space="preserve"> </w:t>
      </w:r>
      <w:r>
        <w:rPr>
          <w:color w:val="231F20"/>
        </w:rPr>
        <w:t>ashamed</w:t>
      </w:r>
      <w:r>
        <w:rPr>
          <w:color w:val="231F20"/>
          <w:spacing w:val="-5"/>
        </w:rPr>
        <w:t xml:space="preserve"> </w:t>
      </w:r>
      <w:r>
        <w:rPr>
          <w:color w:val="231F20"/>
        </w:rPr>
        <w:t>to</w:t>
      </w:r>
      <w:r>
        <w:rPr>
          <w:color w:val="231F20"/>
          <w:spacing w:val="-5"/>
        </w:rPr>
        <w:t xml:space="preserve"> </w:t>
      </w:r>
      <w:r>
        <w:rPr>
          <w:color w:val="231F20"/>
        </w:rPr>
        <w:t xml:space="preserve">[seek </w:t>
      </w:r>
      <w:r>
        <w:rPr>
          <w:color w:val="231F20"/>
          <w:spacing w:val="-3"/>
        </w:rPr>
        <w:t xml:space="preserve">help], </w:t>
      </w:r>
      <w:r>
        <w:rPr>
          <w:color w:val="231F20"/>
        </w:rPr>
        <w:t xml:space="preserve">embarrassed” (Interview </w:t>
      </w:r>
      <w:r>
        <w:rPr>
          <w:color w:val="231F20"/>
          <w:spacing w:val="-5"/>
        </w:rPr>
        <w:t xml:space="preserve">19); </w:t>
      </w:r>
      <w:r>
        <w:rPr>
          <w:color w:val="231F20"/>
          <w:spacing w:val="-7"/>
        </w:rPr>
        <w:t xml:space="preserve">“…you </w:t>
      </w:r>
      <w:r>
        <w:rPr>
          <w:color w:val="231F20"/>
        </w:rPr>
        <w:t xml:space="preserve">really </w:t>
      </w:r>
      <w:r>
        <w:rPr>
          <w:color w:val="231F20"/>
          <w:spacing w:val="-3"/>
        </w:rPr>
        <w:t xml:space="preserve">don’t </w:t>
      </w:r>
      <w:r>
        <w:rPr>
          <w:color w:val="231F20"/>
        </w:rPr>
        <w:t>want to admit that stuff’s happening to you” (Interview</w:t>
      </w:r>
      <w:r>
        <w:rPr>
          <w:color w:val="231F20"/>
          <w:spacing w:val="6"/>
        </w:rPr>
        <w:t xml:space="preserve"> </w:t>
      </w:r>
      <w:r>
        <w:rPr>
          <w:color w:val="231F20"/>
          <w:spacing w:val="-5"/>
        </w:rPr>
        <w:t>15).</w:t>
      </w:r>
    </w:p>
    <w:p w:rsidR="006B750B" w:rsidRDefault="006B750B">
      <w:pPr>
        <w:pStyle w:val="BodyText"/>
        <w:spacing w:before="10"/>
        <w:rPr>
          <w:sz w:val="32"/>
        </w:rPr>
      </w:pPr>
    </w:p>
    <w:p w:rsidR="006B750B" w:rsidRDefault="00CD2B52" w:rsidP="002F74EB">
      <w:pPr>
        <w:pStyle w:val="Heading4"/>
        <w:spacing w:before="1"/>
        <w:jc w:val="both"/>
        <w:rPr>
          <w:b/>
        </w:rPr>
      </w:pPr>
      <w:bookmarkStart w:id="44" w:name="_TOC_250013"/>
      <w:bookmarkEnd w:id="44"/>
      <w:r>
        <w:rPr>
          <w:b/>
          <w:color w:val="231F20"/>
        </w:rPr>
        <w:t>Connection with support services</w:t>
      </w:r>
    </w:p>
    <w:p w:rsidR="006B750B" w:rsidRDefault="00CD2B52" w:rsidP="002F74EB">
      <w:pPr>
        <w:pStyle w:val="BodyText"/>
        <w:spacing w:before="150" w:line="213" w:lineRule="auto"/>
        <w:ind w:right="847"/>
      </w:pPr>
      <w:r>
        <w:rPr>
          <w:color w:val="231F20"/>
          <w:spacing w:val="-10"/>
        </w:rPr>
        <w:t>Women’s</w:t>
      </w:r>
      <w:r>
        <w:rPr>
          <w:color w:val="231F20"/>
          <w:spacing w:val="-34"/>
        </w:rPr>
        <w:t xml:space="preserve"> </w:t>
      </w:r>
      <w:r>
        <w:rPr>
          <w:color w:val="231F20"/>
        </w:rPr>
        <w:t>connection</w:t>
      </w:r>
      <w:r w:rsidR="002F74EB">
        <w:rPr>
          <w:color w:val="231F20"/>
        </w:rPr>
        <w:t xml:space="preserve"> </w:t>
      </w:r>
      <w:r>
        <w:rPr>
          <w:color w:val="231F20"/>
        </w:rPr>
        <w:t>with</w:t>
      </w:r>
      <w:r w:rsidR="002F74EB">
        <w:rPr>
          <w:color w:val="231F20"/>
        </w:rPr>
        <w:t xml:space="preserve"> </w:t>
      </w:r>
      <w:r>
        <w:rPr>
          <w:color w:val="231F20"/>
        </w:rPr>
        <w:t>support</w:t>
      </w:r>
      <w:r w:rsidR="002F74EB">
        <w:rPr>
          <w:color w:val="231F20"/>
        </w:rPr>
        <w:t xml:space="preserve"> </w:t>
      </w:r>
      <w:r>
        <w:rPr>
          <w:color w:val="231F20"/>
        </w:rPr>
        <w:t>services</w:t>
      </w:r>
      <w:r>
        <w:rPr>
          <w:color w:val="231F20"/>
          <w:spacing w:val="-34"/>
        </w:rPr>
        <w:t xml:space="preserve"> </w:t>
      </w:r>
      <w:r>
        <w:rPr>
          <w:color w:val="231F20"/>
        </w:rPr>
        <w:t>was</w:t>
      </w:r>
      <w:r w:rsidR="002F74EB">
        <w:rPr>
          <w:color w:val="231F20"/>
        </w:rPr>
        <w:t xml:space="preserve"> </w:t>
      </w:r>
      <w:r>
        <w:rPr>
          <w:color w:val="231F20"/>
        </w:rPr>
        <w:t>another</w:t>
      </w:r>
      <w:r>
        <w:rPr>
          <w:color w:val="231F20"/>
          <w:spacing w:val="-34"/>
        </w:rPr>
        <w:t xml:space="preserve"> </w:t>
      </w:r>
      <w:r>
        <w:rPr>
          <w:color w:val="231F20"/>
          <w:spacing w:val="-4"/>
        </w:rPr>
        <w:t xml:space="preserve">important </w:t>
      </w:r>
      <w:r>
        <w:rPr>
          <w:color w:val="231F20"/>
        </w:rPr>
        <w:t xml:space="preserve">factor </w:t>
      </w:r>
      <w:r>
        <w:rPr>
          <w:color w:val="231F20"/>
          <w:spacing w:val="2"/>
        </w:rPr>
        <w:t xml:space="preserve">affecting </w:t>
      </w:r>
      <w:r>
        <w:rPr>
          <w:color w:val="231F20"/>
          <w:spacing w:val="1"/>
        </w:rPr>
        <w:t xml:space="preserve">their </w:t>
      </w:r>
      <w:r>
        <w:rPr>
          <w:color w:val="231F20"/>
        </w:rPr>
        <w:t xml:space="preserve">decision about whether or not to seek support. Central to this was </w:t>
      </w:r>
      <w:r>
        <w:rPr>
          <w:color w:val="231F20"/>
          <w:spacing w:val="-4"/>
        </w:rPr>
        <w:t xml:space="preserve">women’s </w:t>
      </w:r>
      <w:r>
        <w:rPr>
          <w:color w:val="231F20"/>
        </w:rPr>
        <w:t>knowledge that supports are</w:t>
      </w:r>
      <w:r>
        <w:rPr>
          <w:color w:val="231F20"/>
          <w:spacing w:val="-8"/>
        </w:rPr>
        <w:t xml:space="preserve"> </w:t>
      </w:r>
      <w:r>
        <w:rPr>
          <w:color w:val="231F20"/>
        </w:rPr>
        <w:t>available.</w:t>
      </w:r>
      <w:r>
        <w:rPr>
          <w:color w:val="231F20"/>
          <w:spacing w:val="-8"/>
        </w:rPr>
        <w:t xml:space="preserve"> </w:t>
      </w:r>
      <w:r>
        <w:rPr>
          <w:color w:val="231F20"/>
        </w:rPr>
        <w:t>Not</w:t>
      </w:r>
      <w:r>
        <w:rPr>
          <w:color w:val="231F20"/>
          <w:spacing w:val="-8"/>
        </w:rPr>
        <w:t xml:space="preserve"> </w:t>
      </w:r>
      <w:r>
        <w:rPr>
          <w:color w:val="231F20"/>
        </w:rPr>
        <w:t>knowing</w:t>
      </w:r>
      <w:r>
        <w:rPr>
          <w:color w:val="231F20"/>
          <w:spacing w:val="-8"/>
        </w:rPr>
        <w:t xml:space="preserve"> </w:t>
      </w:r>
      <w:r>
        <w:rPr>
          <w:color w:val="231F20"/>
        </w:rPr>
        <w:t>about</w:t>
      </w:r>
      <w:r>
        <w:rPr>
          <w:color w:val="231F20"/>
          <w:spacing w:val="-8"/>
        </w:rPr>
        <w:t xml:space="preserve"> </w:t>
      </w:r>
      <w:r>
        <w:rPr>
          <w:color w:val="231F20"/>
        </w:rPr>
        <w:t>services</w:t>
      </w:r>
      <w:r>
        <w:rPr>
          <w:color w:val="231F20"/>
          <w:spacing w:val="-8"/>
        </w:rPr>
        <w:t xml:space="preserve"> </w:t>
      </w:r>
      <w:r>
        <w:rPr>
          <w:color w:val="231F20"/>
        </w:rPr>
        <w:t>that</w:t>
      </w:r>
      <w:r>
        <w:rPr>
          <w:color w:val="231F20"/>
          <w:spacing w:val="-8"/>
        </w:rPr>
        <w:t xml:space="preserve"> </w:t>
      </w:r>
      <w:r>
        <w:rPr>
          <w:color w:val="231F20"/>
        </w:rPr>
        <w:t>support</w:t>
      </w:r>
      <w:r>
        <w:rPr>
          <w:color w:val="231F20"/>
          <w:spacing w:val="-8"/>
        </w:rPr>
        <w:t xml:space="preserve"> </w:t>
      </w:r>
      <w:r>
        <w:rPr>
          <w:color w:val="231F20"/>
        </w:rPr>
        <w:t>women in</w:t>
      </w:r>
      <w:r>
        <w:rPr>
          <w:color w:val="231F20"/>
          <w:spacing w:val="-6"/>
        </w:rPr>
        <w:t xml:space="preserve"> </w:t>
      </w:r>
      <w:r>
        <w:rPr>
          <w:color w:val="231F20"/>
        </w:rPr>
        <w:t>their</w:t>
      </w:r>
      <w:r>
        <w:rPr>
          <w:color w:val="231F20"/>
          <w:spacing w:val="-6"/>
        </w:rPr>
        <w:t xml:space="preserve"> </w:t>
      </w:r>
      <w:r>
        <w:rPr>
          <w:color w:val="231F20"/>
        </w:rPr>
        <w:t>situation</w:t>
      </w:r>
      <w:r>
        <w:rPr>
          <w:color w:val="231F20"/>
          <w:spacing w:val="-6"/>
        </w:rPr>
        <w:t xml:space="preserve"> </w:t>
      </w:r>
      <w:r>
        <w:rPr>
          <w:color w:val="231F20"/>
        </w:rPr>
        <w:t>meant</w:t>
      </w:r>
      <w:r>
        <w:rPr>
          <w:color w:val="231F20"/>
          <w:spacing w:val="-6"/>
        </w:rPr>
        <w:t xml:space="preserve"> </w:t>
      </w:r>
      <w:r>
        <w:rPr>
          <w:color w:val="231F20"/>
        </w:rPr>
        <w:t>women</w:t>
      </w:r>
      <w:r>
        <w:rPr>
          <w:color w:val="231F20"/>
          <w:spacing w:val="-6"/>
        </w:rPr>
        <w:t xml:space="preserve"> </w:t>
      </w:r>
      <w:r>
        <w:rPr>
          <w:color w:val="231F20"/>
        </w:rPr>
        <w:t>could</w:t>
      </w:r>
      <w:r>
        <w:rPr>
          <w:color w:val="231F20"/>
          <w:spacing w:val="-6"/>
        </w:rPr>
        <w:t xml:space="preserve"> </w:t>
      </w:r>
      <w:r>
        <w:rPr>
          <w:color w:val="231F20"/>
        </w:rPr>
        <w:t>not</w:t>
      </w:r>
      <w:r>
        <w:rPr>
          <w:color w:val="231F20"/>
          <w:spacing w:val="-6"/>
        </w:rPr>
        <w:t xml:space="preserve"> </w:t>
      </w:r>
      <w:r>
        <w:rPr>
          <w:color w:val="231F20"/>
        </w:rPr>
        <w:t>progress</w:t>
      </w:r>
      <w:r>
        <w:rPr>
          <w:color w:val="231F20"/>
          <w:spacing w:val="-6"/>
        </w:rPr>
        <w:t xml:space="preserve"> </w:t>
      </w:r>
      <w:r>
        <w:rPr>
          <w:color w:val="231F20"/>
        </w:rPr>
        <w:t>from</w:t>
      </w:r>
      <w:r>
        <w:rPr>
          <w:color w:val="231F20"/>
          <w:spacing w:val="-6"/>
        </w:rPr>
        <w:t xml:space="preserve"> </w:t>
      </w:r>
      <w:r>
        <w:rPr>
          <w:color w:val="231F20"/>
        </w:rPr>
        <w:t>Stage</w:t>
      </w:r>
      <w:r w:rsidR="002F74EB">
        <w:rPr>
          <w:color w:val="231F20"/>
        </w:rPr>
        <w:t xml:space="preserve"> </w:t>
      </w:r>
      <w:r>
        <w:rPr>
          <w:color w:val="231F20"/>
        </w:rPr>
        <w:t>1 (recognising the IPV as a problem) to Stage 2 (deciding to seek support):</w:t>
      </w:r>
    </w:p>
    <w:p w:rsidR="006B750B" w:rsidRDefault="00CD2B52" w:rsidP="002F74EB">
      <w:pPr>
        <w:pStyle w:val="BodyText"/>
        <w:spacing w:before="57" w:line="213" w:lineRule="auto"/>
        <w:ind w:left="426"/>
      </w:pPr>
      <w:r>
        <w:rPr>
          <w:color w:val="231F20"/>
        </w:rPr>
        <w:t>I was in a domestic violence relationship for 4 years and</w:t>
      </w:r>
      <w:r>
        <w:rPr>
          <w:color w:val="231F20"/>
          <w:spacing w:val="-24"/>
        </w:rPr>
        <w:t xml:space="preserve"> </w:t>
      </w:r>
      <w:r>
        <w:rPr>
          <w:color w:val="231F20"/>
        </w:rPr>
        <w:t xml:space="preserve">to be honest with you at the very </w:t>
      </w:r>
      <w:r>
        <w:rPr>
          <w:color w:val="231F20"/>
          <w:spacing w:val="1"/>
        </w:rPr>
        <w:t xml:space="preserve">start </w:t>
      </w:r>
      <w:r>
        <w:rPr>
          <w:color w:val="231F20"/>
        </w:rPr>
        <w:t xml:space="preserve">when it </w:t>
      </w:r>
      <w:r>
        <w:rPr>
          <w:color w:val="231F20"/>
          <w:spacing w:val="2"/>
        </w:rPr>
        <w:t xml:space="preserve">all </w:t>
      </w:r>
      <w:r>
        <w:rPr>
          <w:color w:val="231F20"/>
        </w:rPr>
        <w:t>started to happen</w:t>
      </w:r>
      <w:r>
        <w:rPr>
          <w:color w:val="231F20"/>
          <w:spacing w:val="-10"/>
        </w:rPr>
        <w:t xml:space="preserve"> </w:t>
      </w:r>
      <w:r>
        <w:rPr>
          <w:color w:val="231F20"/>
        </w:rPr>
        <w:t>I</w:t>
      </w:r>
      <w:r>
        <w:rPr>
          <w:color w:val="231F20"/>
          <w:spacing w:val="-10"/>
        </w:rPr>
        <w:t xml:space="preserve"> </w:t>
      </w:r>
      <w:r>
        <w:rPr>
          <w:color w:val="231F20"/>
        </w:rPr>
        <w:t>didn’t</w:t>
      </w:r>
      <w:r>
        <w:rPr>
          <w:color w:val="231F20"/>
          <w:spacing w:val="-10"/>
        </w:rPr>
        <w:t xml:space="preserve"> </w:t>
      </w:r>
      <w:r>
        <w:rPr>
          <w:color w:val="231F20"/>
        </w:rPr>
        <w:t>actually</w:t>
      </w:r>
      <w:r>
        <w:rPr>
          <w:color w:val="231F20"/>
          <w:spacing w:val="-10"/>
        </w:rPr>
        <w:t xml:space="preserve"> </w:t>
      </w:r>
      <w:r>
        <w:rPr>
          <w:color w:val="231F20"/>
        </w:rPr>
        <w:t>know</w:t>
      </w:r>
      <w:r>
        <w:rPr>
          <w:color w:val="231F20"/>
          <w:spacing w:val="-10"/>
        </w:rPr>
        <w:t xml:space="preserve"> </w:t>
      </w:r>
      <w:r>
        <w:rPr>
          <w:color w:val="231F20"/>
        </w:rPr>
        <w:t>there</w:t>
      </w:r>
      <w:r>
        <w:rPr>
          <w:color w:val="231F20"/>
          <w:spacing w:val="-10"/>
        </w:rPr>
        <w:t xml:space="preserve"> </w:t>
      </w:r>
      <w:r>
        <w:rPr>
          <w:color w:val="231F20"/>
        </w:rPr>
        <w:t>was</w:t>
      </w:r>
      <w:r>
        <w:rPr>
          <w:color w:val="231F20"/>
          <w:spacing w:val="-10"/>
        </w:rPr>
        <w:t xml:space="preserve"> </w:t>
      </w:r>
      <w:r>
        <w:rPr>
          <w:color w:val="231F20"/>
        </w:rPr>
        <w:t>any</w:t>
      </w:r>
      <w:r>
        <w:rPr>
          <w:color w:val="231F20"/>
          <w:spacing w:val="-10"/>
        </w:rPr>
        <w:t xml:space="preserve"> </w:t>
      </w:r>
      <w:r>
        <w:rPr>
          <w:color w:val="231F20"/>
        </w:rPr>
        <w:t>help</w:t>
      </w:r>
      <w:r>
        <w:rPr>
          <w:color w:val="231F20"/>
          <w:spacing w:val="-10"/>
        </w:rPr>
        <w:t xml:space="preserve"> </w:t>
      </w:r>
      <w:r>
        <w:rPr>
          <w:color w:val="231F20"/>
        </w:rPr>
        <w:t>out</w:t>
      </w:r>
      <w:r>
        <w:rPr>
          <w:color w:val="231F20"/>
          <w:spacing w:val="-10"/>
        </w:rPr>
        <w:t xml:space="preserve"> </w:t>
      </w:r>
      <w:r>
        <w:rPr>
          <w:color w:val="231F20"/>
        </w:rPr>
        <w:t>there. I</w:t>
      </w:r>
      <w:r>
        <w:rPr>
          <w:color w:val="231F20"/>
          <w:spacing w:val="-11"/>
        </w:rPr>
        <w:t xml:space="preserve"> </w:t>
      </w:r>
      <w:r>
        <w:rPr>
          <w:color w:val="231F20"/>
        </w:rPr>
        <w:t>thought</w:t>
      </w:r>
      <w:r>
        <w:rPr>
          <w:color w:val="231F20"/>
          <w:spacing w:val="-11"/>
        </w:rPr>
        <w:t xml:space="preserve"> </w:t>
      </w:r>
      <w:r>
        <w:rPr>
          <w:color w:val="231F20"/>
        </w:rPr>
        <w:t>that</w:t>
      </w:r>
      <w:r>
        <w:rPr>
          <w:color w:val="231F20"/>
          <w:spacing w:val="-11"/>
        </w:rPr>
        <w:t xml:space="preserve"> </w:t>
      </w:r>
      <w:r>
        <w:rPr>
          <w:color w:val="231F20"/>
        </w:rPr>
        <w:t>I</w:t>
      </w:r>
      <w:r>
        <w:rPr>
          <w:color w:val="231F20"/>
          <w:spacing w:val="-11"/>
        </w:rPr>
        <w:t xml:space="preserve"> </w:t>
      </w:r>
      <w:r>
        <w:rPr>
          <w:color w:val="231F20"/>
        </w:rPr>
        <w:t>had</w:t>
      </w:r>
      <w:r>
        <w:rPr>
          <w:color w:val="231F20"/>
          <w:spacing w:val="-11"/>
        </w:rPr>
        <w:t xml:space="preserve"> </w:t>
      </w:r>
      <w:r>
        <w:rPr>
          <w:color w:val="231F20"/>
        </w:rPr>
        <w:t>to</w:t>
      </w:r>
      <w:r>
        <w:rPr>
          <w:color w:val="231F20"/>
          <w:spacing w:val="-11"/>
        </w:rPr>
        <w:t xml:space="preserve"> </w:t>
      </w:r>
      <w:r>
        <w:rPr>
          <w:color w:val="231F20"/>
        </w:rPr>
        <w:t>deal</w:t>
      </w:r>
      <w:r>
        <w:rPr>
          <w:color w:val="231F20"/>
          <w:spacing w:val="-11"/>
        </w:rPr>
        <w:t xml:space="preserve"> </w:t>
      </w:r>
      <w:r>
        <w:rPr>
          <w:color w:val="231F20"/>
        </w:rPr>
        <w:t>with</w:t>
      </w:r>
      <w:r>
        <w:rPr>
          <w:color w:val="231F20"/>
          <w:spacing w:val="-11"/>
        </w:rPr>
        <w:t xml:space="preserve"> </w:t>
      </w:r>
      <w:r>
        <w:rPr>
          <w:color w:val="231F20"/>
        </w:rPr>
        <w:t>it</w:t>
      </w:r>
      <w:r>
        <w:rPr>
          <w:color w:val="231F20"/>
          <w:spacing w:val="-11"/>
        </w:rPr>
        <w:t xml:space="preserve"> </w:t>
      </w:r>
      <w:r>
        <w:rPr>
          <w:color w:val="231F20"/>
        </w:rPr>
        <w:t>on</w:t>
      </w:r>
      <w:r>
        <w:rPr>
          <w:color w:val="231F20"/>
          <w:spacing w:val="-11"/>
        </w:rPr>
        <w:t xml:space="preserve"> </w:t>
      </w:r>
      <w:r>
        <w:rPr>
          <w:color w:val="231F20"/>
        </w:rPr>
        <w:t>my</w:t>
      </w:r>
      <w:r>
        <w:rPr>
          <w:color w:val="231F20"/>
          <w:spacing w:val="-11"/>
        </w:rPr>
        <w:t xml:space="preserve"> </w:t>
      </w:r>
      <w:r>
        <w:rPr>
          <w:color w:val="231F20"/>
        </w:rPr>
        <w:t>own.</w:t>
      </w:r>
      <w:r>
        <w:rPr>
          <w:color w:val="231F20"/>
          <w:spacing w:val="-11"/>
        </w:rPr>
        <w:t xml:space="preserve"> </w:t>
      </w:r>
      <w:r>
        <w:rPr>
          <w:color w:val="231F20"/>
        </w:rPr>
        <w:t>(Interview</w:t>
      </w:r>
      <w:r>
        <w:rPr>
          <w:color w:val="231F20"/>
          <w:spacing w:val="-11"/>
        </w:rPr>
        <w:t xml:space="preserve"> </w:t>
      </w:r>
      <w:r>
        <w:rPr>
          <w:color w:val="231F20"/>
          <w:spacing w:val="-5"/>
        </w:rPr>
        <w:t>2)</w:t>
      </w:r>
    </w:p>
    <w:p w:rsidR="006B750B" w:rsidRPr="002F74EB" w:rsidRDefault="006B750B" w:rsidP="002F74EB">
      <w:pPr>
        <w:pStyle w:val="BodyText"/>
      </w:pPr>
    </w:p>
    <w:p w:rsidR="006B750B" w:rsidRPr="002F74EB" w:rsidRDefault="00CD2B52" w:rsidP="002F74EB">
      <w:pPr>
        <w:pStyle w:val="BodyText"/>
      </w:pPr>
      <w:r w:rsidRPr="002F74EB">
        <w:t>For women who knew that services were available, the next issue affecting their decisions was being believed by these services. Women expressed concern that should they decide to seek support for IPV they would not be believed:</w:t>
      </w:r>
    </w:p>
    <w:p w:rsidR="006B750B" w:rsidRPr="002F74EB" w:rsidRDefault="00CD2B52" w:rsidP="002F74EB">
      <w:pPr>
        <w:pStyle w:val="BodyText"/>
        <w:ind w:left="720"/>
      </w:pPr>
      <w:r w:rsidRPr="002F74EB">
        <w:t>Interviewer: What do you think stopped them [friends] going and asking for help?</w:t>
      </w:r>
    </w:p>
    <w:p w:rsidR="006B750B" w:rsidRPr="002F74EB" w:rsidRDefault="00CD2B52" w:rsidP="002F74EB">
      <w:pPr>
        <w:pStyle w:val="BodyText"/>
        <w:ind w:left="720"/>
      </w:pPr>
      <w:r w:rsidRPr="002F74EB">
        <w:t>Interviewee: They’re scared too, whether or not people are going to believe them or not. (Interview 17)</w:t>
      </w:r>
    </w:p>
    <w:p w:rsidR="006B750B" w:rsidRPr="002F74EB" w:rsidRDefault="006B750B" w:rsidP="002F74EB">
      <w:pPr>
        <w:pStyle w:val="BodyText"/>
      </w:pPr>
    </w:p>
    <w:p w:rsidR="006B750B" w:rsidRPr="002F74EB" w:rsidRDefault="00CD2B52" w:rsidP="002F74EB">
      <w:pPr>
        <w:pStyle w:val="BodyText"/>
      </w:pPr>
      <w:r w:rsidRPr="002F74EB">
        <w:t>The issue of “being believed” related to the extent to which the IPV was visible: “…sometimes it’s hard to get help out there unless you’re a lot busted up” (Interview 22). Fear of not being believed was particularly the case for women who had a connection with mental health services:</w:t>
      </w:r>
    </w:p>
    <w:p w:rsidR="006B750B" w:rsidRPr="002F74EB" w:rsidRDefault="00CD2B52" w:rsidP="002F74EB">
      <w:pPr>
        <w:pStyle w:val="BodyText"/>
        <w:ind w:left="720"/>
      </w:pPr>
      <w:r w:rsidRPr="002F74EB">
        <w:t>Interviewer: So what stopped you going further with it [seeking help]…</w:t>
      </w:r>
    </w:p>
    <w:p w:rsidR="006B750B" w:rsidRPr="002F74EB" w:rsidRDefault="00CD2B52" w:rsidP="002F74EB">
      <w:pPr>
        <w:pStyle w:val="BodyText"/>
        <w:ind w:left="720"/>
      </w:pPr>
      <w:r w:rsidRPr="002F74EB">
        <w:t>Interviewee: Because I don’t want to lose my kids, like, altogether. But, like I said, he plays on my schizophrenia so it’s like, well, are they going to believe me if they’ve believed him this whole time? Like, yeah, I just, yeah, I don’t want to lose my kids altogether. (Interview 17)</w:t>
      </w:r>
    </w:p>
    <w:p w:rsidR="006B750B" w:rsidRPr="002F74EB" w:rsidRDefault="006B750B" w:rsidP="002F74EB">
      <w:pPr>
        <w:pStyle w:val="BodyText"/>
        <w:ind w:left="720"/>
      </w:pPr>
    </w:p>
    <w:p w:rsidR="006B750B" w:rsidRPr="002F74EB" w:rsidRDefault="00CD2B52" w:rsidP="002F74EB">
      <w:pPr>
        <w:pStyle w:val="BodyText"/>
        <w:ind w:left="720"/>
      </w:pPr>
      <w:r w:rsidRPr="002F74EB">
        <w:t>Interviewer: When was it that you actually asked for help?</w:t>
      </w:r>
    </w:p>
    <w:p w:rsidR="006B750B" w:rsidRPr="002F74EB" w:rsidRDefault="00CD2B52" w:rsidP="002F74EB">
      <w:pPr>
        <w:pStyle w:val="BodyText"/>
        <w:ind w:left="720"/>
      </w:pPr>
      <w:r w:rsidRPr="002F74EB">
        <w:t>Interviewee: Starting back 4 years ago and I wasn’t afforded any. There was nothing – nothing really there – what they wanted for me was for me to go into mental health and go in through the mental health system and it was me that was deemed as being crazy, not the other way around. (Interview 10)</w:t>
      </w:r>
    </w:p>
    <w:p w:rsidR="006B750B" w:rsidRPr="002F74EB" w:rsidRDefault="006B750B" w:rsidP="002F74EB">
      <w:pPr>
        <w:pStyle w:val="BodyText"/>
      </w:pPr>
    </w:p>
    <w:p w:rsidR="006B750B" w:rsidRDefault="00CD2B52" w:rsidP="002F74EB">
      <w:pPr>
        <w:pStyle w:val="BodyText"/>
      </w:pPr>
      <w:r w:rsidRPr="002F74EB">
        <w:t>As the extract above indicates, women had connected with a range of services relating both to their IPV and in relation to other issues in their lives. They had varying experiences, both positive and negative, of these services. As discussed previously, the process of help-seeking is non-linear, with feedback loops between the stages. Thus, previous experiences with seeking support (Stage 3) could influence the way they perceive the problem (Stage 1), their future decision-making (Stage 2) and also their future support selection (Stage 3).</w:t>
      </w:r>
    </w:p>
    <w:p w:rsidR="002F74EB" w:rsidRPr="002F74EB" w:rsidRDefault="002F74EB" w:rsidP="002F74EB">
      <w:pPr>
        <w:pStyle w:val="BodyText"/>
      </w:pPr>
    </w:p>
    <w:p w:rsidR="006B750B" w:rsidRPr="002F74EB" w:rsidRDefault="00CD2B52" w:rsidP="002F74EB">
      <w:pPr>
        <w:pStyle w:val="BodyText"/>
      </w:pPr>
      <w:r w:rsidRPr="002F74EB">
        <w:t>One of the main issues identified as relevant to the women’s previous experiences with services was the need to go through complex procedures to access these services. Some interviewees identified the potential for women to return to their IPV situation as a result of difficulties in accessing services and rules relating to not telling others where you are when placed in a women’s shelter:</w:t>
      </w:r>
    </w:p>
    <w:p w:rsidR="006B750B" w:rsidRPr="002F74EB" w:rsidRDefault="00CD2B52" w:rsidP="002F74EB">
      <w:pPr>
        <w:pStyle w:val="BodyText"/>
        <w:ind w:left="526"/>
      </w:pPr>
      <w:r w:rsidRPr="002F74EB">
        <w:t>…they feel like this is one step and another big step again after this. They get to that place, and that point and it’s like, well there’s no help here so bugger it, I might just go back here and deal with this violence and it just continues and continues. (Interview 20)</w:t>
      </w:r>
    </w:p>
    <w:p w:rsidR="006B750B" w:rsidRPr="002F74EB" w:rsidRDefault="006B750B" w:rsidP="002F74EB">
      <w:pPr>
        <w:pStyle w:val="BodyText"/>
      </w:pPr>
    </w:p>
    <w:p w:rsidR="006B750B" w:rsidRPr="002F74EB" w:rsidRDefault="00CD2B52" w:rsidP="002F74EB">
      <w:pPr>
        <w:pStyle w:val="BodyText"/>
        <w:ind w:left="526"/>
      </w:pPr>
      <w:r w:rsidRPr="002F74EB">
        <w:t>I’ve tried but really, crisis care puts you up in a hotel room for a night or two. You’ve got no money, they give you like</w:t>
      </w:r>
      <w:r w:rsidR="002F74EB">
        <w:t xml:space="preserve"> </w:t>
      </w:r>
      <w:r w:rsidRPr="002F74EB">
        <w:t>$20 to last you a week to buy food. You’ve got no money, no clothes. You can’t tell anyone where you are so you’ve got no support so you’re more isolated than when you’re in the abuse situation, so you go back. (Interview 15)</w:t>
      </w:r>
    </w:p>
    <w:p w:rsidR="006B750B" w:rsidRDefault="006B750B">
      <w:pPr>
        <w:pStyle w:val="BodyText"/>
        <w:spacing w:before="2"/>
        <w:rPr>
          <w:sz w:val="26"/>
        </w:rPr>
      </w:pPr>
    </w:p>
    <w:p w:rsidR="006B750B" w:rsidRPr="002F74EB" w:rsidRDefault="00CD2B52" w:rsidP="002F74EB">
      <w:pPr>
        <w:pStyle w:val="BodyText"/>
      </w:pPr>
      <w:r w:rsidRPr="002F74EB">
        <w:t>Another woman’s experience of having to “jump through a lot of hoops” (Interview 7) to access support led to her decision never to ask for support again: “I would never ask them for a single thing again. I would sooner rather cop a beating every day of my life from my partner than go back to one of them” (Interview 7). Another woman described how she did not seek help for IPV because her previous attempts at seeking help were met with a poor institutional response: “The police were not helpful at all and that just turned me off any sort of help. Yeah, because they were useless. They were really useless” (Interview 5).</w:t>
      </w:r>
    </w:p>
    <w:p w:rsidR="006B750B" w:rsidRDefault="006B750B">
      <w:pPr>
        <w:pStyle w:val="BodyText"/>
        <w:spacing w:before="10"/>
        <w:rPr>
          <w:sz w:val="32"/>
        </w:rPr>
      </w:pPr>
    </w:p>
    <w:p w:rsidR="006B750B" w:rsidRDefault="00CD2B52" w:rsidP="002F74EB">
      <w:pPr>
        <w:pStyle w:val="Heading4"/>
        <w:jc w:val="both"/>
        <w:rPr>
          <w:b/>
        </w:rPr>
      </w:pPr>
      <w:bookmarkStart w:id="45" w:name="_TOC_250012"/>
      <w:bookmarkEnd w:id="45"/>
      <w:r>
        <w:rPr>
          <w:b/>
          <w:color w:val="231F20"/>
        </w:rPr>
        <w:t>Criminal justice-related connections</w:t>
      </w:r>
    </w:p>
    <w:p w:rsidR="006B750B" w:rsidRDefault="00CD2B52" w:rsidP="002F74EB">
      <w:pPr>
        <w:pStyle w:val="BodyText"/>
        <w:spacing w:before="150" w:line="213" w:lineRule="auto"/>
      </w:pPr>
      <w:r>
        <w:rPr>
          <w:color w:val="231F20"/>
        </w:rPr>
        <w:t xml:space="preserve">In addition to </w:t>
      </w:r>
      <w:r>
        <w:rPr>
          <w:color w:val="231F20"/>
          <w:spacing w:val="-4"/>
        </w:rPr>
        <w:t xml:space="preserve">women’s </w:t>
      </w:r>
      <w:r>
        <w:rPr>
          <w:color w:val="231F20"/>
        </w:rPr>
        <w:t>experiences with services outside the prison</w:t>
      </w:r>
      <w:r>
        <w:rPr>
          <w:color w:val="231F20"/>
          <w:spacing w:val="-12"/>
        </w:rPr>
        <w:t xml:space="preserve"> </w:t>
      </w:r>
      <w:r>
        <w:rPr>
          <w:color w:val="231F20"/>
        </w:rPr>
        <w:t>system,</w:t>
      </w:r>
      <w:r>
        <w:rPr>
          <w:color w:val="231F20"/>
          <w:spacing w:val="-12"/>
        </w:rPr>
        <w:t xml:space="preserve"> </w:t>
      </w:r>
      <w:r>
        <w:rPr>
          <w:color w:val="231F20"/>
        </w:rPr>
        <w:t>their</w:t>
      </w:r>
      <w:r>
        <w:rPr>
          <w:color w:val="231F20"/>
          <w:spacing w:val="-12"/>
        </w:rPr>
        <w:t xml:space="preserve"> </w:t>
      </w:r>
      <w:r>
        <w:rPr>
          <w:color w:val="231F20"/>
        </w:rPr>
        <w:t>experiences</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prison</w:t>
      </w:r>
      <w:r>
        <w:rPr>
          <w:color w:val="231F20"/>
          <w:spacing w:val="-12"/>
        </w:rPr>
        <w:t xml:space="preserve"> </w:t>
      </w:r>
      <w:r>
        <w:rPr>
          <w:color w:val="231F20"/>
        </w:rPr>
        <w:t>also</w:t>
      </w:r>
      <w:r>
        <w:rPr>
          <w:color w:val="231F20"/>
          <w:spacing w:val="-12"/>
        </w:rPr>
        <w:t xml:space="preserve"> </w:t>
      </w:r>
      <w:r>
        <w:rPr>
          <w:color w:val="231F20"/>
        </w:rPr>
        <w:t>affected their decision-making around seeking support. For example, positive</w:t>
      </w:r>
      <w:r>
        <w:rPr>
          <w:color w:val="231F20"/>
          <w:spacing w:val="-18"/>
        </w:rPr>
        <w:t xml:space="preserve"> </w:t>
      </w:r>
      <w:r>
        <w:rPr>
          <w:color w:val="231F20"/>
        </w:rPr>
        <w:t>interactions</w:t>
      </w:r>
      <w:r>
        <w:rPr>
          <w:color w:val="231F20"/>
          <w:spacing w:val="-18"/>
        </w:rPr>
        <w:t xml:space="preserve"> </w:t>
      </w:r>
      <w:r>
        <w:rPr>
          <w:color w:val="231F20"/>
        </w:rPr>
        <w:t>with</w:t>
      </w:r>
      <w:r>
        <w:rPr>
          <w:color w:val="231F20"/>
          <w:spacing w:val="-18"/>
        </w:rPr>
        <w:t xml:space="preserve"> </w:t>
      </w:r>
      <w:r>
        <w:rPr>
          <w:color w:val="231F20"/>
        </w:rPr>
        <w:t>a</w:t>
      </w:r>
      <w:r>
        <w:rPr>
          <w:color w:val="231F20"/>
          <w:spacing w:val="-18"/>
        </w:rPr>
        <w:t xml:space="preserve"> </w:t>
      </w:r>
      <w:r>
        <w:rPr>
          <w:color w:val="231F20"/>
        </w:rPr>
        <w:t>social</w:t>
      </w:r>
      <w:r>
        <w:rPr>
          <w:color w:val="231F20"/>
          <w:spacing w:val="-18"/>
        </w:rPr>
        <w:t xml:space="preserve"> </w:t>
      </w:r>
      <w:r>
        <w:rPr>
          <w:color w:val="231F20"/>
          <w:spacing w:val="-3"/>
        </w:rPr>
        <w:t>worker</w:t>
      </w:r>
      <w:r>
        <w:rPr>
          <w:color w:val="231F20"/>
          <w:spacing w:val="-18"/>
        </w:rPr>
        <w:t xml:space="preserve"> </w:t>
      </w:r>
      <w:r>
        <w:rPr>
          <w:color w:val="231F20"/>
        </w:rPr>
        <w:t>when</w:t>
      </w:r>
      <w:r>
        <w:rPr>
          <w:color w:val="231F20"/>
          <w:spacing w:val="-18"/>
        </w:rPr>
        <w:t xml:space="preserve"> </w:t>
      </w:r>
      <w:r>
        <w:rPr>
          <w:color w:val="231F20"/>
        </w:rPr>
        <w:t>in</w:t>
      </w:r>
      <w:r>
        <w:rPr>
          <w:color w:val="231F20"/>
          <w:spacing w:val="-18"/>
        </w:rPr>
        <w:t xml:space="preserve"> </w:t>
      </w:r>
      <w:r>
        <w:rPr>
          <w:color w:val="231F20"/>
        </w:rPr>
        <w:t>prison</w:t>
      </w:r>
      <w:r>
        <w:rPr>
          <w:color w:val="231F20"/>
          <w:spacing w:val="-18"/>
        </w:rPr>
        <w:t xml:space="preserve"> </w:t>
      </w:r>
      <w:r>
        <w:rPr>
          <w:color w:val="231F20"/>
        </w:rPr>
        <w:t>helped two</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women</w:t>
      </w:r>
      <w:r>
        <w:rPr>
          <w:color w:val="231F20"/>
          <w:spacing w:val="-7"/>
        </w:rPr>
        <w:t xml:space="preserve"> </w:t>
      </w:r>
      <w:r>
        <w:rPr>
          <w:color w:val="231F20"/>
        </w:rPr>
        <w:t>to</w:t>
      </w:r>
      <w:r>
        <w:rPr>
          <w:color w:val="231F20"/>
          <w:spacing w:val="-7"/>
        </w:rPr>
        <w:t xml:space="preserve"> </w:t>
      </w:r>
      <w:r>
        <w:rPr>
          <w:color w:val="231F20"/>
        </w:rPr>
        <w:t>feel</w:t>
      </w:r>
      <w:r>
        <w:rPr>
          <w:color w:val="231F20"/>
          <w:spacing w:val="-7"/>
        </w:rPr>
        <w:t xml:space="preserve"> </w:t>
      </w:r>
      <w:r>
        <w:rPr>
          <w:color w:val="231F20"/>
        </w:rPr>
        <w:t>comfortable</w:t>
      </w:r>
      <w:r>
        <w:rPr>
          <w:color w:val="231F20"/>
          <w:spacing w:val="-7"/>
        </w:rPr>
        <w:t xml:space="preserve"> </w:t>
      </w:r>
      <w:r>
        <w:rPr>
          <w:color w:val="231F20"/>
        </w:rPr>
        <w:t>asking</w:t>
      </w:r>
      <w:r>
        <w:rPr>
          <w:color w:val="231F20"/>
          <w:spacing w:val="-7"/>
        </w:rPr>
        <w:t xml:space="preserve"> </w:t>
      </w:r>
      <w:r>
        <w:rPr>
          <w:color w:val="231F20"/>
        </w:rPr>
        <w:t>for</w:t>
      </w:r>
      <w:r>
        <w:rPr>
          <w:color w:val="231F20"/>
          <w:spacing w:val="-7"/>
        </w:rPr>
        <w:t xml:space="preserve"> </w:t>
      </w:r>
      <w:r>
        <w:rPr>
          <w:color w:val="231F20"/>
        </w:rPr>
        <w:t>help.</w:t>
      </w:r>
      <w:r>
        <w:rPr>
          <w:color w:val="231F20"/>
          <w:spacing w:val="-7"/>
        </w:rPr>
        <w:t xml:space="preserve"> </w:t>
      </w:r>
      <w:r>
        <w:rPr>
          <w:color w:val="231F20"/>
        </w:rPr>
        <w:t>Another identified that relationships with other women in prison who had</w:t>
      </w:r>
      <w:r>
        <w:rPr>
          <w:color w:val="231F20"/>
          <w:spacing w:val="-16"/>
        </w:rPr>
        <w:t xml:space="preserve"> </w:t>
      </w:r>
      <w:r>
        <w:rPr>
          <w:color w:val="231F20"/>
        </w:rPr>
        <w:t>sought</w:t>
      </w:r>
      <w:r>
        <w:rPr>
          <w:color w:val="231F20"/>
          <w:spacing w:val="-16"/>
        </w:rPr>
        <w:t xml:space="preserve"> </w:t>
      </w:r>
      <w:r>
        <w:rPr>
          <w:color w:val="231F20"/>
        </w:rPr>
        <w:t>help</w:t>
      </w:r>
      <w:r>
        <w:rPr>
          <w:color w:val="231F20"/>
          <w:spacing w:val="-16"/>
        </w:rPr>
        <w:t xml:space="preserve"> </w:t>
      </w:r>
      <w:r>
        <w:rPr>
          <w:color w:val="231F20"/>
        </w:rPr>
        <w:t>for</w:t>
      </w:r>
      <w:r>
        <w:rPr>
          <w:color w:val="231F20"/>
          <w:spacing w:val="-16"/>
        </w:rPr>
        <w:t xml:space="preserve"> </w:t>
      </w:r>
      <w:r>
        <w:rPr>
          <w:color w:val="231F20"/>
        </w:rPr>
        <w:t>IPV</w:t>
      </w:r>
      <w:r>
        <w:rPr>
          <w:color w:val="231F20"/>
          <w:spacing w:val="-16"/>
        </w:rPr>
        <w:t xml:space="preserve"> </w:t>
      </w:r>
      <w:r>
        <w:rPr>
          <w:color w:val="231F20"/>
        </w:rPr>
        <w:t>helped</w:t>
      </w:r>
      <w:r>
        <w:rPr>
          <w:color w:val="231F20"/>
          <w:spacing w:val="-16"/>
        </w:rPr>
        <w:t xml:space="preserve"> </w:t>
      </w:r>
      <w:r>
        <w:rPr>
          <w:color w:val="231F20"/>
        </w:rPr>
        <w:t>her</w:t>
      </w:r>
      <w:r>
        <w:rPr>
          <w:color w:val="231F20"/>
          <w:spacing w:val="-16"/>
        </w:rPr>
        <w:t xml:space="preserve"> </w:t>
      </w:r>
      <w:r>
        <w:rPr>
          <w:color w:val="231F20"/>
        </w:rPr>
        <w:t>to</w:t>
      </w:r>
      <w:r>
        <w:rPr>
          <w:color w:val="231F20"/>
          <w:spacing w:val="-16"/>
        </w:rPr>
        <w:t xml:space="preserve"> </w:t>
      </w:r>
      <w:r>
        <w:rPr>
          <w:color w:val="231F20"/>
        </w:rPr>
        <w:t>realise</w:t>
      </w:r>
      <w:r>
        <w:rPr>
          <w:color w:val="231F20"/>
          <w:spacing w:val="-16"/>
        </w:rPr>
        <w:t xml:space="preserve"> </w:t>
      </w:r>
      <w:r>
        <w:rPr>
          <w:color w:val="231F20"/>
        </w:rPr>
        <w:t>what</w:t>
      </w:r>
      <w:r>
        <w:rPr>
          <w:color w:val="231F20"/>
          <w:spacing w:val="-16"/>
        </w:rPr>
        <w:t xml:space="preserve"> </w:t>
      </w:r>
      <w:r>
        <w:rPr>
          <w:color w:val="231F20"/>
        </w:rPr>
        <w:t>was</w:t>
      </w:r>
      <w:r>
        <w:rPr>
          <w:color w:val="231F20"/>
          <w:spacing w:val="-16"/>
        </w:rPr>
        <w:t xml:space="preserve"> </w:t>
      </w:r>
      <w:r>
        <w:rPr>
          <w:color w:val="231F20"/>
        </w:rPr>
        <w:t xml:space="preserve">possible: </w:t>
      </w:r>
      <w:r>
        <w:rPr>
          <w:color w:val="231F20"/>
          <w:spacing w:val="-3"/>
        </w:rPr>
        <w:t>“Well,</w:t>
      </w:r>
      <w:r>
        <w:rPr>
          <w:color w:val="231F20"/>
          <w:spacing w:val="-13"/>
        </w:rPr>
        <w:t xml:space="preserve"> </w:t>
      </w:r>
      <w:r>
        <w:rPr>
          <w:color w:val="231F20"/>
        </w:rPr>
        <w:t>she</w:t>
      </w:r>
      <w:r>
        <w:rPr>
          <w:color w:val="231F20"/>
          <w:spacing w:val="-13"/>
        </w:rPr>
        <w:t xml:space="preserve"> </w:t>
      </w:r>
      <w:r>
        <w:rPr>
          <w:color w:val="231F20"/>
        </w:rPr>
        <w:t>can</w:t>
      </w:r>
      <w:r>
        <w:rPr>
          <w:color w:val="231F20"/>
          <w:spacing w:val="-13"/>
        </w:rPr>
        <w:t xml:space="preserve"> </w:t>
      </w:r>
      <w:r>
        <w:rPr>
          <w:color w:val="231F20"/>
        </w:rPr>
        <w:t>get</w:t>
      </w:r>
      <w:r>
        <w:rPr>
          <w:color w:val="231F20"/>
          <w:spacing w:val="-13"/>
        </w:rPr>
        <w:t xml:space="preserve"> </w:t>
      </w:r>
      <w:r>
        <w:rPr>
          <w:color w:val="231F20"/>
        </w:rPr>
        <w:t>help</w:t>
      </w:r>
      <w:r>
        <w:rPr>
          <w:color w:val="231F20"/>
          <w:spacing w:val="-13"/>
        </w:rPr>
        <w:t xml:space="preserve"> </w:t>
      </w:r>
      <w:r>
        <w:rPr>
          <w:color w:val="231F20"/>
        </w:rPr>
        <w:t>and</w:t>
      </w:r>
      <w:r>
        <w:rPr>
          <w:color w:val="231F20"/>
          <w:spacing w:val="-13"/>
        </w:rPr>
        <w:t xml:space="preserve"> </w:t>
      </w:r>
      <w:r>
        <w:rPr>
          <w:color w:val="231F20"/>
        </w:rPr>
        <w:t>stuff</w:t>
      </w:r>
      <w:r>
        <w:rPr>
          <w:color w:val="231F20"/>
          <w:spacing w:val="-13"/>
        </w:rPr>
        <w:t xml:space="preserve"> </w:t>
      </w:r>
      <w:r>
        <w:rPr>
          <w:color w:val="231F20"/>
        </w:rPr>
        <w:t>and</w:t>
      </w:r>
      <w:r>
        <w:rPr>
          <w:color w:val="231F20"/>
          <w:spacing w:val="-13"/>
        </w:rPr>
        <w:t xml:space="preserve"> </w:t>
      </w:r>
      <w:r>
        <w:rPr>
          <w:color w:val="231F20"/>
        </w:rPr>
        <w:t>make</w:t>
      </w:r>
      <w:r>
        <w:rPr>
          <w:color w:val="231F20"/>
          <w:spacing w:val="-13"/>
        </w:rPr>
        <w:t xml:space="preserve"> </w:t>
      </w:r>
      <w:r>
        <w:rPr>
          <w:color w:val="231F20"/>
        </w:rPr>
        <w:t>life</w:t>
      </w:r>
      <w:r>
        <w:rPr>
          <w:color w:val="231F20"/>
          <w:spacing w:val="-13"/>
        </w:rPr>
        <w:t xml:space="preserve"> </w:t>
      </w:r>
      <w:r>
        <w:rPr>
          <w:color w:val="231F20"/>
        </w:rPr>
        <w:t>easier</w:t>
      </w:r>
      <w:r>
        <w:rPr>
          <w:color w:val="231F20"/>
          <w:spacing w:val="-13"/>
        </w:rPr>
        <w:t xml:space="preserve"> </w:t>
      </w:r>
      <w:r>
        <w:rPr>
          <w:color w:val="231F20"/>
        </w:rPr>
        <w:t>for</w:t>
      </w:r>
      <w:r>
        <w:rPr>
          <w:color w:val="231F20"/>
          <w:spacing w:val="-13"/>
        </w:rPr>
        <w:t xml:space="preserve"> </w:t>
      </w:r>
      <w:r>
        <w:rPr>
          <w:color w:val="231F20"/>
        </w:rPr>
        <w:t xml:space="preserve">herself, so why can’t I?” (Interview </w:t>
      </w:r>
      <w:r>
        <w:rPr>
          <w:color w:val="231F20"/>
          <w:spacing w:val="-4"/>
        </w:rPr>
        <w:t>5).</w:t>
      </w:r>
    </w:p>
    <w:p w:rsidR="006B750B" w:rsidRDefault="006B750B" w:rsidP="002F74EB">
      <w:pPr>
        <w:pStyle w:val="BodyText"/>
        <w:spacing w:before="1"/>
        <w:rPr>
          <w:sz w:val="26"/>
        </w:rPr>
      </w:pPr>
    </w:p>
    <w:p w:rsidR="006B750B" w:rsidRDefault="00CD2B52" w:rsidP="002F74EB">
      <w:pPr>
        <w:pStyle w:val="BodyText"/>
        <w:spacing w:line="213" w:lineRule="auto"/>
      </w:pPr>
      <w:r>
        <w:rPr>
          <w:color w:val="231F20"/>
        </w:rPr>
        <w:t>As</w:t>
      </w:r>
      <w:r>
        <w:rPr>
          <w:color w:val="231F20"/>
          <w:spacing w:val="-7"/>
        </w:rPr>
        <w:t xml:space="preserve"> </w:t>
      </w:r>
      <w:r>
        <w:rPr>
          <w:color w:val="231F20"/>
        </w:rPr>
        <w:t>discussed</w:t>
      </w:r>
      <w:r>
        <w:rPr>
          <w:color w:val="231F20"/>
          <w:spacing w:val="-7"/>
        </w:rPr>
        <w:t xml:space="preserve"> </w:t>
      </w:r>
      <w:r>
        <w:rPr>
          <w:color w:val="231F20"/>
        </w:rPr>
        <w:t>previously,</w:t>
      </w:r>
      <w:r>
        <w:rPr>
          <w:color w:val="231F20"/>
          <w:spacing w:val="-7"/>
        </w:rPr>
        <w:t xml:space="preserve"> </w:t>
      </w:r>
      <w:r>
        <w:rPr>
          <w:color w:val="231F20"/>
        </w:rPr>
        <w:t>being</w:t>
      </w:r>
      <w:r>
        <w:rPr>
          <w:color w:val="231F20"/>
          <w:spacing w:val="-7"/>
        </w:rPr>
        <w:t xml:space="preserve"> </w:t>
      </w:r>
      <w:r>
        <w:rPr>
          <w:color w:val="231F20"/>
        </w:rPr>
        <w:t>in</w:t>
      </w:r>
      <w:r>
        <w:rPr>
          <w:color w:val="231F20"/>
          <w:spacing w:val="-7"/>
        </w:rPr>
        <w:t xml:space="preserve"> </w:t>
      </w:r>
      <w:r>
        <w:rPr>
          <w:color w:val="231F20"/>
        </w:rPr>
        <w:t>prison</w:t>
      </w:r>
      <w:r>
        <w:rPr>
          <w:color w:val="231F20"/>
          <w:spacing w:val="-7"/>
        </w:rPr>
        <w:t xml:space="preserve"> </w:t>
      </w:r>
      <w:r>
        <w:rPr>
          <w:color w:val="231F20"/>
        </w:rPr>
        <w:t>itself</w:t>
      </w:r>
      <w:r>
        <w:rPr>
          <w:color w:val="231F20"/>
          <w:spacing w:val="-7"/>
        </w:rPr>
        <w:t xml:space="preserve"> </w:t>
      </w:r>
      <w:r>
        <w:rPr>
          <w:color w:val="231F20"/>
        </w:rPr>
        <w:t>could</w:t>
      </w:r>
      <w:r>
        <w:rPr>
          <w:color w:val="231F20"/>
          <w:spacing w:val="-7"/>
        </w:rPr>
        <w:t xml:space="preserve"> </w:t>
      </w:r>
      <w:r>
        <w:rPr>
          <w:color w:val="231F20"/>
        </w:rPr>
        <w:t>help</w:t>
      </w:r>
      <w:r>
        <w:rPr>
          <w:color w:val="231F20"/>
          <w:spacing w:val="-7"/>
        </w:rPr>
        <w:t xml:space="preserve"> </w:t>
      </w:r>
      <w:r>
        <w:rPr>
          <w:color w:val="231F20"/>
        </w:rPr>
        <w:t xml:space="preserve">some </w:t>
      </w:r>
      <w:r>
        <w:rPr>
          <w:color w:val="231F20"/>
          <w:spacing w:val="-3"/>
        </w:rPr>
        <w:t>women</w:t>
      </w:r>
      <w:r>
        <w:rPr>
          <w:color w:val="231F20"/>
          <w:spacing w:val="-14"/>
        </w:rPr>
        <w:t xml:space="preserve"> </w:t>
      </w:r>
      <w:r>
        <w:rPr>
          <w:color w:val="231F20"/>
        </w:rPr>
        <w:t>to</w:t>
      </w:r>
      <w:r>
        <w:rPr>
          <w:color w:val="231F20"/>
          <w:spacing w:val="-14"/>
        </w:rPr>
        <w:t xml:space="preserve"> </w:t>
      </w:r>
      <w:r>
        <w:rPr>
          <w:color w:val="231F20"/>
        </w:rPr>
        <w:t>make</w:t>
      </w:r>
      <w:r>
        <w:rPr>
          <w:color w:val="231F20"/>
          <w:spacing w:val="-14"/>
        </w:rPr>
        <w:t xml:space="preserve"> </w:t>
      </w:r>
      <w:r>
        <w:rPr>
          <w:color w:val="231F20"/>
        </w:rPr>
        <w:t>the</w:t>
      </w:r>
      <w:r>
        <w:rPr>
          <w:color w:val="231F20"/>
          <w:spacing w:val="-14"/>
        </w:rPr>
        <w:t xml:space="preserve"> </w:t>
      </w:r>
      <w:r>
        <w:rPr>
          <w:color w:val="231F20"/>
        </w:rPr>
        <w:t>decision</w:t>
      </w:r>
      <w:r>
        <w:rPr>
          <w:color w:val="231F20"/>
          <w:spacing w:val="-14"/>
        </w:rPr>
        <w:t xml:space="preserve"> </w:t>
      </w:r>
      <w:r>
        <w:rPr>
          <w:color w:val="231F20"/>
        </w:rPr>
        <w:t>to</w:t>
      </w:r>
      <w:r>
        <w:rPr>
          <w:color w:val="231F20"/>
          <w:spacing w:val="-14"/>
        </w:rPr>
        <w:t xml:space="preserve"> </w:t>
      </w:r>
      <w:r>
        <w:rPr>
          <w:color w:val="231F20"/>
        </w:rPr>
        <w:t>seek</w:t>
      </w:r>
      <w:r>
        <w:rPr>
          <w:color w:val="231F20"/>
          <w:spacing w:val="-14"/>
        </w:rPr>
        <w:t xml:space="preserve"> </w:t>
      </w:r>
      <w:r>
        <w:rPr>
          <w:color w:val="231F20"/>
          <w:spacing w:val="-3"/>
        </w:rPr>
        <w:t>help</w:t>
      </w:r>
      <w:r>
        <w:rPr>
          <w:color w:val="231F20"/>
          <w:spacing w:val="-14"/>
        </w:rPr>
        <w:t xml:space="preserve"> </w:t>
      </w:r>
      <w:r>
        <w:rPr>
          <w:color w:val="231F20"/>
          <w:spacing w:val="-3"/>
        </w:rPr>
        <w:t>for</w:t>
      </w:r>
      <w:r>
        <w:rPr>
          <w:color w:val="231F20"/>
          <w:spacing w:val="-14"/>
        </w:rPr>
        <w:t xml:space="preserve"> </w:t>
      </w:r>
      <w:r>
        <w:rPr>
          <w:color w:val="231F20"/>
          <w:spacing w:val="-7"/>
        </w:rPr>
        <w:t>IPV,</w:t>
      </w:r>
      <w:r>
        <w:rPr>
          <w:color w:val="231F20"/>
          <w:spacing w:val="-14"/>
        </w:rPr>
        <w:t xml:space="preserve"> </w:t>
      </w:r>
      <w:r>
        <w:rPr>
          <w:color w:val="231F20"/>
        </w:rPr>
        <w:t>particularly</w:t>
      </w:r>
      <w:r>
        <w:rPr>
          <w:color w:val="231F20"/>
          <w:spacing w:val="-14"/>
        </w:rPr>
        <w:t xml:space="preserve"> </w:t>
      </w:r>
      <w:r>
        <w:rPr>
          <w:color w:val="231F20"/>
        </w:rPr>
        <w:t>in terms</w:t>
      </w:r>
      <w:r>
        <w:rPr>
          <w:color w:val="231F20"/>
          <w:spacing w:val="-17"/>
        </w:rPr>
        <w:t xml:space="preserve"> </w:t>
      </w:r>
      <w:r>
        <w:rPr>
          <w:color w:val="231F20"/>
        </w:rPr>
        <w:t>of</w:t>
      </w:r>
      <w:r>
        <w:rPr>
          <w:color w:val="231F20"/>
          <w:spacing w:val="-17"/>
        </w:rPr>
        <w:t xml:space="preserve"> </w:t>
      </w:r>
      <w:r>
        <w:rPr>
          <w:color w:val="231F20"/>
        </w:rPr>
        <w:t>no</w:t>
      </w:r>
      <w:r>
        <w:rPr>
          <w:color w:val="231F20"/>
          <w:spacing w:val="-17"/>
        </w:rPr>
        <w:t xml:space="preserve"> </w:t>
      </w:r>
      <w:r>
        <w:rPr>
          <w:color w:val="231F20"/>
        </w:rPr>
        <w:t>longer</w:t>
      </w:r>
      <w:r>
        <w:rPr>
          <w:color w:val="231F20"/>
          <w:spacing w:val="-17"/>
        </w:rPr>
        <w:t xml:space="preserve"> </w:t>
      </w:r>
      <w:r>
        <w:rPr>
          <w:color w:val="231F20"/>
        </w:rPr>
        <w:t>being</w:t>
      </w:r>
      <w:r>
        <w:rPr>
          <w:color w:val="231F20"/>
          <w:spacing w:val="-18"/>
        </w:rPr>
        <w:t xml:space="preserve"> </w:t>
      </w:r>
      <w:r>
        <w:rPr>
          <w:color w:val="231F20"/>
        </w:rPr>
        <w:t>able</w:t>
      </w:r>
      <w:r>
        <w:rPr>
          <w:color w:val="231F20"/>
          <w:spacing w:val="-17"/>
        </w:rPr>
        <w:t xml:space="preserve"> </w:t>
      </w:r>
      <w:r>
        <w:rPr>
          <w:color w:val="231F20"/>
        </w:rPr>
        <w:t>to</w:t>
      </w:r>
      <w:r>
        <w:rPr>
          <w:color w:val="231F20"/>
          <w:spacing w:val="-17"/>
        </w:rPr>
        <w:t xml:space="preserve"> </w:t>
      </w:r>
      <w:r>
        <w:rPr>
          <w:color w:val="231F20"/>
        </w:rPr>
        <w:t>self-medicate</w:t>
      </w:r>
      <w:r>
        <w:rPr>
          <w:color w:val="231F20"/>
          <w:spacing w:val="-17"/>
        </w:rPr>
        <w:t xml:space="preserve"> </w:t>
      </w:r>
      <w:r>
        <w:rPr>
          <w:color w:val="231F20"/>
        </w:rPr>
        <w:t>negative</w:t>
      </w:r>
      <w:r>
        <w:rPr>
          <w:color w:val="231F20"/>
          <w:spacing w:val="-17"/>
        </w:rPr>
        <w:t xml:space="preserve"> </w:t>
      </w:r>
      <w:r>
        <w:rPr>
          <w:color w:val="231F20"/>
        </w:rPr>
        <w:t>emotion with drugs or alcohol:</w:t>
      </w:r>
    </w:p>
    <w:p w:rsidR="006B750B" w:rsidRPr="00C3289B" w:rsidRDefault="00CD2B52" w:rsidP="00C3289B">
      <w:pPr>
        <w:pStyle w:val="BodyText"/>
        <w:ind w:left="390"/>
      </w:pPr>
      <w:r w:rsidRPr="00C3289B">
        <w:t>Being in here [prison], because I use drugs on the outside and when you’re straight you have to deal with it and all the emotions and stuff. A lot of stuff from back then, because I’ve just blocked it out, comes up now and it’s like oh, I need to deal with it. (Interview 5)</w:t>
      </w:r>
    </w:p>
    <w:p w:rsidR="006B750B" w:rsidRDefault="006B750B">
      <w:pPr>
        <w:pStyle w:val="BodyText"/>
      </w:pPr>
    </w:p>
    <w:p w:rsidR="006B750B" w:rsidRDefault="006B750B">
      <w:pPr>
        <w:pStyle w:val="BodyText"/>
      </w:pPr>
    </w:p>
    <w:p w:rsidR="00C3289B" w:rsidRDefault="00C3289B">
      <w:pPr>
        <w:pStyle w:val="BodyText"/>
      </w:pPr>
      <w:r>
        <w:br w:type="page"/>
      </w:r>
    </w:p>
    <w:p w:rsidR="00C3289B" w:rsidRDefault="00237BAC">
      <w:pPr>
        <w:pStyle w:val="BodyText"/>
      </w:pPr>
      <w:r>
        <w:rPr>
          <w:noProof/>
          <w:lang w:val="en-AU" w:eastAsia="en-AU" w:bidi="ar-SA"/>
        </w:rPr>
        <w:pict>
          <v:group id="_x0000_s1253" style="position:absolute;left:0;text-align:left;margin-left:41.7pt;margin-top:71.3pt;width:564.1pt;height:600.7pt;z-index:-190904;mso-position-horizontal-relative:page;mso-position-vertical-relative:page" coordorigin="624,5906" coordsize="11292,10943">
            <v:line id="_x0000_s1254" style="position:absolute" from="11906,15392" to="10460,16838" strokecolor="#b8b307" strokeweight="1pt"/>
            <v:rect id="_x0000_s1255" style="position:absolute;left:623;top:5905;width:10658;height:10086;mso-position-horizontal:center;mso-position-horizontal-relative:margin" fillcolor="#e8eaea" stroked="f"/>
            <w10:wrap anchorx="margin" anchory="page"/>
          </v:group>
        </w:pict>
      </w:r>
    </w:p>
    <w:p w:rsidR="006B750B" w:rsidRDefault="00CD2B52" w:rsidP="00C3289B">
      <w:pPr>
        <w:spacing w:before="126"/>
        <w:ind w:right="54"/>
        <w:rPr>
          <w:b/>
          <w:sz w:val="24"/>
        </w:rPr>
      </w:pPr>
      <w:r>
        <w:rPr>
          <w:b/>
          <w:color w:val="231F20"/>
          <w:sz w:val="24"/>
        </w:rPr>
        <w:t>Stage 2: Ontogenic. Service provider perspectives:</w:t>
      </w:r>
    </w:p>
    <w:p w:rsidR="006B750B" w:rsidRDefault="00CD2B52" w:rsidP="00C3289B">
      <w:pPr>
        <w:spacing w:before="91" w:line="235" w:lineRule="auto"/>
        <w:ind w:right="54"/>
        <w:jc w:val="both"/>
        <w:rPr>
          <w:rFonts w:ascii="Avenir Next"/>
          <w:sz w:val="18"/>
        </w:rPr>
      </w:pPr>
      <w:r>
        <w:rPr>
          <w:rFonts w:ascii="Avenir Next"/>
          <w:color w:val="231F20"/>
          <w:spacing w:val="1"/>
          <w:sz w:val="18"/>
        </w:rPr>
        <w:t xml:space="preserve">Service </w:t>
      </w:r>
      <w:r>
        <w:rPr>
          <w:rFonts w:ascii="Avenir Next"/>
          <w:color w:val="231F20"/>
          <w:sz w:val="18"/>
        </w:rPr>
        <w:t xml:space="preserve">providers were generally aware of the </w:t>
      </w:r>
      <w:r>
        <w:rPr>
          <w:rFonts w:ascii="Avenir Next"/>
          <w:color w:val="231F20"/>
          <w:spacing w:val="1"/>
          <w:sz w:val="18"/>
        </w:rPr>
        <w:t xml:space="preserve">barriers </w:t>
      </w:r>
      <w:r>
        <w:rPr>
          <w:rFonts w:ascii="Avenir Next"/>
          <w:color w:val="231F20"/>
          <w:sz w:val="18"/>
        </w:rPr>
        <w:t xml:space="preserve">to </w:t>
      </w:r>
      <w:r>
        <w:rPr>
          <w:rFonts w:ascii="Avenir Next"/>
          <w:color w:val="231F20"/>
          <w:spacing w:val="1"/>
          <w:sz w:val="18"/>
        </w:rPr>
        <w:t xml:space="preserve">help-seeking </w:t>
      </w:r>
      <w:r>
        <w:rPr>
          <w:rFonts w:ascii="Avenir Next"/>
          <w:color w:val="231F20"/>
          <w:sz w:val="18"/>
        </w:rPr>
        <w:t xml:space="preserve">that </w:t>
      </w:r>
      <w:r>
        <w:rPr>
          <w:rFonts w:ascii="Avenir Next"/>
          <w:color w:val="231F20"/>
          <w:spacing w:val="1"/>
          <w:sz w:val="18"/>
        </w:rPr>
        <w:t xml:space="preserve">exist </w:t>
      </w:r>
      <w:r>
        <w:rPr>
          <w:rFonts w:ascii="Avenir Next"/>
          <w:color w:val="231F20"/>
          <w:sz w:val="18"/>
        </w:rPr>
        <w:t xml:space="preserve">for women seeking help, talking about the </w:t>
      </w:r>
      <w:r>
        <w:rPr>
          <w:rFonts w:ascii="Avenir Next"/>
          <w:color w:val="231F20"/>
          <w:spacing w:val="1"/>
          <w:sz w:val="18"/>
        </w:rPr>
        <w:t xml:space="preserve">importance </w:t>
      </w:r>
      <w:r>
        <w:rPr>
          <w:rFonts w:ascii="Avenir Next"/>
          <w:color w:val="231F20"/>
          <w:sz w:val="18"/>
        </w:rPr>
        <w:t xml:space="preserve">of </w:t>
      </w:r>
      <w:r>
        <w:rPr>
          <w:rFonts w:ascii="Avenir Next"/>
          <w:color w:val="231F20"/>
          <w:spacing w:val="1"/>
          <w:sz w:val="18"/>
        </w:rPr>
        <w:t xml:space="preserve">trusting </w:t>
      </w:r>
      <w:r>
        <w:rPr>
          <w:rFonts w:ascii="Avenir Next"/>
          <w:color w:val="231F20"/>
          <w:sz w:val="18"/>
        </w:rPr>
        <w:t xml:space="preserve">the </w:t>
      </w:r>
      <w:r>
        <w:rPr>
          <w:rFonts w:ascii="Avenir Next"/>
          <w:color w:val="231F20"/>
          <w:spacing w:val="1"/>
          <w:sz w:val="18"/>
        </w:rPr>
        <w:t xml:space="preserve">service </w:t>
      </w:r>
      <w:r>
        <w:rPr>
          <w:rFonts w:ascii="Avenir Next"/>
          <w:color w:val="231F20"/>
          <w:sz w:val="18"/>
        </w:rPr>
        <w:t xml:space="preserve">provider, of </w:t>
      </w:r>
      <w:r>
        <w:rPr>
          <w:rFonts w:ascii="Avenir Next"/>
          <w:color w:val="231F20"/>
          <w:spacing w:val="2"/>
          <w:sz w:val="18"/>
        </w:rPr>
        <w:t xml:space="preserve">respectful </w:t>
      </w:r>
      <w:r>
        <w:rPr>
          <w:rFonts w:ascii="Avenir Next"/>
          <w:color w:val="231F20"/>
          <w:sz w:val="18"/>
        </w:rPr>
        <w:t xml:space="preserve">relationships that </w:t>
      </w:r>
      <w:r>
        <w:rPr>
          <w:rFonts w:ascii="Avenir Next"/>
          <w:color w:val="231F20"/>
          <w:spacing w:val="1"/>
          <w:sz w:val="18"/>
        </w:rPr>
        <w:t xml:space="preserve">facilitate help-seeking, </w:t>
      </w:r>
      <w:r>
        <w:rPr>
          <w:rFonts w:ascii="Avenir Next"/>
          <w:color w:val="231F20"/>
          <w:sz w:val="18"/>
        </w:rPr>
        <w:t>and of providing information about available</w:t>
      </w:r>
      <w:r>
        <w:rPr>
          <w:rFonts w:ascii="Avenir Next"/>
          <w:color w:val="231F20"/>
          <w:spacing w:val="-2"/>
          <w:sz w:val="18"/>
        </w:rPr>
        <w:t xml:space="preserve"> </w:t>
      </w:r>
      <w:r>
        <w:rPr>
          <w:rFonts w:ascii="Avenir Next"/>
          <w:color w:val="231F20"/>
          <w:sz w:val="18"/>
        </w:rPr>
        <w:t>services.</w:t>
      </w:r>
    </w:p>
    <w:p w:rsidR="006B750B" w:rsidRDefault="00CD2B52" w:rsidP="00C3289B">
      <w:pPr>
        <w:spacing w:before="54" w:line="235" w:lineRule="auto"/>
        <w:ind w:left="284" w:right="54"/>
        <w:jc w:val="both"/>
        <w:rPr>
          <w:rFonts w:ascii="Avenir Next" w:hAnsi="Avenir Next"/>
          <w:sz w:val="18"/>
        </w:rPr>
      </w:pPr>
      <w:r>
        <w:rPr>
          <w:rFonts w:ascii="Avenir Next" w:hAnsi="Avenir Next"/>
          <w:color w:val="231F20"/>
          <w:sz w:val="18"/>
        </w:rPr>
        <w:t>Our women don’t have trust in many agencies at all really. I find it difficult to refer women to any agency if they don’t want to go. (#1)</w:t>
      </w:r>
    </w:p>
    <w:p w:rsidR="006B750B" w:rsidRDefault="00CD2B52" w:rsidP="00C3289B">
      <w:pPr>
        <w:spacing w:before="164"/>
        <w:ind w:left="284" w:right="54"/>
        <w:jc w:val="both"/>
        <w:rPr>
          <w:rFonts w:ascii="Avenir Next"/>
          <w:sz w:val="18"/>
        </w:rPr>
      </w:pPr>
      <w:r>
        <w:rPr>
          <w:rFonts w:ascii="Avenir Next Demi Bold"/>
          <w:b/>
          <w:color w:val="231F20"/>
          <w:sz w:val="18"/>
        </w:rPr>
        <w:t xml:space="preserve">Interviewer: </w:t>
      </w:r>
      <w:r>
        <w:rPr>
          <w:rFonts w:ascii="Avenir Next"/>
          <w:color w:val="231F20"/>
          <w:sz w:val="18"/>
        </w:rPr>
        <w:t>How is family violence reflected by the way people are spoken to [in prison]?</w:t>
      </w:r>
    </w:p>
    <w:p w:rsidR="006B750B" w:rsidRDefault="00CD2B52" w:rsidP="00C3289B">
      <w:pPr>
        <w:spacing w:before="55" w:line="235" w:lineRule="auto"/>
        <w:ind w:left="284" w:right="54"/>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It keeps the cycle going. A woman who’s been abused in the community by a partner and then ends up in prison</w:t>
      </w:r>
      <w:r>
        <w:rPr>
          <w:rFonts w:ascii="Avenir Next" w:hAnsi="Avenir Next"/>
          <w:color w:val="231F20"/>
          <w:spacing w:val="-12"/>
          <w:sz w:val="18"/>
        </w:rPr>
        <w:t xml:space="preserve"> </w:t>
      </w:r>
      <w:r>
        <w:rPr>
          <w:rFonts w:ascii="Avenir Next" w:hAnsi="Avenir Next"/>
          <w:color w:val="231F20"/>
          <w:sz w:val="18"/>
        </w:rPr>
        <w:t>is</w:t>
      </w:r>
      <w:r>
        <w:rPr>
          <w:rFonts w:ascii="Avenir Next" w:hAnsi="Avenir Next"/>
          <w:color w:val="231F20"/>
          <w:spacing w:val="-12"/>
          <w:sz w:val="18"/>
        </w:rPr>
        <w:t xml:space="preserve"> </w:t>
      </w:r>
      <w:r>
        <w:rPr>
          <w:rFonts w:ascii="Avenir Next" w:hAnsi="Avenir Next"/>
          <w:color w:val="231F20"/>
          <w:sz w:val="18"/>
        </w:rPr>
        <w:t>then</w:t>
      </w:r>
      <w:r>
        <w:rPr>
          <w:rFonts w:ascii="Avenir Next" w:hAnsi="Avenir Next"/>
          <w:color w:val="231F20"/>
          <w:spacing w:val="-12"/>
          <w:sz w:val="18"/>
        </w:rPr>
        <w:t xml:space="preserve"> </w:t>
      </w:r>
      <w:r>
        <w:rPr>
          <w:rFonts w:ascii="Avenir Next" w:hAnsi="Avenir Next"/>
          <w:color w:val="231F20"/>
          <w:sz w:val="18"/>
        </w:rPr>
        <w:t>abused</w:t>
      </w:r>
      <w:r>
        <w:rPr>
          <w:rFonts w:ascii="Avenir Next" w:hAnsi="Avenir Next"/>
          <w:color w:val="231F20"/>
          <w:spacing w:val="-12"/>
          <w:sz w:val="18"/>
        </w:rPr>
        <w:t xml:space="preserve"> </w:t>
      </w:r>
      <w:r>
        <w:rPr>
          <w:rFonts w:ascii="Avenir Next" w:hAnsi="Avenir Next"/>
          <w:color w:val="231F20"/>
          <w:sz w:val="18"/>
        </w:rPr>
        <w:t>by</w:t>
      </w:r>
      <w:r>
        <w:rPr>
          <w:rFonts w:ascii="Avenir Next" w:hAnsi="Avenir Next"/>
          <w:color w:val="231F20"/>
          <w:spacing w:val="-12"/>
          <w:sz w:val="18"/>
        </w:rPr>
        <w:t xml:space="preserve"> </w:t>
      </w:r>
      <w:r>
        <w:rPr>
          <w:rFonts w:ascii="Avenir Next" w:hAnsi="Avenir Next"/>
          <w:color w:val="231F20"/>
          <w:sz w:val="18"/>
        </w:rPr>
        <w:t>the</w:t>
      </w:r>
      <w:r>
        <w:rPr>
          <w:rFonts w:ascii="Avenir Next" w:hAnsi="Avenir Next"/>
          <w:color w:val="231F20"/>
          <w:spacing w:val="-12"/>
          <w:sz w:val="18"/>
        </w:rPr>
        <w:t xml:space="preserve"> </w:t>
      </w:r>
      <w:r>
        <w:rPr>
          <w:rFonts w:ascii="Avenir Next" w:hAnsi="Avenir Next"/>
          <w:color w:val="231F20"/>
          <w:sz w:val="18"/>
        </w:rPr>
        <w:t>system</w:t>
      </w:r>
      <w:r>
        <w:rPr>
          <w:rFonts w:ascii="Avenir Next" w:hAnsi="Avenir Next"/>
          <w:color w:val="231F20"/>
          <w:spacing w:val="-12"/>
          <w:sz w:val="18"/>
        </w:rPr>
        <w:t xml:space="preserve"> </w:t>
      </w:r>
      <w:r>
        <w:rPr>
          <w:rFonts w:ascii="Avenir Next" w:hAnsi="Avenir Next"/>
          <w:color w:val="231F20"/>
          <w:sz w:val="18"/>
        </w:rPr>
        <w:t>and</w:t>
      </w:r>
      <w:r>
        <w:rPr>
          <w:rFonts w:ascii="Avenir Next" w:hAnsi="Avenir Next"/>
          <w:color w:val="231F20"/>
          <w:spacing w:val="-12"/>
          <w:sz w:val="18"/>
        </w:rPr>
        <w:t xml:space="preserve"> </w:t>
      </w:r>
      <w:r>
        <w:rPr>
          <w:rFonts w:ascii="Avenir Next" w:hAnsi="Avenir Next"/>
          <w:color w:val="231F20"/>
          <w:sz w:val="18"/>
        </w:rPr>
        <w:t>then</w:t>
      </w:r>
      <w:r>
        <w:rPr>
          <w:rFonts w:ascii="Avenir Next" w:hAnsi="Avenir Next"/>
          <w:color w:val="231F20"/>
          <w:spacing w:val="-12"/>
          <w:sz w:val="18"/>
        </w:rPr>
        <w:t xml:space="preserve"> </w:t>
      </w:r>
      <w:r>
        <w:rPr>
          <w:rFonts w:ascii="Avenir Next" w:hAnsi="Avenir Next"/>
          <w:color w:val="231F20"/>
          <w:sz w:val="18"/>
        </w:rPr>
        <w:t>is</w:t>
      </w:r>
      <w:r>
        <w:rPr>
          <w:rFonts w:ascii="Avenir Next" w:hAnsi="Avenir Next"/>
          <w:color w:val="231F20"/>
          <w:spacing w:val="-12"/>
          <w:sz w:val="18"/>
        </w:rPr>
        <w:t xml:space="preserve"> </w:t>
      </w:r>
      <w:r>
        <w:rPr>
          <w:rFonts w:ascii="Avenir Next" w:hAnsi="Avenir Next"/>
          <w:color w:val="231F20"/>
          <w:sz w:val="18"/>
        </w:rPr>
        <w:t>abused</w:t>
      </w:r>
      <w:r>
        <w:rPr>
          <w:rFonts w:ascii="Avenir Next" w:hAnsi="Avenir Next"/>
          <w:color w:val="231F20"/>
          <w:spacing w:val="-12"/>
          <w:sz w:val="18"/>
        </w:rPr>
        <w:t xml:space="preserve"> </w:t>
      </w:r>
      <w:r>
        <w:rPr>
          <w:rFonts w:ascii="Avenir Next" w:hAnsi="Avenir Next"/>
          <w:color w:val="231F20"/>
          <w:sz w:val="18"/>
        </w:rPr>
        <w:t>by</w:t>
      </w:r>
      <w:r>
        <w:rPr>
          <w:rFonts w:ascii="Avenir Next" w:hAnsi="Avenir Next"/>
          <w:color w:val="231F20"/>
          <w:spacing w:val="-12"/>
          <w:sz w:val="18"/>
        </w:rPr>
        <w:t xml:space="preserve"> </w:t>
      </w:r>
      <w:r>
        <w:rPr>
          <w:rFonts w:ascii="Avenir Next" w:hAnsi="Avenir Next"/>
          <w:color w:val="231F20"/>
          <w:sz w:val="18"/>
        </w:rPr>
        <w:t>the</w:t>
      </w:r>
      <w:r>
        <w:rPr>
          <w:rFonts w:ascii="Avenir Next" w:hAnsi="Avenir Next"/>
          <w:color w:val="231F20"/>
          <w:spacing w:val="-12"/>
          <w:sz w:val="18"/>
        </w:rPr>
        <w:t xml:space="preserve"> </w:t>
      </w:r>
      <w:r>
        <w:rPr>
          <w:rFonts w:ascii="Avenir Next" w:hAnsi="Avenir Next"/>
          <w:color w:val="231F20"/>
          <w:sz w:val="18"/>
        </w:rPr>
        <w:t>male</w:t>
      </w:r>
      <w:r>
        <w:rPr>
          <w:rFonts w:ascii="Avenir Next" w:hAnsi="Avenir Next"/>
          <w:color w:val="231F20"/>
          <w:spacing w:val="-12"/>
          <w:sz w:val="18"/>
        </w:rPr>
        <w:t xml:space="preserve"> </w:t>
      </w:r>
      <w:r>
        <w:rPr>
          <w:rFonts w:ascii="Avenir Next" w:hAnsi="Avenir Next"/>
          <w:color w:val="231F20"/>
          <w:sz w:val="18"/>
        </w:rPr>
        <w:t>prison</w:t>
      </w:r>
      <w:r>
        <w:rPr>
          <w:rFonts w:ascii="Avenir Next" w:hAnsi="Avenir Next"/>
          <w:color w:val="231F20"/>
          <w:spacing w:val="-12"/>
          <w:sz w:val="18"/>
        </w:rPr>
        <w:t xml:space="preserve"> </w:t>
      </w:r>
      <w:r>
        <w:rPr>
          <w:rFonts w:ascii="Avenir Next" w:hAnsi="Avenir Next"/>
          <w:color w:val="231F20"/>
          <w:sz w:val="18"/>
        </w:rPr>
        <w:t>officers</w:t>
      </w:r>
      <w:r>
        <w:rPr>
          <w:rFonts w:ascii="Avenir Next" w:hAnsi="Avenir Next"/>
          <w:color w:val="231F20"/>
          <w:spacing w:val="-12"/>
          <w:sz w:val="18"/>
        </w:rPr>
        <w:t xml:space="preserve"> </w:t>
      </w:r>
      <w:r>
        <w:rPr>
          <w:rFonts w:ascii="Avenir Next" w:hAnsi="Avenir Next"/>
          <w:color w:val="231F20"/>
          <w:sz w:val="18"/>
        </w:rPr>
        <w:t>and</w:t>
      </w:r>
      <w:r>
        <w:rPr>
          <w:rFonts w:ascii="Avenir Next" w:hAnsi="Avenir Next"/>
          <w:color w:val="231F20"/>
          <w:spacing w:val="-12"/>
          <w:sz w:val="18"/>
        </w:rPr>
        <w:t xml:space="preserve"> </w:t>
      </w:r>
      <w:r>
        <w:rPr>
          <w:rFonts w:ascii="Avenir Next" w:hAnsi="Avenir Next"/>
          <w:color w:val="231F20"/>
          <w:sz w:val="18"/>
        </w:rPr>
        <w:t>strip</w:t>
      </w:r>
      <w:r>
        <w:rPr>
          <w:rFonts w:ascii="Avenir Next" w:hAnsi="Avenir Next"/>
          <w:color w:val="231F20"/>
          <w:spacing w:val="-12"/>
          <w:sz w:val="18"/>
        </w:rPr>
        <w:t xml:space="preserve"> </w:t>
      </w:r>
      <w:r>
        <w:rPr>
          <w:rFonts w:ascii="Avenir Next" w:hAnsi="Avenir Next"/>
          <w:color w:val="231F20"/>
          <w:sz w:val="18"/>
        </w:rPr>
        <w:t>searched</w:t>
      </w:r>
      <w:r>
        <w:rPr>
          <w:rFonts w:ascii="Avenir Next" w:hAnsi="Avenir Next"/>
          <w:color w:val="231F20"/>
          <w:spacing w:val="-12"/>
          <w:sz w:val="18"/>
        </w:rPr>
        <w:t xml:space="preserve"> </w:t>
      </w:r>
      <w:r>
        <w:rPr>
          <w:rFonts w:ascii="Avenir Next" w:hAnsi="Avenir Next"/>
          <w:color w:val="231F20"/>
          <w:sz w:val="18"/>
        </w:rPr>
        <w:t>by</w:t>
      </w:r>
      <w:r>
        <w:rPr>
          <w:rFonts w:ascii="Avenir Next" w:hAnsi="Avenir Next"/>
          <w:color w:val="231F20"/>
          <w:spacing w:val="-12"/>
          <w:sz w:val="18"/>
        </w:rPr>
        <w:t xml:space="preserve"> </w:t>
      </w:r>
      <w:r>
        <w:rPr>
          <w:rFonts w:ascii="Avenir Next" w:hAnsi="Avenir Next"/>
          <w:color w:val="231F20"/>
          <w:sz w:val="18"/>
        </w:rPr>
        <w:t>the</w:t>
      </w:r>
      <w:r>
        <w:rPr>
          <w:rFonts w:ascii="Avenir Next" w:hAnsi="Avenir Next"/>
          <w:color w:val="231F20"/>
          <w:spacing w:val="-12"/>
          <w:sz w:val="18"/>
        </w:rPr>
        <w:t xml:space="preserve"> </w:t>
      </w:r>
      <w:r>
        <w:rPr>
          <w:rFonts w:ascii="Avenir Next" w:hAnsi="Avenir Next"/>
          <w:color w:val="231F20"/>
          <w:sz w:val="18"/>
        </w:rPr>
        <w:t>prison</w:t>
      </w:r>
      <w:r>
        <w:rPr>
          <w:rFonts w:ascii="Avenir Next" w:hAnsi="Avenir Next"/>
          <w:color w:val="231F20"/>
          <w:spacing w:val="-12"/>
          <w:sz w:val="18"/>
        </w:rPr>
        <w:t xml:space="preserve"> </w:t>
      </w:r>
      <w:r>
        <w:rPr>
          <w:rFonts w:ascii="Avenir Next" w:hAnsi="Avenir Next"/>
          <w:color w:val="231F20"/>
          <w:sz w:val="18"/>
        </w:rPr>
        <w:t xml:space="preserve">officers. It goes on and on and on so how do you </w:t>
      </w:r>
      <w:r>
        <w:rPr>
          <w:rFonts w:ascii="Avenir Next" w:hAnsi="Avenir Next"/>
          <w:color w:val="231F20"/>
          <w:spacing w:val="1"/>
          <w:sz w:val="18"/>
        </w:rPr>
        <w:t xml:space="preserve">expect </w:t>
      </w:r>
      <w:r>
        <w:rPr>
          <w:rFonts w:ascii="Avenir Next" w:hAnsi="Avenir Next"/>
          <w:color w:val="231F20"/>
          <w:sz w:val="18"/>
        </w:rPr>
        <w:t xml:space="preserve">that woman to get released, get out and </w:t>
      </w:r>
      <w:r>
        <w:rPr>
          <w:rFonts w:ascii="Avenir Next" w:hAnsi="Avenir Next"/>
          <w:color w:val="231F20"/>
          <w:spacing w:val="1"/>
          <w:sz w:val="18"/>
        </w:rPr>
        <w:t xml:space="preserve">expect </w:t>
      </w:r>
      <w:r>
        <w:rPr>
          <w:rFonts w:ascii="Avenir Next" w:hAnsi="Avenir Next"/>
          <w:color w:val="231F20"/>
          <w:sz w:val="18"/>
        </w:rPr>
        <w:t xml:space="preserve">anything different from herself when she </w:t>
      </w:r>
      <w:r>
        <w:rPr>
          <w:rFonts w:ascii="Avenir Next" w:hAnsi="Avenir Next"/>
          <w:color w:val="231F20"/>
          <w:spacing w:val="1"/>
          <w:sz w:val="18"/>
        </w:rPr>
        <w:t xml:space="preserve">gets </w:t>
      </w:r>
      <w:r>
        <w:rPr>
          <w:rFonts w:ascii="Avenir Next" w:hAnsi="Avenir Next"/>
          <w:color w:val="231F20"/>
          <w:sz w:val="18"/>
        </w:rPr>
        <w:t>out? How’s that going to happen? Psychologically, how’s it going to happen?</w:t>
      </w:r>
      <w:r>
        <w:rPr>
          <w:rFonts w:ascii="Avenir Next" w:hAnsi="Avenir Next"/>
          <w:color w:val="231F20"/>
          <w:spacing w:val="20"/>
          <w:sz w:val="18"/>
        </w:rPr>
        <w:t xml:space="preserve"> </w:t>
      </w:r>
      <w:r>
        <w:rPr>
          <w:rFonts w:ascii="Avenir Next" w:hAnsi="Avenir Next"/>
          <w:color w:val="231F20"/>
          <w:spacing w:val="-7"/>
          <w:sz w:val="18"/>
        </w:rPr>
        <w:t>(#1)</w:t>
      </w:r>
    </w:p>
    <w:p w:rsidR="006B750B" w:rsidRDefault="00CD2B52" w:rsidP="00C3289B">
      <w:pPr>
        <w:spacing w:before="166" w:line="235" w:lineRule="auto"/>
        <w:ind w:left="284" w:right="54"/>
        <w:jc w:val="both"/>
        <w:rPr>
          <w:rFonts w:ascii="Avenir Next" w:hAnsi="Avenir Next"/>
          <w:sz w:val="18"/>
        </w:rPr>
      </w:pPr>
      <w:r>
        <w:rPr>
          <w:rFonts w:ascii="Avenir Next" w:hAnsi="Avenir Next"/>
          <w:color w:val="231F20"/>
          <w:sz w:val="18"/>
        </w:rPr>
        <w:t>That’s an issue with our women. A lot of our women are invisible to the rest of the community and the rest of the services because they’re not going to jump up and down if they don’t get something because they don’t have the confidence, number one. They don’t have the self-esteem, number two. They don’t have the resources, number three, to go and get  a</w:t>
      </w:r>
      <w:r>
        <w:rPr>
          <w:rFonts w:ascii="Avenir Next" w:hAnsi="Avenir Next"/>
          <w:color w:val="231F20"/>
          <w:spacing w:val="1"/>
          <w:sz w:val="18"/>
        </w:rPr>
        <w:t xml:space="preserve"> </w:t>
      </w:r>
      <w:r>
        <w:rPr>
          <w:rFonts w:ascii="Avenir Next" w:hAnsi="Avenir Next"/>
          <w:color w:val="231F20"/>
          <w:sz w:val="18"/>
        </w:rPr>
        <w:t>lawyer</w:t>
      </w:r>
      <w:r>
        <w:rPr>
          <w:rFonts w:ascii="Avenir Next" w:hAnsi="Avenir Next"/>
          <w:color w:val="231F20"/>
          <w:spacing w:val="1"/>
          <w:sz w:val="18"/>
        </w:rPr>
        <w:t xml:space="preserve"> </w:t>
      </w:r>
      <w:r>
        <w:rPr>
          <w:rFonts w:ascii="Avenir Next" w:hAnsi="Avenir Next"/>
          <w:color w:val="231F20"/>
          <w:sz w:val="18"/>
        </w:rPr>
        <w:t>and</w:t>
      </w:r>
      <w:r>
        <w:rPr>
          <w:rFonts w:ascii="Avenir Next" w:hAnsi="Avenir Next"/>
          <w:color w:val="231F20"/>
          <w:spacing w:val="1"/>
          <w:sz w:val="18"/>
        </w:rPr>
        <w:t xml:space="preserve"> </w:t>
      </w:r>
      <w:r>
        <w:rPr>
          <w:rFonts w:ascii="Avenir Next" w:hAnsi="Avenir Next"/>
          <w:color w:val="231F20"/>
          <w:sz w:val="18"/>
        </w:rPr>
        <w:t>sue</w:t>
      </w:r>
      <w:r>
        <w:rPr>
          <w:rFonts w:ascii="Avenir Next" w:hAnsi="Avenir Next"/>
          <w:color w:val="231F20"/>
          <w:spacing w:val="1"/>
          <w:sz w:val="18"/>
        </w:rPr>
        <w:t xml:space="preserve"> </w:t>
      </w:r>
      <w:r>
        <w:rPr>
          <w:rFonts w:ascii="Avenir Next" w:hAnsi="Avenir Next"/>
          <w:color w:val="231F20"/>
          <w:sz w:val="18"/>
        </w:rPr>
        <w:t>anybody.</w:t>
      </w:r>
      <w:r>
        <w:rPr>
          <w:rFonts w:ascii="Avenir Next" w:hAnsi="Avenir Next"/>
          <w:color w:val="231F20"/>
          <w:spacing w:val="1"/>
          <w:sz w:val="18"/>
        </w:rPr>
        <w:t xml:space="preserve"> </w:t>
      </w:r>
      <w:r>
        <w:rPr>
          <w:rFonts w:ascii="Avenir Next" w:hAnsi="Avenir Next"/>
          <w:color w:val="231F20"/>
          <w:sz w:val="18"/>
        </w:rPr>
        <w:t>Number</w:t>
      </w:r>
      <w:r>
        <w:rPr>
          <w:rFonts w:ascii="Avenir Next" w:hAnsi="Avenir Next"/>
          <w:color w:val="231F20"/>
          <w:spacing w:val="1"/>
          <w:sz w:val="18"/>
        </w:rPr>
        <w:t xml:space="preserve"> </w:t>
      </w:r>
      <w:r>
        <w:rPr>
          <w:rFonts w:ascii="Avenir Next" w:hAnsi="Avenir Next"/>
          <w:color w:val="231F20"/>
          <w:sz w:val="18"/>
        </w:rPr>
        <w:t>four,</w:t>
      </w:r>
      <w:r>
        <w:rPr>
          <w:rFonts w:ascii="Avenir Next" w:hAnsi="Avenir Next"/>
          <w:color w:val="231F20"/>
          <w:spacing w:val="1"/>
          <w:sz w:val="18"/>
        </w:rPr>
        <w:t xml:space="preserve"> </w:t>
      </w:r>
      <w:r>
        <w:rPr>
          <w:rFonts w:ascii="Avenir Next" w:hAnsi="Avenir Next"/>
          <w:color w:val="231F20"/>
          <w:sz w:val="18"/>
        </w:rPr>
        <w:t>a</w:t>
      </w:r>
      <w:r>
        <w:rPr>
          <w:rFonts w:ascii="Avenir Next" w:hAnsi="Avenir Next"/>
          <w:color w:val="231F20"/>
          <w:spacing w:val="1"/>
          <w:sz w:val="18"/>
        </w:rPr>
        <w:t xml:space="preserve"> </w:t>
      </w:r>
      <w:r>
        <w:rPr>
          <w:rFonts w:ascii="Avenir Next" w:hAnsi="Avenir Next"/>
          <w:color w:val="231F20"/>
          <w:sz w:val="18"/>
        </w:rPr>
        <w:t>lot</w:t>
      </w:r>
      <w:r>
        <w:rPr>
          <w:rFonts w:ascii="Avenir Next" w:hAnsi="Avenir Next"/>
          <w:color w:val="231F20"/>
          <w:spacing w:val="1"/>
          <w:sz w:val="18"/>
        </w:rPr>
        <w:t xml:space="preserve"> </w:t>
      </w:r>
      <w:r>
        <w:rPr>
          <w:rFonts w:ascii="Avenir Next" w:hAnsi="Avenir Next"/>
          <w:color w:val="231F20"/>
          <w:sz w:val="18"/>
        </w:rPr>
        <w:t>of</w:t>
      </w:r>
      <w:r>
        <w:rPr>
          <w:rFonts w:ascii="Avenir Next" w:hAnsi="Avenir Next"/>
          <w:color w:val="231F20"/>
          <w:spacing w:val="1"/>
          <w:sz w:val="18"/>
        </w:rPr>
        <w:t xml:space="preserve"> </w:t>
      </w:r>
      <w:r>
        <w:rPr>
          <w:rFonts w:ascii="Avenir Next" w:hAnsi="Avenir Next"/>
          <w:color w:val="231F20"/>
          <w:sz w:val="18"/>
        </w:rPr>
        <w:t>them</w:t>
      </w:r>
      <w:r>
        <w:rPr>
          <w:rFonts w:ascii="Avenir Next" w:hAnsi="Avenir Next"/>
          <w:color w:val="231F20"/>
          <w:spacing w:val="1"/>
          <w:sz w:val="18"/>
        </w:rPr>
        <w:t xml:space="preserve"> </w:t>
      </w:r>
      <w:r>
        <w:rPr>
          <w:rFonts w:ascii="Avenir Next" w:hAnsi="Avenir Next"/>
          <w:color w:val="231F20"/>
          <w:sz w:val="18"/>
        </w:rPr>
        <w:t>don’t</w:t>
      </w:r>
      <w:r>
        <w:rPr>
          <w:rFonts w:ascii="Avenir Next" w:hAnsi="Avenir Next"/>
          <w:color w:val="231F20"/>
          <w:spacing w:val="1"/>
          <w:sz w:val="18"/>
        </w:rPr>
        <w:t xml:space="preserve"> </w:t>
      </w:r>
      <w:r>
        <w:rPr>
          <w:rFonts w:ascii="Avenir Next" w:hAnsi="Avenir Next"/>
          <w:color w:val="231F20"/>
          <w:sz w:val="18"/>
        </w:rPr>
        <w:t>feel</w:t>
      </w:r>
      <w:r>
        <w:rPr>
          <w:rFonts w:ascii="Avenir Next" w:hAnsi="Avenir Next"/>
          <w:color w:val="231F20"/>
          <w:spacing w:val="1"/>
          <w:sz w:val="18"/>
        </w:rPr>
        <w:t xml:space="preserve"> </w:t>
      </w:r>
      <w:r>
        <w:rPr>
          <w:rFonts w:ascii="Avenir Next" w:hAnsi="Avenir Next"/>
          <w:color w:val="231F20"/>
          <w:sz w:val="18"/>
        </w:rPr>
        <w:t>that</w:t>
      </w:r>
      <w:r>
        <w:rPr>
          <w:rFonts w:ascii="Avenir Next" w:hAnsi="Avenir Next"/>
          <w:color w:val="231F20"/>
          <w:spacing w:val="1"/>
          <w:sz w:val="18"/>
        </w:rPr>
        <w:t xml:space="preserve"> </w:t>
      </w:r>
      <w:r>
        <w:rPr>
          <w:rFonts w:ascii="Avenir Next" w:hAnsi="Avenir Next"/>
          <w:color w:val="231F20"/>
          <w:sz w:val="18"/>
        </w:rPr>
        <w:t>they’re</w:t>
      </w:r>
      <w:r>
        <w:rPr>
          <w:rFonts w:ascii="Avenir Next" w:hAnsi="Avenir Next"/>
          <w:color w:val="231F20"/>
          <w:spacing w:val="1"/>
          <w:sz w:val="18"/>
        </w:rPr>
        <w:t xml:space="preserve"> worth </w:t>
      </w:r>
      <w:r>
        <w:rPr>
          <w:rFonts w:ascii="Avenir Next" w:hAnsi="Avenir Next"/>
          <w:color w:val="231F20"/>
          <w:sz w:val="18"/>
        </w:rPr>
        <w:t>any</w:t>
      </w:r>
      <w:r>
        <w:rPr>
          <w:rFonts w:ascii="Avenir Next" w:hAnsi="Avenir Next"/>
          <w:color w:val="231F20"/>
          <w:spacing w:val="1"/>
          <w:sz w:val="18"/>
        </w:rPr>
        <w:t xml:space="preserve"> </w:t>
      </w:r>
      <w:r>
        <w:rPr>
          <w:rFonts w:ascii="Avenir Next" w:hAnsi="Avenir Next"/>
          <w:color w:val="231F20"/>
          <w:sz w:val="18"/>
        </w:rPr>
        <w:t>–</w:t>
      </w:r>
      <w:r>
        <w:rPr>
          <w:rFonts w:ascii="Avenir Next" w:hAnsi="Avenir Next"/>
          <w:color w:val="231F20"/>
          <w:spacing w:val="1"/>
          <w:sz w:val="18"/>
        </w:rPr>
        <w:t xml:space="preserve"> </w:t>
      </w:r>
      <w:r>
        <w:rPr>
          <w:rFonts w:ascii="Avenir Next" w:hAnsi="Avenir Next"/>
          <w:color w:val="231F20"/>
          <w:sz w:val="18"/>
        </w:rPr>
        <w:t>they</w:t>
      </w:r>
      <w:r>
        <w:rPr>
          <w:rFonts w:ascii="Avenir Next" w:hAnsi="Avenir Next"/>
          <w:color w:val="231F20"/>
          <w:spacing w:val="1"/>
          <w:sz w:val="18"/>
        </w:rPr>
        <w:t xml:space="preserve"> </w:t>
      </w:r>
      <w:r>
        <w:rPr>
          <w:rFonts w:ascii="Avenir Next" w:hAnsi="Avenir Next"/>
          <w:color w:val="231F20"/>
          <w:sz w:val="18"/>
        </w:rPr>
        <w:t>deserve</w:t>
      </w:r>
      <w:r>
        <w:rPr>
          <w:rFonts w:ascii="Avenir Next" w:hAnsi="Avenir Next"/>
          <w:color w:val="231F20"/>
          <w:spacing w:val="1"/>
          <w:sz w:val="18"/>
        </w:rPr>
        <w:t xml:space="preserve"> </w:t>
      </w:r>
      <w:r>
        <w:rPr>
          <w:rFonts w:ascii="Avenir Next" w:hAnsi="Avenir Next"/>
          <w:color w:val="231F20"/>
          <w:sz w:val="18"/>
        </w:rPr>
        <w:t>any</w:t>
      </w:r>
      <w:r>
        <w:rPr>
          <w:rFonts w:ascii="Avenir Next" w:hAnsi="Avenir Next"/>
          <w:color w:val="231F20"/>
          <w:spacing w:val="1"/>
          <w:sz w:val="18"/>
        </w:rPr>
        <w:t xml:space="preserve"> </w:t>
      </w:r>
      <w:r>
        <w:rPr>
          <w:rFonts w:ascii="Avenir Next" w:hAnsi="Avenir Next"/>
          <w:color w:val="231F20"/>
          <w:sz w:val="18"/>
        </w:rPr>
        <w:t>better.</w:t>
      </w:r>
      <w:r>
        <w:rPr>
          <w:rFonts w:ascii="Avenir Next" w:hAnsi="Avenir Next"/>
          <w:color w:val="231F20"/>
          <w:spacing w:val="1"/>
          <w:sz w:val="18"/>
        </w:rPr>
        <w:t xml:space="preserve"> </w:t>
      </w:r>
      <w:r>
        <w:rPr>
          <w:rFonts w:ascii="Avenir Next" w:hAnsi="Avenir Next"/>
          <w:color w:val="231F20"/>
          <w:spacing w:val="-4"/>
          <w:sz w:val="18"/>
        </w:rPr>
        <w:t>(#2)</w:t>
      </w:r>
    </w:p>
    <w:p w:rsidR="006B750B" w:rsidRDefault="00CD2B52" w:rsidP="00C3289B">
      <w:pPr>
        <w:spacing w:before="166" w:line="235" w:lineRule="auto"/>
        <w:ind w:left="284" w:right="54"/>
        <w:jc w:val="both"/>
        <w:rPr>
          <w:rFonts w:ascii="Avenir Next"/>
          <w:sz w:val="18"/>
        </w:rPr>
      </w:pPr>
      <w:r>
        <w:rPr>
          <w:rFonts w:ascii="Avenir Next Demi Bold"/>
          <w:b/>
          <w:color w:val="231F20"/>
          <w:sz w:val="18"/>
        </w:rPr>
        <w:t xml:space="preserve">Interviewee: </w:t>
      </w:r>
      <w:r>
        <w:rPr>
          <w:rFonts w:ascii="Avenir Next"/>
          <w:color w:val="231F20"/>
          <w:sz w:val="18"/>
        </w:rPr>
        <w:t>Look I would have said having clear information prior to release and some education about how to protect themselves prior to release. Either in a little course or program, or in some format of information.</w:t>
      </w:r>
    </w:p>
    <w:p w:rsidR="006B750B" w:rsidRDefault="00CD2B52" w:rsidP="00C3289B">
      <w:pPr>
        <w:spacing w:before="51"/>
        <w:ind w:left="284" w:right="54"/>
        <w:jc w:val="both"/>
        <w:rPr>
          <w:rFonts w:ascii="Avenir Next"/>
          <w:sz w:val="18"/>
        </w:rPr>
      </w:pPr>
      <w:r>
        <w:rPr>
          <w:rFonts w:ascii="Avenir Next Demi Bold"/>
          <w:b/>
          <w:color w:val="231F20"/>
          <w:sz w:val="18"/>
        </w:rPr>
        <w:t xml:space="preserve">Interviewer: </w:t>
      </w:r>
      <w:r>
        <w:rPr>
          <w:rFonts w:ascii="Avenir Next"/>
          <w:color w:val="231F20"/>
          <w:sz w:val="18"/>
        </w:rPr>
        <w:t>Do you think that happens?</w:t>
      </w:r>
    </w:p>
    <w:p w:rsidR="006B750B" w:rsidRDefault="00CD2B52" w:rsidP="00C3289B">
      <w:pPr>
        <w:spacing w:before="51"/>
        <w:ind w:left="284" w:right="54"/>
        <w:jc w:val="both"/>
        <w:rPr>
          <w:rFonts w:ascii="Avenir Next"/>
          <w:sz w:val="18"/>
        </w:rPr>
      </w:pPr>
      <w:r>
        <w:rPr>
          <w:rFonts w:ascii="Avenir Next Demi Bold"/>
          <w:b/>
          <w:color w:val="231F20"/>
          <w:sz w:val="18"/>
        </w:rPr>
        <w:t xml:space="preserve">Interviewee: </w:t>
      </w:r>
      <w:r>
        <w:rPr>
          <w:rFonts w:ascii="Avenir Next"/>
          <w:color w:val="231F20"/>
          <w:sz w:val="18"/>
        </w:rPr>
        <w:t>No.</w:t>
      </w:r>
    </w:p>
    <w:p w:rsidR="006B750B" w:rsidRDefault="00CD2B52" w:rsidP="00C3289B">
      <w:pPr>
        <w:spacing w:before="51"/>
        <w:ind w:left="284" w:right="54"/>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Is anyone doing that work that you’re aware of?</w:t>
      </w:r>
    </w:p>
    <w:p w:rsidR="006B750B" w:rsidRDefault="00CD2B52" w:rsidP="00C3289B">
      <w:pPr>
        <w:spacing w:before="54" w:line="235" w:lineRule="auto"/>
        <w:ind w:left="284" w:right="54"/>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Not that I’m aware of, no, not that I’m aware of. Then secondly a transition out into a good quality service, generally for them. That’s cognisant of the fact that they are at risk of further domestic violence, if they don’t get the support and education they need to help them prevent themselves getting into those circumstances again. That would be the second one. (#3)</w:t>
      </w:r>
    </w:p>
    <w:p w:rsidR="006B750B" w:rsidRDefault="00CD2B52" w:rsidP="00C3289B">
      <w:pPr>
        <w:spacing w:before="167" w:line="235" w:lineRule="auto"/>
        <w:ind w:left="284" w:right="54"/>
        <w:jc w:val="both"/>
        <w:rPr>
          <w:rFonts w:ascii="Avenir Next" w:hAnsi="Avenir Next"/>
          <w:sz w:val="18"/>
        </w:rPr>
      </w:pPr>
      <w:r>
        <w:rPr>
          <w:rFonts w:ascii="Avenir Next" w:hAnsi="Avenir Next"/>
          <w:color w:val="231F20"/>
          <w:sz w:val="18"/>
        </w:rPr>
        <w:t>I</w:t>
      </w:r>
      <w:r>
        <w:rPr>
          <w:rFonts w:ascii="Avenir Next" w:hAnsi="Avenir Next"/>
          <w:color w:val="231F20"/>
          <w:spacing w:val="-15"/>
          <w:sz w:val="18"/>
        </w:rPr>
        <w:t xml:space="preserve"> </w:t>
      </w:r>
      <w:r>
        <w:rPr>
          <w:rFonts w:ascii="Avenir Next" w:hAnsi="Avenir Next"/>
          <w:color w:val="231F20"/>
          <w:sz w:val="18"/>
        </w:rPr>
        <w:t>think</w:t>
      </w:r>
      <w:r>
        <w:rPr>
          <w:rFonts w:ascii="Avenir Next" w:hAnsi="Avenir Next"/>
          <w:color w:val="231F20"/>
          <w:spacing w:val="-15"/>
          <w:sz w:val="18"/>
        </w:rPr>
        <w:t xml:space="preserve"> </w:t>
      </w:r>
      <w:r>
        <w:rPr>
          <w:rFonts w:ascii="Avenir Next" w:hAnsi="Avenir Next"/>
          <w:color w:val="231F20"/>
          <w:sz w:val="18"/>
        </w:rPr>
        <w:t>pre-work</w:t>
      </w:r>
      <w:r>
        <w:rPr>
          <w:rFonts w:ascii="Avenir Next" w:hAnsi="Avenir Next"/>
          <w:color w:val="231F20"/>
          <w:spacing w:val="-15"/>
          <w:sz w:val="18"/>
        </w:rPr>
        <w:t xml:space="preserve"> </w:t>
      </w:r>
      <w:r>
        <w:rPr>
          <w:rFonts w:ascii="Avenir Next" w:hAnsi="Avenir Next"/>
          <w:color w:val="231F20"/>
          <w:sz w:val="18"/>
        </w:rPr>
        <w:t>around</w:t>
      </w:r>
      <w:r>
        <w:rPr>
          <w:rFonts w:ascii="Avenir Next" w:hAnsi="Avenir Next"/>
          <w:color w:val="231F20"/>
          <w:spacing w:val="-15"/>
          <w:sz w:val="18"/>
        </w:rPr>
        <w:t xml:space="preserve"> </w:t>
      </w:r>
      <w:r>
        <w:rPr>
          <w:rFonts w:ascii="Avenir Next" w:hAnsi="Avenir Next"/>
          <w:color w:val="231F20"/>
          <w:sz w:val="18"/>
        </w:rPr>
        <w:t>a</w:t>
      </w:r>
      <w:r>
        <w:rPr>
          <w:rFonts w:ascii="Avenir Next" w:hAnsi="Avenir Next"/>
          <w:color w:val="231F20"/>
          <w:spacing w:val="-15"/>
          <w:sz w:val="18"/>
        </w:rPr>
        <w:t xml:space="preserve"> </w:t>
      </w:r>
      <w:r>
        <w:rPr>
          <w:rFonts w:ascii="Avenir Next" w:hAnsi="Avenir Next"/>
          <w:color w:val="231F20"/>
          <w:sz w:val="18"/>
        </w:rPr>
        <w:t>sense</w:t>
      </w:r>
      <w:r>
        <w:rPr>
          <w:rFonts w:ascii="Avenir Next" w:hAnsi="Avenir Next"/>
          <w:color w:val="231F20"/>
          <w:spacing w:val="-15"/>
          <w:sz w:val="18"/>
        </w:rPr>
        <w:t xml:space="preserve"> </w:t>
      </w:r>
      <w:r>
        <w:rPr>
          <w:rFonts w:ascii="Avenir Next" w:hAnsi="Avenir Next"/>
          <w:color w:val="231F20"/>
          <w:sz w:val="18"/>
        </w:rPr>
        <w:t>of</w:t>
      </w:r>
      <w:r>
        <w:rPr>
          <w:rFonts w:ascii="Avenir Next" w:hAnsi="Avenir Next"/>
          <w:color w:val="231F20"/>
          <w:spacing w:val="-15"/>
          <w:sz w:val="18"/>
        </w:rPr>
        <w:t xml:space="preserve"> </w:t>
      </w:r>
      <w:r>
        <w:rPr>
          <w:rFonts w:ascii="Avenir Next" w:hAnsi="Avenir Next"/>
          <w:color w:val="231F20"/>
          <w:sz w:val="18"/>
        </w:rPr>
        <w:t>identity</w:t>
      </w:r>
      <w:r>
        <w:rPr>
          <w:rFonts w:ascii="Avenir Next" w:hAnsi="Avenir Next"/>
          <w:color w:val="231F20"/>
          <w:spacing w:val="-15"/>
          <w:sz w:val="18"/>
        </w:rPr>
        <w:t xml:space="preserve"> </w:t>
      </w:r>
      <w:r>
        <w:rPr>
          <w:rFonts w:ascii="Avenir Next" w:hAnsi="Avenir Next"/>
          <w:color w:val="231F20"/>
          <w:sz w:val="18"/>
        </w:rPr>
        <w:t>and</w:t>
      </w:r>
      <w:r>
        <w:rPr>
          <w:rFonts w:ascii="Avenir Next" w:hAnsi="Avenir Next"/>
          <w:color w:val="231F20"/>
          <w:spacing w:val="-15"/>
          <w:sz w:val="18"/>
        </w:rPr>
        <w:t xml:space="preserve"> </w:t>
      </w:r>
      <w:r>
        <w:rPr>
          <w:rFonts w:ascii="Avenir Next" w:hAnsi="Avenir Next"/>
          <w:color w:val="231F20"/>
          <w:sz w:val="18"/>
        </w:rPr>
        <w:t>worth.</w:t>
      </w:r>
      <w:r>
        <w:rPr>
          <w:rFonts w:ascii="Avenir Next" w:hAnsi="Avenir Next"/>
          <w:color w:val="231F20"/>
          <w:spacing w:val="-15"/>
          <w:sz w:val="18"/>
        </w:rPr>
        <w:t xml:space="preserve"> </w:t>
      </w:r>
      <w:r>
        <w:rPr>
          <w:rFonts w:ascii="Avenir Next" w:hAnsi="Avenir Next"/>
          <w:color w:val="231F20"/>
          <w:sz w:val="18"/>
        </w:rPr>
        <w:t>I</w:t>
      </w:r>
      <w:r>
        <w:rPr>
          <w:rFonts w:ascii="Avenir Next" w:hAnsi="Avenir Next"/>
          <w:color w:val="231F20"/>
          <w:spacing w:val="-15"/>
          <w:sz w:val="18"/>
        </w:rPr>
        <w:t xml:space="preserve"> </w:t>
      </w:r>
      <w:r>
        <w:rPr>
          <w:rFonts w:ascii="Avenir Next" w:hAnsi="Avenir Next"/>
          <w:color w:val="231F20"/>
          <w:sz w:val="18"/>
        </w:rPr>
        <w:t>think</w:t>
      </w:r>
      <w:r>
        <w:rPr>
          <w:rFonts w:ascii="Avenir Next" w:hAnsi="Avenir Next"/>
          <w:color w:val="231F20"/>
          <w:spacing w:val="-15"/>
          <w:sz w:val="18"/>
        </w:rPr>
        <w:t xml:space="preserve"> </w:t>
      </w:r>
      <w:r>
        <w:rPr>
          <w:rFonts w:ascii="Avenir Next" w:hAnsi="Avenir Next"/>
          <w:color w:val="231F20"/>
          <w:sz w:val="18"/>
        </w:rPr>
        <w:t>enabling</w:t>
      </w:r>
      <w:r>
        <w:rPr>
          <w:rFonts w:ascii="Avenir Next" w:hAnsi="Avenir Next"/>
          <w:color w:val="231F20"/>
          <w:spacing w:val="-15"/>
          <w:sz w:val="18"/>
        </w:rPr>
        <w:t xml:space="preserve"> </w:t>
      </w:r>
      <w:r>
        <w:rPr>
          <w:rFonts w:ascii="Avenir Next" w:hAnsi="Avenir Next"/>
          <w:color w:val="231F20"/>
          <w:sz w:val="18"/>
        </w:rPr>
        <w:t>them</w:t>
      </w:r>
      <w:r>
        <w:rPr>
          <w:rFonts w:ascii="Avenir Next" w:hAnsi="Avenir Next"/>
          <w:color w:val="231F20"/>
          <w:spacing w:val="-15"/>
          <w:sz w:val="18"/>
        </w:rPr>
        <w:t xml:space="preserve"> </w:t>
      </w:r>
      <w:r>
        <w:rPr>
          <w:rFonts w:ascii="Avenir Next" w:hAnsi="Avenir Next"/>
          <w:color w:val="231F20"/>
          <w:sz w:val="18"/>
        </w:rPr>
        <w:t>to</w:t>
      </w:r>
      <w:r>
        <w:rPr>
          <w:rFonts w:ascii="Avenir Next" w:hAnsi="Avenir Next"/>
          <w:color w:val="231F20"/>
          <w:spacing w:val="-15"/>
          <w:sz w:val="18"/>
        </w:rPr>
        <w:t xml:space="preserve"> </w:t>
      </w:r>
      <w:r>
        <w:rPr>
          <w:rFonts w:ascii="Avenir Next" w:hAnsi="Avenir Next"/>
          <w:color w:val="231F20"/>
          <w:sz w:val="18"/>
        </w:rPr>
        <w:t>form</w:t>
      </w:r>
      <w:r>
        <w:rPr>
          <w:rFonts w:ascii="Avenir Next" w:hAnsi="Avenir Next"/>
          <w:color w:val="231F20"/>
          <w:spacing w:val="-15"/>
          <w:sz w:val="18"/>
        </w:rPr>
        <w:t xml:space="preserve"> </w:t>
      </w:r>
      <w:r>
        <w:rPr>
          <w:rFonts w:ascii="Avenir Next" w:hAnsi="Avenir Next"/>
          <w:color w:val="231F20"/>
          <w:sz w:val="18"/>
        </w:rPr>
        <w:t>supportive</w:t>
      </w:r>
      <w:r>
        <w:rPr>
          <w:rFonts w:ascii="Avenir Next" w:hAnsi="Avenir Next"/>
          <w:color w:val="231F20"/>
          <w:spacing w:val="-15"/>
          <w:sz w:val="18"/>
        </w:rPr>
        <w:t xml:space="preserve"> </w:t>
      </w:r>
      <w:r>
        <w:rPr>
          <w:rFonts w:ascii="Avenir Next" w:hAnsi="Avenir Next"/>
          <w:color w:val="231F20"/>
          <w:sz w:val="18"/>
        </w:rPr>
        <w:t>and</w:t>
      </w:r>
      <w:r>
        <w:rPr>
          <w:rFonts w:ascii="Avenir Next" w:hAnsi="Avenir Next"/>
          <w:color w:val="231F20"/>
          <w:spacing w:val="-15"/>
          <w:sz w:val="18"/>
        </w:rPr>
        <w:t xml:space="preserve"> </w:t>
      </w:r>
      <w:r>
        <w:rPr>
          <w:rFonts w:ascii="Avenir Next" w:hAnsi="Avenir Next"/>
          <w:color w:val="231F20"/>
          <w:sz w:val="18"/>
        </w:rPr>
        <w:t>meaningful</w:t>
      </w:r>
      <w:r>
        <w:rPr>
          <w:rFonts w:ascii="Avenir Next" w:hAnsi="Avenir Next"/>
          <w:color w:val="231F20"/>
          <w:spacing w:val="-15"/>
          <w:sz w:val="18"/>
        </w:rPr>
        <w:t xml:space="preserve"> </w:t>
      </w:r>
      <w:r>
        <w:rPr>
          <w:rFonts w:ascii="Avenir Next" w:hAnsi="Avenir Next"/>
          <w:color w:val="231F20"/>
          <w:sz w:val="18"/>
        </w:rPr>
        <w:t xml:space="preserve">relationships that transition with them and creating a context that has </w:t>
      </w:r>
      <w:r>
        <w:rPr>
          <w:rFonts w:ascii="Avenir Next" w:hAnsi="Avenir Next"/>
          <w:color w:val="231F20"/>
          <w:spacing w:val="1"/>
          <w:sz w:val="18"/>
        </w:rPr>
        <w:t xml:space="preserve">practical </w:t>
      </w:r>
      <w:r>
        <w:rPr>
          <w:rFonts w:ascii="Avenir Next" w:hAnsi="Avenir Next"/>
          <w:color w:val="231F20"/>
          <w:sz w:val="18"/>
        </w:rPr>
        <w:t xml:space="preserve">support post-release, while sounding really simplistic,  is actually I don’t think that far </w:t>
      </w:r>
      <w:r>
        <w:rPr>
          <w:rFonts w:ascii="Avenir Next" w:hAnsi="Avenir Next"/>
          <w:color w:val="231F20"/>
          <w:spacing w:val="2"/>
          <w:sz w:val="18"/>
        </w:rPr>
        <w:t xml:space="preserve">off </w:t>
      </w:r>
      <w:r>
        <w:rPr>
          <w:rFonts w:ascii="Avenir Next" w:hAnsi="Avenir Next"/>
          <w:color w:val="231F20"/>
          <w:sz w:val="18"/>
        </w:rPr>
        <w:t xml:space="preserve">the range. </w:t>
      </w:r>
      <w:r>
        <w:rPr>
          <w:rFonts w:ascii="Avenir Next" w:hAnsi="Avenir Next"/>
          <w:color w:val="231F20"/>
          <w:spacing w:val="-3"/>
          <w:sz w:val="18"/>
        </w:rPr>
        <w:t>(#5)</w:t>
      </w:r>
    </w:p>
    <w:p w:rsidR="006B750B" w:rsidRDefault="00CD2B52" w:rsidP="00C3289B">
      <w:pPr>
        <w:spacing w:before="163"/>
        <w:ind w:left="284" w:right="54"/>
        <w:jc w:val="both"/>
        <w:rPr>
          <w:rFonts w:ascii="Avenir Next" w:hAnsi="Avenir Next"/>
          <w:sz w:val="18"/>
        </w:rPr>
      </w:pPr>
      <w:r>
        <w:rPr>
          <w:rFonts w:ascii="Avenir Next" w:hAnsi="Avenir Next"/>
          <w:color w:val="231F20"/>
          <w:sz w:val="18"/>
        </w:rPr>
        <w:t>Women often will share that they feel there’s a sign on their head that they are prisoners. (#8)</w:t>
      </w:r>
    </w:p>
    <w:p w:rsidR="006B750B" w:rsidRDefault="00CD2B52" w:rsidP="00C3289B">
      <w:pPr>
        <w:spacing w:before="168" w:line="235" w:lineRule="auto"/>
        <w:ind w:left="284" w:right="54"/>
        <w:jc w:val="both"/>
        <w:rPr>
          <w:rFonts w:ascii="Avenir Next" w:hAnsi="Avenir Next"/>
          <w:sz w:val="18"/>
        </w:rPr>
      </w:pPr>
      <w:r>
        <w:rPr>
          <w:rFonts w:ascii="Avenir Next" w:hAnsi="Avenir Next"/>
          <w:color w:val="231F20"/>
          <w:sz w:val="18"/>
        </w:rPr>
        <w:t>Now, a lot of people in prison are – I wouldn’t say authority-averse, but their experiences with authority haven’t been great, so to reach out and to then have surveillance, perhaps, of your children through failure to protect, they’re all big obstacles. (#9)</w:t>
      </w:r>
    </w:p>
    <w:p w:rsidR="006B750B" w:rsidRDefault="00CD2B52" w:rsidP="00C3289B">
      <w:pPr>
        <w:spacing w:before="167" w:line="235" w:lineRule="auto"/>
        <w:ind w:left="284" w:right="54"/>
        <w:jc w:val="both"/>
        <w:rPr>
          <w:rFonts w:ascii="Avenir Next" w:hAnsi="Avenir Next"/>
          <w:sz w:val="18"/>
        </w:rPr>
      </w:pPr>
      <w:r>
        <w:rPr>
          <w:rFonts w:ascii="Avenir Next" w:hAnsi="Avenir Next"/>
          <w:color w:val="231F20"/>
          <w:sz w:val="18"/>
        </w:rPr>
        <w:t>I think the thing is that I’m not sure that they know – I mean, obviously, they don’t like it, but I’m not sure that they can feel they can change things. Certainly, drugs come into play, so there’s a cycle of dependence in the situation. (#7)</w:t>
      </w:r>
    </w:p>
    <w:p w:rsidR="006B750B" w:rsidRDefault="006B750B">
      <w:pPr>
        <w:pStyle w:val="BodyText"/>
        <w:spacing w:before="9"/>
        <w:rPr>
          <w:rFonts w:ascii="Avenir Next"/>
          <w:sz w:val="29"/>
        </w:rPr>
      </w:pPr>
    </w:p>
    <w:p w:rsidR="006B750B" w:rsidRDefault="006B750B">
      <w:pPr>
        <w:rPr>
          <w:rFonts w:ascii="Avenir Next"/>
          <w:sz w:val="16"/>
        </w:rPr>
        <w:sectPr w:rsidR="006B750B" w:rsidSect="005F5D89">
          <w:headerReference w:type="even" r:id="rId32"/>
          <w:headerReference w:type="default" r:id="rId33"/>
          <w:footerReference w:type="default" r:id="rId34"/>
          <w:pgSz w:w="11910" w:h="16840"/>
          <w:pgMar w:top="1440" w:right="995" w:bottom="1440" w:left="1080" w:header="510" w:footer="510" w:gutter="0"/>
          <w:cols w:space="720"/>
          <w:docGrid w:linePitch="299"/>
        </w:sectPr>
      </w:pPr>
    </w:p>
    <w:p w:rsidR="006B750B" w:rsidRDefault="00CD2B52">
      <w:pPr>
        <w:pStyle w:val="Heading2"/>
        <w:jc w:val="both"/>
        <w:rPr>
          <w:b/>
        </w:rPr>
      </w:pPr>
      <w:bookmarkStart w:id="46" w:name="_TOC_250011"/>
      <w:bookmarkStart w:id="47" w:name="_Toc522201667"/>
      <w:bookmarkEnd w:id="46"/>
      <w:r>
        <w:rPr>
          <w:b/>
          <w:color w:val="797700"/>
        </w:rPr>
        <w:t>Mesosystem level</w:t>
      </w:r>
      <w:bookmarkEnd w:id="47"/>
    </w:p>
    <w:p w:rsidR="006B750B" w:rsidRDefault="00CD2B52" w:rsidP="00C3289B">
      <w:pPr>
        <w:pStyle w:val="BodyText"/>
        <w:spacing w:before="132" w:line="213" w:lineRule="auto"/>
      </w:pPr>
      <w:r>
        <w:rPr>
          <w:color w:val="231F20"/>
        </w:rPr>
        <w:t xml:space="preserve">Factors affecting </w:t>
      </w:r>
      <w:r>
        <w:rPr>
          <w:color w:val="231F20"/>
          <w:spacing w:val="-4"/>
        </w:rPr>
        <w:t xml:space="preserve">women’s </w:t>
      </w:r>
      <w:r>
        <w:rPr>
          <w:color w:val="231F20"/>
        </w:rPr>
        <w:t>decision-making at the mesosystem level</w:t>
      </w:r>
      <w:r>
        <w:rPr>
          <w:color w:val="231F20"/>
          <w:spacing w:val="-17"/>
        </w:rPr>
        <w:t xml:space="preserve"> </w:t>
      </w:r>
      <w:r>
        <w:rPr>
          <w:color w:val="231F20"/>
        </w:rPr>
        <w:t>included</w:t>
      </w:r>
      <w:r>
        <w:rPr>
          <w:color w:val="231F20"/>
          <w:spacing w:val="-17"/>
        </w:rPr>
        <w:t xml:space="preserve"> </w:t>
      </w:r>
      <w:r>
        <w:rPr>
          <w:color w:val="231F20"/>
        </w:rPr>
        <w:t>the</w:t>
      </w:r>
      <w:r>
        <w:rPr>
          <w:color w:val="231F20"/>
          <w:spacing w:val="-17"/>
        </w:rPr>
        <w:t xml:space="preserve"> </w:t>
      </w:r>
      <w:r>
        <w:rPr>
          <w:color w:val="231F20"/>
        </w:rPr>
        <w:t>relationship</w:t>
      </w:r>
      <w:r>
        <w:rPr>
          <w:color w:val="231F20"/>
          <w:spacing w:val="-17"/>
        </w:rPr>
        <w:t xml:space="preserve"> </w:t>
      </w:r>
      <w:r>
        <w:rPr>
          <w:color w:val="231F20"/>
        </w:rPr>
        <w:t>between</w:t>
      </w:r>
      <w:r>
        <w:rPr>
          <w:color w:val="231F20"/>
          <w:spacing w:val="-17"/>
        </w:rPr>
        <w:t xml:space="preserve"> </w:t>
      </w:r>
      <w:r>
        <w:rPr>
          <w:color w:val="231F20"/>
        </w:rPr>
        <w:t>the</w:t>
      </w:r>
      <w:r>
        <w:rPr>
          <w:color w:val="231F20"/>
          <w:spacing w:val="-17"/>
        </w:rPr>
        <w:t xml:space="preserve"> </w:t>
      </w:r>
      <w:r>
        <w:rPr>
          <w:color w:val="231F20"/>
        </w:rPr>
        <w:t>abuser</w:t>
      </w:r>
      <w:r>
        <w:rPr>
          <w:color w:val="231F20"/>
          <w:spacing w:val="-17"/>
        </w:rPr>
        <w:t xml:space="preserve"> </w:t>
      </w:r>
      <w:r>
        <w:rPr>
          <w:color w:val="231F20"/>
        </w:rPr>
        <w:t>and</w:t>
      </w:r>
      <w:r>
        <w:rPr>
          <w:color w:val="231F20"/>
          <w:spacing w:val="-17"/>
        </w:rPr>
        <w:t xml:space="preserve"> </w:t>
      </w:r>
      <w:r>
        <w:rPr>
          <w:color w:val="231F20"/>
          <w:spacing w:val="-5"/>
        </w:rPr>
        <w:t xml:space="preserve">women’s </w:t>
      </w:r>
      <w:r>
        <w:rPr>
          <w:color w:val="231F20"/>
          <w:spacing w:val="2"/>
        </w:rPr>
        <w:t xml:space="preserve">social </w:t>
      </w:r>
      <w:r>
        <w:rPr>
          <w:color w:val="231F20"/>
          <w:spacing w:val="1"/>
        </w:rPr>
        <w:t xml:space="preserve">networks, </w:t>
      </w:r>
      <w:r>
        <w:rPr>
          <w:color w:val="231F20"/>
          <w:spacing w:val="2"/>
        </w:rPr>
        <w:t xml:space="preserve">between the </w:t>
      </w:r>
      <w:r>
        <w:rPr>
          <w:color w:val="231F20"/>
          <w:spacing w:val="1"/>
        </w:rPr>
        <w:t xml:space="preserve">abuser and </w:t>
      </w:r>
      <w:r>
        <w:rPr>
          <w:color w:val="231F20"/>
          <w:spacing w:val="3"/>
        </w:rPr>
        <w:t xml:space="preserve">services, </w:t>
      </w:r>
      <w:r>
        <w:rPr>
          <w:color w:val="231F20"/>
          <w:spacing w:val="2"/>
        </w:rPr>
        <w:t xml:space="preserve">between </w:t>
      </w:r>
      <w:r>
        <w:rPr>
          <w:color w:val="231F20"/>
          <w:spacing w:val="-5"/>
        </w:rPr>
        <w:t>women’s</w:t>
      </w:r>
      <w:r>
        <w:rPr>
          <w:color w:val="231F20"/>
          <w:spacing w:val="-10"/>
        </w:rPr>
        <w:t xml:space="preserve"> </w:t>
      </w:r>
      <w:r>
        <w:rPr>
          <w:color w:val="231F20"/>
        </w:rPr>
        <w:t>social</w:t>
      </w:r>
      <w:r>
        <w:rPr>
          <w:color w:val="231F20"/>
          <w:spacing w:val="-10"/>
        </w:rPr>
        <w:t xml:space="preserve"> </w:t>
      </w:r>
      <w:r>
        <w:rPr>
          <w:color w:val="231F20"/>
        </w:rPr>
        <w:t>networks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and</w:t>
      </w:r>
      <w:r>
        <w:rPr>
          <w:color w:val="231F20"/>
          <w:spacing w:val="-10"/>
        </w:rPr>
        <w:t xml:space="preserve"> </w:t>
      </w:r>
      <w:r>
        <w:rPr>
          <w:color w:val="231F20"/>
        </w:rPr>
        <w:t>between</w:t>
      </w:r>
      <w:r>
        <w:rPr>
          <w:color w:val="231F20"/>
          <w:spacing w:val="-10"/>
        </w:rPr>
        <w:t xml:space="preserve"> </w:t>
      </w:r>
      <w:r>
        <w:rPr>
          <w:color w:val="231F20"/>
        </w:rPr>
        <w:t>the</w:t>
      </w:r>
      <w:r>
        <w:rPr>
          <w:color w:val="231F20"/>
          <w:spacing w:val="-10"/>
        </w:rPr>
        <w:t xml:space="preserve"> </w:t>
      </w:r>
      <w:r>
        <w:rPr>
          <w:color w:val="231F20"/>
        </w:rPr>
        <w:t>services themselves. Overall, these factors were described as hindering any decision to seek</w:t>
      </w:r>
      <w:r>
        <w:rPr>
          <w:color w:val="231F20"/>
          <w:spacing w:val="-1"/>
        </w:rPr>
        <w:t xml:space="preserve"> </w:t>
      </w:r>
      <w:r>
        <w:rPr>
          <w:color w:val="231F20"/>
        </w:rPr>
        <w:t>help.</w:t>
      </w:r>
    </w:p>
    <w:p w:rsidR="006B750B" w:rsidRDefault="006B750B">
      <w:pPr>
        <w:pStyle w:val="BodyText"/>
        <w:spacing w:before="9"/>
        <w:rPr>
          <w:sz w:val="35"/>
        </w:rPr>
      </w:pPr>
    </w:p>
    <w:p w:rsidR="006B750B" w:rsidRDefault="00CD2B52">
      <w:pPr>
        <w:pStyle w:val="Heading4"/>
        <w:spacing w:line="199" w:lineRule="auto"/>
        <w:ind w:right="1147"/>
        <w:rPr>
          <w:b/>
        </w:rPr>
      </w:pPr>
      <w:bookmarkStart w:id="48" w:name="_TOC_250010"/>
      <w:bookmarkEnd w:id="48"/>
      <w:r>
        <w:rPr>
          <w:b/>
          <w:color w:val="231F20"/>
        </w:rPr>
        <w:t>Interaction between perpetrator and family/friends</w:t>
      </w:r>
    </w:p>
    <w:p w:rsidR="006B750B" w:rsidRPr="00C3289B" w:rsidRDefault="00CD2B52" w:rsidP="00C3289B">
      <w:pPr>
        <w:pStyle w:val="BodyText"/>
      </w:pPr>
      <w:r w:rsidRPr="00C3289B">
        <w:t>The relationship between the perpetrator and women’s social networks was one where many women were isolated from their social network, making it difficult for them to move from problem recognition and definition to the decision to seek support:</w:t>
      </w:r>
    </w:p>
    <w:p w:rsidR="006B750B" w:rsidRPr="00C3289B" w:rsidRDefault="00CD2B52" w:rsidP="00C3289B">
      <w:pPr>
        <w:pStyle w:val="BodyText"/>
        <w:ind w:left="720"/>
      </w:pPr>
      <w:r w:rsidRPr="00C3289B">
        <w:t>Interviewer: Yeah, so what was stopping you from just leaving?</w:t>
      </w:r>
    </w:p>
    <w:p w:rsidR="006B750B" w:rsidRPr="00C3289B" w:rsidRDefault="00CD2B52" w:rsidP="00C3289B">
      <w:pPr>
        <w:pStyle w:val="BodyText"/>
        <w:ind w:left="720"/>
      </w:pPr>
      <w:r w:rsidRPr="00C3289B">
        <w:t>Interviewee: I had nowhere to go. He kind of stopped me from talking to all my family and that, so he cut off all my support so, yeah. (Interview 18)</w:t>
      </w:r>
    </w:p>
    <w:p w:rsidR="006B750B" w:rsidRDefault="006B750B">
      <w:pPr>
        <w:pStyle w:val="BodyText"/>
        <w:spacing w:before="11"/>
        <w:rPr>
          <w:sz w:val="32"/>
        </w:rPr>
      </w:pPr>
    </w:p>
    <w:p w:rsidR="006B750B" w:rsidRDefault="00CD2B52">
      <w:pPr>
        <w:pStyle w:val="Heading4"/>
        <w:jc w:val="both"/>
        <w:rPr>
          <w:b/>
        </w:rPr>
      </w:pPr>
      <w:bookmarkStart w:id="49" w:name="_TOC_250009"/>
      <w:bookmarkEnd w:id="49"/>
      <w:r>
        <w:rPr>
          <w:b/>
          <w:color w:val="231F20"/>
        </w:rPr>
        <w:t>Interaction between perpetrator and services</w:t>
      </w:r>
    </w:p>
    <w:p w:rsidR="006B750B" w:rsidRPr="00C3289B" w:rsidRDefault="00CD2B52" w:rsidP="00C3289B">
      <w:pPr>
        <w:pStyle w:val="BodyText"/>
      </w:pPr>
      <w:r w:rsidRPr="00C3289B">
        <w:t>In addition to isolating women from their social networks, the perpetrator might also prevent women from accessing services:</w:t>
      </w:r>
    </w:p>
    <w:p w:rsidR="006B750B" w:rsidRPr="00C3289B" w:rsidRDefault="00CD2B52" w:rsidP="00C3289B">
      <w:pPr>
        <w:pStyle w:val="BodyText"/>
        <w:ind w:left="720"/>
      </w:pPr>
      <w:r w:rsidRPr="00C3289B">
        <w:t>I think at the hospital – when I’d go into hospital – especially when I had a broken pelvis and a broken back they knew that something wasn’t right and then the police came in to speak to me but my husband was still there. I just said it was an accident and what not. (Interview 11)</w:t>
      </w:r>
    </w:p>
    <w:p w:rsidR="006B750B" w:rsidRPr="00C3289B" w:rsidRDefault="006B750B" w:rsidP="00C3289B">
      <w:pPr>
        <w:pStyle w:val="BodyText"/>
        <w:ind w:left="720"/>
      </w:pPr>
    </w:p>
    <w:p w:rsidR="006B750B" w:rsidRPr="00C3289B" w:rsidRDefault="00CD2B52" w:rsidP="00C3289B">
      <w:pPr>
        <w:pStyle w:val="BodyText"/>
        <w:ind w:left="720"/>
      </w:pPr>
      <w:r w:rsidRPr="00C3289B">
        <w:t>For this interviewee, the only opportunity she had to seek help was when her husband went to prison: “Well, the only chance I had to ask for help was when my husband went to jail. I just thought, that was a time I thought I had to run for my life” (Interview 11).</w:t>
      </w:r>
    </w:p>
    <w:p w:rsidR="006B750B" w:rsidRDefault="006B750B">
      <w:pPr>
        <w:pStyle w:val="BodyText"/>
        <w:spacing w:before="9"/>
        <w:rPr>
          <w:sz w:val="35"/>
        </w:rPr>
      </w:pPr>
    </w:p>
    <w:p w:rsidR="006B750B" w:rsidRDefault="00CD2B52">
      <w:pPr>
        <w:pStyle w:val="Heading4"/>
        <w:spacing w:line="199" w:lineRule="auto"/>
        <w:ind w:right="735"/>
        <w:rPr>
          <w:b/>
        </w:rPr>
      </w:pPr>
      <w:bookmarkStart w:id="50" w:name="_TOC_250008"/>
      <w:bookmarkEnd w:id="50"/>
      <w:r>
        <w:rPr>
          <w:b/>
          <w:color w:val="231F20"/>
        </w:rPr>
        <w:t>Interaction between social networks and services</w:t>
      </w:r>
    </w:p>
    <w:p w:rsidR="006B750B" w:rsidRDefault="00CD2B52" w:rsidP="00C3289B">
      <w:pPr>
        <w:pStyle w:val="BodyText"/>
        <w:spacing w:before="164" w:line="213" w:lineRule="auto"/>
      </w:pPr>
      <w:r>
        <w:rPr>
          <w:color w:val="231F20"/>
        </w:rPr>
        <w:t>Given the difficulties women experienced in making the decision to seek help, many of them did not in fact make this decision. Instead, their family, friends or members of the larger community in which they lived made the decision and intervened on their behalf:</w:t>
      </w:r>
    </w:p>
    <w:p w:rsidR="006B750B" w:rsidRDefault="00CD2B52" w:rsidP="00C3289B">
      <w:pPr>
        <w:pStyle w:val="BodyText"/>
        <w:spacing w:line="213" w:lineRule="auto"/>
        <w:ind w:left="720" w:right="847"/>
      </w:pPr>
      <w:r>
        <w:rPr>
          <w:color w:val="231F20"/>
        </w:rPr>
        <w:t xml:space="preserve">Interviewee: …one of my friends did </w:t>
      </w:r>
      <w:r>
        <w:rPr>
          <w:color w:val="231F20"/>
          <w:spacing w:val="1"/>
        </w:rPr>
        <w:t xml:space="preserve">ring </w:t>
      </w:r>
      <w:r>
        <w:rPr>
          <w:color w:val="231F20"/>
        </w:rPr>
        <w:t>the police one time,</w:t>
      </w:r>
      <w:r>
        <w:rPr>
          <w:color w:val="231F20"/>
          <w:spacing w:val="-9"/>
        </w:rPr>
        <w:t xml:space="preserve"> </w:t>
      </w:r>
      <w:r>
        <w:rPr>
          <w:color w:val="231F20"/>
        </w:rPr>
        <w:t>and</w:t>
      </w:r>
      <w:r>
        <w:rPr>
          <w:color w:val="231F20"/>
          <w:spacing w:val="-9"/>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spacing w:val="-2"/>
        </w:rPr>
        <w:t>how</w:t>
      </w:r>
      <w:r>
        <w:rPr>
          <w:color w:val="231F20"/>
          <w:spacing w:val="-9"/>
        </w:rPr>
        <w:t xml:space="preserve"> </w:t>
      </w:r>
      <w:r>
        <w:rPr>
          <w:color w:val="231F20"/>
        </w:rPr>
        <w:t>I</w:t>
      </w:r>
      <w:r>
        <w:rPr>
          <w:color w:val="231F20"/>
          <w:spacing w:val="-9"/>
        </w:rPr>
        <w:t xml:space="preserve"> </w:t>
      </w:r>
      <w:r>
        <w:rPr>
          <w:color w:val="231F20"/>
        </w:rPr>
        <w:t>finally</w:t>
      </w:r>
      <w:r>
        <w:rPr>
          <w:color w:val="231F20"/>
          <w:spacing w:val="-9"/>
        </w:rPr>
        <w:t xml:space="preserve"> </w:t>
      </w:r>
      <w:r>
        <w:rPr>
          <w:color w:val="231F20"/>
        </w:rPr>
        <w:t>got</w:t>
      </w:r>
      <w:r>
        <w:rPr>
          <w:color w:val="231F20"/>
          <w:spacing w:val="-9"/>
        </w:rPr>
        <w:t xml:space="preserve"> </w:t>
      </w:r>
      <w:r>
        <w:rPr>
          <w:color w:val="231F20"/>
        </w:rPr>
        <w:t>away</w:t>
      </w:r>
      <w:r>
        <w:rPr>
          <w:color w:val="231F20"/>
          <w:spacing w:val="-9"/>
        </w:rPr>
        <w:t xml:space="preserve"> </w:t>
      </w:r>
      <w:r>
        <w:rPr>
          <w:color w:val="231F20"/>
        </w:rPr>
        <w:t>from</w:t>
      </w:r>
      <w:r>
        <w:rPr>
          <w:color w:val="231F20"/>
          <w:spacing w:val="-9"/>
        </w:rPr>
        <w:t xml:space="preserve"> </w:t>
      </w:r>
      <w:r>
        <w:rPr>
          <w:color w:val="231F20"/>
        </w:rPr>
        <w:t>him</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end, because</w:t>
      </w:r>
      <w:r>
        <w:rPr>
          <w:color w:val="231F20"/>
          <w:spacing w:val="-12"/>
        </w:rPr>
        <w:t xml:space="preserve"> </w:t>
      </w:r>
      <w:r>
        <w:rPr>
          <w:color w:val="231F20"/>
        </w:rPr>
        <w:t>he</w:t>
      </w:r>
      <w:r>
        <w:rPr>
          <w:color w:val="231F20"/>
          <w:spacing w:val="-12"/>
        </w:rPr>
        <w:t xml:space="preserve"> </w:t>
      </w:r>
      <w:r>
        <w:rPr>
          <w:color w:val="231F20"/>
        </w:rPr>
        <w:t>rang</w:t>
      </w:r>
      <w:r>
        <w:rPr>
          <w:color w:val="231F20"/>
          <w:spacing w:val="-12"/>
        </w:rPr>
        <w:t xml:space="preserve"> </w:t>
      </w:r>
      <w:r>
        <w:rPr>
          <w:color w:val="231F20"/>
        </w:rPr>
        <w:t>the</w:t>
      </w:r>
      <w:r>
        <w:rPr>
          <w:color w:val="231F20"/>
          <w:spacing w:val="-12"/>
        </w:rPr>
        <w:t xml:space="preserve"> </w:t>
      </w:r>
      <w:r>
        <w:rPr>
          <w:color w:val="231F20"/>
        </w:rPr>
        <w:t>police</w:t>
      </w:r>
      <w:r>
        <w:rPr>
          <w:color w:val="231F20"/>
          <w:spacing w:val="-12"/>
        </w:rPr>
        <w:t xml:space="preserve"> </w:t>
      </w:r>
      <w:r>
        <w:rPr>
          <w:color w:val="231F20"/>
        </w:rPr>
        <w:t>and</w:t>
      </w:r>
      <w:r>
        <w:rPr>
          <w:color w:val="231F20"/>
          <w:spacing w:val="-12"/>
        </w:rPr>
        <w:t xml:space="preserve"> </w:t>
      </w:r>
      <w:r>
        <w:rPr>
          <w:color w:val="231F20"/>
        </w:rPr>
        <w:t>said</w:t>
      </w:r>
      <w:r>
        <w:rPr>
          <w:color w:val="231F20"/>
          <w:spacing w:val="-12"/>
        </w:rPr>
        <w:t xml:space="preserve"> </w:t>
      </w:r>
      <w:r>
        <w:rPr>
          <w:color w:val="231F20"/>
        </w:rPr>
        <w:t>he</w:t>
      </w:r>
      <w:r>
        <w:rPr>
          <w:color w:val="231F20"/>
          <w:spacing w:val="-12"/>
        </w:rPr>
        <w:t xml:space="preserve"> </w:t>
      </w:r>
      <w:r>
        <w:rPr>
          <w:color w:val="231F20"/>
        </w:rPr>
        <w:t>was</w:t>
      </w:r>
      <w:r>
        <w:rPr>
          <w:color w:val="231F20"/>
          <w:spacing w:val="-12"/>
        </w:rPr>
        <w:t xml:space="preserve"> </w:t>
      </w:r>
      <w:r>
        <w:rPr>
          <w:color w:val="231F20"/>
        </w:rPr>
        <w:t>concerned</w:t>
      </w:r>
      <w:r>
        <w:rPr>
          <w:color w:val="231F20"/>
          <w:spacing w:val="-12"/>
        </w:rPr>
        <w:t xml:space="preserve"> </w:t>
      </w:r>
      <w:r>
        <w:rPr>
          <w:color w:val="231F20"/>
        </w:rPr>
        <w:t>about me, and the police came to the door.</w:t>
      </w:r>
    </w:p>
    <w:p w:rsidR="006B750B" w:rsidRDefault="00CD2B52" w:rsidP="00C3289B">
      <w:pPr>
        <w:pStyle w:val="BodyText"/>
        <w:spacing w:before="56" w:line="213" w:lineRule="auto"/>
        <w:ind w:left="720" w:right="848"/>
      </w:pPr>
      <w:r>
        <w:rPr>
          <w:color w:val="231F20"/>
        </w:rPr>
        <w:t>Interviewer: It wasn’t you who called the police, it was somebody else who’d called the police?</w:t>
      </w:r>
    </w:p>
    <w:p w:rsidR="006B750B" w:rsidRDefault="00CD2B52" w:rsidP="00C3289B">
      <w:pPr>
        <w:pStyle w:val="BodyText"/>
        <w:spacing w:before="56" w:line="213" w:lineRule="auto"/>
        <w:ind w:left="720" w:right="848"/>
      </w:pPr>
      <w:r>
        <w:rPr>
          <w:color w:val="231F20"/>
        </w:rPr>
        <w:t>Interviewee: Somebody else who called the police, because they hadn’t seen me for a while. (Interview 3)</w:t>
      </w:r>
    </w:p>
    <w:p w:rsidR="006B750B" w:rsidRDefault="006B750B">
      <w:pPr>
        <w:pStyle w:val="BodyText"/>
        <w:spacing w:before="11"/>
        <w:rPr>
          <w:sz w:val="32"/>
        </w:rPr>
      </w:pPr>
    </w:p>
    <w:p w:rsidR="006B750B" w:rsidRDefault="00CD2B52" w:rsidP="00C3289B">
      <w:pPr>
        <w:pStyle w:val="Heading4"/>
        <w:rPr>
          <w:b/>
        </w:rPr>
      </w:pPr>
      <w:bookmarkStart w:id="51" w:name="_TOC_250007"/>
      <w:bookmarkEnd w:id="51"/>
      <w:r>
        <w:rPr>
          <w:b/>
          <w:color w:val="231F20"/>
        </w:rPr>
        <w:t>Interaction between services</w:t>
      </w:r>
    </w:p>
    <w:p w:rsidR="006B750B" w:rsidRPr="00C3289B" w:rsidRDefault="00CD2B52" w:rsidP="00C3289B">
      <w:pPr>
        <w:pStyle w:val="BodyText"/>
      </w:pPr>
      <w:r w:rsidRPr="00C3289B">
        <w:t>The final mesosystem relationship affecting women’s decision- making is the relationship between services. In particular, two women expressed fear that if they sought help, the services would then contact police or welfare services. This connection between services had resulted in both women having their children taken into out-of-home care in the past:</w:t>
      </w:r>
    </w:p>
    <w:p w:rsidR="006B750B" w:rsidRPr="00C3289B" w:rsidRDefault="00CD2B52" w:rsidP="00C3289B">
      <w:pPr>
        <w:pStyle w:val="BodyText"/>
        <w:ind w:left="720"/>
      </w:pPr>
      <w:r w:rsidRPr="00C3289B">
        <w:t>If you have to report it and stuff there will be police involved; my children have been removed because of the DV. (Interview 21)</w:t>
      </w:r>
    </w:p>
    <w:p w:rsidR="006B750B" w:rsidRPr="00C3289B" w:rsidRDefault="006B750B" w:rsidP="00C3289B">
      <w:pPr>
        <w:pStyle w:val="BodyText"/>
        <w:ind w:left="720"/>
      </w:pPr>
    </w:p>
    <w:p w:rsidR="006B750B" w:rsidRPr="00C3289B" w:rsidRDefault="00CD2B52" w:rsidP="00C3289B">
      <w:pPr>
        <w:pStyle w:val="BodyText"/>
        <w:ind w:left="720"/>
      </w:pPr>
      <w:r w:rsidRPr="00C3289B">
        <w:t>…their reports were a mitigating factor in me losing custody of my son when I gave birth. (Interview 15)</w:t>
      </w:r>
    </w:p>
    <w:p w:rsidR="006B750B" w:rsidRDefault="006B750B">
      <w:pPr>
        <w:pStyle w:val="BodyText"/>
        <w:spacing w:before="3"/>
        <w:rPr>
          <w:sz w:val="26"/>
        </w:rPr>
      </w:pPr>
    </w:p>
    <w:p w:rsidR="006B750B" w:rsidRDefault="00CD2B52" w:rsidP="00C3289B">
      <w:pPr>
        <w:pStyle w:val="BodyText"/>
        <w:spacing w:line="213" w:lineRule="auto"/>
        <w:ind w:right="111"/>
      </w:pPr>
      <w:r>
        <w:rPr>
          <w:color w:val="231F20"/>
        </w:rPr>
        <w:t>This</w:t>
      </w:r>
      <w:r>
        <w:rPr>
          <w:color w:val="231F20"/>
          <w:spacing w:val="-16"/>
        </w:rPr>
        <w:t xml:space="preserve"> </w:t>
      </w:r>
      <w:r>
        <w:rPr>
          <w:color w:val="231F20"/>
        </w:rPr>
        <w:t>again</w:t>
      </w:r>
      <w:r>
        <w:rPr>
          <w:color w:val="231F20"/>
          <w:spacing w:val="-16"/>
        </w:rPr>
        <w:t xml:space="preserve"> </w:t>
      </w:r>
      <w:r>
        <w:rPr>
          <w:color w:val="231F20"/>
        </w:rPr>
        <w:t>demonstrates</w:t>
      </w:r>
      <w:r>
        <w:rPr>
          <w:color w:val="231F20"/>
          <w:spacing w:val="-16"/>
        </w:rPr>
        <w:t xml:space="preserve"> </w:t>
      </w:r>
      <w:r>
        <w:rPr>
          <w:color w:val="231F20"/>
        </w:rPr>
        <w:t>the</w:t>
      </w:r>
      <w:r>
        <w:rPr>
          <w:color w:val="231F20"/>
          <w:spacing w:val="-16"/>
        </w:rPr>
        <w:t xml:space="preserve"> </w:t>
      </w:r>
      <w:r>
        <w:rPr>
          <w:color w:val="231F20"/>
        </w:rPr>
        <w:t>way</w:t>
      </w:r>
      <w:r>
        <w:rPr>
          <w:color w:val="231F20"/>
          <w:spacing w:val="-16"/>
        </w:rPr>
        <w:t xml:space="preserve"> </w:t>
      </w:r>
      <w:r>
        <w:rPr>
          <w:color w:val="231F20"/>
        </w:rPr>
        <w:t>in</w:t>
      </w:r>
      <w:r>
        <w:rPr>
          <w:color w:val="231F20"/>
          <w:spacing w:val="-16"/>
        </w:rPr>
        <w:t xml:space="preserve"> </w:t>
      </w:r>
      <w:r>
        <w:rPr>
          <w:color w:val="231F20"/>
        </w:rPr>
        <w:t>which</w:t>
      </w:r>
      <w:r>
        <w:rPr>
          <w:color w:val="231F20"/>
          <w:spacing w:val="-16"/>
        </w:rPr>
        <w:t xml:space="preserve"> </w:t>
      </w:r>
      <w:r>
        <w:rPr>
          <w:color w:val="231F20"/>
        </w:rPr>
        <w:t>negative</w:t>
      </w:r>
      <w:r>
        <w:rPr>
          <w:color w:val="231F20"/>
          <w:spacing w:val="-16"/>
        </w:rPr>
        <w:t xml:space="preserve"> </w:t>
      </w:r>
      <w:r>
        <w:rPr>
          <w:color w:val="231F20"/>
        </w:rPr>
        <w:t xml:space="preserve">experiences of accessing </w:t>
      </w:r>
      <w:r>
        <w:rPr>
          <w:color w:val="231F20"/>
          <w:spacing w:val="1"/>
        </w:rPr>
        <w:t xml:space="preserve">services </w:t>
      </w:r>
      <w:r>
        <w:rPr>
          <w:color w:val="231F20"/>
        </w:rPr>
        <w:t xml:space="preserve">(Stage </w:t>
      </w:r>
      <w:r>
        <w:rPr>
          <w:color w:val="231F20"/>
          <w:spacing w:val="-5"/>
        </w:rPr>
        <w:t xml:space="preserve">3) </w:t>
      </w:r>
      <w:r>
        <w:rPr>
          <w:color w:val="231F20"/>
        </w:rPr>
        <w:t xml:space="preserve">hinder women </w:t>
      </w:r>
      <w:r>
        <w:rPr>
          <w:color w:val="231F20"/>
          <w:spacing w:val="1"/>
        </w:rPr>
        <w:t xml:space="preserve">in their future </w:t>
      </w:r>
      <w:r>
        <w:rPr>
          <w:color w:val="231F20"/>
        </w:rPr>
        <w:t xml:space="preserve">decision-making around IPV (Stage </w:t>
      </w:r>
      <w:r>
        <w:rPr>
          <w:color w:val="231F20"/>
          <w:spacing w:val="-5"/>
        </w:rPr>
        <w:t>2).</w:t>
      </w:r>
    </w:p>
    <w:p w:rsidR="006B750B" w:rsidRDefault="006B750B" w:rsidP="00C3289B">
      <w:pPr>
        <w:pStyle w:val="BodyText"/>
        <w:spacing w:before="2"/>
        <w:rPr>
          <w:sz w:val="26"/>
        </w:rPr>
      </w:pPr>
    </w:p>
    <w:p w:rsidR="00C3289B" w:rsidRDefault="00CD2B52" w:rsidP="00C3289B">
      <w:pPr>
        <w:pStyle w:val="BodyText"/>
        <w:spacing w:before="122" w:line="213" w:lineRule="auto"/>
      </w:pPr>
      <w:r>
        <w:rPr>
          <w:color w:val="231F20"/>
        </w:rPr>
        <w:t>A number of interviewees commented that very few services and</w:t>
      </w:r>
      <w:r>
        <w:rPr>
          <w:color w:val="231F20"/>
          <w:spacing w:val="-15"/>
        </w:rPr>
        <w:t xml:space="preserve"> </w:t>
      </w:r>
      <w:r>
        <w:rPr>
          <w:color w:val="231F20"/>
        </w:rPr>
        <w:t>programs</w:t>
      </w:r>
      <w:r>
        <w:rPr>
          <w:color w:val="231F20"/>
          <w:spacing w:val="-15"/>
        </w:rPr>
        <w:t xml:space="preserve"> </w:t>
      </w:r>
      <w:r>
        <w:rPr>
          <w:color w:val="231F20"/>
          <w:spacing w:val="-3"/>
        </w:rPr>
        <w:t>were</w:t>
      </w:r>
      <w:r>
        <w:rPr>
          <w:color w:val="231F20"/>
          <w:spacing w:val="-15"/>
        </w:rPr>
        <w:t xml:space="preserve"> </w:t>
      </w:r>
      <w:r>
        <w:rPr>
          <w:color w:val="231F20"/>
        </w:rPr>
        <w:t>available</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prison.</w:t>
      </w:r>
      <w:r>
        <w:rPr>
          <w:color w:val="231F20"/>
          <w:spacing w:val="-15"/>
        </w:rPr>
        <w:t xml:space="preserve"> </w:t>
      </w:r>
      <w:r>
        <w:rPr>
          <w:color w:val="231F20"/>
          <w:spacing w:val="-3"/>
        </w:rPr>
        <w:t>It</w:t>
      </w:r>
      <w:r>
        <w:rPr>
          <w:color w:val="231F20"/>
          <w:spacing w:val="-15"/>
        </w:rPr>
        <w:t xml:space="preserve"> </w:t>
      </w:r>
      <w:r>
        <w:rPr>
          <w:color w:val="231F20"/>
        </w:rPr>
        <w:t>is</w:t>
      </w:r>
      <w:r>
        <w:rPr>
          <w:color w:val="231F20"/>
          <w:spacing w:val="-15"/>
        </w:rPr>
        <w:t xml:space="preserve"> </w:t>
      </w:r>
      <w:r>
        <w:rPr>
          <w:color w:val="231F20"/>
        </w:rPr>
        <w:t>unclear</w:t>
      </w:r>
      <w:r>
        <w:rPr>
          <w:color w:val="231F20"/>
          <w:spacing w:val="-15"/>
        </w:rPr>
        <w:t xml:space="preserve"> </w:t>
      </w:r>
      <w:r>
        <w:rPr>
          <w:color w:val="231F20"/>
        </w:rPr>
        <w:t xml:space="preserve">whether this is the case or based on the perception that little is offered. </w:t>
      </w:r>
      <w:r>
        <w:rPr>
          <w:color w:val="231F20"/>
          <w:spacing w:val="-5"/>
        </w:rPr>
        <w:t>From</w:t>
      </w:r>
      <w:r>
        <w:rPr>
          <w:color w:val="231F20"/>
          <w:spacing w:val="-16"/>
        </w:rPr>
        <w:t xml:space="preserve"> </w:t>
      </w:r>
      <w:r>
        <w:rPr>
          <w:color w:val="231F20"/>
        </w:rPr>
        <w:t>the</w:t>
      </w:r>
      <w:r>
        <w:rPr>
          <w:color w:val="231F20"/>
          <w:spacing w:val="-16"/>
        </w:rPr>
        <w:t xml:space="preserve"> </w:t>
      </w:r>
      <w:r>
        <w:rPr>
          <w:color w:val="231F20"/>
          <w:spacing w:val="-3"/>
        </w:rPr>
        <w:t>perspective</w:t>
      </w:r>
      <w:r>
        <w:rPr>
          <w:color w:val="231F20"/>
          <w:spacing w:val="-16"/>
        </w:rPr>
        <w:t xml:space="preserve"> </w:t>
      </w:r>
      <w:r>
        <w:rPr>
          <w:color w:val="231F20"/>
          <w:spacing w:val="-3"/>
        </w:rPr>
        <w:t>of</w:t>
      </w:r>
      <w:r>
        <w:rPr>
          <w:color w:val="231F20"/>
          <w:spacing w:val="-16"/>
        </w:rPr>
        <w:t xml:space="preserve"> </w:t>
      </w:r>
      <w:r>
        <w:rPr>
          <w:color w:val="231F20"/>
          <w:spacing w:val="-3"/>
        </w:rPr>
        <w:t>correctional</w:t>
      </w:r>
      <w:r>
        <w:rPr>
          <w:color w:val="231F20"/>
          <w:spacing w:val="-16"/>
        </w:rPr>
        <w:t xml:space="preserve"> </w:t>
      </w:r>
      <w:r>
        <w:rPr>
          <w:color w:val="231F20"/>
        </w:rPr>
        <w:t>services,</w:t>
      </w:r>
      <w:r>
        <w:rPr>
          <w:color w:val="231F20"/>
          <w:spacing w:val="-16"/>
        </w:rPr>
        <w:t xml:space="preserve"> </w:t>
      </w:r>
      <w:r>
        <w:rPr>
          <w:color w:val="231F20"/>
          <w:spacing w:val="-3"/>
        </w:rPr>
        <w:t>most</w:t>
      </w:r>
      <w:r>
        <w:rPr>
          <w:color w:val="231F20"/>
          <w:spacing w:val="-16"/>
        </w:rPr>
        <w:t xml:space="preserve"> </w:t>
      </w:r>
      <w:r>
        <w:rPr>
          <w:color w:val="231F20"/>
          <w:spacing w:val="-3"/>
        </w:rPr>
        <w:t xml:space="preserve">criminogenic </w:t>
      </w:r>
      <w:r>
        <w:rPr>
          <w:color w:val="231F20"/>
          <w:spacing w:val="-4"/>
        </w:rPr>
        <w:t>programs</w:t>
      </w:r>
      <w:r>
        <w:rPr>
          <w:color w:val="231F20"/>
          <w:spacing w:val="-17"/>
        </w:rPr>
        <w:t xml:space="preserve"> </w:t>
      </w:r>
      <w:r>
        <w:rPr>
          <w:color w:val="231F20"/>
          <w:spacing w:val="-6"/>
        </w:rPr>
        <w:t>(although</w:t>
      </w:r>
      <w:r>
        <w:rPr>
          <w:color w:val="231F20"/>
          <w:spacing w:val="-17"/>
        </w:rPr>
        <w:t xml:space="preserve"> </w:t>
      </w:r>
      <w:r>
        <w:rPr>
          <w:color w:val="231F20"/>
          <w:spacing w:val="-5"/>
        </w:rPr>
        <w:t>not</w:t>
      </w:r>
      <w:r>
        <w:rPr>
          <w:color w:val="231F20"/>
          <w:spacing w:val="-17"/>
        </w:rPr>
        <w:t xml:space="preserve"> </w:t>
      </w:r>
      <w:r>
        <w:rPr>
          <w:color w:val="231F20"/>
          <w:spacing w:val="-6"/>
        </w:rPr>
        <w:t>considered</w:t>
      </w:r>
      <w:r>
        <w:rPr>
          <w:color w:val="231F20"/>
          <w:spacing w:val="-17"/>
        </w:rPr>
        <w:t xml:space="preserve"> </w:t>
      </w:r>
      <w:r>
        <w:rPr>
          <w:color w:val="231F20"/>
          <w:spacing w:val="-4"/>
        </w:rPr>
        <w:t>specialist</w:t>
      </w:r>
      <w:r>
        <w:rPr>
          <w:color w:val="231F20"/>
          <w:spacing w:val="-17"/>
        </w:rPr>
        <w:t xml:space="preserve"> </w:t>
      </w:r>
      <w:r>
        <w:rPr>
          <w:color w:val="231F20"/>
          <w:spacing w:val="-5"/>
        </w:rPr>
        <w:t>standalone</w:t>
      </w:r>
      <w:r>
        <w:rPr>
          <w:color w:val="231F20"/>
          <w:spacing w:val="-17"/>
        </w:rPr>
        <w:t xml:space="preserve"> </w:t>
      </w:r>
      <w:r>
        <w:rPr>
          <w:color w:val="231F20"/>
          <w:spacing w:val="-5"/>
        </w:rPr>
        <w:t xml:space="preserve">domestic </w:t>
      </w:r>
      <w:r>
        <w:rPr>
          <w:color w:val="231F20"/>
          <w:spacing w:val="-3"/>
        </w:rPr>
        <w:t>violence</w:t>
      </w:r>
      <w:r>
        <w:rPr>
          <w:color w:val="231F20"/>
          <w:spacing w:val="-16"/>
        </w:rPr>
        <w:t xml:space="preserve"> </w:t>
      </w:r>
      <w:r>
        <w:rPr>
          <w:color w:val="231F20"/>
          <w:spacing w:val="-3"/>
        </w:rPr>
        <w:t>programs)</w:t>
      </w:r>
      <w:r>
        <w:rPr>
          <w:color w:val="231F20"/>
          <w:spacing w:val="-16"/>
        </w:rPr>
        <w:t xml:space="preserve"> </w:t>
      </w:r>
      <w:r>
        <w:rPr>
          <w:color w:val="231F20"/>
          <w:spacing w:val="-3"/>
        </w:rPr>
        <w:t>delivered</w:t>
      </w:r>
      <w:r>
        <w:rPr>
          <w:color w:val="231F20"/>
          <w:spacing w:val="-16"/>
        </w:rPr>
        <w:t xml:space="preserve"> </w:t>
      </w:r>
      <w:r>
        <w:rPr>
          <w:color w:val="231F20"/>
          <w:spacing w:val="-3"/>
        </w:rPr>
        <w:t>by</w:t>
      </w:r>
      <w:r>
        <w:rPr>
          <w:color w:val="231F20"/>
          <w:spacing w:val="-16"/>
        </w:rPr>
        <w:t xml:space="preserve"> </w:t>
      </w:r>
      <w:r>
        <w:rPr>
          <w:color w:val="231F20"/>
        </w:rPr>
        <w:t>the</w:t>
      </w:r>
      <w:r>
        <w:rPr>
          <w:color w:val="231F20"/>
          <w:spacing w:val="-16"/>
        </w:rPr>
        <w:t xml:space="preserve"> </w:t>
      </w:r>
      <w:r>
        <w:rPr>
          <w:color w:val="231F20"/>
        </w:rPr>
        <w:t>department</w:t>
      </w:r>
      <w:r>
        <w:rPr>
          <w:color w:val="231F20"/>
          <w:spacing w:val="-16"/>
        </w:rPr>
        <w:t xml:space="preserve"> </w:t>
      </w:r>
      <w:r>
        <w:rPr>
          <w:color w:val="231F20"/>
          <w:spacing w:val="-3"/>
        </w:rPr>
        <w:t>touch</w:t>
      </w:r>
      <w:r>
        <w:rPr>
          <w:color w:val="231F20"/>
          <w:spacing w:val="-16"/>
        </w:rPr>
        <w:t xml:space="preserve"> </w:t>
      </w:r>
      <w:r>
        <w:rPr>
          <w:color w:val="231F20"/>
          <w:spacing w:val="-3"/>
        </w:rPr>
        <w:t>on</w:t>
      </w:r>
      <w:r>
        <w:rPr>
          <w:color w:val="231F20"/>
          <w:spacing w:val="-16"/>
        </w:rPr>
        <w:t xml:space="preserve"> </w:t>
      </w:r>
      <w:r>
        <w:rPr>
          <w:color w:val="231F20"/>
        </w:rPr>
        <w:t>IPV</w:t>
      </w:r>
      <w:r>
        <w:rPr>
          <w:color w:val="231F20"/>
          <w:spacing w:val="-16"/>
        </w:rPr>
        <w:t xml:space="preserve"> </w:t>
      </w:r>
      <w:r>
        <w:rPr>
          <w:color w:val="231F20"/>
        </w:rPr>
        <w:t>as part</w:t>
      </w:r>
      <w:r>
        <w:rPr>
          <w:color w:val="231F20"/>
          <w:spacing w:val="-15"/>
        </w:rPr>
        <w:t xml:space="preserve"> </w:t>
      </w:r>
      <w:r>
        <w:rPr>
          <w:color w:val="231F20"/>
          <w:spacing w:val="-3"/>
        </w:rPr>
        <w:t>of</w:t>
      </w:r>
      <w:r>
        <w:rPr>
          <w:color w:val="231F20"/>
          <w:spacing w:val="-15"/>
        </w:rPr>
        <w:t xml:space="preserve"> </w:t>
      </w:r>
      <w:r>
        <w:rPr>
          <w:color w:val="231F20"/>
        </w:rPr>
        <w:t>their</w:t>
      </w:r>
      <w:r>
        <w:rPr>
          <w:color w:val="231F20"/>
          <w:spacing w:val="-15"/>
        </w:rPr>
        <w:t xml:space="preserve"> </w:t>
      </w:r>
      <w:r>
        <w:rPr>
          <w:color w:val="231F20"/>
          <w:spacing w:val="-4"/>
        </w:rPr>
        <w:t>content.</w:t>
      </w:r>
      <w:r>
        <w:rPr>
          <w:color w:val="231F20"/>
          <w:spacing w:val="-15"/>
        </w:rPr>
        <w:t xml:space="preserve"> </w:t>
      </w:r>
      <w:r>
        <w:rPr>
          <w:color w:val="231F20"/>
        </w:rPr>
        <w:t>In</w:t>
      </w:r>
      <w:r>
        <w:rPr>
          <w:color w:val="231F20"/>
          <w:spacing w:val="-15"/>
        </w:rPr>
        <w:t xml:space="preserve"> </w:t>
      </w:r>
      <w:r>
        <w:rPr>
          <w:color w:val="231F20"/>
          <w:spacing w:val="-3"/>
        </w:rPr>
        <w:t>addition,</w:t>
      </w:r>
      <w:r>
        <w:rPr>
          <w:color w:val="231F20"/>
          <w:spacing w:val="-15"/>
        </w:rPr>
        <w:t xml:space="preserve"> </w:t>
      </w:r>
      <w:r>
        <w:rPr>
          <w:color w:val="231F20"/>
        </w:rPr>
        <w:t>a</w:t>
      </w:r>
      <w:r>
        <w:rPr>
          <w:color w:val="231F20"/>
          <w:spacing w:val="-15"/>
        </w:rPr>
        <w:t xml:space="preserve"> </w:t>
      </w:r>
      <w:r>
        <w:rPr>
          <w:color w:val="231F20"/>
          <w:spacing w:val="-3"/>
        </w:rPr>
        <w:t>number</w:t>
      </w:r>
      <w:r>
        <w:rPr>
          <w:color w:val="231F20"/>
          <w:spacing w:val="-15"/>
        </w:rPr>
        <w:t xml:space="preserve"> </w:t>
      </w:r>
      <w:r>
        <w:rPr>
          <w:color w:val="231F20"/>
          <w:spacing w:val="-3"/>
        </w:rPr>
        <w:t>of</w:t>
      </w:r>
      <w:r>
        <w:rPr>
          <w:color w:val="231F20"/>
          <w:spacing w:val="-15"/>
        </w:rPr>
        <w:t xml:space="preserve"> </w:t>
      </w:r>
      <w:r>
        <w:rPr>
          <w:color w:val="231F20"/>
          <w:spacing w:val="-3"/>
        </w:rPr>
        <w:t>relevant</w:t>
      </w:r>
      <w:r>
        <w:rPr>
          <w:color w:val="231F20"/>
          <w:spacing w:val="-15"/>
        </w:rPr>
        <w:t xml:space="preserve"> </w:t>
      </w:r>
      <w:r>
        <w:rPr>
          <w:color w:val="231F20"/>
        </w:rPr>
        <w:t xml:space="preserve">programs </w:t>
      </w:r>
      <w:r>
        <w:rPr>
          <w:color w:val="231F20"/>
          <w:spacing w:val="-4"/>
        </w:rPr>
        <w:t>have</w:t>
      </w:r>
      <w:r>
        <w:rPr>
          <w:color w:val="231F20"/>
          <w:spacing w:val="-18"/>
        </w:rPr>
        <w:t xml:space="preserve"> </w:t>
      </w:r>
      <w:r>
        <w:rPr>
          <w:color w:val="231F20"/>
        </w:rPr>
        <w:t>been</w:t>
      </w:r>
      <w:r>
        <w:rPr>
          <w:color w:val="231F20"/>
          <w:spacing w:val="-18"/>
        </w:rPr>
        <w:t xml:space="preserve"> </w:t>
      </w:r>
      <w:r>
        <w:rPr>
          <w:color w:val="231F20"/>
          <w:spacing w:val="-3"/>
        </w:rPr>
        <w:t>delivered</w:t>
      </w:r>
      <w:r>
        <w:rPr>
          <w:color w:val="231F20"/>
          <w:spacing w:val="-18"/>
        </w:rPr>
        <w:t xml:space="preserve"> </w:t>
      </w:r>
      <w:r>
        <w:rPr>
          <w:color w:val="231F20"/>
          <w:spacing w:val="-3"/>
        </w:rPr>
        <w:t>by</w:t>
      </w:r>
      <w:r>
        <w:rPr>
          <w:color w:val="231F20"/>
          <w:spacing w:val="-18"/>
        </w:rPr>
        <w:t xml:space="preserve"> </w:t>
      </w:r>
      <w:r>
        <w:rPr>
          <w:color w:val="231F20"/>
        </w:rPr>
        <w:t>specialist</w:t>
      </w:r>
      <w:r>
        <w:rPr>
          <w:color w:val="231F20"/>
          <w:spacing w:val="-18"/>
        </w:rPr>
        <w:t xml:space="preserve"> </w:t>
      </w:r>
      <w:r>
        <w:rPr>
          <w:color w:val="231F20"/>
        </w:rPr>
        <w:t>IPV</w:t>
      </w:r>
      <w:r>
        <w:rPr>
          <w:color w:val="231F20"/>
          <w:spacing w:val="-18"/>
        </w:rPr>
        <w:t xml:space="preserve"> </w:t>
      </w:r>
      <w:r>
        <w:rPr>
          <w:color w:val="231F20"/>
          <w:spacing w:val="-3"/>
        </w:rPr>
        <w:t>community-based</w:t>
      </w:r>
      <w:r>
        <w:rPr>
          <w:color w:val="231F20"/>
          <w:spacing w:val="-18"/>
        </w:rPr>
        <w:t xml:space="preserve"> </w:t>
      </w:r>
      <w:r>
        <w:rPr>
          <w:color w:val="231F20"/>
          <w:spacing w:val="-3"/>
        </w:rPr>
        <w:t xml:space="preserve">agencies </w:t>
      </w:r>
      <w:r>
        <w:rPr>
          <w:color w:val="231F20"/>
        </w:rPr>
        <w:t>in the prison over the past 2 years, some quarterly. Programs include a number specifically funded by the department.</w:t>
      </w:r>
      <w:r w:rsidR="00C3289B">
        <w:rPr>
          <w:rStyle w:val="FootnoteReference"/>
          <w:color w:val="231F20"/>
        </w:rPr>
        <w:footnoteReference w:id="13"/>
      </w:r>
      <w:r>
        <w:rPr>
          <w:color w:val="231F20"/>
          <w:position w:val="7"/>
          <w:sz w:val="11"/>
        </w:rPr>
        <w:t xml:space="preserve"> </w:t>
      </w:r>
      <w:r>
        <w:rPr>
          <w:color w:val="231F20"/>
          <w:spacing w:val="-3"/>
        </w:rPr>
        <w:t>It</w:t>
      </w:r>
      <w:r>
        <w:rPr>
          <w:color w:val="231F20"/>
          <w:spacing w:val="-32"/>
        </w:rPr>
        <w:t xml:space="preserve"> </w:t>
      </w:r>
      <w:r>
        <w:rPr>
          <w:color w:val="231F20"/>
        </w:rPr>
        <w:t>is</w:t>
      </w:r>
      <w:r w:rsidR="00C3289B">
        <w:rPr>
          <w:color w:val="231F20"/>
        </w:rPr>
        <w:t xml:space="preserve"> nonetheless possible to observe that external agencies appear largely unaware of this work. </w:t>
      </w:r>
      <w:r w:rsidR="00C3289B">
        <w:rPr>
          <w:color w:val="231F20"/>
          <w:spacing w:val="-3"/>
        </w:rPr>
        <w:t xml:space="preserve">It </w:t>
      </w:r>
      <w:r w:rsidR="00C3289B">
        <w:rPr>
          <w:color w:val="231F20"/>
        </w:rPr>
        <w:t xml:space="preserve">is also worth noting here that </w:t>
      </w:r>
      <w:r w:rsidR="00C3289B">
        <w:rPr>
          <w:color w:val="231F20"/>
          <w:spacing w:val="-3"/>
        </w:rPr>
        <w:t>there</w:t>
      </w:r>
      <w:r w:rsidR="00C3289B">
        <w:rPr>
          <w:color w:val="231F20"/>
          <w:spacing w:val="-15"/>
        </w:rPr>
        <w:t xml:space="preserve"> </w:t>
      </w:r>
      <w:r w:rsidR="00C3289B">
        <w:rPr>
          <w:color w:val="231F20"/>
        </w:rPr>
        <w:t>are</w:t>
      </w:r>
      <w:r w:rsidR="00C3289B">
        <w:rPr>
          <w:color w:val="231F20"/>
          <w:spacing w:val="-15"/>
        </w:rPr>
        <w:t xml:space="preserve"> </w:t>
      </w:r>
      <w:r w:rsidR="00C3289B">
        <w:rPr>
          <w:color w:val="231F20"/>
          <w:spacing w:val="-4"/>
        </w:rPr>
        <w:t>considerable</w:t>
      </w:r>
      <w:r w:rsidR="00C3289B">
        <w:rPr>
          <w:color w:val="231F20"/>
          <w:spacing w:val="-15"/>
        </w:rPr>
        <w:t xml:space="preserve"> </w:t>
      </w:r>
      <w:r w:rsidR="00C3289B">
        <w:rPr>
          <w:color w:val="231F20"/>
          <w:spacing w:val="-3"/>
        </w:rPr>
        <w:t>practical</w:t>
      </w:r>
      <w:r w:rsidR="00C3289B">
        <w:rPr>
          <w:color w:val="231F20"/>
          <w:spacing w:val="-15"/>
        </w:rPr>
        <w:t xml:space="preserve"> </w:t>
      </w:r>
      <w:r w:rsidR="00C3289B">
        <w:rPr>
          <w:color w:val="231F20"/>
          <w:spacing w:val="-3"/>
        </w:rPr>
        <w:t>challenges</w:t>
      </w:r>
      <w:r w:rsidR="00C3289B">
        <w:rPr>
          <w:color w:val="231F20"/>
          <w:spacing w:val="-15"/>
        </w:rPr>
        <w:t xml:space="preserve"> </w:t>
      </w:r>
      <w:r w:rsidR="00C3289B">
        <w:rPr>
          <w:color w:val="231F20"/>
        </w:rPr>
        <w:t>with</w:t>
      </w:r>
      <w:r w:rsidR="00C3289B">
        <w:rPr>
          <w:color w:val="231F20"/>
          <w:spacing w:val="-15"/>
        </w:rPr>
        <w:t xml:space="preserve"> </w:t>
      </w:r>
      <w:r w:rsidR="00C3289B">
        <w:rPr>
          <w:color w:val="231F20"/>
          <w:spacing w:val="-3"/>
        </w:rPr>
        <w:t>program</w:t>
      </w:r>
      <w:r w:rsidR="00C3289B">
        <w:rPr>
          <w:color w:val="231F20"/>
          <w:spacing w:val="-15"/>
        </w:rPr>
        <w:t xml:space="preserve"> </w:t>
      </w:r>
      <w:r w:rsidR="00C3289B">
        <w:rPr>
          <w:color w:val="231F20"/>
          <w:spacing w:val="-3"/>
        </w:rPr>
        <w:t xml:space="preserve">delivery </w:t>
      </w:r>
      <w:r w:rsidR="00C3289B">
        <w:rPr>
          <w:color w:val="231F20"/>
        </w:rPr>
        <w:t xml:space="preserve">in a context in which the rate of remand is now more </w:t>
      </w:r>
      <w:r w:rsidR="00C3289B">
        <w:rPr>
          <w:color w:val="231F20"/>
          <w:spacing w:val="1"/>
        </w:rPr>
        <w:t xml:space="preserve">than </w:t>
      </w:r>
      <w:r w:rsidR="00C3289B">
        <w:rPr>
          <w:color w:val="231F20"/>
        </w:rPr>
        <w:t xml:space="preserve">50 percent of the </w:t>
      </w:r>
      <w:r w:rsidR="00C3289B">
        <w:rPr>
          <w:color w:val="231F20"/>
          <w:spacing w:val="1"/>
        </w:rPr>
        <w:t xml:space="preserve">daily </w:t>
      </w:r>
      <w:r w:rsidR="00C3289B">
        <w:rPr>
          <w:color w:val="231F20"/>
        </w:rPr>
        <w:t xml:space="preserve">population (with </w:t>
      </w:r>
      <w:r w:rsidR="00C3289B">
        <w:rPr>
          <w:color w:val="231F20"/>
          <w:spacing w:val="1"/>
        </w:rPr>
        <w:t xml:space="preserve">an </w:t>
      </w:r>
      <w:r w:rsidR="00C3289B">
        <w:rPr>
          <w:color w:val="231F20"/>
        </w:rPr>
        <w:t xml:space="preserve">average release after 45 </w:t>
      </w:r>
      <w:r w:rsidR="00C3289B">
        <w:rPr>
          <w:color w:val="231F20"/>
          <w:spacing w:val="-3"/>
        </w:rPr>
        <w:t xml:space="preserve">days). </w:t>
      </w:r>
      <w:r w:rsidR="00C3289B">
        <w:rPr>
          <w:color w:val="231F20"/>
        </w:rPr>
        <w:t xml:space="preserve">In South Australia, most sentenced women are also released </w:t>
      </w:r>
      <w:r w:rsidR="00C3289B">
        <w:rPr>
          <w:color w:val="231F20"/>
          <w:spacing w:val="1"/>
        </w:rPr>
        <w:t xml:space="preserve">within </w:t>
      </w:r>
      <w:r w:rsidR="00C3289B">
        <w:rPr>
          <w:color w:val="231F20"/>
        </w:rPr>
        <w:t>2</w:t>
      </w:r>
      <w:r w:rsidR="00C3289B">
        <w:rPr>
          <w:color w:val="231F20"/>
          <w:spacing w:val="-2"/>
        </w:rPr>
        <w:t xml:space="preserve"> </w:t>
      </w:r>
      <w:r w:rsidR="00C3289B">
        <w:rPr>
          <w:color w:val="231F20"/>
        </w:rPr>
        <w:t>years.</w:t>
      </w:r>
    </w:p>
    <w:p w:rsidR="002D371E" w:rsidRDefault="002D371E" w:rsidP="00C3289B">
      <w:pPr>
        <w:pStyle w:val="BodyText"/>
        <w:spacing w:line="213" w:lineRule="auto"/>
        <w:ind w:right="847"/>
      </w:pPr>
      <w:r>
        <w:br w:type="page"/>
      </w:r>
    </w:p>
    <w:p w:rsidR="006B750B" w:rsidRDefault="00237BAC" w:rsidP="00C3289B">
      <w:pPr>
        <w:pStyle w:val="BodyText"/>
        <w:spacing w:line="213" w:lineRule="auto"/>
        <w:ind w:right="847"/>
      </w:pPr>
      <w:r>
        <w:pict>
          <v:rect id="_x0000_s1096" style="position:absolute;left:0;text-align:left;margin-left:34pt;margin-top:12.05pt;width:532.9pt;height:508.8pt;z-index:-200464;mso-position-horizontal-relative:page" fillcolor="#e8eaea" stroked="f">
            <w10:wrap anchorx="page"/>
          </v:rect>
        </w:pict>
      </w:r>
    </w:p>
    <w:p w:rsidR="006B750B" w:rsidRDefault="00CD2B52" w:rsidP="002D371E">
      <w:pPr>
        <w:spacing w:before="126"/>
        <w:rPr>
          <w:b/>
          <w:sz w:val="24"/>
        </w:rPr>
      </w:pPr>
      <w:r>
        <w:rPr>
          <w:b/>
          <w:color w:val="231F20"/>
          <w:sz w:val="24"/>
        </w:rPr>
        <w:t>Stage 2: Mesosystem. Service provider perspectives:</w:t>
      </w:r>
    </w:p>
    <w:p w:rsidR="006B750B" w:rsidRDefault="00CD2B52" w:rsidP="002D371E">
      <w:pPr>
        <w:spacing w:before="91" w:line="235" w:lineRule="auto"/>
        <w:jc w:val="both"/>
        <w:rPr>
          <w:rFonts w:ascii="Avenir Next"/>
          <w:sz w:val="18"/>
        </w:rPr>
      </w:pPr>
      <w:r>
        <w:rPr>
          <w:rFonts w:ascii="Avenir Next"/>
          <w:color w:val="231F20"/>
          <w:sz w:val="18"/>
        </w:rPr>
        <w:t xml:space="preserve">A key focus for service providers was the relationships, or lack of relationships, that exist between different services, as well as </w:t>
      </w:r>
      <w:r>
        <w:rPr>
          <w:rFonts w:ascii="Avenir Next"/>
          <w:color w:val="231F20"/>
          <w:spacing w:val="1"/>
          <w:sz w:val="18"/>
        </w:rPr>
        <w:t xml:space="preserve">uncertainty </w:t>
      </w:r>
      <w:r>
        <w:rPr>
          <w:rFonts w:ascii="Avenir Next"/>
          <w:color w:val="231F20"/>
          <w:sz w:val="18"/>
        </w:rPr>
        <w:t>about the role that different agencies have to play in responding to IPV. Many spoke about the possibilities of improving the level of information provided to women while in prison about available service options, with some suggesting that correctional services did not see this work as within their role. However, a department representative suggested that  this has changed recently.</w:t>
      </w:r>
    </w:p>
    <w:p w:rsidR="006B750B" w:rsidRDefault="00CD2B52" w:rsidP="002D371E">
      <w:pPr>
        <w:spacing w:before="52" w:line="235" w:lineRule="auto"/>
        <w:ind w:left="284" w:right="111"/>
        <w:rPr>
          <w:rFonts w:ascii="Avenir Next" w:hAnsi="Avenir Next"/>
          <w:sz w:val="18"/>
        </w:rPr>
      </w:pPr>
      <w:r>
        <w:rPr>
          <w:rFonts w:ascii="Avenir Next" w:hAnsi="Avenir Next"/>
          <w:color w:val="231F20"/>
          <w:sz w:val="18"/>
        </w:rPr>
        <w:t>But no, I really don’t think there’s anything done. Certainly for those leaving prison they’d get nothing in prison. So I don’t think Corrections would deliver anything to them about protecting themselves when they get released. (#3)</w:t>
      </w:r>
    </w:p>
    <w:p w:rsidR="006B750B" w:rsidRDefault="00CD2B52" w:rsidP="002D371E">
      <w:pPr>
        <w:spacing w:before="164"/>
        <w:ind w:left="284" w:right="111"/>
        <w:rPr>
          <w:rFonts w:ascii="Avenir Next"/>
          <w:sz w:val="18"/>
        </w:rPr>
      </w:pPr>
      <w:r>
        <w:rPr>
          <w:rFonts w:ascii="Avenir Next Demi Bold"/>
          <w:b/>
          <w:color w:val="231F20"/>
          <w:sz w:val="18"/>
        </w:rPr>
        <w:t xml:space="preserve">Interviewer: </w:t>
      </w:r>
      <w:r>
        <w:rPr>
          <w:rFonts w:ascii="Avenir Next"/>
          <w:color w:val="231F20"/>
          <w:sz w:val="18"/>
        </w:rPr>
        <w:t>What information do they get in prison about keeping themselves safe?</w:t>
      </w:r>
    </w:p>
    <w:p w:rsidR="006B750B" w:rsidRDefault="00CD2B52" w:rsidP="002D371E">
      <w:pPr>
        <w:spacing w:before="51"/>
        <w:ind w:left="284" w:right="111"/>
        <w:rPr>
          <w:rFonts w:ascii="Avenir Next"/>
          <w:sz w:val="18"/>
        </w:rPr>
      </w:pPr>
      <w:r>
        <w:rPr>
          <w:rFonts w:ascii="Avenir Next Demi Bold"/>
          <w:b/>
          <w:color w:val="231F20"/>
          <w:sz w:val="18"/>
        </w:rPr>
        <w:t xml:space="preserve">Interviewee: </w:t>
      </w:r>
      <w:r>
        <w:rPr>
          <w:rFonts w:ascii="Avenir Next"/>
          <w:color w:val="231F20"/>
          <w:sz w:val="18"/>
        </w:rPr>
        <w:t>Fuck all. Excuse my language. Nothing. (#2)</w:t>
      </w:r>
    </w:p>
    <w:p w:rsidR="006B750B" w:rsidRDefault="006B750B" w:rsidP="002D371E">
      <w:pPr>
        <w:pStyle w:val="BodyText"/>
        <w:spacing w:before="6"/>
        <w:ind w:left="284" w:right="111"/>
        <w:rPr>
          <w:rFonts w:ascii="Avenir Next"/>
          <w:sz w:val="16"/>
        </w:rPr>
      </w:pPr>
    </w:p>
    <w:p w:rsidR="006B750B" w:rsidRDefault="00CD2B52" w:rsidP="002D371E">
      <w:pPr>
        <w:spacing w:line="235" w:lineRule="auto"/>
        <w:ind w:left="284"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Yeah. I think people who – we still hear – it’s very common for us to hear if I’d known you were here 10 years ago I would have left 10 years ago, or if I’d known I was going to get this kind of support I would have left earlier. (#1)</w:t>
      </w:r>
    </w:p>
    <w:p w:rsidR="006B750B" w:rsidRDefault="00CD2B52" w:rsidP="002D371E">
      <w:pPr>
        <w:spacing w:before="168" w:line="235" w:lineRule="auto"/>
        <w:ind w:left="284" w:right="111"/>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 xml:space="preserve">Once a woman </w:t>
      </w:r>
      <w:r>
        <w:rPr>
          <w:rFonts w:ascii="Avenir Next" w:hAnsi="Avenir Next"/>
          <w:color w:val="231F20"/>
          <w:spacing w:val="1"/>
          <w:sz w:val="18"/>
        </w:rPr>
        <w:t xml:space="preserve">gets </w:t>
      </w:r>
      <w:r>
        <w:rPr>
          <w:rFonts w:ascii="Avenir Next" w:hAnsi="Avenir Next"/>
          <w:color w:val="231F20"/>
          <w:sz w:val="18"/>
        </w:rPr>
        <w:t>an intervention order, what we’re finding is that then when that intervention order’s breached</w:t>
      </w:r>
      <w:r>
        <w:rPr>
          <w:rFonts w:ascii="Avenir Next" w:hAnsi="Avenir Next"/>
          <w:color w:val="231F20"/>
          <w:spacing w:val="-10"/>
          <w:sz w:val="18"/>
        </w:rPr>
        <w:t xml:space="preserve"> </w:t>
      </w:r>
      <w:r>
        <w:rPr>
          <w:rFonts w:ascii="Avenir Next" w:hAnsi="Avenir Next"/>
          <w:color w:val="231F20"/>
          <w:sz w:val="18"/>
        </w:rPr>
        <w:t>that</w:t>
      </w:r>
      <w:r>
        <w:rPr>
          <w:rFonts w:ascii="Avenir Next" w:hAnsi="Avenir Next"/>
          <w:color w:val="231F20"/>
          <w:spacing w:val="-10"/>
          <w:sz w:val="18"/>
        </w:rPr>
        <w:t xml:space="preserve"> </w:t>
      </w:r>
      <w:r>
        <w:rPr>
          <w:rFonts w:ascii="Avenir Next" w:hAnsi="Avenir Next"/>
          <w:color w:val="231F20"/>
          <w:sz w:val="18"/>
        </w:rPr>
        <w:t>woman’s</w:t>
      </w:r>
      <w:r>
        <w:rPr>
          <w:rFonts w:ascii="Avenir Next" w:hAnsi="Avenir Next"/>
          <w:color w:val="231F20"/>
          <w:spacing w:val="-10"/>
          <w:sz w:val="18"/>
        </w:rPr>
        <w:t xml:space="preserve"> </w:t>
      </w:r>
      <w:r>
        <w:rPr>
          <w:rFonts w:ascii="Avenir Next" w:hAnsi="Avenir Next"/>
          <w:color w:val="231F20"/>
          <w:sz w:val="18"/>
        </w:rPr>
        <w:t>being</w:t>
      </w:r>
      <w:r>
        <w:rPr>
          <w:rFonts w:ascii="Avenir Next" w:hAnsi="Avenir Next"/>
          <w:color w:val="231F20"/>
          <w:spacing w:val="-10"/>
          <w:sz w:val="18"/>
        </w:rPr>
        <w:t xml:space="preserve"> </w:t>
      </w:r>
      <w:r>
        <w:rPr>
          <w:rFonts w:ascii="Avenir Next" w:hAnsi="Avenir Next"/>
          <w:color w:val="231F20"/>
          <w:sz w:val="18"/>
        </w:rPr>
        <w:t>arrested.</w:t>
      </w:r>
      <w:r>
        <w:rPr>
          <w:rFonts w:ascii="Avenir Next" w:hAnsi="Avenir Next"/>
          <w:color w:val="231F20"/>
          <w:spacing w:val="-10"/>
          <w:sz w:val="18"/>
        </w:rPr>
        <w:t xml:space="preserve"> </w:t>
      </w:r>
      <w:r>
        <w:rPr>
          <w:rFonts w:ascii="Avenir Next" w:hAnsi="Avenir Next"/>
          <w:color w:val="231F20"/>
          <w:sz w:val="18"/>
        </w:rPr>
        <w:t>Next</w:t>
      </w:r>
      <w:r>
        <w:rPr>
          <w:rFonts w:ascii="Avenir Next" w:hAnsi="Avenir Next"/>
          <w:color w:val="231F20"/>
          <w:spacing w:val="-10"/>
          <w:sz w:val="18"/>
        </w:rPr>
        <w:t xml:space="preserve"> </w:t>
      </w:r>
      <w:r>
        <w:rPr>
          <w:rFonts w:ascii="Avenir Next" w:hAnsi="Avenir Next"/>
          <w:color w:val="231F20"/>
          <w:sz w:val="18"/>
        </w:rPr>
        <w:t>time</w:t>
      </w:r>
      <w:r>
        <w:rPr>
          <w:rFonts w:ascii="Avenir Next" w:hAnsi="Avenir Next"/>
          <w:color w:val="231F20"/>
          <w:spacing w:val="-10"/>
          <w:sz w:val="18"/>
        </w:rPr>
        <w:t xml:space="preserve"> </w:t>
      </w:r>
      <w:r>
        <w:rPr>
          <w:rFonts w:ascii="Avenir Next" w:hAnsi="Avenir Next"/>
          <w:color w:val="231F20"/>
          <w:sz w:val="18"/>
        </w:rPr>
        <w:t>–</w:t>
      </w:r>
      <w:r>
        <w:rPr>
          <w:rFonts w:ascii="Avenir Next" w:hAnsi="Avenir Next"/>
          <w:color w:val="231F20"/>
          <w:spacing w:val="-10"/>
          <w:sz w:val="18"/>
        </w:rPr>
        <w:t xml:space="preserve"> </w:t>
      </w:r>
      <w:r>
        <w:rPr>
          <w:rFonts w:ascii="Avenir Next" w:hAnsi="Avenir Next"/>
          <w:color w:val="231F20"/>
          <w:sz w:val="18"/>
        </w:rPr>
        <w:t>the</w:t>
      </w:r>
      <w:r>
        <w:rPr>
          <w:rFonts w:ascii="Avenir Next" w:hAnsi="Avenir Next"/>
          <w:color w:val="231F20"/>
          <w:spacing w:val="-10"/>
          <w:sz w:val="18"/>
        </w:rPr>
        <w:t xml:space="preserve"> </w:t>
      </w:r>
      <w:r>
        <w:rPr>
          <w:rFonts w:ascii="Avenir Next" w:hAnsi="Avenir Next"/>
          <w:color w:val="231F20"/>
          <w:sz w:val="18"/>
        </w:rPr>
        <w:t>next</w:t>
      </w:r>
      <w:r>
        <w:rPr>
          <w:rFonts w:ascii="Avenir Next" w:hAnsi="Avenir Next"/>
          <w:color w:val="231F20"/>
          <w:spacing w:val="-10"/>
          <w:sz w:val="18"/>
        </w:rPr>
        <w:t xml:space="preserve"> </w:t>
      </w:r>
      <w:r>
        <w:rPr>
          <w:rFonts w:ascii="Avenir Next" w:hAnsi="Avenir Next"/>
          <w:color w:val="231F20"/>
          <w:sz w:val="18"/>
        </w:rPr>
        <w:t>woman’s</w:t>
      </w:r>
      <w:r>
        <w:rPr>
          <w:rFonts w:ascii="Avenir Next" w:hAnsi="Avenir Next"/>
          <w:color w:val="231F20"/>
          <w:spacing w:val="-10"/>
          <w:sz w:val="18"/>
        </w:rPr>
        <w:t xml:space="preserve"> </w:t>
      </w:r>
      <w:r>
        <w:rPr>
          <w:rFonts w:ascii="Avenir Next" w:hAnsi="Avenir Next"/>
          <w:color w:val="231F20"/>
          <w:sz w:val="18"/>
        </w:rPr>
        <w:t>never</w:t>
      </w:r>
      <w:r>
        <w:rPr>
          <w:rFonts w:ascii="Avenir Next" w:hAnsi="Avenir Next"/>
          <w:color w:val="231F20"/>
          <w:spacing w:val="-10"/>
          <w:sz w:val="18"/>
        </w:rPr>
        <w:t xml:space="preserve"> </w:t>
      </w:r>
      <w:r>
        <w:rPr>
          <w:rFonts w:ascii="Avenir Next" w:hAnsi="Avenir Next"/>
          <w:color w:val="231F20"/>
          <w:sz w:val="18"/>
        </w:rPr>
        <w:t>going</w:t>
      </w:r>
      <w:r>
        <w:rPr>
          <w:rFonts w:ascii="Avenir Next" w:hAnsi="Avenir Next"/>
          <w:color w:val="231F20"/>
          <w:spacing w:val="-10"/>
          <w:sz w:val="18"/>
        </w:rPr>
        <w:t xml:space="preserve"> </w:t>
      </w:r>
      <w:r>
        <w:rPr>
          <w:rFonts w:ascii="Avenir Next" w:hAnsi="Avenir Next"/>
          <w:color w:val="231F20"/>
          <w:sz w:val="18"/>
        </w:rPr>
        <w:t>to</w:t>
      </w:r>
      <w:r>
        <w:rPr>
          <w:rFonts w:ascii="Avenir Next" w:hAnsi="Avenir Next"/>
          <w:color w:val="231F20"/>
          <w:spacing w:val="-10"/>
          <w:sz w:val="18"/>
        </w:rPr>
        <w:t xml:space="preserve"> </w:t>
      </w:r>
      <w:r>
        <w:rPr>
          <w:rFonts w:ascii="Avenir Next" w:hAnsi="Avenir Next"/>
          <w:color w:val="231F20"/>
          <w:sz w:val="18"/>
        </w:rPr>
        <w:t>apply</w:t>
      </w:r>
      <w:r>
        <w:rPr>
          <w:rFonts w:ascii="Avenir Next" w:hAnsi="Avenir Next"/>
          <w:color w:val="231F20"/>
          <w:spacing w:val="-10"/>
          <w:sz w:val="18"/>
        </w:rPr>
        <w:t xml:space="preserve"> </w:t>
      </w:r>
      <w:r>
        <w:rPr>
          <w:rFonts w:ascii="Avenir Next" w:hAnsi="Avenir Next"/>
          <w:color w:val="231F20"/>
          <w:sz w:val="18"/>
        </w:rPr>
        <w:t>for</w:t>
      </w:r>
      <w:r>
        <w:rPr>
          <w:rFonts w:ascii="Avenir Next" w:hAnsi="Avenir Next"/>
          <w:color w:val="231F20"/>
          <w:spacing w:val="-10"/>
          <w:sz w:val="18"/>
        </w:rPr>
        <w:t xml:space="preserve"> </w:t>
      </w:r>
      <w:r>
        <w:rPr>
          <w:rFonts w:ascii="Avenir Next" w:hAnsi="Avenir Next"/>
          <w:color w:val="231F20"/>
          <w:sz w:val="18"/>
        </w:rPr>
        <w:t>an</w:t>
      </w:r>
      <w:r>
        <w:rPr>
          <w:rFonts w:ascii="Avenir Next" w:hAnsi="Avenir Next"/>
          <w:color w:val="231F20"/>
          <w:spacing w:val="-10"/>
          <w:sz w:val="18"/>
        </w:rPr>
        <w:t xml:space="preserve"> </w:t>
      </w:r>
      <w:r>
        <w:rPr>
          <w:rFonts w:ascii="Avenir Next" w:hAnsi="Avenir Next"/>
          <w:color w:val="231F20"/>
          <w:sz w:val="18"/>
        </w:rPr>
        <w:t>intervention</w:t>
      </w:r>
      <w:r>
        <w:rPr>
          <w:rFonts w:ascii="Avenir Next" w:hAnsi="Avenir Next"/>
          <w:color w:val="231F20"/>
          <w:spacing w:val="-10"/>
          <w:sz w:val="18"/>
        </w:rPr>
        <w:t xml:space="preserve"> </w:t>
      </w:r>
      <w:r>
        <w:rPr>
          <w:rFonts w:ascii="Avenir Next" w:hAnsi="Avenir Next"/>
          <w:color w:val="231F20"/>
          <w:sz w:val="18"/>
        </w:rPr>
        <w:t>order.</w:t>
      </w:r>
      <w:r>
        <w:rPr>
          <w:rFonts w:ascii="Avenir Next" w:hAnsi="Avenir Next"/>
          <w:color w:val="231F20"/>
          <w:spacing w:val="-10"/>
          <w:sz w:val="18"/>
        </w:rPr>
        <w:t xml:space="preserve"> </w:t>
      </w:r>
      <w:r>
        <w:rPr>
          <w:rFonts w:ascii="Avenir Next" w:hAnsi="Avenir Next"/>
          <w:color w:val="231F20"/>
          <w:sz w:val="18"/>
        </w:rPr>
        <w:t>We’re creating this criminalisation of victims, which is senseless. A woman who’s a victim, how can she stop that man coming into her home if he’s more powerful than her and dominating her? She rings the police and calls for help. They come and they arrest them both. I don’t understand</w:t>
      </w:r>
      <w:r>
        <w:rPr>
          <w:rFonts w:ascii="Avenir Next" w:hAnsi="Avenir Next"/>
          <w:color w:val="231F20"/>
          <w:spacing w:val="2"/>
          <w:sz w:val="18"/>
        </w:rPr>
        <w:t xml:space="preserve"> </w:t>
      </w:r>
      <w:r>
        <w:rPr>
          <w:rFonts w:ascii="Avenir Next" w:hAnsi="Avenir Next"/>
          <w:color w:val="231F20"/>
          <w:sz w:val="18"/>
        </w:rPr>
        <w:t>that.</w:t>
      </w:r>
    </w:p>
    <w:p w:rsidR="006B750B" w:rsidRDefault="00CD2B52" w:rsidP="002D371E">
      <w:pPr>
        <w:spacing w:before="48"/>
        <w:ind w:left="284" w:right="111"/>
        <w:jc w:val="both"/>
        <w:rPr>
          <w:rFonts w:ascii="Avenir Next"/>
          <w:sz w:val="18"/>
        </w:rPr>
      </w:pPr>
      <w:r>
        <w:rPr>
          <w:rFonts w:ascii="Avenir Next Demi Bold"/>
          <w:b/>
          <w:color w:val="231F20"/>
          <w:sz w:val="18"/>
        </w:rPr>
        <w:t xml:space="preserve">Interviewer: </w:t>
      </w:r>
      <w:r>
        <w:rPr>
          <w:rFonts w:ascii="Avenir Next"/>
          <w:color w:val="231F20"/>
          <w:sz w:val="18"/>
        </w:rPr>
        <w:t>It just entrenches people in the system?</w:t>
      </w:r>
    </w:p>
    <w:p w:rsidR="006B750B" w:rsidRDefault="00CD2B52" w:rsidP="002D371E">
      <w:pPr>
        <w:spacing w:before="51"/>
        <w:ind w:left="284" w:right="111"/>
        <w:jc w:val="both"/>
        <w:rPr>
          <w:rFonts w:ascii="Avenir Next"/>
          <w:sz w:val="18"/>
        </w:rPr>
      </w:pPr>
      <w:r>
        <w:rPr>
          <w:rFonts w:ascii="Avenir Next Demi Bold"/>
          <w:b/>
          <w:color w:val="231F20"/>
          <w:sz w:val="18"/>
        </w:rPr>
        <w:t xml:space="preserve">Interviewee: </w:t>
      </w:r>
      <w:r>
        <w:rPr>
          <w:rFonts w:ascii="Avenir Next"/>
          <w:color w:val="231F20"/>
          <w:sz w:val="18"/>
        </w:rPr>
        <w:t>It just entrenches them and then it just becomes hopeless.</w:t>
      </w:r>
    </w:p>
    <w:p w:rsidR="006B750B" w:rsidRDefault="00CD2B52" w:rsidP="002D371E">
      <w:pPr>
        <w:spacing w:before="51"/>
        <w:ind w:left="284" w:right="111"/>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And people learn…</w:t>
      </w:r>
    </w:p>
    <w:p w:rsidR="006B750B" w:rsidRDefault="00CD2B52" w:rsidP="002D371E">
      <w:pPr>
        <w:spacing w:before="51"/>
        <w:ind w:left="284" w:right="111"/>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In the end they don’t ring. (#2)</w:t>
      </w:r>
    </w:p>
    <w:p w:rsidR="006B750B" w:rsidRDefault="00CD2B52" w:rsidP="002D371E">
      <w:pPr>
        <w:spacing w:before="164"/>
        <w:ind w:left="284" w:right="111"/>
        <w:jc w:val="both"/>
        <w:rPr>
          <w:rFonts w:ascii="Avenir Next"/>
          <w:sz w:val="18"/>
        </w:rPr>
      </w:pPr>
      <w:r>
        <w:rPr>
          <w:rFonts w:ascii="Avenir Next Demi Bold"/>
          <w:b/>
          <w:color w:val="231F20"/>
          <w:sz w:val="18"/>
        </w:rPr>
        <w:t xml:space="preserve">Interviewer: </w:t>
      </w:r>
      <w:r>
        <w:rPr>
          <w:rFonts w:ascii="Avenir Next"/>
          <w:color w:val="231F20"/>
          <w:sz w:val="18"/>
        </w:rPr>
        <w:t>Why do the prison or community corrections not refer very often?</w:t>
      </w:r>
    </w:p>
    <w:p w:rsidR="006B750B" w:rsidRDefault="00CD2B52" w:rsidP="002D371E">
      <w:pPr>
        <w:spacing w:before="54" w:line="235" w:lineRule="auto"/>
        <w:ind w:left="284"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I don’t know whether they recognise the need to link women into services like ours. They may not know that we exist. (#1)</w:t>
      </w:r>
    </w:p>
    <w:p w:rsidR="006B750B" w:rsidRDefault="00CD2B52" w:rsidP="002D371E">
      <w:pPr>
        <w:spacing w:before="165"/>
        <w:ind w:left="284" w:right="111"/>
        <w:rPr>
          <w:rFonts w:ascii="Avenir Next"/>
          <w:sz w:val="18"/>
        </w:rPr>
      </w:pPr>
      <w:r>
        <w:rPr>
          <w:rFonts w:ascii="Avenir Next Demi Bold"/>
          <w:b/>
          <w:color w:val="231F20"/>
          <w:sz w:val="18"/>
        </w:rPr>
        <w:t xml:space="preserve">Interviewer: </w:t>
      </w:r>
      <w:r>
        <w:rPr>
          <w:rFonts w:ascii="Avenir Next"/>
          <w:color w:val="231F20"/>
          <w:sz w:val="18"/>
        </w:rPr>
        <w:t>What do you think these women need most when they come out [of prison]?</w:t>
      </w:r>
    </w:p>
    <w:p w:rsidR="006B750B" w:rsidRDefault="00CD2B52" w:rsidP="002D371E">
      <w:pPr>
        <w:spacing w:before="51"/>
        <w:ind w:left="284"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My instinct is to say a safe, central connection point…It should be a connection made prior to release. (#8)</w:t>
      </w:r>
    </w:p>
    <w:p w:rsidR="006B750B" w:rsidRDefault="00CD2B52" w:rsidP="002D371E">
      <w:pPr>
        <w:spacing w:before="167" w:line="235" w:lineRule="auto"/>
        <w:ind w:left="284" w:right="111"/>
        <w:jc w:val="both"/>
        <w:rPr>
          <w:rFonts w:ascii="Avenir Next" w:hAnsi="Avenir Next"/>
          <w:sz w:val="18"/>
        </w:rPr>
      </w:pPr>
      <w:r>
        <w:rPr>
          <w:rFonts w:ascii="Avenir Next" w:hAnsi="Avenir Next"/>
          <w:color w:val="231F20"/>
          <w:sz w:val="18"/>
        </w:rPr>
        <w:t>More</w:t>
      </w:r>
      <w:r>
        <w:rPr>
          <w:rFonts w:ascii="Avenir Next" w:hAnsi="Avenir Next"/>
          <w:color w:val="231F20"/>
          <w:spacing w:val="-5"/>
          <w:sz w:val="18"/>
        </w:rPr>
        <w:t xml:space="preserve"> </w:t>
      </w:r>
      <w:r>
        <w:rPr>
          <w:rFonts w:ascii="Avenir Next" w:hAnsi="Avenir Next"/>
          <w:color w:val="231F20"/>
          <w:sz w:val="18"/>
        </w:rPr>
        <w:t>recently</w:t>
      </w:r>
      <w:r>
        <w:rPr>
          <w:rFonts w:ascii="Avenir Next" w:hAnsi="Avenir Next"/>
          <w:color w:val="231F20"/>
          <w:spacing w:val="-5"/>
          <w:sz w:val="18"/>
        </w:rPr>
        <w:t xml:space="preserve"> </w:t>
      </w:r>
      <w:r>
        <w:rPr>
          <w:rFonts w:ascii="Avenir Next" w:hAnsi="Avenir Next"/>
          <w:color w:val="231F20"/>
          <w:sz w:val="18"/>
        </w:rPr>
        <w:t>what</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agency</w:t>
      </w:r>
      <w:r>
        <w:rPr>
          <w:rFonts w:ascii="Avenir Next" w:hAnsi="Avenir Next"/>
          <w:color w:val="231F20"/>
          <w:spacing w:val="-5"/>
          <w:sz w:val="18"/>
        </w:rPr>
        <w:t xml:space="preserve"> </w:t>
      </w:r>
      <w:r>
        <w:rPr>
          <w:rFonts w:ascii="Avenir Next" w:hAnsi="Avenir Next"/>
          <w:color w:val="231F20"/>
          <w:sz w:val="18"/>
        </w:rPr>
        <w:t>has</w:t>
      </w:r>
      <w:r>
        <w:rPr>
          <w:rFonts w:ascii="Avenir Next" w:hAnsi="Avenir Next"/>
          <w:color w:val="231F20"/>
          <w:spacing w:val="-5"/>
          <w:sz w:val="18"/>
        </w:rPr>
        <w:t xml:space="preserve"> </w:t>
      </w:r>
      <w:r>
        <w:rPr>
          <w:rFonts w:ascii="Avenir Next" w:hAnsi="Avenir Next"/>
          <w:color w:val="231F20"/>
          <w:sz w:val="18"/>
        </w:rPr>
        <w:t>done</w:t>
      </w:r>
      <w:r>
        <w:rPr>
          <w:rFonts w:ascii="Avenir Next" w:hAnsi="Avenir Next"/>
          <w:color w:val="231F20"/>
          <w:spacing w:val="-5"/>
          <w:sz w:val="18"/>
        </w:rPr>
        <w:t xml:space="preserve"> </w:t>
      </w:r>
      <w:r>
        <w:rPr>
          <w:rFonts w:ascii="Avenir Next" w:hAnsi="Avenir Next"/>
          <w:color w:val="231F20"/>
          <w:sz w:val="18"/>
        </w:rPr>
        <w:t>is</w:t>
      </w:r>
      <w:r>
        <w:rPr>
          <w:rFonts w:ascii="Avenir Next" w:hAnsi="Avenir Next"/>
          <w:color w:val="231F20"/>
          <w:spacing w:val="-5"/>
          <w:sz w:val="18"/>
        </w:rPr>
        <w:t xml:space="preserve"> </w:t>
      </w:r>
      <w:r>
        <w:rPr>
          <w:rFonts w:ascii="Avenir Next" w:hAnsi="Avenir Next"/>
          <w:color w:val="231F20"/>
          <w:sz w:val="18"/>
        </w:rPr>
        <w:t>identify</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women</w:t>
      </w:r>
      <w:r>
        <w:rPr>
          <w:rFonts w:ascii="Avenir Next" w:hAnsi="Avenir Next"/>
          <w:color w:val="231F20"/>
          <w:spacing w:val="-5"/>
          <w:sz w:val="18"/>
        </w:rPr>
        <w:t xml:space="preserve"> </w:t>
      </w:r>
      <w:r>
        <w:rPr>
          <w:rFonts w:ascii="Avenir Next" w:hAnsi="Avenir Next"/>
          <w:color w:val="231F20"/>
          <w:sz w:val="18"/>
        </w:rPr>
        <w:t>within</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domestic</w:t>
      </w:r>
      <w:r>
        <w:rPr>
          <w:rFonts w:ascii="Avenir Next" w:hAnsi="Avenir Next"/>
          <w:color w:val="231F20"/>
          <w:spacing w:val="-5"/>
          <w:sz w:val="18"/>
        </w:rPr>
        <w:t xml:space="preserve"> </w:t>
      </w:r>
      <w:r>
        <w:rPr>
          <w:rFonts w:ascii="Avenir Next" w:hAnsi="Avenir Next"/>
          <w:color w:val="231F20"/>
          <w:sz w:val="18"/>
        </w:rPr>
        <w:t>violence</w:t>
      </w:r>
      <w:r>
        <w:rPr>
          <w:rFonts w:ascii="Avenir Next" w:hAnsi="Avenir Next"/>
          <w:color w:val="231F20"/>
          <w:spacing w:val="-5"/>
          <w:sz w:val="18"/>
        </w:rPr>
        <w:t xml:space="preserve"> </w:t>
      </w:r>
      <w:r>
        <w:rPr>
          <w:rFonts w:ascii="Avenir Next" w:hAnsi="Avenir Next"/>
          <w:color w:val="231F20"/>
          <w:sz w:val="18"/>
        </w:rPr>
        <w:t>framework,</w:t>
      </w:r>
      <w:r>
        <w:rPr>
          <w:rFonts w:ascii="Avenir Next" w:hAnsi="Avenir Next"/>
          <w:color w:val="231F20"/>
          <w:spacing w:val="-5"/>
          <w:sz w:val="18"/>
        </w:rPr>
        <w:t xml:space="preserve"> </w:t>
      </w:r>
      <w:r>
        <w:rPr>
          <w:rFonts w:ascii="Avenir Next" w:hAnsi="Avenir Next"/>
          <w:color w:val="231F20"/>
          <w:sz w:val="18"/>
        </w:rPr>
        <w:t>which</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agency has</w:t>
      </w:r>
      <w:r>
        <w:rPr>
          <w:rFonts w:ascii="Avenir Next" w:hAnsi="Avenir Next"/>
          <w:color w:val="231F20"/>
          <w:spacing w:val="-4"/>
          <w:sz w:val="18"/>
        </w:rPr>
        <w:t xml:space="preserve"> </w:t>
      </w:r>
      <w:r>
        <w:rPr>
          <w:rFonts w:ascii="Avenir Next" w:hAnsi="Avenir Next"/>
          <w:color w:val="231F20"/>
          <w:sz w:val="18"/>
        </w:rPr>
        <w:t>developed</w:t>
      </w:r>
      <w:r>
        <w:rPr>
          <w:rFonts w:ascii="Avenir Next" w:hAnsi="Avenir Next"/>
          <w:color w:val="231F20"/>
          <w:spacing w:val="-4"/>
          <w:sz w:val="18"/>
        </w:rPr>
        <w:t xml:space="preserve"> </w:t>
      </w:r>
      <w:r>
        <w:rPr>
          <w:rFonts w:ascii="Avenir Next" w:hAnsi="Avenir Next"/>
          <w:color w:val="231F20"/>
          <w:sz w:val="18"/>
        </w:rPr>
        <w:t>of</w:t>
      </w:r>
      <w:r>
        <w:rPr>
          <w:rFonts w:ascii="Avenir Next" w:hAnsi="Avenir Next"/>
          <w:color w:val="231F20"/>
          <w:spacing w:val="-4"/>
          <w:sz w:val="18"/>
        </w:rPr>
        <w:t xml:space="preserve"> </w:t>
      </w:r>
      <w:r>
        <w:rPr>
          <w:rFonts w:ascii="Avenir Next" w:hAnsi="Avenir Next"/>
          <w:color w:val="231F20"/>
          <w:sz w:val="18"/>
        </w:rPr>
        <w:t>the</w:t>
      </w:r>
      <w:r>
        <w:rPr>
          <w:rFonts w:ascii="Avenir Next" w:hAnsi="Avenir Next"/>
          <w:color w:val="231F20"/>
          <w:spacing w:val="-4"/>
          <w:sz w:val="18"/>
        </w:rPr>
        <w:t xml:space="preserve"> </w:t>
      </w:r>
      <w:r>
        <w:rPr>
          <w:rFonts w:ascii="Avenir Next" w:hAnsi="Avenir Next"/>
          <w:color w:val="231F20"/>
          <w:sz w:val="18"/>
        </w:rPr>
        <w:t>need</w:t>
      </w:r>
      <w:r>
        <w:rPr>
          <w:rFonts w:ascii="Avenir Next" w:hAnsi="Avenir Next"/>
          <w:color w:val="231F20"/>
          <w:spacing w:val="-4"/>
          <w:sz w:val="18"/>
        </w:rPr>
        <w:t xml:space="preserve"> </w:t>
      </w:r>
      <w:r>
        <w:rPr>
          <w:rFonts w:ascii="Avenir Next" w:hAnsi="Avenir Next"/>
          <w:color w:val="231F20"/>
          <w:sz w:val="18"/>
        </w:rPr>
        <w:t>to</w:t>
      </w:r>
      <w:r>
        <w:rPr>
          <w:rFonts w:ascii="Avenir Next" w:hAnsi="Avenir Next"/>
          <w:color w:val="231F20"/>
          <w:spacing w:val="-4"/>
          <w:sz w:val="18"/>
        </w:rPr>
        <w:t xml:space="preserve"> </w:t>
      </w:r>
      <w:r>
        <w:rPr>
          <w:rFonts w:ascii="Avenir Next" w:hAnsi="Avenir Next"/>
          <w:color w:val="231F20"/>
          <w:sz w:val="18"/>
        </w:rPr>
        <w:t>recognise</w:t>
      </w:r>
      <w:r>
        <w:rPr>
          <w:rFonts w:ascii="Avenir Next" w:hAnsi="Avenir Next"/>
          <w:color w:val="231F20"/>
          <w:spacing w:val="-4"/>
          <w:sz w:val="18"/>
        </w:rPr>
        <w:t xml:space="preserve"> </w:t>
      </w:r>
      <w:r>
        <w:rPr>
          <w:rFonts w:ascii="Avenir Next" w:hAnsi="Avenir Next"/>
          <w:color w:val="231F20"/>
          <w:sz w:val="18"/>
        </w:rPr>
        <w:t>women</w:t>
      </w:r>
      <w:r>
        <w:rPr>
          <w:rFonts w:ascii="Avenir Next" w:hAnsi="Avenir Next"/>
          <w:color w:val="231F20"/>
          <w:spacing w:val="-4"/>
          <w:sz w:val="18"/>
        </w:rPr>
        <w:t xml:space="preserve"> </w:t>
      </w:r>
      <w:r>
        <w:rPr>
          <w:rFonts w:ascii="Avenir Next" w:hAnsi="Avenir Next"/>
          <w:color w:val="231F20"/>
          <w:sz w:val="18"/>
        </w:rPr>
        <w:t>in</w:t>
      </w:r>
      <w:r>
        <w:rPr>
          <w:rFonts w:ascii="Avenir Next" w:hAnsi="Avenir Next"/>
          <w:color w:val="231F20"/>
          <w:spacing w:val="-4"/>
          <w:sz w:val="18"/>
        </w:rPr>
        <w:t xml:space="preserve"> </w:t>
      </w:r>
      <w:r>
        <w:rPr>
          <w:rFonts w:ascii="Avenir Next" w:hAnsi="Avenir Next"/>
          <w:color w:val="231F20"/>
          <w:sz w:val="18"/>
        </w:rPr>
        <w:t>the</w:t>
      </w:r>
      <w:r>
        <w:rPr>
          <w:rFonts w:ascii="Avenir Next" w:hAnsi="Avenir Next"/>
          <w:color w:val="231F20"/>
          <w:spacing w:val="-4"/>
          <w:sz w:val="18"/>
        </w:rPr>
        <w:t xml:space="preserve"> </w:t>
      </w:r>
      <w:r>
        <w:rPr>
          <w:rFonts w:ascii="Avenir Next" w:hAnsi="Avenir Next"/>
          <w:color w:val="231F20"/>
          <w:sz w:val="18"/>
        </w:rPr>
        <w:t>criminal</w:t>
      </w:r>
      <w:r>
        <w:rPr>
          <w:rFonts w:ascii="Avenir Next" w:hAnsi="Avenir Next"/>
          <w:color w:val="231F20"/>
          <w:spacing w:val="-4"/>
          <w:sz w:val="18"/>
        </w:rPr>
        <w:t xml:space="preserve"> </w:t>
      </w:r>
      <w:r>
        <w:rPr>
          <w:rFonts w:ascii="Avenir Next" w:hAnsi="Avenir Next"/>
          <w:color w:val="231F20"/>
          <w:sz w:val="18"/>
        </w:rPr>
        <w:t>justice</w:t>
      </w:r>
      <w:r>
        <w:rPr>
          <w:rFonts w:ascii="Avenir Next" w:hAnsi="Avenir Next"/>
          <w:color w:val="231F20"/>
          <w:spacing w:val="-4"/>
          <w:sz w:val="18"/>
        </w:rPr>
        <w:t xml:space="preserve"> </w:t>
      </w:r>
      <w:r>
        <w:rPr>
          <w:rFonts w:ascii="Avenir Next" w:hAnsi="Avenir Next"/>
          <w:color w:val="231F20"/>
          <w:sz w:val="18"/>
        </w:rPr>
        <w:t>system</w:t>
      </w:r>
      <w:r>
        <w:rPr>
          <w:rFonts w:ascii="Avenir Next" w:hAnsi="Avenir Next"/>
          <w:color w:val="231F20"/>
          <w:spacing w:val="-4"/>
          <w:sz w:val="18"/>
        </w:rPr>
        <w:t xml:space="preserve"> </w:t>
      </w:r>
      <w:r>
        <w:rPr>
          <w:rFonts w:ascii="Avenir Next" w:hAnsi="Avenir Next"/>
          <w:color w:val="231F20"/>
          <w:sz w:val="18"/>
        </w:rPr>
        <w:t>as</w:t>
      </w:r>
      <w:r>
        <w:rPr>
          <w:rFonts w:ascii="Avenir Next" w:hAnsi="Avenir Next"/>
          <w:color w:val="231F20"/>
          <w:spacing w:val="-4"/>
          <w:sz w:val="18"/>
        </w:rPr>
        <w:t xml:space="preserve"> </w:t>
      </w:r>
      <w:r>
        <w:rPr>
          <w:rFonts w:ascii="Avenir Next" w:hAnsi="Avenir Next"/>
          <w:color w:val="231F20"/>
          <w:sz w:val="18"/>
        </w:rPr>
        <w:t>a</w:t>
      </w:r>
      <w:r>
        <w:rPr>
          <w:rFonts w:ascii="Avenir Next" w:hAnsi="Avenir Next"/>
          <w:color w:val="231F20"/>
          <w:spacing w:val="-4"/>
          <w:sz w:val="18"/>
        </w:rPr>
        <w:t xml:space="preserve"> </w:t>
      </w:r>
      <w:r>
        <w:rPr>
          <w:rFonts w:ascii="Avenir Next" w:hAnsi="Avenir Next"/>
          <w:color w:val="231F20"/>
          <w:spacing w:val="1"/>
          <w:sz w:val="18"/>
        </w:rPr>
        <w:t>victim</w:t>
      </w:r>
      <w:r>
        <w:rPr>
          <w:rFonts w:ascii="Avenir Next" w:hAnsi="Avenir Next"/>
          <w:color w:val="231F20"/>
          <w:spacing w:val="-4"/>
          <w:sz w:val="18"/>
        </w:rPr>
        <w:t xml:space="preserve"> </w:t>
      </w:r>
      <w:r>
        <w:rPr>
          <w:rFonts w:ascii="Avenir Next" w:hAnsi="Avenir Next"/>
          <w:color w:val="231F20"/>
          <w:sz w:val="18"/>
        </w:rPr>
        <w:t>as</w:t>
      </w:r>
      <w:r>
        <w:rPr>
          <w:rFonts w:ascii="Avenir Next" w:hAnsi="Avenir Next"/>
          <w:color w:val="231F20"/>
          <w:spacing w:val="-4"/>
          <w:sz w:val="18"/>
        </w:rPr>
        <w:t xml:space="preserve"> </w:t>
      </w:r>
      <w:r>
        <w:rPr>
          <w:rFonts w:ascii="Avenir Next" w:hAnsi="Avenir Next"/>
          <w:color w:val="231F20"/>
          <w:sz w:val="18"/>
        </w:rPr>
        <w:t>well</w:t>
      </w:r>
      <w:r>
        <w:rPr>
          <w:rFonts w:ascii="Avenir Next" w:hAnsi="Avenir Next"/>
          <w:color w:val="231F20"/>
          <w:spacing w:val="-4"/>
          <w:sz w:val="18"/>
        </w:rPr>
        <w:t xml:space="preserve"> </w:t>
      </w:r>
      <w:r>
        <w:rPr>
          <w:rFonts w:ascii="Avenir Next" w:hAnsi="Avenir Next"/>
          <w:color w:val="231F20"/>
          <w:sz w:val="18"/>
        </w:rPr>
        <w:t>as</w:t>
      </w:r>
      <w:r>
        <w:rPr>
          <w:rFonts w:ascii="Avenir Next" w:hAnsi="Avenir Next"/>
          <w:color w:val="231F20"/>
          <w:spacing w:val="-4"/>
          <w:sz w:val="18"/>
        </w:rPr>
        <w:t xml:space="preserve"> </w:t>
      </w:r>
      <w:r>
        <w:rPr>
          <w:rFonts w:ascii="Avenir Next" w:hAnsi="Avenir Next"/>
          <w:color w:val="231F20"/>
          <w:sz w:val="18"/>
        </w:rPr>
        <w:t>being</w:t>
      </w:r>
      <w:r>
        <w:rPr>
          <w:rFonts w:ascii="Avenir Next" w:hAnsi="Avenir Next"/>
          <w:color w:val="231F20"/>
          <w:spacing w:val="-4"/>
          <w:sz w:val="18"/>
        </w:rPr>
        <w:t xml:space="preserve"> </w:t>
      </w:r>
      <w:r>
        <w:rPr>
          <w:rFonts w:ascii="Avenir Next" w:hAnsi="Avenir Next"/>
          <w:color w:val="231F20"/>
          <w:sz w:val="18"/>
        </w:rPr>
        <w:t>offenders</w:t>
      </w:r>
      <w:r>
        <w:rPr>
          <w:rFonts w:ascii="Avenir Next" w:hAnsi="Avenir Next"/>
          <w:color w:val="231F20"/>
          <w:spacing w:val="-4"/>
          <w:sz w:val="18"/>
        </w:rPr>
        <w:t xml:space="preserve"> </w:t>
      </w:r>
      <w:r>
        <w:rPr>
          <w:rFonts w:ascii="Avenir Next" w:hAnsi="Avenir Next"/>
          <w:color w:val="231F20"/>
          <w:sz w:val="18"/>
        </w:rPr>
        <w:t>within the</w:t>
      </w:r>
      <w:r>
        <w:rPr>
          <w:rFonts w:ascii="Avenir Next" w:hAnsi="Avenir Next"/>
          <w:color w:val="231F20"/>
          <w:spacing w:val="-8"/>
          <w:sz w:val="18"/>
        </w:rPr>
        <w:t xml:space="preserve"> </w:t>
      </w:r>
      <w:r>
        <w:rPr>
          <w:rFonts w:ascii="Avenir Next" w:hAnsi="Avenir Next"/>
          <w:color w:val="231F20"/>
          <w:sz w:val="18"/>
        </w:rPr>
        <w:t>system.</w:t>
      </w:r>
      <w:r>
        <w:rPr>
          <w:rFonts w:ascii="Avenir Next" w:hAnsi="Avenir Next"/>
          <w:color w:val="231F20"/>
          <w:spacing w:val="-8"/>
          <w:sz w:val="18"/>
        </w:rPr>
        <w:t xml:space="preserve"> </w:t>
      </w:r>
      <w:r>
        <w:rPr>
          <w:rFonts w:ascii="Avenir Next" w:hAnsi="Avenir Next"/>
          <w:color w:val="231F20"/>
          <w:sz w:val="18"/>
        </w:rPr>
        <w:t>I</w:t>
      </w:r>
      <w:r>
        <w:rPr>
          <w:rFonts w:ascii="Avenir Next" w:hAnsi="Avenir Next"/>
          <w:color w:val="231F20"/>
          <w:spacing w:val="-8"/>
          <w:sz w:val="18"/>
        </w:rPr>
        <w:t xml:space="preserve"> </w:t>
      </w:r>
      <w:r>
        <w:rPr>
          <w:rFonts w:ascii="Avenir Next" w:hAnsi="Avenir Next"/>
          <w:color w:val="231F20"/>
          <w:sz w:val="18"/>
        </w:rPr>
        <w:t>think</w:t>
      </w:r>
      <w:r>
        <w:rPr>
          <w:rFonts w:ascii="Avenir Next" w:hAnsi="Avenir Next"/>
          <w:color w:val="231F20"/>
          <w:spacing w:val="-8"/>
          <w:sz w:val="18"/>
        </w:rPr>
        <w:t xml:space="preserve"> </w:t>
      </w:r>
      <w:r>
        <w:rPr>
          <w:rFonts w:ascii="Avenir Next" w:hAnsi="Avenir Next"/>
          <w:color w:val="231F20"/>
          <w:sz w:val="18"/>
        </w:rPr>
        <w:t>that</w:t>
      </w:r>
      <w:r>
        <w:rPr>
          <w:rFonts w:ascii="Avenir Next" w:hAnsi="Avenir Next"/>
          <w:color w:val="231F20"/>
          <w:spacing w:val="-8"/>
          <w:sz w:val="18"/>
        </w:rPr>
        <w:t xml:space="preserve"> </w:t>
      </w:r>
      <w:r>
        <w:rPr>
          <w:rFonts w:ascii="Avenir Next" w:hAnsi="Avenir Next"/>
          <w:color w:val="231F20"/>
          <w:sz w:val="18"/>
        </w:rPr>
        <w:t>that’s</w:t>
      </w:r>
      <w:r>
        <w:rPr>
          <w:rFonts w:ascii="Avenir Next" w:hAnsi="Avenir Next"/>
          <w:color w:val="231F20"/>
          <w:spacing w:val="-8"/>
          <w:sz w:val="18"/>
        </w:rPr>
        <w:t xml:space="preserve"> </w:t>
      </w:r>
      <w:r>
        <w:rPr>
          <w:rFonts w:ascii="Avenir Next" w:hAnsi="Avenir Next"/>
          <w:color w:val="231F20"/>
          <w:sz w:val="18"/>
        </w:rPr>
        <w:t>actually</w:t>
      </w:r>
      <w:r>
        <w:rPr>
          <w:rFonts w:ascii="Avenir Next" w:hAnsi="Avenir Next"/>
          <w:color w:val="231F20"/>
          <w:spacing w:val="-8"/>
          <w:sz w:val="18"/>
        </w:rPr>
        <w:t xml:space="preserve"> </w:t>
      </w:r>
      <w:r>
        <w:rPr>
          <w:rFonts w:ascii="Avenir Next" w:hAnsi="Avenir Next"/>
          <w:color w:val="231F20"/>
          <w:sz w:val="18"/>
        </w:rPr>
        <w:t>an</w:t>
      </w:r>
      <w:r>
        <w:rPr>
          <w:rFonts w:ascii="Avenir Next" w:hAnsi="Avenir Next"/>
          <w:color w:val="231F20"/>
          <w:spacing w:val="-8"/>
          <w:sz w:val="18"/>
        </w:rPr>
        <w:t xml:space="preserve"> </w:t>
      </w:r>
      <w:r>
        <w:rPr>
          <w:rFonts w:ascii="Avenir Next" w:hAnsi="Avenir Next"/>
          <w:color w:val="231F20"/>
          <w:sz w:val="18"/>
        </w:rPr>
        <w:t>inherent</w:t>
      </w:r>
      <w:r>
        <w:rPr>
          <w:rFonts w:ascii="Avenir Next" w:hAnsi="Avenir Next"/>
          <w:color w:val="231F20"/>
          <w:spacing w:val="-8"/>
          <w:sz w:val="18"/>
        </w:rPr>
        <w:t xml:space="preserve"> </w:t>
      </w:r>
      <w:r>
        <w:rPr>
          <w:rFonts w:ascii="Avenir Next" w:hAnsi="Avenir Next"/>
          <w:color w:val="231F20"/>
          <w:sz w:val="18"/>
        </w:rPr>
        <w:t>challenge</w:t>
      </w:r>
      <w:r>
        <w:rPr>
          <w:rFonts w:ascii="Avenir Next" w:hAnsi="Avenir Next"/>
          <w:color w:val="231F20"/>
          <w:spacing w:val="-8"/>
          <w:sz w:val="18"/>
        </w:rPr>
        <w:t xml:space="preserve"> </w:t>
      </w:r>
      <w:r>
        <w:rPr>
          <w:rFonts w:ascii="Avenir Next" w:hAnsi="Avenir Next"/>
          <w:color w:val="231F20"/>
          <w:sz w:val="18"/>
        </w:rPr>
        <w:t>for</w:t>
      </w:r>
      <w:r>
        <w:rPr>
          <w:rFonts w:ascii="Avenir Next" w:hAnsi="Avenir Next"/>
          <w:color w:val="231F20"/>
          <w:spacing w:val="-8"/>
          <w:sz w:val="18"/>
        </w:rPr>
        <w:t xml:space="preserve"> </w:t>
      </w:r>
      <w:r>
        <w:rPr>
          <w:rFonts w:ascii="Avenir Next" w:hAnsi="Avenir Next"/>
          <w:color w:val="231F20"/>
          <w:sz w:val="18"/>
        </w:rPr>
        <w:t>all</w:t>
      </w:r>
      <w:r>
        <w:rPr>
          <w:rFonts w:ascii="Avenir Next" w:hAnsi="Avenir Next"/>
          <w:color w:val="231F20"/>
          <w:spacing w:val="-8"/>
          <w:sz w:val="18"/>
        </w:rPr>
        <w:t xml:space="preserve"> </w:t>
      </w:r>
      <w:r>
        <w:rPr>
          <w:rFonts w:ascii="Avenir Next" w:hAnsi="Avenir Next"/>
          <w:color w:val="231F20"/>
          <w:sz w:val="18"/>
        </w:rPr>
        <w:t>correctional</w:t>
      </w:r>
      <w:r>
        <w:rPr>
          <w:rFonts w:ascii="Avenir Next" w:hAnsi="Avenir Next"/>
          <w:color w:val="231F20"/>
          <w:spacing w:val="-8"/>
          <w:sz w:val="18"/>
        </w:rPr>
        <w:t xml:space="preserve"> </w:t>
      </w:r>
      <w:r>
        <w:rPr>
          <w:rFonts w:ascii="Avenir Next" w:hAnsi="Avenir Next"/>
          <w:color w:val="231F20"/>
          <w:sz w:val="18"/>
        </w:rPr>
        <w:t>services…in</w:t>
      </w:r>
      <w:r>
        <w:rPr>
          <w:rFonts w:ascii="Avenir Next" w:hAnsi="Avenir Next"/>
          <w:color w:val="231F20"/>
          <w:spacing w:val="-8"/>
          <w:sz w:val="18"/>
        </w:rPr>
        <w:t xml:space="preserve"> </w:t>
      </w:r>
      <w:r>
        <w:rPr>
          <w:rFonts w:ascii="Avenir Next" w:hAnsi="Avenir Next"/>
          <w:color w:val="231F20"/>
          <w:sz w:val="18"/>
        </w:rPr>
        <w:t>terms</w:t>
      </w:r>
      <w:r>
        <w:rPr>
          <w:rFonts w:ascii="Avenir Next" w:hAnsi="Avenir Next"/>
          <w:color w:val="231F20"/>
          <w:spacing w:val="-8"/>
          <w:sz w:val="18"/>
        </w:rPr>
        <w:t xml:space="preserve"> </w:t>
      </w:r>
      <w:r>
        <w:rPr>
          <w:rFonts w:ascii="Avenir Next" w:hAnsi="Avenir Next"/>
          <w:color w:val="231F20"/>
          <w:sz w:val="18"/>
        </w:rPr>
        <w:t>of</w:t>
      </w:r>
      <w:r>
        <w:rPr>
          <w:rFonts w:ascii="Avenir Next" w:hAnsi="Avenir Next"/>
          <w:color w:val="231F20"/>
          <w:spacing w:val="-8"/>
          <w:sz w:val="18"/>
        </w:rPr>
        <w:t xml:space="preserve"> </w:t>
      </w:r>
      <w:r>
        <w:rPr>
          <w:rFonts w:ascii="Avenir Next" w:hAnsi="Avenir Next"/>
          <w:color w:val="231F20"/>
          <w:sz w:val="18"/>
        </w:rPr>
        <w:t>programs</w:t>
      </w:r>
      <w:r>
        <w:rPr>
          <w:rFonts w:ascii="Avenir Next" w:hAnsi="Avenir Next"/>
          <w:color w:val="231F20"/>
          <w:spacing w:val="-8"/>
          <w:sz w:val="18"/>
        </w:rPr>
        <w:t xml:space="preserve"> </w:t>
      </w:r>
      <w:r>
        <w:rPr>
          <w:rFonts w:ascii="Avenir Next" w:hAnsi="Avenir Next"/>
          <w:color w:val="231F20"/>
          <w:sz w:val="18"/>
        </w:rPr>
        <w:t>again</w:t>
      </w:r>
      <w:r>
        <w:rPr>
          <w:rFonts w:ascii="Avenir Next" w:hAnsi="Avenir Next"/>
          <w:color w:val="231F20"/>
          <w:spacing w:val="-8"/>
          <w:sz w:val="18"/>
        </w:rPr>
        <w:t xml:space="preserve"> </w:t>
      </w:r>
      <w:r>
        <w:rPr>
          <w:rFonts w:ascii="Avenir Next" w:hAnsi="Avenir Next"/>
          <w:color w:val="231F20"/>
          <w:sz w:val="18"/>
        </w:rPr>
        <w:t xml:space="preserve">there’s not been a great deal offered by the agency itself around the victim. Most of the service that </w:t>
      </w:r>
      <w:r>
        <w:rPr>
          <w:rFonts w:ascii="Avenir Next" w:hAnsi="Avenir Next"/>
          <w:color w:val="231F20"/>
          <w:spacing w:val="1"/>
          <w:sz w:val="18"/>
        </w:rPr>
        <w:t xml:space="preserve">gets </w:t>
      </w:r>
      <w:r>
        <w:rPr>
          <w:rFonts w:ascii="Avenir Next" w:hAnsi="Avenir Next"/>
          <w:color w:val="231F20"/>
          <w:sz w:val="18"/>
        </w:rPr>
        <w:t xml:space="preserve">delivered has been from external agencies coming in. Some of that is as a result of the growing relationship between us and the domestic violence sector. </w:t>
      </w:r>
      <w:r>
        <w:rPr>
          <w:rFonts w:ascii="Avenir Next" w:hAnsi="Avenir Next"/>
          <w:color w:val="231F20"/>
          <w:spacing w:val="-3"/>
          <w:sz w:val="18"/>
        </w:rPr>
        <w:t>(#5)</w:t>
      </w:r>
    </w:p>
    <w:p w:rsidR="006B750B" w:rsidRDefault="006B750B">
      <w:pPr>
        <w:pStyle w:val="BodyText"/>
        <w:rPr>
          <w:rFonts w:ascii="Avenir Next"/>
        </w:rPr>
      </w:pPr>
    </w:p>
    <w:p w:rsidR="006B750B" w:rsidRDefault="006B750B">
      <w:pPr>
        <w:pStyle w:val="BodyText"/>
        <w:rPr>
          <w:rFonts w:ascii="Avenir Next"/>
        </w:rPr>
      </w:pPr>
    </w:p>
    <w:p w:rsidR="006B750B" w:rsidRDefault="006B750B">
      <w:pPr>
        <w:pStyle w:val="BodyText"/>
        <w:rPr>
          <w:rFonts w:ascii="Avenir Next"/>
        </w:rPr>
      </w:pPr>
    </w:p>
    <w:p w:rsidR="002D371E" w:rsidRDefault="002D371E">
      <w:pPr>
        <w:pStyle w:val="BodyText"/>
        <w:rPr>
          <w:rFonts w:ascii="Avenir Next"/>
        </w:rPr>
      </w:pPr>
      <w:r>
        <w:rPr>
          <w:rFonts w:ascii="Avenir Next"/>
        </w:rPr>
        <w:br w:type="page"/>
      </w:r>
    </w:p>
    <w:p w:rsidR="006B750B" w:rsidRDefault="00CD2B52">
      <w:pPr>
        <w:pStyle w:val="Heading2"/>
        <w:spacing w:before="205"/>
        <w:rPr>
          <w:b/>
        </w:rPr>
      </w:pPr>
      <w:bookmarkStart w:id="52" w:name="_TOC_250006"/>
      <w:bookmarkStart w:id="53" w:name="_Toc522201668"/>
      <w:bookmarkEnd w:id="52"/>
      <w:r>
        <w:rPr>
          <w:b/>
          <w:color w:val="797700"/>
        </w:rPr>
        <w:t>Exosystem level</w:t>
      </w:r>
      <w:bookmarkEnd w:id="53"/>
    </w:p>
    <w:p w:rsidR="006B750B" w:rsidRDefault="00CD2B52" w:rsidP="005C67E3">
      <w:pPr>
        <w:pStyle w:val="BodyText"/>
        <w:spacing w:before="131" w:line="213" w:lineRule="auto"/>
      </w:pPr>
      <w:r>
        <w:rPr>
          <w:color w:val="231F20"/>
        </w:rPr>
        <w:t>The exosystem level of the nested ecological model includes the social structures (both formal and informal) that have an influence on women’s help-seeking. A number of factors were identified at this level, including women’s financial situation, housing, their geographic location and social isolation. None of these factors were identified as affecting women’s problem recognition and definition (Stage 1); however, they did affect women’s decisions about whether or not to seek help for IPV (Stage 2). These factors predominantly impeded women in making the decision.</w:t>
      </w:r>
    </w:p>
    <w:p w:rsidR="006B750B" w:rsidRDefault="006B750B">
      <w:pPr>
        <w:pStyle w:val="BodyText"/>
        <w:spacing w:before="10"/>
        <w:rPr>
          <w:sz w:val="32"/>
        </w:rPr>
      </w:pPr>
    </w:p>
    <w:p w:rsidR="006B750B" w:rsidRDefault="00CD2B52">
      <w:pPr>
        <w:pStyle w:val="Heading4"/>
        <w:rPr>
          <w:b/>
        </w:rPr>
      </w:pPr>
      <w:bookmarkStart w:id="54" w:name="_TOC_250005"/>
      <w:bookmarkEnd w:id="54"/>
      <w:r>
        <w:rPr>
          <w:b/>
          <w:color w:val="231F20"/>
        </w:rPr>
        <w:t>Finances and housing</w:t>
      </w:r>
    </w:p>
    <w:p w:rsidR="006B750B" w:rsidRPr="005C67E3" w:rsidRDefault="00CD2B52" w:rsidP="005C67E3">
      <w:pPr>
        <w:pStyle w:val="BodyText"/>
      </w:pPr>
      <w:r w:rsidRPr="005C67E3">
        <w:t>Women discussed how being financially dependent on the person who used violence made it difficult to make the decision to seek help. Women found it difficult to leave when they had no stable housing to move to. Similarly, lack of finances and housing can mean that women might return to a violent partner. This is particularly the case when leaving prison:</w:t>
      </w:r>
    </w:p>
    <w:p w:rsidR="006B750B" w:rsidRPr="005C67E3" w:rsidRDefault="00CD2B52" w:rsidP="005C67E3">
      <w:pPr>
        <w:pStyle w:val="BodyText"/>
        <w:ind w:left="720"/>
      </w:pPr>
      <w:r w:rsidRPr="005C67E3">
        <w:t>…housing is probably the biggest issue for women, because women [leave prison] and they don’t have any accommodation…and then they go back out to those violent partners... (Interview 1)</w:t>
      </w:r>
    </w:p>
    <w:p w:rsidR="006B750B" w:rsidRDefault="006B750B">
      <w:pPr>
        <w:pStyle w:val="BodyText"/>
        <w:spacing w:before="10"/>
        <w:rPr>
          <w:sz w:val="32"/>
        </w:rPr>
      </w:pPr>
    </w:p>
    <w:p w:rsidR="006B750B" w:rsidRDefault="00CD2B52">
      <w:pPr>
        <w:pStyle w:val="Heading4"/>
        <w:rPr>
          <w:b/>
        </w:rPr>
      </w:pPr>
      <w:bookmarkStart w:id="55" w:name="_TOC_250004"/>
      <w:bookmarkEnd w:id="55"/>
      <w:r>
        <w:rPr>
          <w:b/>
          <w:color w:val="231F20"/>
        </w:rPr>
        <w:t>Geography</w:t>
      </w:r>
    </w:p>
    <w:p w:rsidR="006B750B" w:rsidRDefault="00CD2B52" w:rsidP="005C67E3">
      <w:pPr>
        <w:pStyle w:val="BodyText"/>
      </w:pPr>
      <w:r>
        <w:t xml:space="preserve">Being geographically isolated </w:t>
      </w:r>
      <w:r>
        <w:rPr>
          <w:spacing w:val="1"/>
        </w:rPr>
        <w:t xml:space="preserve">also </w:t>
      </w:r>
      <w:r>
        <w:t>made it difficult for some women</w:t>
      </w:r>
      <w:r>
        <w:rPr>
          <w:spacing w:val="-7"/>
        </w:rPr>
        <w:t xml:space="preserve"> </w:t>
      </w:r>
      <w:r>
        <w:t>to</w:t>
      </w:r>
      <w:r>
        <w:rPr>
          <w:spacing w:val="-7"/>
        </w:rPr>
        <w:t xml:space="preserve"> </w:t>
      </w:r>
      <w:r>
        <w:t>make</w:t>
      </w:r>
      <w:r>
        <w:rPr>
          <w:spacing w:val="-7"/>
        </w:rPr>
        <w:t xml:space="preserve"> </w:t>
      </w:r>
      <w:r>
        <w:t>the</w:t>
      </w:r>
      <w:r>
        <w:rPr>
          <w:spacing w:val="-7"/>
        </w:rPr>
        <w:t xml:space="preserve"> </w:t>
      </w:r>
      <w:r>
        <w:t>decision</w:t>
      </w:r>
      <w:r>
        <w:rPr>
          <w:spacing w:val="-7"/>
        </w:rPr>
        <w:t xml:space="preserve"> </w:t>
      </w:r>
      <w:r>
        <w:t>to</w:t>
      </w:r>
      <w:r>
        <w:rPr>
          <w:spacing w:val="-7"/>
        </w:rPr>
        <w:t xml:space="preserve"> </w:t>
      </w:r>
      <w:r>
        <w:t>seek</w:t>
      </w:r>
      <w:r>
        <w:rPr>
          <w:spacing w:val="-7"/>
        </w:rPr>
        <w:t xml:space="preserve"> </w:t>
      </w:r>
      <w:r>
        <w:t>help</w:t>
      </w:r>
      <w:r>
        <w:rPr>
          <w:spacing w:val="-7"/>
        </w:rPr>
        <w:t xml:space="preserve"> </w:t>
      </w:r>
      <w:r>
        <w:t>when</w:t>
      </w:r>
      <w:r>
        <w:rPr>
          <w:spacing w:val="-7"/>
        </w:rPr>
        <w:t xml:space="preserve"> </w:t>
      </w:r>
      <w:r>
        <w:t>supports</w:t>
      </w:r>
      <w:r>
        <w:rPr>
          <w:spacing w:val="-7"/>
        </w:rPr>
        <w:t xml:space="preserve"> </w:t>
      </w:r>
      <w:r>
        <w:t>(both formal</w:t>
      </w:r>
      <w:r>
        <w:rPr>
          <w:spacing w:val="-11"/>
        </w:rPr>
        <w:t xml:space="preserve"> </w:t>
      </w:r>
      <w:r>
        <w:t>and</w:t>
      </w:r>
      <w:r>
        <w:rPr>
          <w:spacing w:val="-11"/>
        </w:rPr>
        <w:t xml:space="preserve"> </w:t>
      </w:r>
      <w:r>
        <w:t>informal)</w:t>
      </w:r>
      <w:r>
        <w:rPr>
          <w:spacing w:val="-11"/>
        </w:rPr>
        <w:t xml:space="preserve"> </w:t>
      </w:r>
      <w:r>
        <w:t>are</w:t>
      </w:r>
      <w:r>
        <w:rPr>
          <w:spacing w:val="-11"/>
        </w:rPr>
        <w:t xml:space="preserve"> </w:t>
      </w:r>
      <w:r>
        <w:t>far</w:t>
      </w:r>
      <w:r>
        <w:rPr>
          <w:spacing w:val="-11"/>
        </w:rPr>
        <w:t xml:space="preserve"> </w:t>
      </w:r>
      <w:r>
        <w:rPr>
          <w:spacing w:val="-4"/>
        </w:rPr>
        <w:t>away,</w:t>
      </w:r>
      <w:r>
        <w:rPr>
          <w:spacing w:val="-11"/>
        </w:rPr>
        <w:t xml:space="preserve"> </w:t>
      </w:r>
      <w:r>
        <w:t>and</w:t>
      </w:r>
      <w:r>
        <w:rPr>
          <w:spacing w:val="-11"/>
        </w:rPr>
        <w:t xml:space="preserve"> </w:t>
      </w:r>
      <w:r>
        <w:t>they</w:t>
      </w:r>
      <w:r>
        <w:rPr>
          <w:spacing w:val="-11"/>
        </w:rPr>
        <w:t xml:space="preserve"> </w:t>
      </w:r>
      <w:r>
        <w:t>lack</w:t>
      </w:r>
      <w:r>
        <w:rPr>
          <w:spacing w:val="-11"/>
        </w:rPr>
        <w:t xml:space="preserve"> </w:t>
      </w:r>
      <w:r>
        <w:t>the</w:t>
      </w:r>
      <w:r>
        <w:rPr>
          <w:spacing w:val="-11"/>
        </w:rPr>
        <w:t xml:space="preserve"> </w:t>
      </w:r>
      <w:r>
        <w:t>finances</w:t>
      </w:r>
      <w:r>
        <w:rPr>
          <w:spacing w:val="-11"/>
        </w:rPr>
        <w:t xml:space="preserve"> </w:t>
      </w:r>
      <w:r>
        <w:t>to get</w:t>
      </w:r>
      <w:r>
        <w:rPr>
          <w:spacing w:val="-18"/>
        </w:rPr>
        <w:t xml:space="preserve"> </w:t>
      </w:r>
      <w:r>
        <w:t>there.</w:t>
      </w:r>
      <w:r>
        <w:rPr>
          <w:spacing w:val="-18"/>
        </w:rPr>
        <w:t xml:space="preserve"> </w:t>
      </w:r>
      <w:r>
        <w:t>A</w:t>
      </w:r>
      <w:r>
        <w:rPr>
          <w:spacing w:val="-18"/>
        </w:rPr>
        <w:t xml:space="preserve"> </w:t>
      </w:r>
      <w:r>
        <w:t>further</w:t>
      </w:r>
      <w:r>
        <w:rPr>
          <w:spacing w:val="-18"/>
        </w:rPr>
        <w:t xml:space="preserve"> </w:t>
      </w:r>
      <w:r>
        <w:t>issue</w:t>
      </w:r>
      <w:r>
        <w:rPr>
          <w:spacing w:val="-18"/>
        </w:rPr>
        <w:t xml:space="preserve"> </w:t>
      </w:r>
      <w:r>
        <w:t>in</w:t>
      </w:r>
      <w:r>
        <w:rPr>
          <w:spacing w:val="-18"/>
        </w:rPr>
        <w:t xml:space="preserve"> </w:t>
      </w:r>
      <w:r>
        <w:t>rural</w:t>
      </w:r>
      <w:r>
        <w:rPr>
          <w:spacing w:val="-18"/>
        </w:rPr>
        <w:t xml:space="preserve"> </w:t>
      </w:r>
      <w:r>
        <w:t>areas</w:t>
      </w:r>
      <w:r>
        <w:rPr>
          <w:spacing w:val="-18"/>
        </w:rPr>
        <w:t xml:space="preserve"> </w:t>
      </w:r>
      <w:r>
        <w:t>is</w:t>
      </w:r>
      <w:r>
        <w:rPr>
          <w:spacing w:val="-18"/>
        </w:rPr>
        <w:t xml:space="preserve"> </w:t>
      </w:r>
      <w:r>
        <w:t>that</w:t>
      </w:r>
      <w:r>
        <w:rPr>
          <w:spacing w:val="-18"/>
        </w:rPr>
        <w:t xml:space="preserve"> </w:t>
      </w:r>
      <w:r>
        <w:t>“everybody</w:t>
      </w:r>
      <w:r>
        <w:rPr>
          <w:spacing w:val="-18"/>
        </w:rPr>
        <w:t xml:space="preserve"> </w:t>
      </w:r>
      <w:r>
        <w:t xml:space="preserve">knows everybody” (Interview </w:t>
      </w:r>
      <w:r>
        <w:rPr>
          <w:spacing w:val="-5"/>
        </w:rPr>
        <w:t xml:space="preserve">19), </w:t>
      </w:r>
      <w:r>
        <w:t>meaning women were reluctant to make</w:t>
      </w:r>
      <w:r>
        <w:rPr>
          <w:spacing w:val="-10"/>
        </w:rPr>
        <w:t xml:space="preserve"> </w:t>
      </w:r>
      <w:r>
        <w:t>the</w:t>
      </w:r>
      <w:r>
        <w:rPr>
          <w:spacing w:val="-10"/>
        </w:rPr>
        <w:t xml:space="preserve"> </w:t>
      </w:r>
      <w:r>
        <w:t>decision</w:t>
      </w:r>
      <w:r>
        <w:rPr>
          <w:spacing w:val="-10"/>
        </w:rPr>
        <w:t xml:space="preserve"> </w:t>
      </w:r>
      <w:r>
        <w:t>to</w:t>
      </w:r>
      <w:r>
        <w:rPr>
          <w:spacing w:val="-10"/>
        </w:rPr>
        <w:t xml:space="preserve"> </w:t>
      </w:r>
      <w:r>
        <w:t>seek</w:t>
      </w:r>
      <w:r>
        <w:rPr>
          <w:spacing w:val="-10"/>
        </w:rPr>
        <w:t xml:space="preserve"> </w:t>
      </w:r>
      <w:r>
        <w:t>support</w:t>
      </w:r>
      <w:r>
        <w:rPr>
          <w:spacing w:val="-10"/>
        </w:rPr>
        <w:t xml:space="preserve"> </w:t>
      </w:r>
      <w:r>
        <w:t>due</w:t>
      </w:r>
      <w:r>
        <w:rPr>
          <w:spacing w:val="-10"/>
        </w:rPr>
        <w:t xml:space="preserve"> </w:t>
      </w:r>
      <w:r>
        <w:t>to</w:t>
      </w:r>
      <w:r>
        <w:rPr>
          <w:spacing w:val="-10"/>
        </w:rPr>
        <w:t xml:space="preserve"> </w:t>
      </w:r>
      <w:r>
        <w:t>feelings</w:t>
      </w:r>
      <w:r>
        <w:rPr>
          <w:spacing w:val="-10"/>
        </w:rPr>
        <w:t xml:space="preserve"> </w:t>
      </w:r>
      <w:r>
        <w:t>of</w:t>
      </w:r>
      <w:r>
        <w:rPr>
          <w:spacing w:val="-10"/>
        </w:rPr>
        <w:t xml:space="preserve"> </w:t>
      </w:r>
      <w:r>
        <w:t>shame</w:t>
      </w:r>
      <w:r>
        <w:rPr>
          <w:spacing w:val="-10"/>
        </w:rPr>
        <w:t xml:space="preserve"> </w:t>
      </w:r>
      <w:r>
        <w:t>and embarrassment:</w:t>
      </w:r>
    </w:p>
    <w:p w:rsidR="006B750B" w:rsidRDefault="00CD2B52" w:rsidP="005C67E3">
      <w:pPr>
        <w:pStyle w:val="BodyText"/>
        <w:ind w:left="526"/>
      </w:pPr>
      <w:r>
        <w:t>Well, the shame and embarrassment in [country</w:t>
      </w:r>
      <w:r>
        <w:rPr>
          <w:spacing w:val="-33"/>
        </w:rPr>
        <w:t xml:space="preserve"> </w:t>
      </w:r>
      <w:r>
        <w:rPr>
          <w:spacing w:val="-3"/>
        </w:rPr>
        <w:t xml:space="preserve">town]; it’s </w:t>
      </w:r>
      <w:r>
        <w:t>only a small place and everybody knows everybody, if</w:t>
      </w:r>
      <w:r>
        <w:rPr>
          <w:spacing w:val="20"/>
        </w:rPr>
        <w:t xml:space="preserve"> </w:t>
      </w:r>
      <w:r>
        <w:t>you</w:t>
      </w:r>
      <w:r w:rsidR="005C67E3">
        <w:t xml:space="preserve"> </w:t>
      </w:r>
      <w:r>
        <w:rPr>
          <w:color w:val="231F20"/>
          <w:spacing w:val="-3"/>
        </w:rPr>
        <w:t>know</w:t>
      </w:r>
      <w:r>
        <w:rPr>
          <w:color w:val="231F20"/>
          <w:spacing w:val="-17"/>
        </w:rPr>
        <w:t xml:space="preserve"> </w:t>
      </w:r>
      <w:r>
        <w:rPr>
          <w:color w:val="231F20"/>
          <w:spacing w:val="-3"/>
        </w:rPr>
        <w:t>what</w:t>
      </w:r>
      <w:r>
        <w:rPr>
          <w:color w:val="231F20"/>
          <w:spacing w:val="-17"/>
        </w:rPr>
        <w:t xml:space="preserve"> </w:t>
      </w:r>
      <w:r>
        <w:rPr>
          <w:color w:val="231F20"/>
        </w:rPr>
        <w:t>I</w:t>
      </w:r>
      <w:r>
        <w:rPr>
          <w:color w:val="231F20"/>
          <w:spacing w:val="-17"/>
        </w:rPr>
        <w:t xml:space="preserve"> </w:t>
      </w:r>
      <w:r>
        <w:rPr>
          <w:color w:val="231F20"/>
        </w:rPr>
        <w:t>mean.</w:t>
      </w:r>
      <w:r>
        <w:rPr>
          <w:color w:val="231F20"/>
          <w:spacing w:val="-17"/>
        </w:rPr>
        <w:t xml:space="preserve"> </w:t>
      </w:r>
      <w:r>
        <w:rPr>
          <w:color w:val="231F20"/>
          <w:spacing w:val="-11"/>
        </w:rPr>
        <w:t>To</w:t>
      </w:r>
      <w:r>
        <w:rPr>
          <w:color w:val="231F20"/>
          <w:spacing w:val="-17"/>
        </w:rPr>
        <w:t xml:space="preserve"> </w:t>
      </w:r>
      <w:r>
        <w:rPr>
          <w:color w:val="231F20"/>
        </w:rPr>
        <w:t>actually</w:t>
      </w:r>
      <w:r>
        <w:rPr>
          <w:color w:val="231F20"/>
          <w:spacing w:val="-17"/>
        </w:rPr>
        <w:t xml:space="preserve"> </w:t>
      </w:r>
      <w:r>
        <w:rPr>
          <w:color w:val="231F20"/>
        </w:rPr>
        <w:t>admit</w:t>
      </w:r>
      <w:r>
        <w:rPr>
          <w:color w:val="231F20"/>
          <w:spacing w:val="-17"/>
        </w:rPr>
        <w:t xml:space="preserve"> </w:t>
      </w:r>
      <w:r>
        <w:rPr>
          <w:color w:val="231F20"/>
          <w:spacing w:val="-5"/>
        </w:rPr>
        <w:t>there’s</w:t>
      </w:r>
      <w:r>
        <w:rPr>
          <w:color w:val="231F20"/>
          <w:spacing w:val="-17"/>
        </w:rPr>
        <w:t xml:space="preserve"> </w:t>
      </w:r>
      <w:r>
        <w:rPr>
          <w:color w:val="231F20"/>
        </w:rPr>
        <w:t>a</w:t>
      </w:r>
      <w:r>
        <w:rPr>
          <w:color w:val="231F20"/>
          <w:spacing w:val="-17"/>
        </w:rPr>
        <w:t xml:space="preserve"> </w:t>
      </w:r>
      <w:r>
        <w:rPr>
          <w:color w:val="231F20"/>
          <w:spacing w:val="-4"/>
        </w:rPr>
        <w:t>problem</w:t>
      </w:r>
      <w:r>
        <w:rPr>
          <w:color w:val="231F20"/>
          <w:spacing w:val="-17"/>
        </w:rPr>
        <w:t xml:space="preserve"> </w:t>
      </w:r>
      <w:r>
        <w:rPr>
          <w:color w:val="231F20"/>
          <w:spacing w:val="-3"/>
        </w:rPr>
        <w:t xml:space="preserve">opens </w:t>
      </w:r>
      <w:r>
        <w:rPr>
          <w:color w:val="231F20"/>
        </w:rPr>
        <w:t>up</w:t>
      </w:r>
      <w:r>
        <w:rPr>
          <w:color w:val="231F20"/>
          <w:spacing w:val="-10"/>
        </w:rPr>
        <w:t xml:space="preserve"> </w:t>
      </w:r>
      <w:r>
        <w:rPr>
          <w:color w:val="231F20"/>
        </w:rPr>
        <w:t>a</w:t>
      </w:r>
      <w:r>
        <w:rPr>
          <w:color w:val="231F20"/>
          <w:spacing w:val="-10"/>
        </w:rPr>
        <w:t xml:space="preserve"> </w:t>
      </w:r>
      <w:r>
        <w:rPr>
          <w:color w:val="231F20"/>
        </w:rPr>
        <w:t>whole</w:t>
      </w:r>
      <w:r>
        <w:rPr>
          <w:color w:val="231F20"/>
          <w:spacing w:val="-10"/>
        </w:rPr>
        <w:t xml:space="preserve"> </w:t>
      </w:r>
      <w:r>
        <w:rPr>
          <w:color w:val="231F20"/>
        </w:rPr>
        <w:t>sea</w:t>
      </w:r>
      <w:r>
        <w:rPr>
          <w:color w:val="231F20"/>
          <w:spacing w:val="-10"/>
        </w:rPr>
        <w:t xml:space="preserve"> </w:t>
      </w:r>
      <w:r>
        <w:rPr>
          <w:color w:val="231F20"/>
        </w:rPr>
        <w:t>of</w:t>
      </w:r>
      <w:r>
        <w:rPr>
          <w:color w:val="231F20"/>
          <w:spacing w:val="-10"/>
        </w:rPr>
        <w:t xml:space="preserve"> </w:t>
      </w:r>
      <w:r>
        <w:rPr>
          <w:color w:val="231F20"/>
        </w:rPr>
        <w:t>questions</w:t>
      </w:r>
      <w:r>
        <w:rPr>
          <w:color w:val="231F20"/>
          <w:spacing w:val="-10"/>
        </w:rPr>
        <w:t xml:space="preserve"> </w:t>
      </w:r>
      <w:r>
        <w:rPr>
          <w:color w:val="231F20"/>
        </w:rPr>
        <w:t>and</w:t>
      </w:r>
      <w:r>
        <w:rPr>
          <w:color w:val="231F20"/>
          <w:spacing w:val="-10"/>
        </w:rPr>
        <w:t xml:space="preserve"> </w:t>
      </w:r>
      <w:r>
        <w:rPr>
          <w:color w:val="231F20"/>
        </w:rPr>
        <w:t>you</w:t>
      </w:r>
      <w:r>
        <w:rPr>
          <w:color w:val="231F20"/>
          <w:spacing w:val="-10"/>
        </w:rPr>
        <w:t xml:space="preserve"> </w:t>
      </w:r>
      <w:r>
        <w:rPr>
          <w:color w:val="231F20"/>
        </w:rPr>
        <w:t>having</w:t>
      </w:r>
      <w:r>
        <w:rPr>
          <w:color w:val="231F20"/>
          <w:spacing w:val="-10"/>
        </w:rPr>
        <w:t xml:space="preserve"> </w:t>
      </w:r>
      <w:r>
        <w:rPr>
          <w:color w:val="231F20"/>
        </w:rPr>
        <w:t>to</w:t>
      </w:r>
      <w:r>
        <w:rPr>
          <w:color w:val="231F20"/>
          <w:spacing w:val="-10"/>
        </w:rPr>
        <w:t xml:space="preserve"> </w:t>
      </w:r>
      <w:r>
        <w:rPr>
          <w:color w:val="231F20"/>
        </w:rPr>
        <w:t>answer</w:t>
      </w:r>
      <w:r>
        <w:rPr>
          <w:color w:val="231F20"/>
          <w:spacing w:val="-10"/>
        </w:rPr>
        <w:t xml:space="preserve"> </w:t>
      </w:r>
      <w:r>
        <w:rPr>
          <w:color w:val="231F20"/>
        </w:rPr>
        <w:t>those questions,</w:t>
      </w:r>
      <w:r>
        <w:rPr>
          <w:color w:val="231F20"/>
          <w:spacing w:val="-18"/>
        </w:rPr>
        <w:t xml:space="preserve"> </w:t>
      </w:r>
      <w:r>
        <w:rPr>
          <w:color w:val="231F20"/>
        </w:rPr>
        <w:t>or</w:t>
      </w:r>
      <w:r>
        <w:rPr>
          <w:color w:val="231F20"/>
          <w:spacing w:val="-18"/>
        </w:rPr>
        <w:t xml:space="preserve"> </w:t>
      </w:r>
      <w:r>
        <w:rPr>
          <w:color w:val="231F20"/>
        </w:rPr>
        <w:t>even</w:t>
      </w:r>
      <w:r>
        <w:rPr>
          <w:color w:val="231F20"/>
          <w:spacing w:val="-18"/>
        </w:rPr>
        <w:t xml:space="preserve"> </w:t>
      </w:r>
      <w:r>
        <w:rPr>
          <w:color w:val="231F20"/>
        </w:rPr>
        <w:t>opening</w:t>
      </w:r>
      <w:r>
        <w:rPr>
          <w:color w:val="231F20"/>
          <w:spacing w:val="-18"/>
        </w:rPr>
        <w:t xml:space="preserve"> </w:t>
      </w:r>
      <w:r>
        <w:rPr>
          <w:color w:val="231F20"/>
        </w:rPr>
        <w:t>it</w:t>
      </w:r>
      <w:r>
        <w:rPr>
          <w:color w:val="231F20"/>
          <w:spacing w:val="-18"/>
        </w:rPr>
        <w:t xml:space="preserve"> </w:t>
      </w:r>
      <w:r>
        <w:rPr>
          <w:color w:val="231F20"/>
        </w:rPr>
        <w:t>up</w:t>
      </w:r>
      <w:r>
        <w:rPr>
          <w:color w:val="231F20"/>
          <w:spacing w:val="-18"/>
        </w:rPr>
        <w:t xml:space="preserve"> </w:t>
      </w:r>
      <w:r>
        <w:rPr>
          <w:color w:val="231F20"/>
        </w:rPr>
        <w:t>to</w:t>
      </w:r>
      <w:r>
        <w:rPr>
          <w:color w:val="231F20"/>
          <w:spacing w:val="-18"/>
        </w:rPr>
        <w:t xml:space="preserve"> </w:t>
      </w:r>
      <w:r>
        <w:rPr>
          <w:color w:val="231F20"/>
        </w:rPr>
        <w:t>yourself,</w:t>
      </w:r>
      <w:r>
        <w:rPr>
          <w:color w:val="231F20"/>
          <w:spacing w:val="-18"/>
        </w:rPr>
        <w:t xml:space="preserve"> </w:t>
      </w:r>
      <w:r>
        <w:rPr>
          <w:color w:val="231F20"/>
        </w:rPr>
        <w:t>admitting</w:t>
      </w:r>
      <w:r>
        <w:rPr>
          <w:color w:val="231F20"/>
          <w:spacing w:val="-18"/>
        </w:rPr>
        <w:t xml:space="preserve"> </w:t>
      </w:r>
      <w:r>
        <w:rPr>
          <w:color w:val="231F20"/>
        </w:rPr>
        <w:t xml:space="preserve">there is a problem to yourself. (Interview </w:t>
      </w:r>
      <w:r>
        <w:rPr>
          <w:color w:val="231F20"/>
          <w:spacing w:val="-5"/>
        </w:rPr>
        <w:t>19)</w:t>
      </w:r>
    </w:p>
    <w:p w:rsidR="006B750B" w:rsidRDefault="006B750B">
      <w:pPr>
        <w:pStyle w:val="BodyText"/>
        <w:spacing w:before="10"/>
        <w:rPr>
          <w:sz w:val="32"/>
        </w:rPr>
      </w:pPr>
    </w:p>
    <w:p w:rsidR="006B750B" w:rsidRDefault="00CD2B52" w:rsidP="005C67E3">
      <w:pPr>
        <w:pStyle w:val="Heading4"/>
        <w:rPr>
          <w:b/>
        </w:rPr>
      </w:pPr>
      <w:bookmarkStart w:id="56" w:name="_TOC_250003"/>
      <w:bookmarkEnd w:id="56"/>
      <w:r>
        <w:rPr>
          <w:b/>
          <w:color w:val="231F20"/>
        </w:rPr>
        <w:t>Social isolation</w:t>
      </w:r>
    </w:p>
    <w:p w:rsidR="006B750B" w:rsidRPr="005C67E3" w:rsidRDefault="00CD2B52" w:rsidP="005C67E3">
      <w:pPr>
        <w:pStyle w:val="BodyText"/>
      </w:pPr>
      <w:r w:rsidRPr="005C67E3">
        <w:t>Social isolation was also a factor, with women identifying that it is difficult to seek support when they have nowhere to go and no one to turn to: “It all comes back to isolation and support networks” (Interview 15). The interconnection of these factors can be seen in the following quote:</w:t>
      </w:r>
    </w:p>
    <w:p w:rsidR="006B750B" w:rsidRPr="005C67E3" w:rsidRDefault="00CD2B52" w:rsidP="005C67E3">
      <w:pPr>
        <w:pStyle w:val="BodyText"/>
        <w:ind w:left="242"/>
      </w:pPr>
      <w:r w:rsidRPr="005C67E3">
        <w:t>I had to quit my job; I couldn’t work anymore and I didn’t have my family so I had nowhere to go. (Interview 18)</w:t>
      </w:r>
    </w:p>
    <w:p w:rsidR="006B750B" w:rsidRDefault="006B750B">
      <w:pPr>
        <w:pStyle w:val="BodyText"/>
        <w:spacing w:before="2"/>
        <w:rPr>
          <w:sz w:val="26"/>
        </w:rPr>
      </w:pPr>
    </w:p>
    <w:p w:rsidR="006B750B" w:rsidRDefault="00CD2B52" w:rsidP="005C67E3">
      <w:pPr>
        <w:pStyle w:val="BodyText"/>
      </w:pPr>
      <w:r>
        <w:t>Social</w:t>
      </w:r>
      <w:r>
        <w:rPr>
          <w:spacing w:val="-10"/>
        </w:rPr>
        <w:t xml:space="preserve"> </w:t>
      </w:r>
      <w:r>
        <w:t>isolation</w:t>
      </w:r>
      <w:r>
        <w:rPr>
          <w:spacing w:val="-10"/>
        </w:rPr>
        <w:t xml:space="preserve"> </w:t>
      </w:r>
      <w:r>
        <w:t>could</w:t>
      </w:r>
      <w:r>
        <w:rPr>
          <w:spacing w:val="-10"/>
        </w:rPr>
        <w:t xml:space="preserve"> </w:t>
      </w:r>
      <w:r>
        <w:t>also</w:t>
      </w:r>
      <w:r>
        <w:rPr>
          <w:spacing w:val="-10"/>
        </w:rPr>
        <w:t xml:space="preserve"> </w:t>
      </w:r>
      <w:r>
        <w:t>be</w:t>
      </w:r>
      <w:r>
        <w:rPr>
          <w:spacing w:val="-10"/>
        </w:rPr>
        <w:t xml:space="preserve"> </w:t>
      </w:r>
      <w:r>
        <w:t>exacerbated</w:t>
      </w:r>
      <w:r>
        <w:rPr>
          <w:spacing w:val="-10"/>
        </w:rPr>
        <w:t xml:space="preserve"> </w:t>
      </w:r>
      <w:r>
        <w:t>when</w:t>
      </w:r>
      <w:r>
        <w:rPr>
          <w:spacing w:val="-10"/>
        </w:rPr>
        <w:t xml:space="preserve"> </w:t>
      </w:r>
      <w:r>
        <w:t>women</w:t>
      </w:r>
      <w:r>
        <w:rPr>
          <w:spacing w:val="-10"/>
        </w:rPr>
        <w:t xml:space="preserve"> </w:t>
      </w:r>
      <w:r>
        <w:t>sought support from shelters and were not allowed to contact friends or family, noting the negative effect of “the isolation that the services</w:t>
      </w:r>
      <w:r>
        <w:rPr>
          <w:spacing w:val="-16"/>
        </w:rPr>
        <w:t xml:space="preserve"> </w:t>
      </w:r>
      <w:r>
        <w:t>impose</w:t>
      </w:r>
      <w:r>
        <w:rPr>
          <w:spacing w:val="-16"/>
        </w:rPr>
        <w:t xml:space="preserve"> </w:t>
      </w:r>
      <w:r>
        <w:rPr>
          <w:spacing w:val="-3"/>
        </w:rPr>
        <w:t>on</w:t>
      </w:r>
      <w:r>
        <w:rPr>
          <w:spacing w:val="-16"/>
        </w:rPr>
        <w:t xml:space="preserve"> </w:t>
      </w:r>
      <w:r>
        <w:rPr>
          <w:spacing w:val="-4"/>
        </w:rPr>
        <w:t>you”</w:t>
      </w:r>
      <w:r>
        <w:rPr>
          <w:spacing w:val="-16"/>
        </w:rPr>
        <w:t xml:space="preserve"> </w:t>
      </w:r>
      <w:r>
        <w:t>(Interview</w:t>
      </w:r>
      <w:r>
        <w:rPr>
          <w:spacing w:val="-16"/>
        </w:rPr>
        <w:t xml:space="preserve"> </w:t>
      </w:r>
      <w:r>
        <w:rPr>
          <w:spacing w:val="-6"/>
        </w:rPr>
        <w:t>15).</w:t>
      </w:r>
      <w:r>
        <w:rPr>
          <w:spacing w:val="-16"/>
        </w:rPr>
        <w:t xml:space="preserve"> </w:t>
      </w:r>
      <w:r>
        <w:t>As</w:t>
      </w:r>
      <w:r>
        <w:rPr>
          <w:spacing w:val="-16"/>
        </w:rPr>
        <w:t xml:space="preserve"> </w:t>
      </w:r>
      <w:r>
        <w:t>discussed</w:t>
      </w:r>
      <w:r>
        <w:rPr>
          <w:spacing w:val="-16"/>
        </w:rPr>
        <w:t xml:space="preserve"> </w:t>
      </w:r>
      <w:r>
        <w:rPr>
          <w:spacing w:val="-4"/>
        </w:rPr>
        <w:t xml:space="preserve">previously, </w:t>
      </w:r>
      <w:r>
        <w:t>this could lead to women returning to the</w:t>
      </w:r>
      <w:r>
        <w:rPr>
          <w:spacing w:val="5"/>
        </w:rPr>
        <w:t xml:space="preserve"> </w:t>
      </w:r>
      <w:r>
        <w:t>abuser.</w:t>
      </w:r>
    </w:p>
    <w:p w:rsidR="006B750B" w:rsidRDefault="006B750B">
      <w:pPr>
        <w:pStyle w:val="BodyText"/>
        <w:rPr>
          <w:sz w:val="26"/>
        </w:rPr>
      </w:pPr>
    </w:p>
    <w:p w:rsidR="005C67E3" w:rsidRDefault="005C67E3">
      <w:pPr>
        <w:pStyle w:val="BodyText"/>
        <w:rPr>
          <w:sz w:val="26"/>
        </w:rPr>
      </w:pPr>
      <w:r>
        <w:rPr>
          <w:sz w:val="26"/>
        </w:rPr>
        <w:br w:type="page"/>
      </w:r>
    </w:p>
    <w:p w:rsidR="005C67E3" w:rsidRDefault="00237BAC" w:rsidP="005C67E3">
      <w:pPr>
        <w:spacing w:before="126"/>
        <w:rPr>
          <w:b/>
          <w:sz w:val="24"/>
        </w:rPr>
      </w:pPr>
      <w:r>
        <w:pict>
          <v:rect id="_x0000_s1256" style="position:absolute;margin-left:31.2pt;margin-top:-16.1pt;width:532.9pt;height:313.85pt;z-index:-188856;mso-position-horizontal-relative:page" fillcolor="#e8eaea" stroked="f">
            <w10:wrap anchorx="page"/>
          </v:rect>
        </w:pict>
      </w:r>
      <w:r w:rsidR="005C67E3">
        <w:rPr>
          <w:b/>
          <w:color w:val="231F20"/>
          <w:sz w:val="24"/>
        </w:rPr>
        <w:t>Stage 2: Exosystem. Service provider perspectives:</w:t>
      </w:r>
    </w:p>
    <w:p w:rsidR="005C67E3" w:rsidRDefault="005C67E3" w:rsidP="005C67E3">
      <w:pPr>
        <w:spacing w:before="91" w:line="235" w:lineRule="auto"/>
        <w:ind w:right="873"/>
        <w:rPr>
          <w:rFonts w:ascii="Avenir Next"/>
          <w:sz w:val="18"/>
        </w:rPr>
      </w:pPr>
      <w:r>
        <w:rPr>
          <w:rFonts w:ascii="Avenir Next"/>
          <w:color w:val="231F20"/>
          <w:sz w:val="18"/>
        </w:rPr>
        <w:t>Service providers seemed generally aware of these barriers to help-seeking, especially in relation to the availability of safe alternative accommodation post-release.</w:t>
      </w:r>
    </w:p>
    <w:p w:rsidR="005C67E3" w:rsidRDefault="005C67E3" w:rsidP="005C67E3">
      <w:pPr>
        <w:spacing w:before="111" w:line="235" w:lineRule="auto"/>
        <w:ind w:left="426" w:right="111"/>
        <w:jc w:val="both"/>
        <w:rPr>
          <w:rFonts w:ascii="Avenir Next" w:hAnsi="Avenir Next"/>
          <w:sz w:val="18"/>
        </w:rPr>
      </w:pPr>
      <w:r>
        <w:rPr>
          <w:rFonts w:ascii="Avenir Next" w:hAnsi="Avenir Next"/>
          <w:color w:val="231F20"/>
          <w:sz w:val="18"/>
        </w:rPr>
        <w:t>They would fall into being homeless as well when they’re exiting prison – it’s a difficult one. It’s a difficult area especially for single women because their income, their Centrelink income, is so low compared to what the rents are out there that they’re actually forced to live with someone else or board somewhere, which again makes them vulnerable. (#1)</w:t>
      </w:r>
    </w:p>
    <w:p w:rsidR="005C67E3" w:rsidRDefault="005C67E3" w:rsidP="005C67E3">
      <w:pPr>
        <w:pStyle w:val="BodyText"/>
        <w:spacing w:before="5"/>
        <w:ind w:left="426" w:right="111"/>
        <w:rPr>
          <w:rFonts w:ascii="Avenir Next"/>
          <w:sz w:val="16"/>
        </w:rPr>
      </w:pPr>
    </w:p>
    <w:p w:rsidR="005C67E3" w:rsidRDefault="005C67E3" w:rsidP="005C67E3">
      <w:pPr>
        <w:spacing w:line="235" w:lineRule="auto"/>
        <w:ind w:left="426" w:right="111"/>
        <w:jc w:val="both"/>
        <w:rPr>
          <w:rFonts w:ascii="Avenir Next" w:hAnsi="Avenir Next"/>
          <w:sz w:val="18"/>
        </w:rPr>
      </w:pPr>
      <w:r>
        <w:rPr>
          <w:rFonts w:ascii="Avenir Next" w:hAnsi="Avenir Next"/>
          <w:color w:val="231F20"/>
          <w:sz w:val="18"/>
        </w:rPr>
        <w:t>We also connect with women in particular…Basically an accommodation and wraparound support service for women exiting prison. For whom we find a significant number have experienced domestic and family violence. So these are women with very high and complex needs. So we work with those in that service. We collaborate strongly with all of the agencies, the women’s agencies around that particular cohort. (#3)</w:t>
      </w:r>
    </w:p>
    <w:p w:rsidR="005C67E3" w:rsidRDefault="005C67E3" w:rsidP="005C67E3">
      <w:pPr>
        <w:pStyle w:val="BodyText"/>
        <w:spacing w:before="5"/>
        <w:ind w:left="426" w:right="111"/>
        <w:rPr>
          <w:rFonts w:ascii="Avenir Next"/>
          <w:sz w:val="16"/>
        </w:rPr>
      </w:pPr>
    </w:p>
    <w:p w:rsidR="005C67E3" w:rsidRDefault="005C67E3" w:rsidP="005C67E3">
      <w:pPr>
        <w:spacing w:line="235" w:lineRule="auto"/>
        <w:ind w:left="426" w:right="111"/>
        <w:jc w:val="both"/>
        <w:rPr>
          <w:rFonts w:ascii="Avenir Next" w:hAnsi="Avenir Next"/>
          <w:sz w:val="18"/>
        </w:rPr>
      </w:pPr>
      <w:r>
        <w:rPr>
          <w:rFonts w:ascii="Avenir Next" w:hAnsi="Avenir Next"/>
          <w:color w:val="231F20"/>
          <w:sz w:val="18"/>
        </w:rPr>
        <w:t>Some</w:t>
      </w:r>
      <w:r>
        <w:rPr>
          <w:rFonts w:ascii="Avenir Next" w:hAnsi="Avenir Next"/>
          <w:color w:val="231F20"/>
          <w:spacing w:val="-6"/>
          <w:sz w:val="18"/>
        </w:rPr>
        <w:t xml:space="preserve"> </w:t>
      </w:r>
      <w:r>
        <w:rPr>
          <w:rFonts w:ascii="Avenir Next" w:hAnsi="Avenir Next"/>
          <w:color w:val="231F20"/>
          <w:sz w:val="18"/>
        </w:rPr>
        <w:t>of</w:t>
      </w:r>
      <w:r>
        <w:rPr>
          <w:rFonts w:ascii="Avenir Next" w:hAnsi="Avenir Next"/>
          <w:color w:val="231F20"/>
          <w:spacing w:val="-6"/>
          <w:sz w:val="18"/>
        </w:rPr>
        <w:t xml:space="preserve"> </w:t>
      </w:r>
      <w:r>
        <w:rPr>
          <w:rFonts w:ascii="Avenir Next" w:hAnsi="Avenir Next"/>
          <w:color w:val="231F20"/>
          <w:sz w:val="18"/>
        </w:rPr>
        <w:t>the</w:t>
      </w:r>
      <w:r>
        <w:rPr>
          <w:rFonts w:ascii="Avenir Next" w:hAnsi="Avenir Next"/>
          <w:color w:val="231F20"/>
          <w:spacing w:val="-6"/>
          <w:sz w:val="18"/>
        </w:rPr>
        <w:t xml:space="preserve"> </w:t>
      </w:r>
      <w:r>
        <w:rPr>
          <w:rFonts w:ascii="Avenir Next" w:hAnsi="Avenir Next"/>
          <w:color w:val="231F20"/>
          <w:sz w:val="18"/>
        </w:rPr>
        <w:t>choices</w:t>
      </w:r>
      <w:r>
        <w:rPr>
          <w:rFonts w:ascii="Avenir Next" w:hAnsi="Avenir Next"/>
          <w:color w:val="231F20"/>
          <w:spacing w:val="-6"/>
          <w:sz w:val="18"/>
        </w:rPr>
        <w:t xml:space="preserve"> </w:t>
      </w:r>
      <w:r>
        <w:rPr>
          <w:rFonts w:ascii="Avenir Next" w:hAnsi="Avenir Next"/>
          <w:color w:val="231F20"/>
          <w:sz w:val="18"/>
        </w:rPr>
        <w:t>about</w:t>
      </w:r>
      <w:r>
        <w:rPr>
          <w:rFonts w:ascii="Avenir Next" w:hAnsi="Avenir Next"/>
          <w:color w:val="231F20"/>
          <w:spacing w:val="-6"/>
          <w:sz w:val="18"/>
        </w:rPr>
        <w:t xml:space="preserve"> </w:t>
      </w:r>
      <w:r>
        <w:rPr>
          <w:rFonts w:ascii="Avenir Next" w:hAnsi="Avenir Next"/>
          <w:color w:val="231F20"/>
          <w:sz w:val="18"/>
        </w:rPr>
        <w:t>discharge</w:t>
      </w:r>
      <w:r>
        <w:rPr>
          <w:rFonts w:ascii="Avenir Next" w:hAnsi="Avenir Next"/>
          <w:color w:val="231F20"/>
          <w:spacing w:val="-6"/>
          <w:sz w:val="18"/>
        </w:rPr>
        <w:t xml:space="preserve"> </w:t>
      </w:r>
      <w:r>
        <w:rPr>
          <w:rFonts w:ascii="Avenir Next" w:hAnsi="Avenir Next"/>
          <w:color w:val="231F20"/>
          <w:sz w:val="18"/>
        </w:rPr>
        <w:t>and</w:t>
      </w:r>
      <w:r>
        <w:rPr>
          <w:rFonts w:ascii="Avenir Next" w:hAnsi="Avenir Next"/>
          <w:color w:val="231F20"/>
          <w:spacing w:val="-6"/>
          <w:sz w:val="18"/>
        </w:rPr>
        <w:t xml:space="preserve"> </w:t>
      </w:r>
      <w:r>
        <w:rPr>
          <w:rFonts w:ascii="Avenir Next" w:hAnsi="Avenir Next"/>
          <w:color w:val="231F20"/>
          <w:sz w:val="18"/>
        </w:rPr>
        <w:t>accommodation</w:t>
      </w:r>
      <w:r>
        <w:rPr>
          <w:rFonts w:ascii="Avenir Next" w:hAnsi="Avenir Next"/>
          <w:color w:val="231F20"/>
          <w:spacing w:val="-6"/>
          <w:sz w:val="18"/>
        </w:rPr>
        <w:t xml:space="preserve"> </w:t>
      </w:r>
      <w:r>
        <w:rPr>
          <w:rFonts w:ascii="Avenir Next" w:hAnsi="Avenir Next"/>
          <w:color w:val="231F20"/>
          <w:sz w:val="18"/>
        </w:rPr>
        <w:t>are</w:t>
      </w:r>
      <w:r>
        <w:rPr>
          <w:rFonts w:ascii="Avenir Next" w:hAnsi="Avenir Next"/>
          <w:color w:val="231F20"/>
          <w:spacing w:val="-6"/>
          <w:sz w:val="18"/>
        </w:rPr>
        <w:t xml:space="preserve"> </w:t>
      </w:r>
      <w:r>
        <w:rPr>
          <w:rFonts w:ascii="Avenir Next" w:hAnsi="Avenir Next"/>
          <w:color w:val="231F20"/>
          <w:sz w:val="18"/>
        </w:rPr>
        <w:t>very</w:t>
      </w:r>
      <w:r>
        <w:rPr>
          <w:rFonts w:ascii="Avenir Next" w:hAnsi="Avenir Next"/>
          <w:color w:val="231F20"/>
          <w:spacing w:val="-6"/>
          <w:sz w:val="18"/>
        </w:rPr>
        <w:t xml:space="preserve"> </w:t>
      </w:r>
      <w:r>
        <w:rPr>
          <w:rFonts w:ascii="Avenir Next" w:hAnsi="Avenir Next"/>
          <w:color w:val="231F20"/>
          <w:sz w:val="18"/>
        </w:rPr>
        <w:t>limited.</w:t>
      </w:r>
      <w:r>
        <w:rPr>
          <w:rFonts w:ascii="Avenir Next" w:hAnsi="Avenir Next"/>
          <w:color w:val="231F20"/>
          <w:spacing w:val="-6"/>
          <w:sz w:val="18"/>
        </w:rPr>
        <w:t xml:space="preserve"> </w:t>
      </w:r>
      <w:r>
        <w:rPr>
          <w:rFonts w:ascii="Avenir Next" w:hAnsi="Avenir Next"/>
          <w:color w:val="231F20"/>
          <w:sz w:val="18"/>
        </w:rPr>
        <w:t>We</w:t>
      </w:r>
      <w:r>
        <w:rPr>
          <w:rFonts w:ascii="Avenir Next" w:hAnsi="Avenir Next"/>
          <w:color w:val="231F20"/>
          <w:spacing w:val="-6"/>
          <w:sz w:val="18"/>
        </w:rPr>
        <w:t xml:space="preserve"> </w:t>
      </w:r>
      <w:r>
        <w:rPr>
          <w:rFonts w:ascii="Avenir Next" w:hAnsi="Avenir Next"/>
          <w:color w:val="231F20"/>
          <w:sz w:val="18"/>
        </w:rPr>
        <w:t>do</w:t>
      </w:r>
      <w:r>
        <w:rPr>
          <w:rFonts w:ascii="Avenir Next" w:hAnsi="Avenir Next"/>
          <w:color w:val="231F20"/>
          <w:spacing w:val="-6"/>
          <w:sz w:val="18"/>
        </w:rPr>
        <w:t xml:space="preserve"> </w:t>
      </w:r>
      <w:r>
        <w:rPr>
          <w:rFonts w:ascii="Avenir Next" w:hAnsi="Avenir Next"/>
          <w:color w:val="231F20"/>
          <w:sz w:val="18"/>
        </w:rPr>
        <w:t>find</w:t>
      </w:r>
      <w:r>
        <w:rPr>
          <w:rFonts w:ascii="Avenir Next" w:hAnsi="Avenir Next"/>
          <w:color w:val="231F20"/>
          <w:spacing w:val="-6"/>
          <w:sz w:val="18"/>
        </w:rPr>
        <w:t xml:space="preserve"> </w:t>
      </w:r>
      <w:r>
        <w:rPr>
          <w:rFonts w:ascii="Avenir Next" w:hAnsi="Avenir Next"/>
          <w:color w:val="231F20"/>
          <w:sz w:val="18"/>
        </w:rPr>
        <w:t>that</w:t>
      </w:r>
      <w:r>
        <w:rPr>
          <w:rFonts w:ascii="Avenir Next" w:hAnsi="Avenir Next"/>
          <w:color w:val="231F20"/>
          <w:spacing w:val="-6"/>
          <w:sz w:val="18"/>
        </w:rPr>
        <w:t xml:space="preserve"> </w:t>
      </w:r>
      <w:r>
        <w:rPr>
          <w:rFonts w:ascii="Avenir Next" w:hAnsi="Avenir Next"/>
          <w:color w:val="231F20"/>
          <w:sz w:val="18"/>
        </w:rPr>
        <w:t>the</w:t>
      </w:r>
      <w:r>
        <w:rPr>
          <w:rFonts w:ascii="Avenir Next" w:hAnsi="Avenir Next"/>
          <w:color w:val="231F20"/>
          <w:spacing w:val="-6"/>
          <w:sz w:val="18"/>
        </w:rPr>
        <w:t xml:space="preserve"> </w:t>
      </w:r>
      <w:r>
        <w:rPr>
          <w:rFonts w:ascii="Avenir Next" w:hAnsi="Avenir Next"/>
          <w:color w:val="231F20"/>
          <w:spacing w:val="1"/>
          <w:sz w:val="18"/>
        </w:rPr>
        <w:t>courts</w:t>
      </w:r>
      <w:r>
        <w:rPr>
          <w:rFonts w:ascii="Avenir Next" w:hAnsi="Avenir Next"/>
          <w:color w:val="231F20"/>
          <w:spacing w:val="-6"/>
          <w:sz w:val="18"/>
        </w:rPr>
        <w:t xml:space="preserve"> </w:t>
      </w:r>
      <w:r>
        <w:rPr>
          <w:rFonts w:ascii="Avenir Next" w:hAnsi="Avenir Next"/>
          <w:color w:val="231F20"/>
          <w:sz w:val="18"/>
        </w:rPr>
        <w:t>might</w:t>
      </w:r>
      <w:r>
        <w:rPr>
          <w:rFonts w:ascii="Avenir Next" w:hAnsi="Avenir Next"/>
          <w:color w:val="231F20"/>
          <w:spacing w:val="-6"/>
          <w:sz w:val="18"/>
        </w:rPr>
        <w:t xml:space="preserve"> </w:t>
      </w:r>
      <w:r>
        <w:rPr>
          <w:rFonts w:ascii="Avenir Next" w:hAnsi="Avenir Next"/>
          <w:color w:val="231F20"/>
          <w:sz w:val="18"/>
        </w:rPr>
        <w:t>release</w:t>
      </w:r>
      <w:r>
        <w:rPr>
          <w:rFonts w:ascii="Avenir Next" w:hAnsi="Avenir Next"/>
          <w:color w:val="231F20"/>
          <w:spacing w:val="-6"/>
          <w:sz w:val="18"/>
        </w:rPr>
        <w:t xml:space="preserve"> </w:t>
      </w:r>
      <w:r>
        <w:rPr>
          <w:rFonts w:ascii="Avenir Next" w:hAnsi="Avenir Next"/>
          <w:color w:val="231F20"/>
          <w:sz w:val="18"/>
        </w:rPr>
        <w:t xml:space="preserve">them because they can’t hold them anymore, but the options for accommodation are really not there, so they have to return to the place that’s perhaps not ideal. </w:t>
      </w:r>
      <w:r>
        <w:rPr>
          <w:rFonts w:ascii="Avenir Next" w:hAnsi="Avenir Next"/>
          <w:color w:val="231F20"/>
          <w:spacing w:val="-3"/>
          <w:sz w:val="18"/>
        </w:rPr>
        <w:t>(#7)</w:t>
      </w:r>
    </w:p>
    <w:p w:rsidR="005C67E3" w:rsidRDefault="005C67E3" w:rsidP="005C67E3">
      <w:pPr>
        <w:pStyle w:val="BodyText"/>
        <w:spacing w:before="5"/>
        <w:ind w:left="426" w:right="111"/>
        <w:rPr>
          <w:rFonts w:ascii="Avenir Next"/>
          <w:sz w:val="16"/>
        </w:rPr>
      </w:pPr>
    </w:p>
    <w:p w:rsidR="005C67E3" w:rsidRDefault="005C67E3" w:rsidP="005C67E3">
      <w:pPr>
        <w:spacing w:line="235" w:lineRule="auto"/>
        <w:ind w:left="426" w:right="111"/>
        <w:jc w:val="both"/>
        <w:rPr>
          <w:rFonts w:ascii="Avenir Next" w:hAnsi="Avenir Next"/>
          <w:sz w:val="18"/>
        </w:rPr>
      </w:pPr>
      <w:r>
        <w:rPr>
          <w:rFonts w:ascii="Avenir Next" w:hAnsi="Avenir Next"/>
          <w:color w:val="231F20"/>
          <w:sz w:val="18"/>
        </w:rPr>
        <w:t>I</w:t>
      </w:r>
      <w:r>
        <w:rPr>
          <w:rFonts w:ascii="Avenir Next" w:hAnsi="Avenir Next"/>
          <w:color w:val="231F20"/>
          <w:spacing w:val="-10"/>
          <w:sz w:val="18"/>
        </w:rPr>
        <w:t xml:space="preserve"> </w:t>
      </w:r>
      <w:r>
        <w:rPr>
          <w:rFonts w:ascii="Avenir Next" w:hAnsi="Avenir Next"/>
          <w:color w:val="231F20"/>
          <w:sz w:val="18"/>
        </w:rPr>
        <w:t>think</w:t>
      </w:r>
      <w:r>
        <w:rPr>
          <w:rFonts w:ascii="Avenir Next" w:hAnsi="Avenir Next"/>
          <w:color w:val="231F20"/>
          <w:spacing w:val="-10"/>
          <w:sz w:val="18"/>
        </w:rPr>
        <w:t xml:space="preserve"> </w:t>
      </w:r>
      <w:r>
        <w:rPr>
          <w:rFonts w:ascii="Avenir Next" w:hAnsi="Avenir Next"/>
          <w:color w:val="231F20"/>
          <w:sz w:val="18"/>
        </w:rPr>
        <w:t>that</w:t>
      </w:r>
      <w:r>
        <w:rPr>
          <w:rFonts w:ascii="Avenir Next" w:hAnsi="Avenir Next"/>
          <w:color w:val="231F20"/>
          <w:spacing w:val="-10"/>
          <w:sz w:val="18"/>
        </w:rPr>
        <w:t xml:space="preserve"> </w:t>
      </w:r>
      <w:r>
        <w:rPr>
          <w:rFonts w:ascii="Avenir Next" w:hAnsi="Avenir Next"/>
          <w:color w:val="231F20"/>
          <w:sz w:val="18"/>
        </w:rPr>
        <w:t>dependence</w:t>
      </w:r>
      <w:r>
        <w:rPr>
          <w:rFonts w:ascii="Avenir Next" w:hAnsi="Avenir Next"/>
          <w:color w:val="231F20"/>
          <w:spacing w:val="-10"/>
          <w:sz w:val="18"/>
        </w:rPr>
        <w:t xml:space="preserve"> </w:t>
      </w:r>
      <w:r>
        <w:rPr>
          <w:rFonts w:ascii="Avenir Next" w:hAnsi="Avenir Next"/>
          <w:color w:val="231F20"/>
          <w:sz w:val="18"/>
        </w:rPr>
        <w:t>–</w:t>
      </w:r>
      <w:r>
        <w:rPr>
          <w:rFonts w:ascii="Avenir Next" w:hAnsi="Avenir Next"/>
          <w:color w:val="231F20"/>
          <w:spacing w:val="-10"/>
          <w:sz w:val="18"/>
        </w:rPr>
        <w:t xml:space="preserve"> </w:t>
      </w:r>
      <w:r>
        <w:rPr>
          <w:rFonts w:ascii="Avenir Next" w:hAnsi="Avenir Next"/>
          <w:color w:val="231F20"/>
          <w:sz w:val="18"/>
        </w:rPr>
        <w:t>so</w:t>
      </w:r>
      <w:r>
        <w:rPr>
          <w:rFonts w:ascii="Avenir Next" w:hAnsi="Avenir Next"/>
          <w:color w:val="231F20"/>
          <w:spacing w:val="-10"/>
          <w:sz w:val="18"/>
        </w:rPr>
        <w:t xml:space="preserve"> </w:t>
      </w:r>
      <w:r>
        <w:rPr>
          <w:rFonts w:ascii="Avenir Next" w:hAnsi="Avenir Next"/>
          <w:color w:val="231F20"/>
          <w:sz w:val="18"/>
        </w:rPr>
        <w:t>whether</w:t>
      </w:r>
      <w:r>
        <w:rPr>
          <w:rFonts w:ascii="Avenir Next" w:hAnsi="Avenir Next"/>
          <w:color w:val="231F20"/>
          <w:spacing w:val="-10"/>
          <w:sz w:val="18"/>
        </w:rPr>
        <w:t xml:space="preserve"> </w:t>
      </w:r>
      <w:r>
        <w:rPr>
          <w:rFonts w:ascii="Avenir Next" w:hAnsi="Avenir Next"/>
          <w:color w:val="231F20"/>
          <w:sz w:val="18"/>
        </w:rPr>
        <w:t>it’s</w:t>
      </w:r>
      <w:r>
        <w:rPr>
          <w:rFonts w:ascii="Avenir Next" w:hAnsi="Avenir Next"/>
          <w:color w:val="231F20"/>
          <w:spacing w:val="-10"/>
          <w:sz w:val="18"/>
        </w:rPr>
        <w:t xml:space="preserve"> </w:t>
      </w:r>
      <w:r>
        <w:rPr>
          <w:rFonts w:ascii="Avenir Next" w:hAnsi="Avenir Next"/>
          <w:color w:val="231F20"/>
          <w:sz w:val="18"/>
        </w:rPr>
        <w:t>financially,</w:t>
      </w:r>
      <w:r>
        <w:rPr>
          <w:rFonts w:ascii="Avenir Next" w:hAnsi="Avenir Next"/>
          <w:color w:val="231F20"/>
          <w:spacing w:val="-10"/>
          <w:sz w:val="18"/>
        </w:rPr>
        <w:t xml:space="preserve"> </w:t>
      </w:r>
      <w:r>
        <w:rPr>
          <w:rFonts w:ascii="Avenir Next" w:hAnsi="Avenir Next"/>
          <w:color w:val="231F20"/>
          <w:sz w:val="18"/>
        </w:rPr>
        <w:t>accommodation.</w:t>
      </w:r>
      <w:r>
        <w:rPr>
          <w:rFonts w:ascii="Avenir Next" w:hAnsi="Avenir Next"/>
          <w:color w:val="231F20"/>
          <w:spacing w:val="-10"/>
          <w:sz w:val="18"/>
        </w:rPr>
        <w:t xml:space="preserve"> </w:t>
      </w:r>
      <w:r>
        <w:rPr>
          <w:rFonts w:ascii="Avenir Next" w:hAnsi="Avenir Next"/>
          <w:color w:val="231F20"/>
          <w:sz w:val="18"/>
        </w:rPr>
        <w:t>If</w:t>
      </w:r>
      <w:r>
        <w:rPr>
          <w:rFonts w:ascii="Avenir Next" w:hAnsi="Avenir Next"/>
          <w:color w:val="231F20"/>
          <w:spacing w:val="-10"/>
          <w:sz w:val="18"/>
        </w:rPr>
        <w:t xml:space="preserve"> </w:t>
      </w:r>
      <w:r>
        <w:rPr>
          <w:rFonts w:ascii="Avenir Next" w:hAnsi="Avenir Next"/>
          <w:color w:val="231F20"/>
          <w:sz w:val="18"/>
        </w:rPr>
        <w:t>you</w:t>
      </w:r>
      <w:r>
        <w:rPr>
          <w:rFonts w:ascii="Avenir Next" w:hAnsi="Avenir Next"/>
          <w:color w:val="231F20"/>
          <w:spacing w:val="-10"/>
          <w:sz w:val="18"/>
        </w:rPr>
        <w:t xml:space="preserve"> </w:t>
      </w:r>
      <w:r>
        <w:rPr>
          <w:rFonts w:ascii="Avenir Next" w:hAnsi="Avenir Next"/>
          <w:color w:val="231F20"/>
          <w:sz w:val="18"/>
        </w:rPr>
        <w:t>haven’t</w:t>
      </w:r>
      <w:r>
        <w:rPr>
          <w:rFonts w:ascii="Avenir Next" w:hAnsi="Avenir Next"/>
          <w:color w:val="231F20"/>
          <w:spacing w:val="-10"/>
          <w:sz w:val="18"/>
        </w:rPr>
        <w:t xml:space="preserve"> </w:t>
      </w:r>
      <w:r>
        <w:rPr>
          <w:rFonts w:ascii="Avenir Next" w:hAnsi="Avenir Next"/>
          <w:color w:val="231F20"/>
          <w:sz w:val="18"/>
        </w:rPr>
        <w:t>got</w:t>
      </w:r>
      <w:r>
        <w:rPr>
          <w:rFonts w:ascii="Avenir Next" w:hAnsi="Avenir Next"/>
          <w:color w:val="231F20"/>
          <w:spacing w:val="-10"/>
          <w:sz w:val="18"/>
        </w:rPr>
        <w:t xml:space="preserve"> </w:t>
      </w:r>
      <w:r>
        <w:rPr>
          <w:rFonts w:ascii="Avenir Next" w:hAnsi="Avenir Next"/>
          <w:color w:val="231F20"/>
          <w:sz w:val="18"/>
        </w:rPr>
        <w:t>a</w:t>
      </w:r>
      <w:r>
        <w:rPr>
          <w:rFonts w:ascii="Avenir Next" w:hAnsi="Avenir Next"/>
          <w:color w:val="231F20"/>
          <w:spacing w:val="-10"/>
          <w:sz w:val="18"/>
        </w:rPr>
        <w:t xml:space="preserve"> </w:t>
      </w:r>
      <w:r>
        <w:rPr>
          <w:rFonts w:ascii="Avenir Next" w:hAnsi="Avenir Next"/>
          <w:color w:val="231F20"/>
          <w:sz w:val="18"/>
        </w:rPr>
        <w:t>job</w:t>
      </w:r>
      <w:r>
        <w:rPr>
          <w:rFonts w:ascii="Avenir Next" w:hAnsi="Avenir Next"/>
          <w:color w:val="231F20"/>
          <w:spacing w:val="-10"/>
          <w:sz w:val="18"/>
        </w:rPr>
        <w:t xml:space="preserve"> </w:t>
      </w:r>
      <w:r>
        <w:rPr>
          <w:rFonts w:ascii="Avenir Next" w:hAnsi="Avenir Next"/>
          <w:color w:val="231F20"/>
          <w:sz w:val="18"/>
        </w:rPr>
        <w:t>or</w:t>
      </w:r>
      <w:r>
        <w:rPr>
          <w:rFonts w:ascii="Avenir Next" w:hAnsi="Avenir Next"/>
          <w:color w:val="231F20"/>
          <w:spacing w:val="-10"/>
          <w:sz w:val="18"/>
        </w:rPr>
        <w:t xml:space="preserve"> </w:t>
      </w:r>
      <w:r>
        <w:rPr>
          <w:rFonts w:ascii="Avenir Next" w:hAnsi="Avenir Next"/>
          <w:color w:val="231F20"/>
          <w:sz w:val="18"/>
        </w:rPr>
        <w:t>opportunity</w:t>
      </w:r>
      <w:r>
        <w:rPr>
          <w:rFonts w:ascii="Avenir Next" w:hAnsi="Avenir Next"/>
          <w:color w:val="231F20"/>
          <w:spacing w:val="-10"/>
          <w:sz w:val="18"/>
        </w:rPr>
        <w:t xml:space="preserve"> </w:t>
      </w:r>
      <w:r>
        <w:rPr>
          <w:rFonts w:ascii="Avenir Next" w:hAnsi="Avenir Next"/>
          <w:color w:val="231F20"/>
          <w:sz w:val="18"/>
        </w:rPr>
        <w:t>and</w:t>
      </w:r>
      <w:r>
        <w:rPr>
          <w:rFonts w:ascii="Avenir Next" w:hAnsi="Avenir Next"/>
          <w:color w:val="231F20"/>
          <w:spacing w:val="-10"/>
          <w:sz w:val="18"/>
        </w:rPr>
        <w:t xml:space="preserve"> </w:t>
      </w:r>
      <w:r>
        <w:rPr>
          <w:rFonts w:ascii="Avenir Next" w:hAnsi="Avenir Next"/>
          <w:color w:val="231F20"/>
          <w:sz w:val="18"/>
        </w:rPr>
        <w:t>a</w:t>
      </w:r>
      <w:r>
        <w:rPr>
          <w:rFonts w:ascii="Avenir Next" w:hAnsi="Avenir Next"/>
          <w:color w:val="231F20"/>
          <w:spacing w:val="-10"/>
          <w:sz w:val="18"/>
        </w:rPr>
        <w:t xml:space="preserve"> </w:t>
      </w:r>
      <w:r>
        <w:rPr>
          <w:rFonts w:ascii="Avenir Next" w:hAnsi="Avenir Next"/>
          <w:color w:val="231F20"/>
          <w:sz w:val="18"/>
        </w:rPr>
        <w:t>purpose, that’s</w:t>
      </w:r>
      <w:r>
        <w:rPr>
          <w:rFonts w:ascii="Avenir Next" w:hAnsi="Avenir Next"/>
          <w:color w:val="231F20"/>
          <w:spacing w:val="-5"/>
          <w:sz w:val="18"/>
        </w:rPr>
        <w:t xml:space="preserve"> </w:t>
      </w:r>
      <w:r>
        <w:rPr>
          <w:rFonts w:ascii="Avenir Next" w:hAnsi="Avenir Next"/>
          <w:color w:val="231F20"/>
          <w:sz w:val="18"/>
        </w:rPr>
        <w:t>what’s</w:t>
      </w:r>
      <w:r>
        <w:rPr>
          <w:rFonts w:ascii="Avenir Next" w:hAnsi="Avenir Next"/>
          <w:color w:val="231F20"/>
          <w:spacing w:val="-5"/>
          <w:sz w:val="18"/>
        </w:rPr>
        <w:t xml:space="preserve"> </w:t>
      </w:r>
      <w:r>
        <w:rPr>
          <w:rFonts w:ascii="Avenir Next" w:hAnsi="Avenir Next"/>
          <w:color w:val="231F20"/>
          <w:sz w:val="18"/>
        </w:rPr>
        <w:t>going</w:t>
      </w:r>
      <w:r>
        <w:rPr>
          <w:rFonts w:ascii="Avenir Next" w:hAnsi="Avenir Next"/>
          <w:color w:val="231F20"/>
          <w:spacing w:val="-5"/>
          <w:sz w:val="18"/>
        </w:rPr>
        <w:t xml:space="preserve"> </w:t>
      </w:r>
      <w:r>
        <w:rPr>
          <w:rFonts w:ascii="Avenir Next" w:hAnsi="Avenir Next"/>
          <w:color w:val="231F20"/>
          <w:sz w:val="18"/>
        </w:rPr>
        <w:t>to</w:t>
      </w:r>
      <w:r>
        <w:rPr>
          <w:rFonts w:ascii="Avenir Next" w:hAnsi="Avenir Next"/>
          <w:color w:val="231F20"/>
          <w:spacing w:val="-5"/>
          <w:sz w:val="18"/>
        </w:rPr>
        <w:t xml:space="preserve"> </w:t>
      </w:r>
      <w:r>
        <w:rPr>
          <w:rFonts w:ascii="Avenir Next" w:hAnsi="Avenir Next"/>
          <w:color w:val="231F20"/>
          <w:sz w:val="18"/>
        </w:rPr>
        <w:t>probably</w:t>
      </w:r>
      <w:r>
        <w:rPr>
          <w:rFonts w:ascii="Avenir Next" w:hAnsi="Avenir Next"/>
          <w:color w:val="231F20"/>
          <w:spacing w:val="-5"/>
          <w:sz w:val="18"/>
        </w:rPr>
        <w:t xml:space="preserve"> </w:t>
      </w:r>
      <w:r>
        <w:rPr>
          <w:rFonts w:ascii="Avenir Next" w:hAnsi="Avenir Next"/>
          <w:color w:val="231F20"/>
          <w:sz w:val="18"/>
        </w:rPr>
        <w:t>hold</w:t>
      </w:r>
      <w:r>
        <w:rPr>
          <w:rFonts w:ascii="Avenir Next" w:hAnsi="Avenir Next"/>
          <w:color w:val="231F20"/>
          <w:spacing w:val="-5"/>
          <w:sz w:val="18"/>
        </w:rPr>
        <w:t xml:space="preserve"> </w:t>
      </w:r>
      <w:r>
        <w:rPr>
          <w:rFonts w:ascii="Avenir Next" w:hAnsi="Avenir Next"/>
          <w:color w:val="231F20"/>
          <w:sz w:val="18"/>
        </w:rPr>
        <w:t>you</w:t>
      </w:r>
      <w:r>
        <w:rPr>
          <w:rFonts w:ascii="Avenir Next" w:hAnsi="Avenir Next"/>
          <w:color w:val="231F20"/>
          <w:spacing w:val="-5"/>
          <w:sz w:val="18"/>
        </w:rPr>
        <w:t xml:space="preserve"> </w:t>
      </w:r>
      <w:r>
        <w:rPr>
          <w:rFonts w:ascii="Avenir Next" w:hAnsi="Avenir Next"/>
          <w:color w:val="231F20"/>
          <w:sz w:val="18"/>
        </w:rPr>
        <w:t>back,</w:t>
      </w:r>
      <w:r>
        <w:rPr>
          <w:rFonts w:ascii="Avenir Next" w:hAnsi="Avenir Next"/>
          <w:color w:val="231F20"/>
          <w:spacing w:val="-5"/>
          <w:sz w:val="18"/>
        </w:rPr>
        <w:t xml:space="preserve"> </w:t>
      </w:r>
      <w:r>
        <w:rPr>
          <w:rFonts w:ascii="Avenir Next" w:hAnsi="Avenir Next"/>
          <w:color w:val="231F20"/>
          <w:sz w:val="18"/>
        </w:rPr>
        <w:t>especially</w:t>
      </w:r>
      <w:r>
        <w:rPr>
          <w:rFonts w:ascii="Avenir Next" w:hAnsi="Avenir Next"/>
          <w:color w:val="231F20"/>
          <w:spacing w:val="-5"/>
          <w:sz w:val="18"/>
        </w:rPr>
        <w:t xml:space="preserve"> </w:t>
      </w:r>
      <w:r>
        <w:rPr>
          <w:rFonts w:ascii="Avenir Next" w:hAnsi="Avenir Next"/>
          <w:color w:val="231F20"/>
          <w:sz w:val="18"/>
        </w:rPr>
        <w:t>if</w:t>
      </w:r>
      <w:r>
        <w:rPr>
          <w:rFonts w:ascii="Avenir Next" w:hAnsi="Avenir Next"/>
          <w:color w:val="231F20"/>
          <w:spacing w:val="-5"/>
          <w:sz w:val="18"/>
        </w:rPr>
        <w:t xml:space="preserve"> </w:t>
      </w:r>
      <w:r>
        <w:rPr>
          <w:rFonts w:ascii="Avenir Next" w:hAnsi="Avenir Next"/>
          <w:color w:val="231F20"/>
          <w:sz w:val="18"/>
        </w:rPr>
        <w:t>your</w:t>
      </w:r>
      <w:r>
        <w:rPr>
          <w:rFonts w:ascii="Avenir Next" w:hAnsi="Avenir Next"/>
          <w:color w:val="231F20"/>
          <w:spacing w:val="-5"/>
          <w:sz w:val="18"/>
        </w:rPr>
        <w:t xml:space="preserve"> </w:t>
      </w:r>
      <w:r>
        <w:rPr>
          <w:rFonts w:ascii="Avenir Next" w:hAnsi="Avenir Next"/>
          <w:color w:val="231F20"/>
          <w:sz w:val="18"/>
        </w:rPr>
        <w:t>kids</w:t>
      </w:r>
      <w:r>
        <w:rPr>
          <w:rFonts w:ascii="Avenir Next" w:hAnsi="Avenir Next"/>
          <w:color w:val="231F20"/>
          <w:spacing w:val="-5"/>
          <w:sz w:val="18"/>
        </w:rPr>
        <w:t xml:space="preserve"> </w:t>
      </w:r>
      <w:r>
        <w:rPr>
          <w:rFonts w:ascii="Avenir Next" w:hAnsi="Avenir Next"/>
          <w:color w:val="231F20"/>
          <w:sz w:val="18"/>
        </w:rPr>
        <w:t>are</w:t>
      </w:r>
      <w:r>
        <w:rPr>
          <w:rFonts w:ascii="Avenir Next" w:hAnsi="Avenir Next"/>
          <w:color w:val="231F20"/>
          <w:spacing w:val="-5"/>
          <w:sz w:val="18"/>
        </w:rPr>
        <w:t xml:space="preserve"> </w:t>
      </w:r>
      <w:r>
        <w:rPr>
          <w:rFonts w:ascii="Avenir Next" w:hAnsi="Avenir Next"/>
          <w:color w:val="231F20"/>
          <w:sz w:val="18"/>
        </w:rPr>
        <w:t>being</w:t>
      </w:r>
      <w:r>
        <w:rPr>
          <w:rFonts w:ascii="Avenir Next" w:hAnsi="Avenir Next"/>
          <w:color w:val="231F20"/>
          <w:spacing w:val="-5"/>
          <w:sz w:val="18"/>
        </w:rPr>
        <w:t xml:space="preserve"> </w:t>
      </w:r>
      <w:r>
        <w:rPr>
          <w:rFonts w:ascii="Avenir Next" w:hAnsi="Avenir Next"/>
          <w:color w:val="231F20"/>
          <w:sz w:val="18"/>
        </w:rPr>
        <w:t>removed,</w:t>
      </w:r>
      <w:r>
        <w:rPr>
          <w:rFonts w:ascii="Avenir Next" w:hAnsi="Avenir Next"/>
          <w:color w:val="231F20"/>
          <w:spacing w:val="-5"/>
          <w:sz w:val="18"/>
        </w:rPr>
        <w:t xml:space="preserve"> </w:t>
      </w:r>
      <w:r>
        <w:rPr>
          <w:rFonts w:ascii="Avenir Next" w:hAnsi="Avenir Next"/>
          <w:color w:val="231F20"/>
          <w:sz w:val="18"/>
        </w:rPr>
        <w:t>because</w:t>
      </w:r>
      <w:r>
        <w:rPr>
          <w:rFonts w:ascii="Avenir Next" w:hAnsi="Avenir Next"/>
          <w:color w:val="231F20"/>
          <w:spacing w:val="-5"/>
          <w:sz w:val="18"/>
        </w:rPr>
        <w:t xml:space="preserve"> </w:t>
      </w:r>
      <w:r>
        <w:rPr>
          <w:rFonts w:ascii="Avenir Next" w:hAnsi="Avenir Next"/>
          <w:color w:val="231F20"/>
          <w:sz w:val="18"/>
        </w:rPr>
        <w:t>your</w:t>
      </w:r>
      <w:r>
        <w:rPr>
          <w:rFonts w:ascii="Avenir Next" w:hAnsi="Avenir Next"/>
          <w:color w:val="231F20"/>
          <w:spacing w:val="-5"/>
          <w:sz w:val="18"/>
        </w:rPr>
        <w:t xml:space="preserve"> </w:t>
      </w:r>
      <w:r>
        <w:rPr>
          <w:rFonts w:ascii="Avenir Next" w:hAnsi="Avenir Next"/>
          <w:color w:val="231F20"/>
          <w:sz w:val="18"/>
        </w:rPr>
        <w:t>reason</w:t>
      </w:r>
      <w:r>
        <w:rPr>
          <w:rFonts w:ascii="Avenir Next" w:hAnsi="Avenir Next"/>
          <w:color w:val="231F20"/>
          <w:spacing w:val="-5"/>
          <w:sz w:val="18"/>
        </w:rPr>
        <w:t xml:space="preserve"> </w:t>
      </w:r>
      <w:r>
        <w:rPr>
          <w:rFonts w:ascii="Avenir Next" w:hAnsi="Avenir Next"/>
          <w:color w:val="231F20"/>
          <w:sz w:val="18"/>
        </w:rPr>
        <w:t>to</w:t>
      </w:r>
      <w:r>
        <w:rPr>
          <w:rFonts w:ascii="Avenir Next" w:hAnsi="Avenir Next"/>
          <w:color w:val="231F20"/>
          <w:spacing w:val="-5"/>
          <w:sz w:val="18"/>
        </w:rPr>
        <w:t xml:space="preserve"> </w:t>
      </w:r>
      <w:r>
        <w:rPr>
          <w:rFonts w:ascii="Avenir Next" w:hAnsi="Avenir Next"/>
          <w:color w:val="231F20"/>
          <w:sz w:val="18"/>
        </w:rPr>
        <w:t>be</w:t>
      </w:r>
      <w:r>
        <w:rPr>
          <w:rFonts w:ascii="Avenir Next" w:hAnsi="Avenir Next"/>
          <w:color w:val="231F20"/>
          <w:spacing w:val="-5"/>
          <w:sz w:val="18"/>
        </w:rPr>
        <w:t xml:space="preserve"> </w:t>
      </w:r>
      <w:r>
        <w:rPr>
          <w:rFonts w:ascii="Avenir Next" w:hAnsi="Avenir Next"/>
          <w:color w:val="231F20"/>
          <w:sz w:val="18"/>
        </w:rPr>
        <w:t xml:space="preserve">good can then diminish too. </w:t>
      </w:r>
      <w:r>
        <w:rPr>
          <w:rFonts w:ascii="Avenir Next" w:hAnsi="Avenir Next"/>
          <w:color w:val="231F20"/>
          <w:spacing w:val="-3"/>
          <w:sz w:val="18"/>
        </w:rPr>
        <w:t>(#7)</w:t>
      </w:r>
    </w:p>
    <w:p w:rsidR="005C67E3" w:rsidRDefault="005C67E3" w:rsidP="005C67E3">
      <w:pPr>
        <w:pStyle w:val="BodyText"/>
        <w:spacing w:before="5"/>
        <w:ind w:left="426" w:right="111"/>
        <w:rPr>
          <w:rFonts w:ascii="Avenir Next"/>
          <w:sz w:val="16"/>
        </w:rPr>
      </w:pPr>
    </w:p>
    <w:p w:rsidR="005C67E3" w:rsidRDefault="005C67E3" w:rsidP="005C67E3">
      <w:pPr>
        <w:spacing w:line="235" w:lineRule="auto"/>
        <w:ind w:left="426" w:right="111"/>
        <w:jc w:val="both"/>
        <w:rPr>
          <w:rFonts w:ascii="Avenir Next" w:hAnsi="Avenir Next"/>
          <w:sz w:val="18"/>
        </w:rPr>
      </w:pPr>
      <w:r>
        <w:rPr>
          <w:rFonts w:ascii="Avenir Next" w:hAnsi="Avenir Next"/>
          <w:color w:val="231F20"/>
          <w:sz w:val="18"/>
        </w:rPr>
        <w:t>It’s just different levels of complexity to access services depending on what demographic you’re in, whether you’re rural, whether you’re male, whether you’re same-sex or whether you’re not, or if you’re disabled. (#9)</w:t>
      </w:r>
    </w:p>
    <w:p w:rsidR="005C67E3" w:rsidRDefault="005C67E3">
      <w:pPr>
        <w:pStyle w:val="BodyText"/>
        <w:rPr>
          <w:sz w:val="26"/>
        </w:rPr>
      </w:pPr>
    </w:p>
    <w:p w:rsidR="006B750B" w:rsidRDefault="00CD2B52" w:rsidP="005C67E3">
      <w:pPr>
        <w:pStyle w:val="Heading2"/>
        <w:spacing w:before="204"/>
        <w:rPr>
          <w:b/>
        </w:rPr>
      </w:pPr>
      <w:bookmarkStart w:id="57" w:name="_TOC_250002"/>
      <w:bookmarkStart w:id="58" w:name="_Toc522201669"/>
      <w:bookmarkEnd w:id="57"/>
      <w:r>
        <w:rPr>
          <w:b/>
          <w:color w:val="797700"/>
        </w:rPr>
        <w:t>Macrosystem level</w:t>
      </w:r>
      <w:bookmarkEnd w:id="58"/>
    </w:p>
    <w:p w:rsidR="006B750B" w:rsidRDefault="00CD2B52" w:rsidP="005C67E3">
      <w:pPr>
        <w:pStyle w:val="BodyText"/>
        <w:spacing w:before="132" w:line="213" w:lineRule="auto"/>
      </w:pPr>
      <w:r>
        <w:rPr>
          <w:color w:val="231F20"/>
          <w:spacing w:val="-3"/>
        </w:rPr>
        <w:t>At</w:t>
      </w:r>
      <w:r>
        <w:rPr>
          <w:color w:val="231F20"/>
          <w:spacing w:val="-19"/>
        </w:rPr>
        <w:t xml:space="preserve"> </w:t>
      </w:r>
      <w:r>
        <w:rPr>
          <w:color w:val="231F20"/>
        </w:rPr>
        <w:t>the</w:t>
      </w:r>
      <w:r>
        <w:rPr>
          <w:color w:val="231F20"/>
          <w:spacing w:val="-19"/>
        </w:rPr>
        <w:t xml:space="preserve"> </w:t>
      </w:r>
      <w:r>
        <w:rPr>
          <w:color w:val="231F20"/>
        </w:rPr>
        <w:t>macrosystem</w:t>
      </w:r>
      <w:r>
        <w:rPr>
          <w:color w:val="231F20"/>
          <w:spacing w:val="-19"/>
        </w:rPr>
        <w:t xml:space="preserve"> </w:t>
      </w:r>
      <w:r>
        <w:rPr>
          <w:color w:val="231F20"/>
          <w:spacing w:val="-2"/>
        </w:rPr>
        <w:t>level,</w:t>
      </w:r>
      <w:r>
        <w:rPr>
          <w:color w:val="231F20"/>
          <w:spacing w:val="-19"/>
        </w:rPr>
        <w:t xml:space="preserve"> </w:t>
      </w:r>
      <w:r>
        <w:rPr>
          <w:color w:val="231F20"/>
        </w:rPr>
        <w:t>factors</w:t>
      </w:r>
      <w:r>
        <w:rPr>
          <w:color w:val="231F20"/>
          <w:spacing w:val="-19"/>
        </w:rPr>
        <w:t xml:space="preserve"> </w:t>
      </w:r>
      <w:r>
        <w:rPr>
          <w:color w:val="231F20"/>
        </w:rPr>
        <w:t>associated</w:t>
      </w:r>
      <w:r>
        <w:rPr>
          <w:color w:val="231F20"/>
          <w:spacing w:val="-19"/>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decision</w:t>
      </w:r>
      <w:r>
        <w:rPr>
          <w:color w:val="231F20"/>
          <w:spacing w:val="-19"/>
        </w:rPr>
        <w:t xml:space="preserve"> </w:t>
      </w:r>
      <w:r>
        <w:rPr>
          <w:color w:val="231F20"/>
        </w:rPr>
        <w:t>to seek</w:t>
      </w:r>
      <w:r>
        <w:rPr>
          <w:color w:val="231F20"/>
          <w:spacing w:val="-18"/>
        </w:rPr>
        <w:t xml:space="preserve"> </w:t>
      </w:r>
      <w:r>
        <w:rPr>
          <w:color w:val="231F20"/>
          <w:spacing w:val="-3"/>
        </w:rPr>
        <w:t>help</w:t>
      </w:r>
      <w:r>
        <w:rPr>
          <w:color w:val="231F20"/>
          <w:spacing w:val="-18"/>
        </w:rPr>
        <w:t xml:space="preserve"> </w:t>
      </w:r>
      <w:r>
        <w:rPr>
          <w:color w:val="231F20"/>
          <w:spacing w:val="-3"/>
        </w:rPr>
        <w:t>included</w:t>
      </w:r>
      <w:r>
        <w:rPr>
          <w:color w:val="231F20"/>
          <w:spacing w:val="-18"/>
        </w:rPr>
        <w:t xml:space="preserve"> </w:t>
      </w:r>
      <w:r>
        <w:rPr>
          <w:color w:val="231F20"/>
        </w:rPr>
        <w:t>cultural</w:t>
      </w:r>
      <w:r>
        <w:rPr>
          <w:color w:val="231F20"/>
          <w:spacing w:val="-18"/>
        </w:rPr>
        <w:t xml:space="preserve"> </w:t>
      </w:r>
      <w:r>
        <w:rPr>
          <w:color w:val="231F20"/>
        </w:rPr>
        <w:t>attitudes/beliefs</w:t>
      </w:r>
      <w:r>
        <w:rPr>
          <w:color w:val="231F20"/>
          <w:spacing w:val="-18"/>
        </w:rPr>
        <w:t xml:space="preserve"> </w:t>
      </w:r>
      <w:r>
        <w:rPr>
          <w:color w:val="231F20"/>
        </w:rPr>
        <w:t>relating</w:t>
      </w:r>
      <w:r>
        <w:rPr>
          <w:color w:val="231F20"/>
          <w:spacing w:val="-18"/>
        </w:rPr>
        <w:t xml:space="preserve"> </w:t>
      </w:r>
      <w:r>
        <w:rPr>
          <w:color w:val="231F20"/>
        </w:rPr>
        <w:t>to</w:t>
      </w:r>
      <w:r>
        <w:rPr>
          <w:color w:val="231F20"/>
          <w:spacing w:val="-18"/>
        </w:rPr>
        <w:t xml:space="preserve"> </w:t>
      </w:r>
      <w:r>
        <w:rPr>
          <w:color w:val="231F20"/>
        </w:rPr>
        <w:t xml:space="preserve">marriage and </w:t>
      </w:r>
      <w:r>
        <w:rPr>
          <w:color w:val="231F20"/>
          <w:spacing w:val="-4"/>
        </w:rPr>
        <w:t xml:space="preserve">women’s </w:t>
      </w:r>
      <w:r>
        <w:rPr>
          <w:color w:val="231F20"/>
        </w:rPr>
        <w:t>roles and experiences of prejudice (both against people with mental health problems and against those in the justice</w:t>
      </w:r>
      <w:r>
        <w:rPr>
          <w:color w:val="231F20"/>
          <w:spacing w:val="-16"/>
        </w:rPr>
        <w:t xml:space="preserve"> </w:t>
      </w:r>
      <w:r>
        <w:rPr>
          <w:color w:val="231F20"/>
          <w:spacing w:val="-3"/>
        </w:rPr>
        <w:t>system).</w:t>
      </w:r>
      <w:r>
        <w:rPr>
          <w:color w:val="231F20"/>
          <w:spacing w:val="-16"/>
        </w:rPr>
        <w:t xml:space="preserve"> </w:t>
      </w:r>
      <w:r>
        <w:rPr>
          <w:color w:val="231F20"/>
          <w:spacing w:val="-3"/>
        </w:rPr>
        <w:t>It</w:t>
      </w:r>
      <w:r>
        <w:rPr>
          <w:color w:val="231F20"/>
          <w:spacing w:val="-16"/>
        </w:rPr>
        <w:t xml:space="preserve"> </w:t>
      </w:r>
      <w:r>
        <w:rPr>
          <w:color w:val="231F20"/>
        </w:rPr>
        <w:t>is</w:t>
      </w:r>
      <w:r>
        <w:rPr>
          <w:color w:val="231F20"/>
          <w:spacing w:val="-16"/>
        </w:rPr>
        <w:t xml:space="preserve"> </w:t>
      </w:r>
      <w:r>
        <w:rPr>
          <w:color w:val="231F20"/>
        </w:rPr>
        <w:t>important</w:t>
      </w:r>
      <w:r>
        <w:rPr>
          <w:color w:val="231F20"/>
          <w:spacing w:val="-16"/>
        </w:rPr>
        <w:t xml:space="preserve"> </w:t>
      </w:r>
      <w:r>
        <w:rPr>
          <w:color w:val="231F20"/>
        </w:rPr>
        <w:t>to</w:t>
      </w:r>
      <w:r>
        <w:rPr>
          <w:color w:val="231F20"/>
          <w:spacing w:val="-16"/>
        </w:rPr>
        <w:t xml:space="preserve"> </w:t>
      </w:r>
      <w:r>
        <w:rPr>
          <w:color w:val="231F20"/>
        </w:rPr>
        <w:t>note</w:t>
      </w:r>
      <w:r>
        <w:rPr>
          <w:color w:val="231F20"/>
          <w:spacing w:val="-16"/>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outset</w:t>
      </w:r>
      <w:r>
        <w:rPr>
          <w:color w:val="231F20"/>
          <w:spacing w:val="-16"/>
        </w:rPr>
        <w:t xml:space="preserve"> </w:t>
      </w:r>
      <w:r>
        <w:rPr>
          <w:color w:val="231F20"/>
        </w:rPr>
        <w:t>that</w:t>
      </w:r>
      <w:r>
        <w:rPr>
          <w:color w:val="231F20"/>
          <w:spacing w:val="-16"/>
        </w:rPr>
        <w:t xml:space="preserve"> </w:t>
      </w:r>
      <w:r>
        <w:rPr>
          <w:color w:val="231F20"/>
        </w:rPr>
        <w:t>there is</w:t>
      </w:r>
      <w:r>
        <w:rPr>
          <w:color w:val="231F20"/>
          <w:spacing w:val="-5"/>
        </w:rPr>
        <w:t xml:space="preserve"> </w:t>
      </w:r>
      <w:r>
        <w:rPr>
          <w:color w:val="231F20"/>
        </w:rPr>
        <w:t>a</w:t>
      </w:r>
      <w:r>
        <w:rPr>
          <w:color w:val="231F20"/>
          <w:spacing w:val="-5"/>
        </w:rPr>
        <w:t xml:space="preserve"> </w:t>
      </w:r>
      <w:r>
        <w:rPr>
          <w:color w:val="231F20"/>
        </w:rPr>
        <w:t>great</w:t>
      </w:r>
      <w:r>
        <w:rPr>
          <w:color w:val="231F20"/>
          <w:spacing w:val="-5"/>
        </w:rPr>
        <w:t xml:space="preserve"> </w:t>
      </w:r>
      <w:r>
        <w:rPr>
          <w:color w:val="231F20"/>
        </w:rPr>
        <w:t>deal</w:t>
      </w:r>
      <w:r>
        <w:rPr>
          <w:color w:val="231F20"/>
          <w:spacing w:val="-5"/>
        </w:rPr>
        <w:t xml:space="preserve"> </w:t>
      </w:r>
      <w:r>
        <w:rPr>
          <w:color w:val="231F20"/>
        </w:rPr>
        <w:t>of</w:t>
      </w:r>
      <w:r>
        <w:rPr>
          <w:color w:val="231F20"/>
          <w:spacing w:val="-5"/>
        </w:rPr>
        <w:t xml:space="preserve"> </w:t>
      </w:r>
      <w:r>
        <w:rPr>
          <w:color w:val="231F20"/>
        </w:rPr>
        <w:t>diversity</w:t>
      </w:r>
      <w:r>
        <w:rPr>
          <w:color w:val="231F20"/>
          <w:spacing w:val="-5"/>
        </w:rPr>
        <w:t xml:space="preserve"> </w:t>
      </w:r>
      <w:r>
        <w:rPr>
          <w:color w:val="231F20"/>
        </w:rPr>
        <w:t>of</w:t>
      </w:r>
      <w:r>
        <w:rPr>
          <w:color w:val="231F20"/>
          <w:spacing w:val="-5"/>
        </w:rPr>
        <w:t xml:space="preserve"> </w:t>
      </w:r>
      <w:r>
        <w:rPr>
          <w:color w:val="231F20"/>
        </w:rPr>
        <w:t>beliefs</w:t>
      </w:r>
      <w:r>
        <w:rPr>
          <w:color w:val="231F20"/>
          <w:spacing w:val="-5"/>
        </w:rPr>
        <w:t xml:space="preserve"> </w:t>
      </w:r>
      <w:r>
        <w:rPr>
          <w:color w:val="231F20"/>
          <w:spacing w:val="1"/>
        </w:rPr>
        <w:t>within</w:t>
      </w:r>
      <w:r>
        <w:rPr>
          <w:color w:val="231F20"/>
          <w:spacing w:val="-5"/>
        </w:rPr>
        <w:t xml:space="preserve"> </w:t>
      </w:r>
      <w:r>
        <w:rPr>
          <w:color w:val="231F20"/>
        </w:rPr>
        <w:t>cultural</w:t>
      </w:r>
      <w:r>
        <w:rPr>
          <w:color w:val="231F20"/>
          <w:spacing w:val="-5"/>
        </w:rPr>
        <w:t xml:space="preserve"> </w:t>
      </w:r>
      <w:r>
        <w:rPr>
          <w:color w:val="231F20"/>
        </w:rPr>
        <w:t>groups</w:t>
      </w:r>
      <w:r>
        <w:rPr>
          <w:color w:val="231F20"/>
          <w:spacing w:val="-5"/>
        </w:rPr>
        <w:t xml:space="preserve"> </w:t>
      </w:r>
      <w:r>
        <w:rPr>
          <w:color w:val="231F20"/>
        </w:rPr>
        <w:t>and the</w:t>
      </w:r>
      <w:r>
        <w:rPr>
          <w:color w:val="231F20"/>
          <w:spacing w:val="-6"/>
        </w:rPr>
        <w:t xml:space="preserve"> </w:t>
      </w:r>
      <w:r>
        <w:rPr>
          <w:color w:val="231F20"/>
        </w:rPr>
        <w:t>women</w:t>
      </w:r>
      <w:r>
        <w:rPr>
          <w:color w:val="231F20"/>
          <w:spacing w:val="-6"/>
        </w:rPr>
        <w:t xml:space="preserve"> </w:t>
      </w:r>
      <w:r>
        <w:rPr>
          <w:color w:val="231F20"/>
        </w:rPr>
        <w:t>here</w:t>
      </w:r>
      <w:r>
        <w:rPr>
          <w:color w:val="231F20"/>
          <w:spacing w:val="-6"/>
        </w:rPr>
        <w:t xml:space="preserve"> </w:t>
      </w:r>
      <w:r>
        <w:rPr>
          <w:color w:val="231F20"/>
        </w:rPr>
        <w:t>are</w:t>
      </w:r>
      <w:r>
        <w:rPr>
          <w:color w:val="231F20"/>
          <w:spacing w:val="-6"/>
        </w:rPr>
        <w:t xml:space="preserve"> </w:t>
      </w:r>
      <w:r>
        <w:rPr>
          <w:color w:val="231F20"/>
        </w:rPr>
        <w:t>providing</w:t>
      </w:r>
      <w:r>
        <w:rPr>
          <w:color w:val="231F20"/>
          <w:spacing w:val="-6"/>
        </w:rPr>
        <w:t xml:space="preserve"> </w:t>
      </w:r>
      <w:r>
        <w:rPr>
          <w:color w:val="231F20"/>
        </w:rPr>
        <w:t>illustrative</w:t>
      </w:r>
      <w:r>
        <w:rPr>
          <w:color w:val="231F20"/>
          <w:spacing w:val="-6"/>
        </w:rPr>
        <w:t xml:space="preserve"> </w:t>
      </w:r>
      <w:r>
        <w:rPr>
          <w:color w:val="231F20"/>
        </w:rPr>
        <w:t>examples</w:t>
      </w:r>
      <w:r>
        <w:rPr>
          <w:color w:val="231F20"/>
          <w:spacing w:val="-6"/>
        </w:rPr>
        <w:t xml:space="preserve"> </w:t>
      </w:r>
      <w:r>
        <w:rPr>
          <w:color w:val="231F20"/>
        </w:rPr>
        <w:t>from</w:t>
      </w:r>
      <w:r>
        <w:rPr>
          <w:color w:val="231F20"/>
          <w:spacing w:val="-6"/>
        </w:rPr>
        <w:t xml:space="preserve"> </w:t>
      </w:r>
      <w:r>
        <w:rPr>
          <w:color w:val="231F20"/>
        </w:rPr>
        <w:t>their own experience.</w:t>
      </w:r>
    </w:p>
    <w:p w:rsidR="006B750B" w:rsidRDefault="006B750B">
      <w:pPr>
        <w:pStyle w:val="BodyText"/>
        <w:spacing w:before="10"/>
        <w:rPr>
          <w:sz w:val="32"/>
        </w:rPr>
      </w:pPr>
    </w:p>
    <w:p w:rsidR="006B750B" w:rsidRDefault="00CD2B52" w:rsidP="005C67E3">
      <w:pPr>
        <w:pStyle w:val="Heading4"/>
        <w:rPr>
          <w:b/>
        </w:rPr>
      </w:pPr>
      <w:bookmarkStart w:id="59" w:name="_TOC_250001"/>
      <w:bookmarkEnd w:id="59"/>
      <w:r>
        <w:rPr>
          <w:b/>
          <w:color w:val="231F20"/>
        </w:rPr>
        <w:t>Cultural attitudes/beliefs</w:t>
      </w:r>
    </w:p>
    <w:p w:rsidR="006B750B" w:rsidRDefault="00CD2B52" w:rsidP="005C67E3">
      <w:pPr>
        <w:pStyle w:val="BodyText"/>
        <w:spacing w:before="150" w:line="213" w:lineRule="auto"/>
      </w:pPr>
      <w:r>
        <w:rPr>
          <w:color w:val="231F20"/>
          <w:spacing w:val="3"/>
        </w:rPr>
        <w:t xml:space="preserve">Cultural </w:t>
      </w:r>
      <w:r>
        <w:rPr>
          <w:color w:val="231F20"/>
          <w:spacing w:val="2"/>
        </w:rPr>
        <w:t xml:space="preserve">values </w:t>
      </w:r>
      <w:r>
        <w:rPr>
          <w:color w:val="231F20"/>
          <w:spacing w:val="1"/>
        </w:rPr>
        <w:t xml:space="preserve">relating </w:t>
      </w:r>
      <w:r>
        <w:rPr>
          <w:color w:val="231F20"/>
        </w:rPr>
        <w:t xml:space="preserve">to how </w:t>
      </w:r>
      <w:r>
        <w:rPr>
          <w:color w:val="231F20"/>
          <w:spacing w:val="3"/>
        </w:rPr>
        <w:t xml:space="preserve">marriages </w:t>
      </w:r>
      <w:r>
        <w:rPr>
          <w:color w:val="231F20"/>
          <w:spacing w:val="1"/>
        </w:rPr>
        <w:t xml:space="preserve">should </w:t>
      </w:r>
      <w:r>
        <w:rPr>
          <w:color w:val="231F20"/>
          <w:spacing w:val="2"/>
        </w:rPr>
        <w:t xml:space="preserve">function </w:t>
      </w:r>
      <w:r>
        <w:rPr>
          <w:color w:val="231F20"/>
        </w:rPr>
        <w:t>prevented</w:t>
      </w:r>
      <w:r>
        <w:rPr>
          <w:color w:val="231F20"/>
          <w:spacing w:val="-10"/>
        </w:rPr>
        <w:t xml:space="preserve"> </w:t>
      </w:r>
      <w:r>
        <w:rPr>
          <w:color w:val="231F20"/>
        </w:rPr>
        <w:t>women</w:t>
      </w:r>
      <w:r>
        <w:rPr>
          <w:color w:val="231F20"/>
          <w:spacing w:val="-10"/>
        </w:rPr>
        <w:t xml:space="preserve"> </w:t>
      </w:r>
      <w:r>
        <w:rPr>
          <w:color w:val="231F20"/>
        </w:rPr>
        <w:t>from</w:t>
      </w:r>
      <w:r>
        <w:rPr>
          <w:color w:val="231F20"/>
          <w:spacing w:val="-10"/>
        </w:rPr>
        <w:t xml:space="preserve"> </w:t>
      </w:r>
      <w:r>
        <w:rPr>
          <w:color w:val="231F20"/>
        </w:rPr>
        <w:t>seeking</w:t>
      </w:r>
      <w:r>
        <w:rPr>
          <w:color w:val="231F20"/>
          <w:spacing w:val="-10"/>
        </w:rPr>
        <w:t xml:space="preserve"> </w:t>
      </w:r>
      <w:r>
        <w:rPr>
          <w:color w:val="231F20"/>
        </w:rPr>
        <w:t>help</w:t>
      </w:r>
      <w:r>
        <w:rPr>
          <w:color w:val="231F20"/>
          <w:spacing w:val="-10"/>
        </w:rPr>
        <w:t xml:space="preserve"> </w:t>
      </w:r>
      <w:r>
        <w:rPr>
          <w:color w:val="231F20"/>
        </w:rPr>
        <w:t>for</w:t>
      </w:r>
      <w:r>
        <w:rPr>
          <w:color w:val="231F20"/>
          <w:spacing w:val="-10"/>
        </w:rPr>
        <w:t xml:space="preserve"> </w:t>
      </w:r>
      <w:r>
        <w:rPr>
          <w:color w:val="231F20"/>
          <w:spacing w:val="-6"/>
        </w:rPr>
        <w:t>IPV.</w:t>
      </w:r>
      <w:r>
        <w:rPr>
          <w:color w:val="231F20"/>
          <w:spacing w:val="-10"/>
        </w:rPr>
        <w:t xml:space="preserve"> </w:t>
      </w:r>
      <w:r>
        <w:rPr>
          <w:color w:val="231F20"/>
        </w:rPr>
        <w:t>For</w:t>
      </w:r>
      <w:r>
        <w:rPr>
          <w:color w:val="231F20"/>
          <w:spacing w:val="-10"/>
        </w:rPr>
        <w:t xml:space="preserve"> </w:t>
      </w:r>
      <w:r>
        <w:rPr>
          <w:color w:val="231F20"/>
        </w:rPr>
        <w:t>example,</w:t>
      </w:r>
      <w:r>
        <w:rPr>
          <w:color w:val="231F20"/>
          <w:spacing w:val="-10"/>
        </w:rPr>
        <w:t xml:space="preserve"> </w:t>
      </w:r>
      <w:r>
        <w:rPr>
          <w:color w:val="231F20"/>
        </w:rPr>
        <w:t>one woman</w:t>
      </w:r>
      <w:r>
        <w:rPr>
          <w:color w:val="231F20"/>
          <w:spacing w:val="-16"/>
        </w:rPr>
        <w:t xml:space="preserve"> </w:t>
      </w:r>
      <w:r>
        <w:rPr>
          <w:color w:val="231F20"/>
        </w:rPr>
        <w:t>described</w:t>
      </w:r>
      <w:r>
        <w:rPr>
          <w:color w:val="231F20"/>
          <w:spacing w:val="-16"/>
        </w:rPr>
        <w:t xml:space="preserve"> </w:t>
      </w:r>
      <w:r>
        <w:rPr>
          <w:color w:val="231F20"/>
        </w:rPr>
        <w:t>being</w:t>
      </w:r>
      <w:r>
        <w:rPr>
          <w:color w:val="231F20"/>
          <w:spacing w:val="-16"/>
        </w:rPr>
        <w:t xml:space="preserve"> </w:t>
      </w:r>
      <w:r>
        <w:rPr>
          <w:color w:val="231F20"/>
          <w:spacing w:val="-3"/>
        </w:rPr>
        <w:t>brought</w:t>
      </w:r>
      <w:r>
        <w:rPr>
          <w:color w:val="231F20"/>
          <w:spacing w:val="-16"/>
        </w:rPr>
        <w:t xml:space="preserve"> </w:t>
      </w:r>
      <w:r>
        <w:rPr>
          <w:color w:val="231F20"/>
        </w:rPr>
        <w:t>up</w:t>
      </w:r>
      <w:r>
        <w:rPr>
          <w:color w:val="231F20"/>
          <w:spacing w:val="-16"/>
        </w:rPr>
        <w:t xml:space="preserve"> </w:t>
      </w:r>
      <w:r>
        <w:rPr>
          <w:color w:val="231F20"/>
        </w:rPr>
        <w:t>in</w:t>
      </w:r>
      <w:r>
        <w:rPr>
          <w:color w:val="231F20"/>
          <w:spacing w:val="-16"/>
        </w:rPr>
        <w:t xml:space="preserve"> </w:t>
      </w:r>
      <w:r>
        <w:rPr>
          <w:color w:val="231F20"/>
        </w:rPr>
        <w:t>a</w:t>
      </w:r>
      <w:r>
        <w:rPr>
          <w:color w:val="231F20"/>
          <w:spacing w:val="-16"/>
        </w:rPr>
        <w:t xml:space="preserve"> </w:t>
      </w:r>
      <w:r>
        <w:rPr>
          <w:color w:val="231F20"/>
        </w:rPr>
        <w:t>family</w:t>
      </w:r>
      <w:r>
        <w:rPr>
          <w:color w:val="231F20"/>
          <w:spacing w:val="-16"/>
        </w:rPr>
        <w:t xml:space="preserve"> </w:t>
      </w:r>
      <w:r>
        <w:rPr>
          <w:color w:val="231F20"/>
          <w:spacing w:val="-3"/>
        </w:rPr>
        <w:t>where</w:t>
      </w:r>
      <w:r>
        <w:rPr>
          <w:color w:val="231F20"/>
          <w:spacing w:val="-16"/>
        </w:rPr>
        <w:t xml:space="preserve"> </w:t>
      </w:r>
      <w:r>
        <w:rPr>
          <w:color w:val="231F20"/>
          <w:spacing w:val="-3"/>
        </w:rPr>
        <w:t>you</w:t>
      </w:r>
      <w:r>
        <w:rPr>
          <w:color w:val="231F20"/>
          <w:spacing w:val="-16"/>
        </w:rPr>
        <w:t xml:space="preserve"> </w:t>
      </w:r>
      <w:r>
        <w:rPr>
          <w:color w:val="231F20"/>
          <w:spacing w:val="-4"/>
        </w:rPr>
        <w:t xml:space="preserve">“don’t </w:t>
      </w:r>
      <w:r>
        <w:rPr>
          <w:color w:val="231F20"/>
          <w:spacing w:val="1"/>
        </w:rPr>
        <w:t>talk</w:t>
      </w:r>
      <w:r>
        <w:rPr>
          <w:color w:val="231F20"/>
          <w:spacing w:val="-12"/>
        </w:rPr>
        <w:t xml:space="preserve"> </w:t>
      </w:r>
      <w:r>
        <w:rPr>
          <w:color w:val="231F20"/>
        </w:rPr>
        <w:t>about</w:t>
      </w:r>
      <w:r>
        <w:rPr>
          <w:color w:val="231F20"/>
          <w:spacing w:val="-12"/>
        </w:rPr>
        <w:t xml:space="preserve"> </w:t>
      </w:r>
      <w:r>
        <w:rPr>
          <w:color w:val="231F20"/>
        </w:rPr>
        <w:t>what</w:t>
      </w:r>
      <w:r>
        <w:rPr>
          <w:color w:val="231F20"/>
          <w:spacing w:val="-12"/>
        </w:rPr>
        <w:t xml:space="preserve"> </w:t>
      </w:r>
      <w:r>
        <w:rPr>
          <w:color w:val="231F20"/>
        </w:rPr>
        <w:t>happened</w:t>
      </w:r>
      <w:r>
        <w:rPr>
          <w:color w:val="231F20"/>
          <w:spacing w:val="-12"/>
        </w:rPr>
        <w:t xml:space="preserve"> </w:t>
      </w:r>
      <w:r>
        <w:rPr>
          <w:color w:val="231F20"/>
        </w:rPr>
        <w:t>behind</w:t>
      </w:r>
      <w:r>
        <w:rPr>
          <w:color w:val="231F20"/>
          <w:spacing w:val="-12"/>
        </w:rPr>
        <w:t xml:space="preserve"> </w:t>
      </w:r>
      <w:r>
        <w:rPr>
          <w:color w:val="231F20"/>
        </w:rPr>
        <w:t>closed</w:t>
      </w:r>
      <w:r>
        <w:rPr>
          <w:color w:val="231F20"/>
          <w:spacing w:val="-12"/>
        </w:rPr>
        <w:t xml:space="preserve"> </w:t>
      </w:r>
      <w:r>
        <w:rPr>
          <w:color w:val="231F20"/>
        </w:rPr>
        <w:t>doors”</w:t>
      </w:r>
      <w:r>
        <w:rPr>
          <w:color w:val="231F20"/>
          <w:spacing w:val="-12"/>
        </w:rPr>
        <w:t xml:space="preserve"> </w:t>
      </w:r>
      <w:r>
        <w:rPr>
          <w:color w:val="231F20"/>
        </w:rPr>
        <w:t>(Interview</w:t>
      </w:r>
      <w:r>
        <w:rPr>
          <w:color w:val="231F20"/>
          <w:spacing w:val="-12"/>
        </w:rPr>
        <w:t xml:space="preserve"> </w:t>
      </w:r>
      <w:r>
        <w:rPr>
          <w:color w:val="231F20"/>
          <w:spacing w:val="-6"/>
        </w:rPr>
        <w:t xml:space="preserve">19). </w:t>
      </w:r>
      <w:r>
        <w:rPr>
          <w:color w:val="231F20"/>
        </w:rPr>
        <w:t>Similarly,</w:t>
      </w:r>
      <w:r>
        <w:rPr>
          <w:color w:val="231F20"/>
          <w:spacing w:val="-15"/>
        </w:rPr>
        <w:t xml:space="preserve"> </w:t>
      </w:r>
      <w:r>
        <w:rPr>
          <w:color w:val="231F20"/>
        </w:rPr>
        <w:t>a</w:t>
      </w:r>
      <w:r>
        <w:rPr>
          <w:color w:val="231F20"/>
          <w:spacing w:val="-15"/>
        </w:rPr>
        <w:t xml:space="preserve"> </w:t>
      </w:r>
      <w:r>
        <w:rPr>
          <w:color w:val="231F20"/>
        </w:rPr>
        <w:t>woman</w:t>
      </w:r>
      <w:r>
        <w:rPr>
          <w:color w:val="231F20"/>
          <w:spacing w:val="-15"/>
        </w:rPr>
        <w:t xml:space="preserve"> </w:t>
      </w:r>
      <w:r>
        <w:rPr>
          <w:color w:val="231F20"/>
        </w:rPr>
        <w:t>stated</w:t>
      </w:r>
      <w:r>
        <w:rPr>
          <w:color w:val="231F20"/>
          <w:spacing w:val="-15"/>
        </w:rPr>
        <w:t xml:space="preserve"> </w:t>
      </w:r>
      <w:r>
        <w:rPr>
          <w:color w:val="231F20"/>
        </w:rPr>
        <w:t>that</w:t>
      </w:r>
      <w:r>
        <w:rPr>
          <w:color w:val="231F20"/>
          <w:spacing w:val="-15"/>
        </w:rPr>
        <w:t xml:space="preserve"> </w:t>
      </w:r>
      <w:r>
        <w:rPr>
          <w:color w:val="231F20"/>
        </w:rPr>
        <w:t>“being</w:t>
      </w:r>
      <w:r>
        <w:rPr>
          <w:color w:val="231F20"/>
          <w:spacing w:val="-15"/>
        </w:rPr>
        <w:t xml:space="preserve"> </w:t>
      </w:r>
      <w:r>
        <w:rPr>
          <w:color w:val="231F20"/>
        </w:rPr>
        <w:t>Aboriginal…people</w:t>
      </w:r>
      <w:r>
        <w:rPr>
          <w:color w:val="231F20"/>
          <w:spacing w:val="-15"/>
        </w:rPr>
        <w:t xml:space="preserve"> </w:t>
      </w:r>
      <w:r>
        <w:rPr>
          <w:color w:val="231F20"/>
        </w:rPr>
        <w:t xml:space="preserve">tend to say don’t </w:t>
      </w:r>
      <w:r>
        <w:rPr>
          <w:color w:val="231F20"/>
          <w:spacing w:val="1"/>
        </w:rPr>
        <w:t xml:space="preserve">speak </w:t>
      </w:r>
      <w:r>
        <w:rPr>
          <w:color w:val="231F20"/>
        </w:rPr>
        <w:t xml:space="preserve">about it” (Interview </w:t>
      </w:r>
      <w:r>
        <w:rPr>
          <w:color w:val="231F20"/>
          <w:spacing w:val="-3"/>
        </w:rPr>
        <w:t xml:space="preserve">12). </w:t>
      </w:r>
      <w:r>
        <w:rPr>
          <w:color w:val="231F20"/>
        </w:rPr>
        <w:t xml:space="preserve">Another woman described being impeded in </w:t>
      </w:r>
      <w:r>
        <w:rPr>
          <w:color w:val="231F20"/>
          <w:spacing w:val="1"/>
        </w:rPr>
        <w:t xml:space="preserve">making </w:t>
      </w:r>
      <w:r>
        <w:rPr>
          <w:color w:val="231F20"/>
        </w:rPr>
        <w:t>the decision to seek help because</w:t>
      </w:r>
      <w:r>
        <w:rPr>
          <w:color w:val="231F20"/>
          <w:spacing w:val="-16"/>
        </w:rPr>
        <w:t xml:space="preserve"> </w:t>
      </w:r>
      <w:r>
        <w:rPr>
          <w:color w:val="231F20"/>
        </w:rPr>
        <w:t>of</w:t>
      </w:r>
      <w:r>
        <w:rPr>
          <w:color w:val="231F20"/>
          <w:spacing w:val="-16"/>
        </w:rPr>
        <w:t xml:space="preserve"> </w:t>
      </w:r>
      <w:r>
        <w:rPr>
          <w:color w:val="231F20"/>
        </w:rPr>
        <w:t>her</w:t>
      </w:r>
      <w:r>
        <w:rPr>
          <w:color w:val="231F20"/>
          <w:spacing w:val="-16"/>
        </w:rPr>
        <w:t xml:space="preserve"> </w:t>
      </w:r>
      <w:r>
        <w:rPr>
          <w:color w:val="231F20"/>
        </w:rPr>
        <w:t>Italian</w:t>
      </w:r>
      <w:r>
        <w:rPr>
          <w:color w:val="231F20"/>
          <w:spacing w:val="-16"/>
        </w:rPr>
        <w:t xml:space="preserve"> </w:t>
      </w:r>
      <w:r>
        <w:rPr>
          <w:color w:val="231F20"/>
        </w:rPr>
        <w:t>culture,</w:t>
      </w:r>
      <w:r>
        <w:rPr>
          <w:color w:val="231F20"/>
          <w:spacing w:val="-16"/>
        </w:rPr>
        <w:t xml:space="preserve"> </w:t>
      </w:r>
      <w:r>
        <w:rPr>
          <w:color w:val="231F20"/>
        </w:rPr>
        <w:t>which</w:t>
      </w:r>
      <w:r>
        <w:rPr>
          <w:color w:val="231F20"/>
          <w:spacing w:val="-16"/>
        </w:rPr>
        <w:t xml:space="preserve"> </w:t>
      </w:r>
      <w:r>
        <w:rPr>
          <w:color w:val="231F20"/>
        </w:rPr>
        <w:t>made</w:t>
      </w:r>
      <w:r>
        <w:rPr>
          <w:color w:val="231F20"/>
          <w:spacing w:val="-16"/>
        </w:rPr>
        <w:t xml:space="preserve"> </w:t>
      </w:r>
      <w:r>
        <w:rPr>
          <w:color w:val="231F20"/>
        </w:rPr>
        <w:t>her</w:t>
      </w:r>
      <w:r>
        <w:rPr>
          <w:color w:val="231F20"/>
          <w:spacing w:val="-16"/>
        </w:rPr>
        <w:t xml:space="preserve"> </w:t>
      </w:r>
      <w:r>
        <w:rPr>
          <w:color w:val="231F20"/>
        </w:rPr>
        <w:t>feel</w:t>
      </w:r>
      <w:r>
        <w:rPr>
          <w:color w:val="231F20"/>
          <w:spacing w:val="-16"/>
        </w:rPr>
        <w:t xml:space="preserve"> </w:t>
      </w:r>
      <w:r>
        <w:rPr>
          <w:color w:val="231F20"/>
        </w:rPr>
        <w:t>embarrassed about</w:t>
      </w:r>
      <w:r>
        <w:rPr>
          <w:color w:val="231F20"/>
          <w:spacing w:val="-10"/>
        </w:rPr>
        <w:t xml:space="preserve"> </w:t>
      </w:r>
      <w:r>
        <w:rPr>
          <w:color w:val="231F20"/>
        </w:rPr>
        <w:t>divulging</w:t>
      </w:r>
      <w:r>
        <w:rPr>
          <w:color w:val="231F20"/>
          <w:spacing w:val="-10"/>
        </w:rPr>
        <w:t xml:space="preserve"> </w:t>
      </w:r>
      <w:r>
        <w:rPr>
          <w:color w:val="231F20"/>
        </w:rPr>
        <w:t>her</w:t>
      </w:r>
      <w:r>
        <w:rPr>
          <w:color w:val="231F20"/>
          <w:spacing w:val="-10"/>
        </w:rPr>
        <w:t xml:space="preserve"> </w:t>
      </w:r>
      <w:r>
        <w:rPr>
          <w:color w:val="231F20"/>
        </w:rPr>
        <w:t>situation:</w:t>
      </w:r>
      <w:r>
        <w:rPr>
          <w:color w:val="231F20"/>
          <w:spacing w:val="-10"/>
        </w:rPr>
        <w:t xml:space="preserve"> </w:t>
      </w:r>
      <w:r>
        <w:rPr>
          <w:color w:val="231F20"/>
          <w:spacing w:val="-3"/>
        </w:rPr>
        <w:t>“It</w:t>
      </w:r>
      <w:r>
        <w:rPr>
          <w:color w:val="231F20"/>
          <w:spacing w:val="-10"/>
        </w:rPr>
        <w:t xml:space="preserve"> </w:t>
      </w:r>
      <w:r>
        <w:rPr>
          <w:color w:val="231F20"/>
        </w:rPr>
        <w:t>made</w:t>
      </w:r>
      <w:r>
        <w:rPr>
          <w:color w:val="231F20"/>
          <w:spacing w:val="-10"/>
        </w:rPr>
        <w:t xml:space="preserve"> </w:t>
      </w:r>
      <w:r>
        <w:rPr>
          <w:color w:val="231F20"/>
        </w:rPr>
        <w:t>me</w:t>
      </w:r>
      <w:r>
        <w:rPr>
          <w:color w:val="231F20"/>
          <w:spacing w:val="-10"/>
        </w:rPr>
        <w:t xml:space="preserve"> </w:t>
      </w:r>
      <w:r>
        <w:rPr>
          <w:color w:val="231F20"/>
        </w:rPr>
        <w:t>more</w:t>
      </w:r>
      <w:r>
        <w:rPr>
          <w:color w:val="231F20"/>
          <w:spacing w:val="-10"/>
        </w:rPr>
        <w:t xml:space="preserve"> </w:t>
      </w:r>
      <w:r>
        <w:rPr>
          <w:color w:val="231F20"/>
        </w:rPr>
        <w:t xml:space="preserve">embarrassed” (Interview </w:t>
      </w:r>
      <w:r>
        <w:rPr>
          <w:color w:val="231F20"/>
          <w:spacing w:val="-8"/>
        </w:rPr>
        <w:t>11).</w:t>
      </w:r>
    </w:p>
    <w:p w:rsidR="006B750B" w:rsidRDefault="006B750B">
      <w:pPr>
        <w:pStyle w:val="BodyText"/>
      </w:pPr>
    </w:p>
    <w:p w:rsidR="006B750B" w:rsidRDefault="00CD2B52">
      <w:pPr>
        <w:pStyle w:val="Heading4"/>
        <w:spacing w:before="214"/>
        <w:rPr>
          <w:b/>
        </w:rPr>
      </w:pPr>
      <w:bookmarkStart w:id="60" w:name="_TOC_250000"/>
      <w:bookmarkEnd w:id="60"/>
      <w:r>
        <w:rPr>
          <w:b/>
          <w:color w:val="231F20"/>
        </w:rPr>
        <w:t>Prejudice</w:t>
      </w:r>
    </w:p>
    <w:p w:rsidR="006B750B" w:rsidRDefault="00CD2B52" w:rsidP="005C67E3">
      <w:pPr>
        <w:pStyle w:val="BodyText"/>
        <w:spacing w:before="150" w:line="213" w:lineRule="auto"/>
        <w:ind w:right="-31"/>
      </w:pPr>
      <w:r>
        <w:rPr>
          <w:color w:val="231F20"/>
          <w:spacing w:val="-3"/>
        </w:rPr>
        <w:t xml:space="preserve">Women </w:t>
      </w:r>
      <w:r>
        <w:rPr>
          <w:color w:val="231F20"/>
        </w:rPr>
        <w:t xml:space="preserve">also discussed the range of prejudices they face that </w:t>
      </w:r>
      <w:r>
        <w:rPr>
          <w:color w:val="231F20"/>
          <w:spacing w:val="-4"/>
        </w:rPr>
        <w:t>prevented</w:t>
      </w:r>
      <w:r>
        <w:rPr>
          <w:color w:val="231F20"/>
          <w:spacing w:val="-17"/>
        </w:rPr>
        <w:t xml:space="preserve"> </w:t>
      </w:r>
      <w:r>
        <w:rPr>
          <w:color w:val="231F20"/>
        </w:rPr>
        <w:t>them</w:t>
      </w:r>
      <w:r>
        <w:rPr>
          <w:color w:val="231F20"/>
          <w:spacing w:val="-17"/>
        </w:rPr>
        <w:t xml:space="preserve"> </w:t>
      </w:r>
      <w:r>
        <w:rPr>
          <w:color w:val="231F20"/>
          <w:spacing w:val="-3"/>
        </w:rPr>
        <w:t>from</w:t>
      </w:r>
      <w:r>
        <w:rPr>
          <w:color w:val="231F20"/>
          <w:spacing w:val="-17"/>
        </w:rPr>
        <w:t xml:space="preserve"> </w:t>
      </w:r>
      <w:r>
        <w:rPr>
          <w:color w:val="231F20"/>
        </w:rPr>
        <w:t>making</w:t>
      </w:r>
      <w:r>
        <w:rPr>
          <w:color w:val="231F20"/>
          <w:spacing w:val="-17"/>
        </w:rPr>
        <w:t xml:space="preserve"> </w:t>
      </w:r>
      <w:r>
        <w:rPr>
          <w:color w:val="231F20"/>
        </w:rPr>
        <w:t>the</w:t>
      </w:r>
      <w:r>
        <w:rPr>
          <w:color w:val="231F20"/>
          <w:spacing w:val="-17"/>
        </w:rPr>
        <w:t xml:space="preserve"> </w:t>
      </w:r>
      <w:r>
        <w:rPr>
          <w:color w:val="231F20"/>
          <w:spacing w:val="-3"/>
        </w:rPr>
        <w:t>decision</w:t>
      </w:r>
      <w:r>
        <w:rPr>
          <w:color w:val="231F20"/>
          <w:spacing w:val="-17"/>
        </w:rPr>
        <w:t xml:space="preserve"> </w:t>
      </w:r>
      <w:r>
        <w:rPr>
          <w:color w:val="231F20"/>
        </w:rPr>
        <w:t>to</w:t>
      </w:r>
      <w:r>
        <w:rPr>
          <w:color w:val="231F20"/>
          <w:spacing w:val="-17"/>
        </w:rPr>
        <w:t xml:space="preserve"> </w:t>
      </w:r>
      <w:r>
        <w:rPr>
          <w:color w:val="231F20"/>
        </w:rPr>
        <w:t>seek</w:t>
      </w:r>
      <w:r>
        <w:rPr>
          <w:color w:val="231F20"/>
          <w:spacing w:val="-17"/>
        </w:rPr>
        <w:t xml:space="preserve"> </w:t>
      </w:r>
      <w:r>
        <w:rPr>
          <w:color w:val="231F20"/>
          <w:spacing w:val="-5"/>
        </w:rPr>
        <w:t>help.</w:t>
      </w:r>
      <w:r>
        <w:rPr>
          <w:color w:val="231F20"/>
          <w:spacing w:val="-17"/>
        </w:rPr>
        <w:t xml:space="preserve"> </w:t>
      </w:r>
      <w:r>
        <w:rPr>
          <w:color w:val="231F20"/>
          <w:spacing w:val="-3"/>
        </w:rPr>
        <w:t xml:space="preserve">Prejudice </w:t>
      </w:r>
      <w:r>
        <w:rPr>
          <w:color w:val="231F20"/>
          <w:spacing w:val="5"/>
        </w:rPr>
        <w:t xml:space="preserve">against </w:t>
      </w:r>
      <w:r>
        <w:rPr>
          <w:color w:val="231F20"/>
          <w:spacing w:val="1"/>
        </w:rPr>
        <w:t xml:space="preserve">people </w:t>
      </w:r>
      <w:r>
        <w:rPr>
          <w:color w:val="231F20"/>
          <w:spacing w:val="5"/>
        </w:rPr>
        <w:t xml:space="preserve">with </w:t>
      </w:r>
      <w:r>
        <w:rPr>
          <w:color w:val="231F20"/>
          <w:spacing w:val="3"/>
        </w:rPr>
        <w:t xml:space="preserve">mental </w:t>
      </w:r>
      <w:r>
        <w:rPr>
          <w:color w:val="231F20"/>
          <w:spacing w:val="5"/>
        </w:rPr>
        <w:t xml:space="preserve">health </w:t>
      </w:r>
      <w:r>
        <w:rPr>
          <w:color w:val="231F20"/>
          <w:spacing w:val="2"/>
        </w:rPr>
        <w:t xml:space="preserve">problems, as </w:t>
      </w:r>
      <w:r>
        <w:rPr>
          <w:color w:val="231F20"/>
          <w:spacing w:val="5"/>
        </w:rPr>
        <w:t xml:space="preserve">discussed </w:t>
      </w:r>
      <w:r>
        <w:rPr>
          <w:color w:val="231F20"/>
          <w:spacing w:val="2"/>
        </w:rPr>
        <w:t xml:space="preserve">previously, </w:t>
      </w:r>
      <w:r>
        <w:rPr>
          <w:color w:val="231F20"/>
          <w:spacing w:val="3"/>
        </w:rPr>
        <w:t xml:space="preserve">meant </w:t>
      </w:r>
      <w:r>
        <w:rPr>
          <w:color w:val="231F20"/>
          <w:spacing w:val="2"/>
        </w:rPr>
        <w:t xml:space="preserve">some </w:t>
      </w:r>
      <w:r>
        <w:rPr>
          <w:color w:val="231F20"/>
          <w:spacing w:val="1"/>
        </w:rPr>
        <w:t xml:space="preserve">women </w:t>
      </w:r>
      <w:r>
        <w:rPr>
          <w:color w:val="231F20"/>
          <w:spacing w:val="3"/>
        </w:rPr>
        <w:t xml:space="preserve">feared </w:t>
      </w:r>
      <w:r>
        <w:rPr>
          <w:color w:val="231F20"/>
          <w:spacing w:val="5"/>
        </w:rPr>
        <w:t xml:space="preserve">they </w:t>
      </w:r>
      <w:r>
        <w:rPr>
          <w:color w:val="231F20"/>
          <w:spacing w:val="2"/>
        </w:rPr>
        <w:t xml:space="preserve">would </w:t>
      </w:r>
      <w:r>
        <w:rPr>
          <w:color w:val="231F20"/>
        </w:rPr>
        <w:t xml:space="preserve">not </w:t>
      </w:r>
      <w:r>
        <w:rPr>
          <w:color w:val="231F20"/>
          <w:spacing w:val="2"/>
        </w:rPr>
        <w:t xml:space="preserve">be </w:t>
      </w:r>
      <w:r>
        <w:rPr>
          <w:color w:val="231F20"/>
        </w:rPr>
        <w:t>believed</w:t>
      </w:r>
      <w:r>
        <w:rPr>
          <w:color w:val="231F20"/>
          <w:spacing w:val="-14"/>
        </w:rPr>
        <w:t xml:space="preserve"> </w:t>
      </w:r>
      <w:r>
        <w:rPr>
          <w:color w:val="231F20"/>
        </w:rPr>
        <w:t>if</w:t>
      </w:r>
      <w:r>
        <w:rPr>
          <w:color w:val="231F20"/>
          <w:spacing w:val="-14"/>
        </w:rPr>
        <w:t xml:space="preserve"> </w:t>
      </w:r>
      <w:r>
        <w:rPr>
          <w:color w:val="231F20"/>
        </w:rPr>
        <w:t>they</w:t>
      </w:r>
      <w:r>
        <w:rPr>
          <w:color w:val="231F20"/>
          <w:spacing w:val="-14"/>
        </w:rPr>
        <w:t xml:space="preserve"> </w:t>
      </w:r>
      <w:r>
        <w:rPr>
          <w:color w:val="231F20"/>
        </w:rPr>
        <w:t>sought</w:t>
      </w:r>
      <w:r>
        <w:rPr>
          <w:color w:val="231F20"/>
          <w:spacing w:val="-14"/>
        </w:rPr>
        <w:t xml:space="preserve"> </w:t>
      </w:r>
      <w:r>
        <w:rPr>
          <w:color w:val="231F20"/>
          <w:spacing w:val="-3"/>
        </w:rPr>
        <w:t>help.</w:t>
      </w:r>
      <w:r>
        <w:rPr>
          <w:color w:val="231F20"/>
          <w:spacing w:val="-14"/>
        </w:rPr>
        <w:t xml:space="preserve"> </w:t>
      </w:r>
      <w:r>
        <w:rPr>
          <w:color w:val="231F20"/>
        </w:rPr>
        <w:t>For</w:t>
      </w:r>
      <w:r>
        <w:rPr>
          <w:color w:val="231F20"/>
          <w:spacing w:val="-14"/>
        </w:rPr>
        <w:t xml:space="preserve"> </w:t>
      </w:r>
      <w:r>
        <w:rPr>
          <w:color w:val="231F20"/>
        </w:rPr>
        <w:t>these</w:t>
      </w:r>
      <w:r>
        <w:rPr>
          <w:color w:val="231F20"/>
          <w:spacing w:val="-14"/>
        </w:rPr>
        <w:t xml:space="preserve"> </w:t>
      </w:r>
      <w:r>
        <w:rPr>
          <w:color w:val="231F20"/>
        </w:rPr>
        <w:t>women,</w:t>
      </w:r>
      <w:r>
        <w:rPr>
          <w:color w:val="231F20"/>
          <w:spacing w:val="-14"/>
        </w:rPr>
        <w:t xml:space="preserve"> </w:t>
      </w:r>
      <w:r>
        <w:rPr>
          <w:color w:val="231F20"/>
        </w:rPr>
        <w:t>seeking</w:t>
      </w:r>
      <w:r>
        <w:rPr>
          <w:color w:val="231F20"/>
          <w:spacing w:val="-14"/>
        </w:rPr>
        <w:t xml:space="preserve"> </w:t>
      </w:r>
      <w:r>
        <w:rPr>
          <w:color w:val="231F20"/>
        </w:rPr>
        <w:t>help</w:t>
      </w:r>
      <w:r>
        <w:rPr>
          <w:color w:val="231F20"/>
          <w:spacing w:val="-14"/>
        </w:rPr>
        <w:t xml:space="preserve"> </w:t>
      </w:r>
      <w:r>
        <w:rPr>
          <w:color w:val="231F20"/>
        </w:rPr>
        <w:t xml:space="preserve">was particularly difficult given their feelings that no one wants to </w:t>
      </w:r>
      <w:r>
        <w:rPr>
          <w:color w:val="231F20"/>
          <w:spacing w:val="-3"/>
        </w:rPr>
        <w:t>help</w:t>
      </w:r>
      <w:r>
        <w:rPr>
          <w:color w:val="231F20"/>
          <w:spacing w:val="-12"/>
        </w:rPr>
        <w:t xml:space="preserve"> </w:t>
      </w:r>
      <w:r>
        <w:rPr>
          <w:color w:val="231F20"/>
        </w:rPr>
        <w:t>them</w:t>
      </w:r>
      <w:r>
        <w:rPr>
          <w:color w:val="231F20"/>
          <w:spacing w:val="-12"/>
        </w:rPr>
        <w:t xml:space="preserve"> </w:t>
      </w:r>
      <w:r>
        <w:rPr>
          <w:color w:val="231F20"/>
        </w:rPr>
        <w:t>because</w:t>
      </w:r>
      <w:r>
        <w:rPr>
          <w:color w:val="231F20"/>
          <w:spacing w:val="-12"/>
        </w:rPr>
        <w:t xml:space="preserve"> </w:t>
      </w:r>
      <w:r>
        <w:rPr>
          <w:color w:val="231F20"/>
        </w:rPr>
        <w:t>they</w:t>
      </w:r>
      <w:r>
        <w:rPr>
          <w:color w:val="231F20"/>
          <w:spacing w:val="-12"/>
        </w:rPr>
        <w:t xml:space="preserve"> </w:t>
      </w:r>
      <w:r>
        <w:rPr>
          <w:color w:val="231F20"/>
        </w:rPr>
        <w:t>are</w:t>
      </w:r>
      <w:r>
        <w:rPr>
          <w:color w:val="231F20"/>
          <w:spacing w:val="-12"/>
        </w:rPr>
        <w:t xml:space="preserve"> </w:t>
      </w:r>
      <w:r>
        <w:rPr>
          <w:color w:val="231F20"/>
          <w:spacing w:val="-2"/>
        </w:rPr>
        <w:t>perceived</w:t>
      </w:r>
      <w:r>
        <w:rPr>
          <w:color w:val="231F20"/>
          <w:spacing w:val="-12"/>
        </w:rPr>
        <w:t xml:space="preserve"> </w:t>
      </w:r>
      <w:r>
        <w:rPr>
          <w:color w:val="231F20"/>
        </w:rPr>
        <w:t>as</w:t>
      </w:r>
      <w:r>
        <w:rPr>
          <w:color w:val="231F20"/>
          <w:spacing w:val="-12"/>
        </w:rPr>
        <w:t xml:space="preserve"> </w:t>
      </w:r>
      <w:r>
        <w:rPr>
          <w:color w:val="231F20"/>
        </w:rPr>
        <w:t>criminals</w:t>
      </w:r>
      <w:r>
        <w:rPr>
          <w:color w:val="231F20"/>
          <w:spacing w:val="-12"/>
        </w:rPr>
        <w:t xml:space="preserve"> </w:t>
      </w:r>
      <w:r>
        <w:rPr>
          <w:color w:val="231F20"/>
        </w:rPr>
        <w:t>and</w:t>
      </w:r>
      <w:r>
        <w:rPr>
          <w:color w:val="231F20"/>
          <w:spacing w:val="-12"/>
        </w:rPr>
        <w:t xml:space="preserve"> </w:t>
      </w:r>
      <w:r>
        <w:rPr>
          <w:color w:val="231F20"/>
          <w:spacing w:val="-3"/>
        </w:rPr>
        <w:t xml:space="preserve">therefore </w:t>
      </w:r>
      <w:r>
        <w:rPr>
          <w:color w:val="231F20"/>
        </w:rPr>
        <w:t>unworthy of</w:t>
      </w:r>
      <w:r>
        <w:rPr>
          <w:color w:val="231F20"/>
          <w:spacing w:val="-1"/>
        </w:rPr>
        <w:t xml:space="preserve"> </w:t>
      </w:r>
      <w:r>
        <w:rPr>
          <w:color w:val="231F20"/>
        </w:rPr>
        <w:t>help:</w:t>
      </w:r>
    </w:p>
    <w:p w:rsidR="006B750B" w:rsidRPr="005C67E3" w:rsidRDefault="00CD2B52" w:rsidP="005C67E3">
      <w:pPr>
        <w:pStyle w:val="BodyText"/>
        <w:ind w:left="720"/>
      </w:pPr>
      <w:r w:rsidRPr="005C67E3">
        <w:t>No one cares because they think, oh they’re drugs addicts… they’re criminals. (Interview 11)</w:t>
      </w:r>
    </w:p>
    <w:p w:rsidR="006B750B" w:rsidRPr="005C67E3" w:rsidRDefault="006B750B" w:rsidP="005C67E3">
      <w:pPr>
        <w:pStyle w:val="BodyText"/>
        <w:ind w:left="720"/>
      </w:pPr>
    </w:p>
    <w:p w:rsidR="006B750B" w:rsidRPr="005C67E3" w:rsidRDefault="00CD2B52" w:rsidP="005C67E3">
      <w:pPr>
        <w:pStyle w:val="BodyText"/>
        <w:ind w:left="720"/>
      </w:pPr>
      <w:r w:rsidRPr="005C67E3">
        <w:t>I don’t even want to ask [for help] because it’s jail, they don’t care. (Interview 4)</w:t>
      </w:r>
      <w:r w:rsidR="005C67E3" w:rsidRPr="005C67E3">
        <w:t xml:space="preserve"> </w:t>
      </w:r>
    </w:p>
    <w:p w:rsidR="006B750B" w:rsidRDefault="00237BAC">
      <w:pPr>
        <w:pStyle w:val="BodyText"/>
        <w:spacing w:before="9"/>
        <w:rPr>
          <w:rFonts w:ascii="Times New Roman"/>
          <w:sz w:val="14"/>
        </w:rPr>
      </w:pPr>
      <w:r>
        <w:rPr>
          <w:rFonts w:ascii="Times New Roman"/>
        </w:rPr>
      </w:r>
      <w:r>
        <w:rPr>
          <w:rFonts w:ascii="Times New Roman"/>
        </w:rPr>
        <w:pict>
          <v:shape id="_x0000_s1269" type="#_x0000_t202" style="width:491.75pt;height:191.9pt;mso-left-percent:-10001;mso-top-percent:-10001;mso-position-horizontal:absolute;mso-position-horizontal-relative:char;mso-position-vertical:absolute;mso-position-vertical-relative:line;mso-left-percent:-10001;mso-top-percent:-10001" fillcolor="#e8eaea" stroked="f">
            <v:textbox style="mso-next-textbox:#_x0000_s1269" inset="0,0,0,0">
              <w:txbxContent>
                <w:p w:rsidR="00204663" w:rsidRDefault="00204663" w:rsidP="005C67E3">
                  <w:pPr>
                    <w:spacing w:before="214"/>
                    <w:ind w:left="226"/>
                    <w:rPr>
                      <w:b/>
                      <w:sz w:val="24"/>
                    </w:rPr>
                  </w:pPr>
                  <w:r>
                    <w:rPr>
                      <w:b/>
                      <w:color w:val="231F20"/>
                      <w:sz w:val="24"/>
                    </w:rPr>
                    <w:t>Stage 2: Macrosystem. Service provider perspectives:</w:t>
                  </w:r>
                </w:p>
                <w:p w:rsidR="00204663" w:rsidRDefault="00204663" w:rsidP="005C67E3">
                  <w:pPr>
                    <w:spacing w:before="91" w:line="235" w:lineRule="auto"/>
                    <w:ind w:left="226" w:right="77"/>
                    <w:rPr>
                      <w:rFonts w:ascii="Avenir Next"/>
                      <w:sz w:val="18"/>
                    </w:rPr>
                  </w:pPr>
                  <w:r>
                    <w:rPr>
                      <w:rFonts w:ascii="Avenir Next"/>
                      <w:color w:val="231F20"/>
                      <w:sz w:val="18"/>
                    </w:rPr>
                    <w:t>Service providers generally did not talk about how prejudicial attitudes in their organisation inhibited help-seeking. Rather their comments reflected a concern about how the women themselves would engage with their service:</w:t>
                  </w:r>
                </w:p>
                <w:p w:rsidR="00204663" w:rsidRDefault="00204663" w:rsidP="005C67E3">
                  <w:pPr>
                    <w:spacing w:before="111" w:line="235" w:lineRule="auto"/>
                    <w:ind w:left="510" w:right="226"/>
                    <w:jc w:val="both"/>
                    <w:rPr>
                      <w:rFonts w:ascii="Avenir Next" w:hAnsi="Avenir Next"/>
                      <w:sz w:val="18"/>
                    </w:rPr>
                  </w:pPr>
                  <w:r>
                    <w:rPr>
                      <w:rFonts w:ascii="Avenir Next" w:hAnsi="Avenir Next"/>
                      <w:color w:val="231F20"/>
                      <w:sz w:val="18"/>
                    </w:rPr>
                    <w:t>Well, what happens is you go to a non-specialist NGO, one of the big care bears, as I call them. You’ll get placed into, potentially, a queue to get some support in any multiple different dimensions. But what our clients tell us is if they go there, they get put at the bottom of the heap, because they’re all too hard. (#3)</w:t>
                  </w:r>
                </w:p>
                <w:p w:rsidR="00204663" w:rsidRDefault="00204663" w:rsidP="005C67E3">
                  <w:pPr>
                    <w:pStyle w:val="BodyText"/>
                    <w:spacing w:before="5"/>
                    <w:rPr>
                      <w:rFonts w:ascii="Times New Roman"/>
                      <w:sz w:val="19"/>
                    </w:rPr>
                  </w:pPr>
                </w:p>
                <w:p w:rsidR="00204663" w:rsidRDefault="00204663" w:rsidP="005C67E3">
                  <w:pPr>
                    <w:spacing w:before="1" w:line="235" w:lineRule="auto"/>
                    <w:ind w:left="510" w:right="224"/>
                    <w:jc w:val="both"/>
                    <w:rPr>
                      <w:rFonts w:ascii="Avenir Next" w:hAnsi="Avenir Next"/>
                      <w:sz w:val="18"/>
                    </w:rPr>
                  </w:pPr>
                  <w:r>
                    <w:rPr>
                      <w:rFonts w:ascii="Avenir Next" w:hAnsi="Avenir Next"/>
                      <w:color w:val="231F20"/>
                      <w:sz w:val="18"/>
                    </w:rPr>
                    <w:t>When someone’s forced to access the service the end results aren’t always as successful as you would hope them to be, because they feel like they’re obliged to come [to counselling] because having their children in their care was dependent on that. With mandated services, a lot of times, it makes it really difficult for women to tell us what’s happening, because they feel that everything they say would be reported on. (#1)</w:t>
                  </w:r>
                </w:p>
                <w:p w:rsidR="00204663" w:rsidRDefault="00204663" w:rsidP="005C67E3">
                  <w:pPr>
                    <w:pStyle w:val="BodyText"/>
                    <w:rPr>
                      <w:rFonts w:ascii="Times New Roman"/>
                      <w:sz w:val="19"/>
                    </w:rPr>
                  </w:pPr>
                </w:p>
                <w:p w:rsidR="00204663" w:rsidRDefault="00204663" w:rsidP="005C67E3">
                  <w:pPr>
                    <w:ind w:left="510"/>
                    <w:jc w:val="both"/>
                    <w:rPr>
                      <w:rFonts w:ascii="Avenir Next" w:hAnsi="Avenir Next"/>
                      <w:sz w:val="18"/>
                    </w:rPr>
                  </w:pPr>
                  <w:r>
                    <w:rPr>
                      <w:rFonts w:ascii="Avenir Next" w:hAnsi="Avenir Next"/>
                      <w:color w:val="231F20"/>
                      <w:sz w:val="18"/>
                    </w:rPr>
                    <w:t>There is such a focus on compliance after release – it’s like they’re on the run. (#7)</w:t>
                  </w:r>
                </w:p>
              </w:txbxContent>
            </v:textbox>
            <w10:anchorlock/>
          </v:shape>
        </w:pict>
      </w:r>
    </w:p>
    <w:p w:rsidR="00AA4197" w:rsidRDefault="00AA4197">
      <w:pPr>
        <w:pStyle w:val="BodyText"/>
        <w:ind w:left="163"/>
        <w:rPr>
          <w:rFonts w:ascii="Times New Roman"/>
        </w:rPr>
        <w:sectPr w:rsidR="00AA4197" w:rsidSect="00AA4197">
          <w:footerReference w:type="even" r:id="rId35"/>
          <w:footerReference w:type="default" r:id="rId36"/>
          <w:pgSz w:w="11910" w:h="16840"/>
          <w:pgMar w:top="1440" w:right="1080" w:bottom="1440" w:left="1080" w:header="510" w:footer="447" w:gutter="0"/>
          <w:cols w:space="720"/>
          <w:docGrid w:linePitch="299"/>
        </w:sectPr>
      </w:pPr>
    </w:p>
    <w:p w:rsidR="00801968" w:rsidRDefault="00801968">
      <w:pPr>
        <w:pStyle w:val="BodyText"/>
        <w:rPr>
          <w:rFonts w:ascii="Times New Roman"/>
        </w:rPr>
      </w:pPr>
      <w:r>
        <w:rPr>
          <w:rFonts w:ascii="Times New Roman"/>
        </w:rPr>
        <w:br w:type="page"/>
      </w:r>
    </w:p>
    <w:p w:rsidR="006B750B" w:rsidRDefault="00237BAC">
      <w:pPr>
        <w:pStyle w:val="BodyText"/>
        <w:rPr>
          <w:rFonts w:ascii="Times New Roman"/>
        </w:rPr>
      </w:pPr>
      <w:r>
        <w:rPr>
          <w:rFonts w:ascii="Times New Roman"/>
          <w:noProof/>
          <w:sz w:val="18"/>
          <w:lang w:val="en-AU" w:eastAsia="en-AU" w:bidi="ar-SA"/>
        </w:rPr>
        <w:pict>
          <v:rect id="_x0000_s1258" style="position:absolute;left:0;text-align:left;margin-left:0;margin-top:0;width:25.5pt;height:160pt;z-index:-187832;mso-position-horizontal-relative:page;mso-position-vertical-relative:page" fillcolor="#b8b307" stroked="f">
            <w10:wrap anchorx="page" anchory="page"/>
          </v:rect>
        </w:pict>
      </w:r>
    </w:p>
    <w:p w:rsidR="006B750B" w:rsidRDefault="00CD2B52" w:rsidP="002F47B3">
      <w:pPr>
        <w:pStyle w:val="Heading1"/>
        <w:spacing w:line="745" w:lineRule="exact"/>
        <w:ind w:left="0"/>
      </w:pPr>
      <w:bookmarkStart w:id="61" w:name="_Toc522201670"/>
      <w:r>
        <w:rPr>
          <w:color w:val="231F20"/>
        </w:rPr>
        <w:t>Stage 3:</w:t>
      </w:r>
      <w:r w:rsidR="00C53170">
        <w:rPr>
          <w:color w:val="231F20"/>
        </w:rPr>
        <w:br/>
      </w:r>
      <w:r>
        <w:rPr>
          <w:color w:val="231F20"/>
        </w:rPr>
        <w:t>Support selection</w:t>
      </w:r>
      <w:bookmarkEnd w:id="61"/>
    </w:p>
    <w:p w:rsidR="006B750B" w:rsidRDefault="006B750B">
      <w:pPr>
        <w:pStyle w:val="BodyText"/>
      </w:pPr>
    </w:p>
    <w:p w:rsidR="002F47B3" w:rsidRDefault="002F47B3">
      <w:pPr>
        <w:pStyle w:val="BodyText"/>
      </w:pPr>
    </w:p>
    <w:p w:rsidR="006B750B" w:rsidRPr="00C53170" w:rsidRDefault="00CD2B52" w:rsidP="00C53170">
      <w:pPr>
        <w:pStyle w:val="BodyText"/>
      </w:pPr>
      <w:r w:rsidRPr="00C53170">
        <w:t>The third stage of the help-seeking process involves identifying a source of support. The women discussed a range of supports for IPV, both formal (such as domestic violence services, counselling services and the police) and informal (from friends and family). As with the previous stage of the help-seeking process, women’s support selection was influenced by a number of factors at all levels of the nested ecological model.</w:t>
      </w:r>
    </w:p>
    <w:p w:rsidR="006B750B" w:rsidRDefault="006B750B">
      <w:pPr>
        <w:pStyle w:val="BodyText"/>
        <w:spacing w:before="2"/>
        <w:rPr>
          <w:sz w:val="19"/>
        </w:rPr>
      </w:pPr>
    </w:p>
    <w:p w:rsidR="006B750B" w:rsidRDefault="00CD2B52">
      <w:pPr>
        <w:pStyle w:val="Heading2"/>
        <w:rPr>
          <w:b/>
        </w:rPr>
      </w:pPr>
      <w:bookmarkStart w:id="62" w:name="_Toc522201671"/>
      <w:r>
        <w:rPr>
          <w:b/>
          <w:color w:val="797700"/>
        </w:rPr>
        <w:t>Ontogenic level</w:t>
      </w:r>
      <w:bookmarkEnd w:id="62"/>
    </w:p>
    <w:p w:rsidR="006B750B" w:rsidRPr="00C53170" w:rsidRDefault="00CD2B52" w:rsidP="00C53170">
      <w:pPr>
        <w:pStyle w:val="BodyText"/>
      </w:pPr>
      <w:r w:rsidRPr="00C53170">
        <w:t>In addition to influencing women in the first two stages of help-seeking, women’s previous experiences of childhood abuse/neglect and of witnessing IPV also affected their views on support selection, and in particular led to the decision not to seek support from formal sources.</w:t>
      </w:r>
    </w:p>
    <w:p w:rsidR="006B750B" w:rsidRDefault="006B750B">
      <w:pPr>
        <w:pStyle w:val="BodyText"/>
        <w:spacing w:before="10"/>
        <w:rPr>
          <w:sz w:val="32"/>
        </w:rPr>
      </w:pPr>
    </w:p>
    <w:p w:rsidR="006B750B" w:rsidRDefault="00CD2B52">
      <w:pPr>
        <w:pStyle w:val="Heading4"/>
        <w:rPr>
          <w:b/>
        </w:rPr>
      </w:pPr>
      <w:r>
        <w:rPr>
          <w:b/>
          <w:color w:val="231F20"/>
        </w:rPr>
        <w:t>Childhood abuse/neglect</w:t>
      </w:r>
    </w:p>
    <w:p w:rsidR="006B750B" w:rsidRPr="00C53170" w:rsidRDefault="00CD2B52" w:rsidP="00C53170">
      <w:pPr>
        <w:pStyle w:val="BodyText"/>
      </w:pPr>
      <w:r w:rsidRPr="00C53170">
        <w:t>Women whose childhood experiences with support services were negative, and in particular where they felt let down by</w:t>
      </w:r>
      <w:r w:rsidR="00C53170" w:rsidRPr="00C53170">
        <w:t xml:space="preserve"> </w:t>
      </w:r>
      <w:r w:rsidRPr="00C53170">
        <w:t>these services, expressed distrust of these services: I’ve got no faith in police anymore. (Interview 15)</w:t>
      </w:r>
    </w:p>
    <w:p w:rsidR="006B750B" w:rsidRPr="00C53170" w:rsidRDefault="006B750B" w:rsidP="00C53170">
      <w:pPr>
        <w:pStyle w:val="BodyText"/>
      </w:pPr>
    </w:p>
    <w:p w:rsidR="006B750B" w:rsidRPr="00C53170" w:rsidRDefault="00CD2B52" w:rsidP="00C53170">
      <w:pPr>
        <w:pStyle w:val="BodyText"/>
        <w:ind w:left="242"/>
      </w:pPr>
      <w:r w:rsidRPr="00C53170">
        <w:t>…because certain services you ask for help actually don’t help. When I was younger I was in an environment where I needed to leave. When I left I was put into foster care and almost raped. (Interview 8)</w:t>
      </w:r>
    </w:p>
    <w:p w:rsidR="006B750B" w:rsidRDefault="006B750B">
      <w:pPr>
        <w:pStyle w:val="BodyText"/>
        <w:spacing w:before="10"/>
        <w:rPr>
          <w:sz w:val="32"/>
        </w:rPr>
      </w:pPr>
    </w:p>
    <w:p w:rsidR="006B750B" w:rsidRDefault="00CD2B52" w:rsidP="00C53170">
      <w:pPr>
        <w:pStyle w:val="Heading4"/>
        <w:spacing w:before="1"/>
        <w:rPr>
          <w:b/>
        </w:rPr>
      </w:pPr>
      <w:r>
        <w:rPr>
          <w:b/>
          <w:color w:val="231F20"/>
        </w:rPr>
        <w:t>Witnessing IPV</w:t>
      </w:r>
    </w:p>
    <w:p w:rsidR="006B750B" w:rsidRDefault="00CD2B52" w:rsidP="00C53170">
      <w:pPr>
        <w:pStyle w:val="BodyText"/>
        <w:spacing w:before="149" w:line="213" w:lineRule="auto"/>
        <w:ind w:left="242" w:right="111"/>
        <w:jc w:val="left"/>
      </w:pPr>
      <w:r>
        <w:rPr>
          <w:color w:val="231F20"/>
        </w:rPr>
        <w:t xml:space="preserve">Women who, </w:t>
      </w:r>
      <w:r>
        <w:rPr>
          <w:color w:val="231F20"/>
          <w:spacing w:val="2"/>
        </w:rPr>
        <w:t xml:space="preserve">as children, </w:t>
      </w:r>
      <w:r>
        <w:rPr>
          <w:color w:val="231F20"/>
        </w:rPr>
        <w:t xml:space="preserve">had </w:t>
      </w:r>
      <w:r>
        <w:rPr>
          <w:color w:val="231F20"/>
          <w:spacing w:val="3"/>
        </w:rPr>
        <w:t xml:space="preserve">witnessed </w:t>
      </w:r>
      <w:r>
        <w:rPr>
          <w:color w:val="231F20"/>
        </w:rPr>
        <w:t xml:space="preserve">IPV </w:t>
      </w:r>
      <w:r>
        <w:rPr>
          <w:color w:val="231F20"/>
          <w:spacing w:val="3"/>
        </w:rPr>
        <w:t xml:space="preserve">against their </w:t>
      </w:r>
      <w:r>
        <w:rPr>
          <w:color w:val="231F20"/>
        </w:rPr>
        <w:t>mothers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lack</w:t>
      </w:r>
      <w:r>
        <w:rPr>
          <w:color w:val="231F20"/>
          <w:spacing w:val="-8"/>
        </w:rPr>
        <w:t xml:space="preserve"> </w:t>
      </w:r>
      <w:r>
        <w:rPr>
          <w:color w:val="231F20"/>
        </w:rPr>
        <w:t>of</w:t>
      </w:r>
      <w:r>
        <w:rPr>
          <w:color w:val="231F20"/>
          <w:spacing w:val="-8"/>
        </w:rPr>
        <w:t xml:space="preserve"> </w:t>
      </w:r>
      <w:r>
        <w:rPr>
          <w:color w:val="231F20"/>
        </w:rPr>
        <w:t>support</w:t>
      </w:r>
      <w:r>
        <w:rPr>
          <w:color w:val="231F20"/>
          <w:spacing w:val="-8"/>
        </w:rPr>
        <w:t xml:space="preserve"> </w:t>
      </w:r>
      <w:r>
        <w:rPr>
          <w:color w:val="231F20"/>
        </w:rPr>
        <w:t>from</w:t>
      </w:r>
      <w:r>
        <w:rPr>
          <w:color w:val="231F20"/>
          <w:spacing w:val="-8"/>
        </w:rPr>
        <w:t xml:space="preserve"> </w:t>
      </w:r>
      <w:r>
        <w:rPr>
          <w:color w:val="231F20"/>
        </w:rPr>
        <w:t>formal</w:t>
      </w:r>
      <w:r>
        <w:rPr>
          <w:color w:val="231F20"/>
          <w:spacing w:val="-8"/>
        </w:rPr>
        <w:t xml:space="preserve"> </w:t>
      </w:r>
      <w:r>
        <w:rPr>
          <w:color w:val="231F20"/>
        </w:rPr>
        <w:t>services</w:t>
      </w:r>
      <w:r>
        <w:rPr>
          <w:color w:val="231F20"/>
          <w:spacing w:val="-8"/>
        </w:rPr>
        <w:t xml:space="preserve"> </w:t>
      </w:r>
      <w:r>
        <w:rPr>
          <w:color w:val="231F20"/>
        </w:rPr>
        <w:t>similarly expressed distrust of these</w:t>
      </w:r>
      <w:r>
        <w:rPr>
          <w:color w:val="231F20"/>
          <w:spacing w:val="2"/>
        </w:rPr>
        <w:t xml:space="preserve"> </w:t>
      </w:r>
      <w:r>
        <w:rPr>
          <w:color w:val="231F20"/>
        </w:rPr>
        <w:t>services:</w:t>
      </w:r>
    </w:p>
    <w:p w:rsidR="006B750B" w:rsidRDefault="00CD2B52" w:rsidP="00C53170">
      <w:pPr>
        <w:pStyle w:val="BodyText"/>
        <w:spacing w:before="57" w:line="213" w:lineRule="auto"/>
        <w:ind w:left="526" w:right="111"/>
        <w:jc w:val="left"/>
        <w:rPr>
          <w:color w:val="231F20"/>
        </w:rPr>
      </w:pPr>
      <w:r>
        <w:rPr>
          <w:color w:val="231F20"/>
        </w:rPr>
        <w:t>I know that my mum sought help for domestic violence; when we were little we were put in foster care and taken away from the family home. (Interview 10)</w:t>
      </w:r>
    </w:p>
    <w:p w:rsidR="00895F1E" w:rsidRDefault="00237BAC" w:rsidP="00895F1E">
      <w:pPr>
        <w:pStyle w:val="BodyText"/>
        <w:rPr>
          <w:b/>
          <w:color w:val="797700"/>
        </w:rPr>
      </w:pPr>
      <w:r>
        <w:pict>
          <v:shape id="_x0000_s1260" type="#_x0000_t202" style="position:absolute;left:0;text-align:left;margin-left:-11.8pt;margin-top:17.4pt;width:505.25pt;height:261.45pt;z-index:-186808" wrapcoords="-32 0 -32 21539 21600 21539 21600 0 -32 0" fillcolor="#e8eaea" stroked="f">
            <v:textbox style="mso-next-textbox:#_x0000_s1260" inset="0,0,0,0">
              <w:txbxContent>
                <w:p w:rsidR="00204663" w:rsidRDefault="00204663" w:rsidP="00C53170">
                  <w:pPr>
                    <w:spacing w:before="219"/>
                    <w:ind w:left="226"/>
                    <w:rPr>
                      <w:b/>
                      <w:sz w:val="24"/>
                    </w:rPr>
                  </w:pPr>
                  <w:r>
                    <w:rPr>
                      <w:b/>
                      <w:color w:val="231F20"/>
                      <w:sz w:val="24"/>
                    </w:rPr>
                    <w:t>Stage 3: Ontogenic. Service provider perspectives:</w:t>
                  </w:r>
                </w:p>
                <w:p w:rsidR="00204663" w:rsidRDefault="00204663" w:rsidP="00C53170">
                  <w:pPr>
                    <w:spacing w:before="87"/>
                    <w:ind w:left="510" w:hanging="284"/>
                    <w:rPr>
                      <w:rFonts w:ascii="Avenir Next"/>
                      <w:sz w:val="18"/>
                    </w:rPr>
                  </w:pPr>
                  <w:r>
                    <w:rPr>
                      <w:rFonts w:ascii="Avenir Next"/>
                      <w:color w:val="231F20"/>
                      <w:sz w:val="18"/>
                    </w:rPr>
                    <w:t>Service providers tended to talk about this stage in relation to the Stage 1 factors such as a lack of confidence to access help:</w:t>
                  </w:r>
                </w:p>
                <w:p w:rsidR="00204663" w:rsidRDefault="00204663" w:rsidP="00C53170">
                  <w:pPr>
                    <w:spacing w:before="54" w:line="235" w:lineRule="auto"/>
                    <w:ind w:left="510" w:right="224"/>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I think the women are more vulnerable because they have limited choices. They may not know what actually exists depending on how long they’ve been in prison. They might be embarrassed about accessing services and telling people about what they’ve experienced, and I think that limits them and prevents them from accessing services.</w:t>
                  </w:r>
                </w:p>
                <w:p w:rsidR="00204663" w:rsidRDefault="00204663" w:rsidP="00C53170">
                  <w:pPr>
                    <w:spacing w:before="50"/>
                    <w:ind w:left="510"/>
                    <w:rPr>
                      <w:rFonts w:ascii="Avenir Next"/>
                      <w:sz w:val="18"/>
                    </w:rPr>
                  </w:pPr>
                  <w:r>
                    <w:rPr>
                      <w:rFonts w:ascii="Avenir Next Demi Bold"/>
                      <w:b/>
                      <w:color w:val="231F20"/>
                      <w:sz w:val="18"/>
                    </w:rPr>
                    <w:t xml:space="preserve">Interviewer: </w:t>
                  </w:r>
                  <w:r>
                    <w:rPr>
                      <w:rFonts w:ascii="Avenir Next"/>
                      <w:color w:val="231F20"/>
                      <w:sz w:val="18"/>
                    </w:rPr>
                    <w:t>They have less power over how to manage the service system.</w:t>
                  </w:r>
                </w:p>
                <w:p w:rsidR="00204663" w:rsidRDefault="00204663" w:rsidP="00C53170">
                  <w:pPr>
                    <w:spacing w:before="51"/>
                    <w:ind w:left="510"/>
                    <w:rPr>
                      <w:rFonts w:ascii="Avenir Next"/>
                      <w:sz w:val="18"/>
                    </w:rPr>
                  </w:pPr>
                  <w:r>
                    <w:rPr>
                      <w:rFonts w:ascii="Avenir Next Demi Bold"/>
                      <w:b/>
                      <w:color w:val="231F20"/>
                      <w:sz w:val="18"/>
                    </w:rPr>
                    <w:t xml:space="preserve">Interviewee: </w:t>
                  </w:r>
                  <w:r>
                    <w:rPr>
                      <w:rFonts w:ascii="Avenir Next"/>
                      <w:color w:val="231F20"/>
                      <w:sz w:val="18"/>
                    </w:rPr>
                    <w:t>I think so.</w:t>
                  </w:r>
                </w:p>
                <w:p w:rsidR="00204663" w:rsidRDefault="00204663" w:rsidP="00C53170">
                  <w:pPr>
                    <w:spacing w:before="54" w:line="235" w:lineRule="auto"/>
                    <w:ind w:left="510" w:right="225"/>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That might just be because they’ve been out of it for a while and they don’t have those – current knowledge or connections.</w:t>
                  </w:r>
                </w:p>
                <w:p w:rsidR="00204663" w:rsidRDefault="00204663" w:rsidP="00C53170">
                  <w:pPr>
                    <w:spacing w:before="55" w:line="235" w:lineRule="auto"/>
                    <w:ind w:left="510" w:right="223"/>
                    <w:jc w:val="both"/>
                    <w:rPr>
                      <w:rFonts w:ascii="Avenir Next"/>
                      <w:sz w:val="18"/>
                    </w:rPr>
                  </w:pPr>
                  <w:r>
                    <w:rPr>
                      <w:rFonts w:ascii="Avenir Next Demi Bold"/>
                      <w:b/>
                      <w:color w:val="231F20"/>
                      <w:sz w:val="18"/>
                    </w:rPr>
                    <w:t xml:space="preserve">Interviewee: </w:t>
                  </w:r>
                  <w:r>
                    <w:rPr>
                      <w:rFonts w:ascii="Avenir Next"/>
                      <w:color w:val="231F20"/>
                      <w:sz w:val="18"/>
                    </w:rPr>
                    <w:t xml:space="preserve">Or they might have such a low self-esteem that they believe that no one is out there that would be willing   to help them as well. </w:t>
                  </w:r>
                  <w:r>
                    <w:rPr>
                      <w:rFonts w:ascii="Avenir Next"/>
                      <w:color w:val="231F20"/>
                      <w:spacing w:val="-7"/>
                      <w:sz w:val="18"/>
                    </w:rPr>
                    <w:t>(#1)</w:t>
                  </w:r>
                </w:p>
                <w:p w:rsidR="00204663" w:rsidRDefault="00204663" w:rsidP="00C53170">
                  <w:pPr>
                    <w:spacing w:before="168" w:line="235" w:lineRule="auto"/>
                    <w:ind w:left="510" w:right="223"/>
                    <w:jc w:val="both"/>
                    <w:rPr>
                      <w:rFonts w:ascii="Avenir Next" w:hAnsi="Avenir Next"/>
                      <w:sz w:val="18"/>
                    </w:rPr>
                  </w:pPr>
                  <w:r>
                    <w:rPr>
                      <w:rFonts w:ascii="Avenir Next" w:hAnsi="Avenir Next"/>
                      <w:color w:val="231F20"/>
                      <w:sz w:val="18"/>
                    </w:rPr>
                    <w:t>I</w:t>
                  </w:r>
                  <w:r>
                    <w:rPr>
                      <w:rFonts w:ascii="Avenir Next" w:hAnsi="Avenir Next"/>
                      <w:color w:val="231F20"/>
                      <w:spacing w:val="-3"/>
                      <w:sz w:val="18"/>
                    </w:rPr>
                    <w:t xml:space="preserve"> </w:t>
                  </w:r>
                  <w:r>
                    <w:rPr>
                      <w:rFonts w:ascii="Avenir Next" w:hAnsi="Avenir Next"/>
                      <w:color w:val="231F20"/>
                      <w:sz w:val="18"/>
                    </w:rPr>
                    <w:t>think</w:t>
                  </w:r>
                  <w:r>
                    <w:rPr>
                      <w:rFonts w:ascii="Avenir Next" w:hAnsi="Avenir Next"/>
                      <w:color w:val="231F20"/>
                      <w:spacing w:val="-3"/>
                      <w:sz w:val="18"/>
                    </w:rPr>
                    <w:t xml:space="preserve"> </w:t>
                  </w:r>
                  <w:r>
                    <w:rPr>
                      <w:rFonts w:ascii="Avenir Next" w:hAnsi="Avenir Next"/>
                      <w:color w:val="231F20"/>
                      <w:sz w:val="18"/>
                    </w:rPr>
                    <w:t>the</w:t>
                  </w:r>
                  <w:r>
                    <w:rPr>
                      <w:rFonts w:ascii="Avenir Next" w:hAnsi="Avenir Next"/>
                      <w:color w:val="231F20"/>
                      <w:spacing w:val="-3"/>
                      <w:sz w:val="18"/>
                    </w:rPr>
                    <w:t xml:space="preserve"> </w:t>
                  </w:r>
                  <w:r>
                    <w:rPr>
                      <w:rFonts w:ascii="Avenir Next" w:hAnsi="Avenir Next"/>
                      <w:color w:val="231F20"/>
                      <w:sz w:val="18"/>
                    </w:rPr>
                    <w:t>hardest</w:t>
                  </w:r>
                  <w:r>
                    <w:rPr>
                      <w:rFonts w:ascii="Avenir Next" w:hAnsi="Avenir Next"/>
                      <w:color w:val="231F20"/>
                      <w:spacing w:val="-3"/>
                      <w:sz w:val="18"/>
                    </w:rPr>
                    <w:t xml:space="preserve"> </w:t>
                  </w:r>
                  <w:r>
                    <w:rPr>
                      <w:rFonts w:ascii="Avenir Next" w:hAnsi="Avenir Next"/>
                      <w:color w:val="231F20"/>
                      <w:sz w:val="18"/>
                    </w:rPr>
                    <w:t>are</w:t>
                  </w:r>
                  <w:r>
                    <w:rPr>
                      <w:rFonts w:ascii="Avenir Next" w:hAnsi="Avenir Next"/>
                      <w:color w:val="231F20"/>
                      <w:spacing w:val="-3"/>
                      <w:sz w:val="18"/>
                    </w:rPr>
                    <w:t xml:space="preserve"> </w:t>
                  </w:r>
                  <w:r>
                    <w:rPr>
                      <w:rFonts w:ascii="Avenir Next" w:hAnsi="Avenir Next"/>
                      <w:color w:val="231F20"/>
                      <w:sz w:val="18"/>
                    </w:rPr>
                    <w:t>often</w:t>
                  </w:r>
                  <w:r>
                    <w:rPr>
                      <w:rFonts w:ascii="Avenir Next" w:hAnsi="Avenir Next"/>
                      <w:color w:val="231F20"/>
                      <w:spacing w:val="-3"/>
                      <w:sz w:val="18"/>
                    </w:rPr>
                    <w:t xml:space="preserve"> </w:t>
                  </w:r>
                  <w:r>
                    <w:rPr>
                      <w:rFonts w:ascii="Avenir Next" w:hAnsi="Avenir Next"/>
                      <w:color w:val="231F20"/>
                      <w:sz w:val="18"/>
                    </w:rPr>
                    <w:t>the</w:t>
                  </w:r>
                  <w:r>
                    <w:rPr>
                      <w:rFonts w:ascii="Avenir Next" w:hAnsi="Avenir Next"/>
                      <w:color w:val="231F20"/>
                      <w:spacing w:val="-3"/>
                      <w:sz w:val="18"/>
                    </w:rPr>
                    <w:t xml:space="preserve"> </w:t>
                  </w:r>
                  <w:r>
                    <w:rPr>
                      <w:rFonts w:ascii="Avenir Next" w:hAnsi="Avenir Next"/>
                      <w:color w:val="231F20"/>
                      <w:sz w:val="18"/>
                    </w:rPr>
                    <w:t>least</w:t>
                  </w:r>
                  <w:r>
                    <w:rPr>
                      <w:rFonts w:ascii="Avenir Next" w:hAnsi="Avenir Next"/>
                      <w:color w:val="231F20"/>
                      <w:spacing w:val="-3"/>
                      <w:sz w:val="18"/>
                    </w:rPr>
                    <w:t xml:space="preserve"> </w:t>
                  </w:r>
                  <w:r>
                    <w:rPr>
                      <w:rFonts w:ascii="Avenir Next" w:hAnsi="Avenir Next"/>
                      <w:color w:val="231F20"/>
                      <w:sz w:val="18"/>
                    </w:rPr>
                    <w:t>serviced</w:t>
                  </w:r>
                  <w:r>
                    <w:rPr>
                      <w:rFonts w:ascii="Avenir Next" w:hAnsi="Avenir Next"/>
                      <w:color w:val="231F20"/>
                      <w:spacing w:val="-3"/>
                      <w:sz w:val="18"/>
                    </w:rPr>
                    <w:t xml:space="preserve"> </w:t>
                  </w:r>
                  <w:r>
                    <w:rPr>
                      <w:rFonts w:ascii="Avenir Next" w:hAnsi="Avenir Next"/>
                      <w:color w:val="231F20"/>
                      <w:sz w:val="18"/>
                    </w:rPr>
                    <w:t>and</w:t>
                  </w:r>
                  <w:r>
                    <w:rPr>
                      <w:rFonts w:ascii="Avenir Next" w:hAnsi="Avenir Next"/>
                      <w:color w:val="231F20"/>
                      <w:spacing w:val="-3"/>
                      <w:sz w:val="18"/>
                    </w:rPr>
                    <w:t xml:space="preserve"> </w:t>
                  </w:r>
                  <w:r>
                    <w:rPr>
                      <w:rFonts w:ascii="Avenir Next" w:hAnsi="Avenir Next"/>
                      <w:color w:val="231F20"/>
                      <w:sz w:val="18"/>
                    </w:rPr>
                    <w:t>we</w:t>
                  </w:r>
                  <w:r>
                    <w:rPr>
                      <w:rFonts w:ascii="Avenir Next" w:hAnsi="Avenir Next"/>
                      <w:color w:val="231F20"/>
                      <w:spacing w:val="-3"/>
                      <w:sz w:val="18"/>
                    </w:rPr>
                    <w:t xml:space="preserve"> </w:t>
                  </w:r>
                  <w:r>
                    <w:rPr>
                      <w:rFonts w:ascii="Avenir Next" w:hAnsi="Avenir Next"/>
                      <w:color w:val="231F20"/>
                      <w:sz w:val="18"/>
                    </w:rPr>
                    <w:t>find</w:t>
                  </w:r>
                  <w:r>
                    <w:rPr>
                      <w:rFonts w:ascii="Avenir Next" w:hAnsi="Avenir Next"/>
                      <w:color w:val="231F20"/>
                      <w:spacing w:val="-3"/>
                      <w:sz w:val="18"/>
                    </w:rPr>
                    <w:t xml:space="preserve"> </w:t>
                  </w:r>
                  <w:r>
                    <w:rPr>
                      <w:rFonts w:ascii="Avenir Next" w:hAnsi="Avenir Next"/>
                      <w:color w:val="231F20"/>
                      <w:sz w:val="18"/>
                    </w:rPr>
                    <w:t>all</w:t>
                  </w:r>
                  <w:r>
                    <w:rPr>
                      <w:rFonts w:ascii="Avenir Next" w:hAnsi="Avenir Next"/>
                      <w:color w:val="231F20"/>
                      <w:spacing w:val="-3"/>
                      <w:sz w:val="18"/>
                    </w:rPr>
                    <w:t xml:space="preserve"> </w:t>
                  </w:r>
                  <w:r>
                    <w:rPr>
                      <w:rFonts w:ascii="Avenir Next" w:hAnsi="Avenir Next"/>
                      <w:color w:val="231F20"/>
                      <w:sz w:val="18"/>
                    </w:rPr>
                    <w:t>sorts</w:t>
                  </w:r>
                  <w:r>
                    <w:rPr>
                      <w:rFonts w:ascii="Avenir Next" w:hAnsi="Avenir Next"/>
                      <w:color w:val="231F20"/>
                      <w:spacing w:val="-3"/>
                      <w:sz w:val="18"/>
                    </w:rPr>
                    <w:t xml:space="preserve"> </w:t>
                  </w:r>
                  <w:r>
                    <w:rPr>
                      <w:rFonts w:ascii="Avenir Next" w:hAnsi="Avenir Next"/>
                      <w:color w:val="231F20"/>
                      <w:sz w:val="18"/>
                    </w:rPr>
                    <w:t>of</w:t>
                  </w:r>
                  <w:r>
                    <w:rPr>
                      <w:rFonts w:ascii="Avenir Next" w:hAnsi="Avenir Next"/>
                      <w:color w:val="231F20"/>
                      <w:spacing w:val="-3"/>
                      <w:sz w:val="18"/>
                    </w:rPr>
                    <w:t xml:space="preserve"> </w:t>
                  </w:r>
                  <w:r>
                    <w:rPr>
                      <w:rFonts w:ascii="Avenir Next" w:hAnsi="Avenir Next"/>
                      <w:color w:val="231F20"/>
                      <w:sz w:val="18"/>
                    </w:rPr>
                    <w:t>reasons</w:t>
                  </w:r>
                  <w:r>
                    <w:rPr>
                      <w:rFonts w:ascii="Avenir Next" w:hAnsi="Avenir Next"/>
                      <w:color w:val="231F20"/>
                      <w:spacing w:val="-3"/>
                      <w:sz w:val="18"/>
                    </w:rPr>
                    <w:t xml:space="preserve"> </w:t>
                  </w:r>
                  <w:r>
                    <w:rPr>
                      <w:rFonts w:ascii="Avenir Next" w:hAnsi="Avenir Next"/>
                      <w:color w:val="231F20"/>
                      <w:sz w:val="18"/>
                    </w:rPr>
                    <w:t>to</w:t>
                  </w:r>
                  <w:r>
                    <w:rPr>
                      <w:rFonts w:ascii="Avenir Next" w:hAnsi="Avenir Next"/>
                      <w:color w:val="231F20"/>
                      <w:spacing w:val="-3"/>
                      <w:sz w:val="18"/>
                    </w:rPr>
                    <w:t xml:space="preserve"> </w:t>
                  </w:r>
                  <w:r>
                    <w:rPr>
                      <w:rFonts w:ascii="Avenir Next" w:hAnsi="Avenir Next"/>
                      <w:color w:val="231F20"/>
                      <w:sz w:val="18"/>
                    </w:rPr>
                    <w:t>argue</w:t>
                  </w:r>
                  <w:r>
                    <w:rPr>
                      <w:rFonts w:ascii="Avenir Next" w:hAnsi="Avenir Next"/>
                      <w:color w:val="231F20"/>
                      <w:spacing w:val="-3"/>
                      <w:sz w:val="18"/>
                    </w:rPr>
                    <w:t xml:space="preserve"> </w:t>
                  </w:r>
                  <w:r>
                    <w:rPr>
                      <w:rFonts w:ascii="Avenir Next" w:hAnsi="Avenir Next"/>
                      <w:color w:val="231F20"/>
                      <w:sz w:val="18"/>
                    </w:rPr>
                    <w:t>why</w:t>
                  </w:r>
                  <w:r>
                    <w:rPr>
                      <w:rFonts w:ascii="Avenir Next" w:hAnsi="Avenir Next"/>
                      <w:color w:val="231F20"/>
                      <w:spacing w:val="-3"/>
                      <w:sz w:val="18"/>
                    </w:rPr>
                    <w:t xml:space="preserve"> </w:t>
                  </w:r>
                  <w:r>
                    <w:rPr>
                      <w:rFonts w:ascii="Avenir Next" w:hAnsi="Avenir Next"/>
                      <w:color w:val="231F20"/>
                      <w:sz w:val="18"/>
                    </w:rPr>
                    <w:t>we</w:t>
                  </w:r>
                  <w:r>
                    <w:rPr>
                      <w:rFonts w:ascii="Avenir Next" w:hAnsi="Avenir Next"/>
                      <w:color w:val="231F20"/>
                      <w:spacing w:val="-3"/>
                      <w:sz w:val="18"/>
                    </w:rPr>
                    <w:t xml:space="preserve"> </w:t>
                  </w:r>
                  <w:r>
                    <w:rPr>
                      <w:rFonts w:ascii="Avenir Next" w:hAnsi="Avenir Next"/>
                      <w:color w:val="231F20"/>
                      <w:sz w:val="18"/>
                    </w:rPr>
                    <w:t>don’t</w:t>
                  </w:r>
                  <w:r>
                    <w:rPr>
                      <w:rFonts w:ascii="Avenir Next" w:hAnsi="Avenir Next"/>
                      <w:color w:val="231F20"/>
                      <w:spacing w:val="-3"/>
                      <w:sz w:val="18"/>
                    </w:rPr>
                    <w:t xml:space="preserve"> </w:t>
                  </w:r>
                  <w:r>
                    <w:rPr>
                      <w:rFonts w:ascii="Avenir Next" w:hAnsi="Avenir Next"/>
                      <w:color w:val="231F20"/>
                      <w:sz w:val="18"/>
                    </w:rPr>
                    <w:t>have</w:t>
                  </w:r>
                  <w:r>
                    <w:rPr>
                      <w:rFonts w:ascii="Avenir Next" w:hAnsi="Avenir Next"/>
                      <w:color w:val="231F20"/>
                      <w:spacing w:val="-3"/>
                      <w:sz w:val="18"/>
                    </w:rPr>
                    <w:t xml:space="preserve"> </w:t>
                  </w:r>
                  <w:r>
                    <w:rPr>
                      <w:rFonts w:ascii="Avenir Next" w:hAnsi="Avenir Next"/>
                      <w:color w:val="231F20"/>
                      <w:sz w:val="18"/>
                    </w:rPr>
                    <w:t>to</w:t>
                  </w:r>
                  <w:r>
                    <w:rPr>
                      <w:rFonts w:ascii="Avenir Next" w:hAnsi="Avenir Next"/>
                      <w:color w:val="231F20"/>
                      <w:spacing w:val="-3"/>
                      <w:sz w:val="18"/>
                    </w:rPr>
                    <w:t xml:space="preserve"> </w:t>
                  </w:r>
                  <w:r>
                    <w:rPr>
                      <w:rFonts w:ascii="Avenir Next" w:hAnsi="Avenir Next"/>
                      <w:color w:val="231F20"/>
                      <w:sz w:val="18"/>
                    </w:rPr>
                    <w:t>service</w:t>
                  </w:r>
                  <w:r>
                    <w:rPr>
                      <w:rFonts w:ascii="Avenir Next" w:hAnsi="Avenir Next"/>
                      <w:color w:val="231F20"/>
                      <w:spacing w:val="-3"/>
                      <w:sz w:val="18"/>
                    </w:rPr>
                    <w:t xml:space="preserve"> </w:t>
                  </w:r>
                  <w:r>
                    <w:rPr>
                      <w:rFonts w:ascii="Avenir Next" w:hAnsi="Avenir Next"/>
                      <w:color w:val="231F20"/>
                      <w:sz w:val="18"/>
                    </w:rPr>
                    <w:t>them. They</w:t>
                  </w:r>
                  <w:r>
                    <w:rPr>
                      <w:rFonts w:ascii="Avenir Next" w:hAnsi="Avenir Next"/>
                      <w:color w:val="231F20"/>
                      <w:spacing w:val="-11"/>
                      <w:sz w:val="18"/>
                    </w:rPr>
                    <w:t xml:space="preserve"> </w:t>
                  </w:r>
                  <w:r>
                    <w:rPr>
                      <w:rFonts w:ascii="Avenir Next" w:hAnsi="Avenir Next"/>
                      <w:color w:val="231F20"/>
                      <w:sz w:val="18"/>
                    </w:rPr>
                    <w:t>came</w:t>
                  </w:r>
                  <w:r>
                    <w:rPr>
                      <w:rFonts w:ascii="Avenir Next" w:hAnsi="Avenir Next"/>
                      <w:color w:val="231F20"/>
                      <w:spacing w:val="-11"/>
                      <w:sz w:val="18"/>
                    </w:rPr>
                    <w:t xml:space="preserve"> </w:t>
                  </w:r>
                  <w:r>
                    <w:rPr>
                      <w:rFonts w:ascii="Avenir Next" w:hAnsi="Avenir Next"/>
                      <w:color w:val="231F20"/>
                      <w:sz w:val="18"/>
                    </w:rPr>
                    <w:t>to</w:t>
                  </w:r>
                  <w:r>
                    <w:rPr>
                      <w:rFonts w:ascii="Avenir Next" w:hAnsi="Avenir Next"/>
                      <w:color w:val="231F20"/>
                      <w:spacing w:val="-11"/>
                      <w:sz w:val="18"/>
                    </w:rPr>
                    <w:t xml:space="preserve"> </w:t>
                  </w:r>
                  <w:r>
                    <w:rPr>
                      <w:rFonts w:ascii="Avenir Next" w:hAnsi="Avenir Next"/>
                      <w:color w:val="231F20"/>
                      <w:sz w:val="18"/>
                    </w:rPr>
                    <w:t>the</w:t>
                  </w:r>
                  <w:r>
                    <w:rPr>
                      <w:rFonts w:ascii="Avenir Next" w:hAnsi="Avenir Next"/>
                      <w:color w:val="231F20"/>
                      <w:spacing w:val="-11"/>
                      <w:sz w:val="18"/>
                    </w:rPr>
                    <w:t xml:space="preserve"> </w:t>
                  </w:r>
                  <w:r>
                    <w:rPr>
                      <w:rFonts w:ascii="Avenir Next" w:hAnsi="Avenir Next"/>
                      <w:color w:val="231F20"/>
                      <w:sz w:val="18"/>
                    </w:rPr>
                    <w:t>appointment</w:t>
                  </w:r>
                  <w:r>
                    <w:rPr>
                      <w:rFonts w:ascii="Avenir Next" w:hAnsi="Avenir Next"/>
                      <w:color w:val="231F20"/>
                      <w:spacing w:val="-11"/>
                      <w:sz w:val="18"/>
                    </w:rPr>
                    <w:t xml:space="preserve"> </w:t>
                  </w:r>
                  <w:r>
                    <w:rPr>
                      <w:rFonts w:ascii="Avenir Next" w:hAnsi="Avenir Next"/>
                      <w:color w:val="231F20"/>
                      <w:sz w:val="18"/>
                    </w:rPr>
                    <w:t>late</w:t>
                  </w:r>
                  <w:r>
                    <w:rPr>
                      <w:rFonts w:ascii="Avenir Next" w:hAnsi="Avenir Next"/>
                      <w:color w:val="231F20"/>
                      <w:spacing w:val="-11"/>
                      <w:sz w:val="18"/>
                    </w:rPr>
                    <w:t xml:space="preserve"> </w:t>
                  </w:r>
                  <w:r>
                    <w:rPr>
                      <w:rFonts w:ascii="Avenir Next" w:hAnsi="Avenir Next"/>
                      <w:color w:val="231F20"/>
                      <w:sz w:val="18"/>
                    </w:rPr>
                    <w:t>or</w:t>
                  </w:r>
                  <w:r>
                    <w:rPr>
                      <w:rFonts w:ascii="Avenir Next" w:hAnsi="Avenir Next"/>
                      <w:color w:val="231F20"/>
                      <w:spacing w:val="-11"/>
                      <w:sz w:val="18"/>
                    </w:rPr>
                    <w:t xml:space="preserve"> </w:t>
                  </w:r>
                  <w:r>
                    <w:rPr>
                      <w:rFonts w:ascii="Avenir Next" w:hAnsi="Avenir Next"/>
                      <w:color w:val="231F20"/>
                      <w:sz w:val="18"/>
                    </w:rPr>
                    <w:t>they’re</w:t>
                  </w:r>
                  <w:r>
                    <w:rPr>
                      <w:rFonts w:ascii="Avenir Next" w:hAnsi="Avenir Next"/>
                      <w:color w:val="231F20"/>
                      <w:spacing w:val="-11"/>
                      <w:sz w:val="18"/>
                    </w:rPr>
                    <w:t xml:space="preserve"> </w:t>
                  </w:r>
                  <w:r>
                    <w:rPr>
                      <w:rFonts w:ascii="Avenir Next" w:hAnsi="Avenir Next"/>
                      <w:color w:val="231F20"/>
                      <w:sz w:val="18"/>
                    </w:rPr>
                    <w:t>difficult</w:t>
                  </w:r>
                  <w:r>
                    <w:rPr>
                      <w:rFonts w:ascii="Avenir Next" w:hAnsi="Avenir Next"/>
                      <w:color w:val="231F20"/>
                      <w:spacing w:val="-11"/>
                      <w:sz w:val="18"/>
                    </w:rPr>
                    <w:t xml:space="preserve"> </w:t>
                  </w:r>
                  <w:r>
                    <w:rPr>
                      <w:rFonts w:ascii="Avenir Next" w:hAnsi="Avenir Next"/>
                      <w:color w:val="231F20"/>
                      <w:sz w:val="18"/>
                    </w:rPr>
                    <w:t>or</w:t>
                  </w:r>
                  <w:r>
                    <w:rPr>
                      <w:rFonts w:ascii="Avenir Next" w:hAnsi="Avenir Next"/>
                      <w:color w:val="231F20"/>
                      <w:spacing w:val="-11"/>
                      <w:sz w:val="18"/>
                    </w:rPr>
                    <w:t xml:space="preserve"> </w:t>
                  </w:r>
                  <w:r>
                    <w:rPr>
                      <w:rFonts w:ascii="Avenir Next" w:hAnsi="Avenir Next"/>
                      <w:color w:val="231F20"/>
                      <w:sz w:val="18"/>
                    </w:rPr>
                    <w:t>they’re</w:t>
                  </w:r>
                  <w:r>
                    <w:rPr>
                      <w:rFonts w:ascii="Avenir Next" w:hAnsi="Avenir Next"/>
                      <w:color w:val="231F20"/>
                      <w:spacing w:val="-11"/>
                      <w:sz w:val="18"/>
                    </w:rPr>
                    <w:t xml:space="preserve"> </w:t>
                  </w:r>
                  <w:r>
                    <w:rPr>
                      <w:rFonts w:ascii="Avenir Next" w:hAnsi="Avenir Next"/>
                      <w:color w:val="231F20"/>
                      <w:sz w:val="18"/>
                    </w:rPr>
                    <w:t>scary</w:t>
                  </w:r>
                  <w:r>
                    <w:rPr>
                      <w:rFonts w:ascii="Avenir Next" w:hAnsi="Avenir Next"/>
                      <w:color w:val="231F20"/>
                      <w:spacing w:val="-11"/>
                      <w:sz w:val="18"/>
                    </w:rPr>
                    <w:t xml:space="preserve"> </w:t>
                  </w:r>
                  <w:r>
                    <w:rPr>
                      <w:rFonts w:ascii="Avenir Next" w:hAnsi="Avenir Next"/>
                      <w:color w:val="231F20"/>
                      <w:sz w:val="18"/>
                    </w:rPr>
                    <w:t>or</w:t>
                  </w:r>
                  <w:r>
                    <w:rPr>
                      <w:rFonts w:ascii="Avenir Next" w:hAnsi="Avenir Next"/>
                      <w:color w:val="231F20"/>
                      <w:spacing w:val="-11"/>
                      <w:sz w:val="18"/>
                    </w:rPr>
                    <w:t xml:space="preserve"> </w:t>
                  </w:r>
                  <w:r>
                    <w:rPr>
                      <w:rFonts w:ascii="Avenir Next" w:hAnsi="Avenir Next"/>
                      <w:color w:val="231F20"/>
                      <w:sz w:val="18"/>
                    </w:rPr>
                    <w:t>they’re</w:t>
                  </w:r>
                  <w:r>
                    <w:rPr>
                      <w:rFonts w:ascii="Avenir Next" w:hAnsi="Avenir Next"/>
                      <w:color w:val="231F20"/>
                      <w:spacing w:val="-11"/>
                      <w:sz w:val="18"/>
                    </w:rPr>
                    <w:t xml:space="preserve"> </w:t>
                  </w:r>
                  <w:r>
                    <w:rPr>
                      <w:rFonts w:ascii="Avenir Next" w:hAnsi="Avenir Next"/>
                      <w:color w:val="231F20"/>
                      <w:sz w:val="18"/>
                    </w:rPr>
                    <w:t>messy</w:t>
                  </w:r>
                  <w:r>
                    <w:rPr>
                      <w:rFonts w:ascii="Avenir Next" w:hAnsi="Avenir Next"/>
                      <w:color w:val="231F20"/>
                      <w:spacing w:val="-11"/>
                      <w:sz w:val="18"/>
                    </w:rPr>
                    <w:t xml:space="preserve"> </w:t>
                  </w:r>
                  <w:r>
                    <w:rPr>
                      <w:rFonts w:ascii="Avenir Next" w:hAnsi="Avenir Next"/>
                      <w:color w:val="231F20"/>
                      <w:sz w:val="18"/>
                    </w:rPr>
                    <w:t>or</w:t>
                  </w:r>
                  <w:r>
                    <w:rPr>
                      <w:rFonts w:ascii="Avenir Next" w:hAnsi="Avenir Next"/>
                      <w:color w:val="231F20"/>
                      <w:spacing w:val="-11"/>
                      <w:sz w:val="18"/>
                    </w:rPr>
                    <w:t xml:space="preserve"> </w:t>
                  </w:r>
                  <w:r>
                    <w:rPr>
                      <w:rFonts w:ascii="Avenir Next" w:hAnsi="Avenir Next"/>
                      <w:color w:val="231F20"/>
                      <w:sz w:val="18"/>
                    </w:rPr>
                    <w:t>they’re</w:t>
                  </w:r>
                  <w:r>
                    <w:rPr>
                      <w:rFonts w:ascii="Avenir Next" w:hAnsi="Avenir Next"/>
                      <w:color w:val="231F20"/>
                      <w:spacing w:val="-11"/>
                      <w:sz w:val="18"/>
                    </w:rPr>
                    <w:t xml:space="preserve"> </w:t>
                  </w:r>
                  <w:r>
                    <w:rPr>
                      <w:rFonts w:ascii="Avenir Next" w:hAnsi="Avenir Next"/>
                      <w:color w:val="231F20"/>
                      <w:sz w:val="18"/>
                    </w:rPr>
                    <w:t>smelly</w:t>
                  </w:r>
                  <w:r>
                    <w:rPr>
                      <w:rFonts w:ascii="Avenir Next" w:hAnsi="Avenir Next"/>
                      <w:color w:val="231F20"/>
                      <w:spacing w:val="-11"/>
                      <w:sz w:val="18"/>
                    </w:rPr>
                    <w:t xml:space="preserve"> </w:t>
                  </w:r>
                  <w:r>
                    <w:rPr>
                      <w:rFonts w:ascii="Avenir Next" w:hAnsi="Avenir Next"/>
                      <w:color w:val="231F20"/>
                      <w:sz w:val="18"/>
                    </w:rPr>
                    <w:t>or</w:t>
                  </w:r>
                  <w:r>
                    <w:rPr>
                      <w:rFonts w:ascii="Avenir Next" w:hAnsi="Avenir Next"/>
                      <w:color w:val="231F20"/>
                      <w:spacing w:val="-11"/>
                      <w:sz w:val="18"/>
                    </w:rPr>
                    <w:t xml:space="preserve"> </w:t>
                  </w:r>
                  <w:r>
                    <w:rPr>
                      <w:rFonts w:ascii="Avenir Next" w:hAnsi="Avenir Next"/>
                      <w:color w:val="231F20"/>
                      <w:sz w:val="18"/>
                    </w:rPr>
                    <w:t>they’re</w:t>
                  </w:r>
                  <w:r>
                    <w:rPr>
                      <w:rFonts w:ascii="Avenir Next" w:hAnsi="Avenir Next"/>
                      <w:color w:val="231F20"/>
                      <w:spacing w:val="-11"/>
                      <w:sz w:val="18"/>
                    </w:rPr>
                    <w:t xml:space="preserve"> </w:t>
                  </w:r>
                  <w:r>
                    <w:rPr>
                      <w:rFonts w:ascii="Avenir Next" w:hAnsi="Avenir Next"/>
                      <w:color w:val="231F20"/>
                      <w:sz w:val="18"/>
                    </w:rPr>
                    <w:t>whatever, and we find other language to say that, but I reckon that’s – I think if you’re more of your average sort of garden-variety working-class or middle-class woman, White woman, hetero, who hasn’t had previous involvement with child protection,  I think they’re the demographic that are much easier to service.</w:t>
                  </w:r>
                  <w:r>
                    <w:rPr>
                      <w:rFonts w:ascii="Avenir Next" w:hAnsi="Avenir Next"/>
                      <w:color w:val="231F20"/>
                      <w:spacing w:val="5"/>
                      <w:sz w:val="18"/>
                    </w:rPr>
                    <w:t xml:space="preserve"> </w:t>
                  </w:r>
                  <w:r>
                    <w:rPr>
                      <w:rFonts w:ascii="Avenir Next" w:hAnsi="Avenir Next"/>
                      <w:color w:val="231F20"/>
                      <w:spacing w:val="-3"/>
                      <w:sz w:val="18"/>
                    </w:rPr>
                    <w:t>(#9)</w:t>
                  </w:r>
                </w:p>
              </w:txbxContent>
            </v:textbox>
            <w10:wrap type="topAndBottom"/>
          </v:shape>
        </w:pict>
      </w:r>
    </w:p>
    <w:p w:rsidR="006B750B" w:rsidRDefault="00CD2B52">
      <w:pPr>
        <w:pStyle w:val="Heading2"/>
        <w:spacing w:before="153"/>
        <w:rPr>
          <w:b/>
        </w:rPr>
      </w:pPr>
      <w:bookmarkStart w:id="63" w:name="_Toc522201672"/>
      <w:r>
        <w:rPr>
          <w:b/>
          <w:color w:val="797700"/>
        </w:rPr>
        <w:t>Microsystem factors</w:t>
      </w:r>
      <w:bookmarkEnd w:id="63"/>
    </w:p>
    <w:p w:rsidR="006B750B" w:rsidRDefault="00CD2B52" w:rsidP="00895F1E">
      <w:pPr>
        <w:pStyle w:val="BodyText"/>
      </w:pPr>
      <w:r>
        <w:t xml:space="preserve">Interpersonal relationships </w:t>
      </w:r>
      <w:r>
        <w:rPr>
          <w:spacing w:val="1"/>
        </w:rPr>
        <w:t xml:space="preserve">also </w:t>
      </w:r>
      <w:r>
        <w:t xml:space="preserve">commonly affected support </w:t>
      </w:r>
      <w:r>
        <w:rPr>
          <w:spacing w:val="-4"/>
        </w:rPr>
        <w:t>selection.</w:t>
      </w:r>
      <w:r>
        <w:rPr>
          <w:spacing w:val="-21"/>
        </w:rPr>
        <w:t xml:space="preserve"> </w:t>
      </w:r>
      <w:r>
        <w:t>The</w:t>
      </w:r>
      <w:r>
        <w:rPr>
          <w:spacing w:val="-21"/>
        </w:rPr>
        <w:t xml:space="preserve"> </w:t>
      </w:r>
      <w:r>
        <w:rPr>
          <w:spacing w:val="-4"/>
        </w:rPr>
        <w:t>following</w:t>
      </w:r>
      <w:r>
        <w:rPr>
          <w:spacing w:val="-21"/>
        </w:rPr>
        <w:t xml:space="preserve"> </w:t>
      </w:r>
      <w:r>
        <w:rPr>
          <w:spacing w:val="-5"/>
        </w:rPr>
        <w:t>relationships</w:t>
      </w:r>
      <w:r>
        <w:rPr>
          <w:spacing w:val="-21"/>
        </w:rPr>
        <w:t xml:space="preserve"> </w:t>
      </w:r>
      <w:r>
        <w:rPr>
          <w:spacing w:val="-5"/>
        </w:rPr>
        <w:t>were</w:t>
      </w:r>
      <w:r>
        <w:rPr>
          <w:spacing w:val="-21"/>
        </w:rPr>
        <w:t xml:space="preserve"> </w:t>
      </w:r>
      <w:r>
        <w:rPr>
          <w:spacing w:val="-5"/>
        </w:rPr>
        <w:t>involved</w:t>
      </w:r>
      <w:r>
        <w:rPr>
          <w:spacing w:val="-21"/>
        </w:rPr>
        <w:t xml:space="preserve"> </w:t>
      </w:r>
      <w:r>
        <w:t>in</w:t>
      </w:r>
      <w:r>
        <w:rPr>
          <w:spacing w:val="-21"/>
        </w:rPr>
        <w:t xml:space="preserve"> </w:t>
      </w:r>
      <w:r>
        <w:t>the</w:t>
      </w:r>
      <w:r>
        <w:rPr>
          <w:spacing w:val="-21"/>
        </w:rPr>
        <w:t xml:space="preserve"> </w:t>
      </w:r>
      <w:r>
        <w:rPr>
          <w:spacing w:val="-5"/>
        </w:rPr>
        <w:t xml:space="preserve">support </w:t>
      </w:r>
      <w:r>
        <w:rPr>
          <w:spacing w:val="1"/>
        </w:rPr>
        <w:t xml:space="preserve">selection stage </w:t>
      </w:r>
      <w:r>
        <w:t xml:space="preserve">of women’s </w:t>
      </w:r>
      <w:r>
        <w:rPr>
          <w:spacing w:val="1"/>
        </w:rPr>
        <w:t xml:space="preserve">help-seeking: </w:t>
      </w:r>
      <w:r>
        <w:t xml:space="preserve">relationships </w:t>
      </w:r>
      <w:r>
        <w:rPr>
          <w:spacing w:val="3"/>
        </w:rPr>
        <w:t xml:space="preserve">with </w:t>
      </w:r>
      <w:r>
        <w:t>children,</w:t>
      </w:r>
      <w:r>
        <w:rPr>
          <w:spacing w:val="-9"/>
        </w:rPr>
        <w:t xml:space="preserve"> </w:t>
      </w:r>
      <w:r>
        <w:t>having</w:t>
      </w:r>
      <w:r>
        <w:rPr>
          <w:spacing w:val="-9"/>
        </w:rPr>
        <w:t xml:space="preserve"> </w:t>
      </w:r>
      <w:r>
        <w:t>pets,</w:t>
      </w:r>
      <w:r>
        <w:rPr>
          <w:spacing w:val="-9"/>
        </w:rPr>
        <w:t xml:space="preserve"> </w:t>
      </w:r>
      <w:r>
        <w:t>social/familial</w:t>
      </w:r>
      <w:r>
        <w:rPr>
          <w:spacing w:val="-9"/>
        </w:rPr>
        <w:t xml:space="preserve"> </w:t>
      </w:r>
      <w:r>
        <w:t>connections,</w:t>
      </w:r>
      <w:r>
        <w:rPr>
          <w:spacing w:val="-9"/>
        </w:rPr>
        <w:t xml:space="preserve"> </w:t>
      </w:r>
      <w:r>
        <w:t>connections with</w:t>
      </w:r>
      <w:r>
        <w:rPr>
          <w:spacing w:val="-14"/>
        </w:rPr>
        <w:t xml:space="preserve"> </w:t>
      </w:r>
      <w:r>
        <w:t>support</w:t>
      </w:r>
      <w:r>
        <w:rPr>
          <w:spacing w:val="-14"/>
        </w:rPr>
        <w:t xml:space="preserve"> </w:t>
      </w:r>
      <w:r>
        <w:t>services</w:t>
      </w:r>
      <w:r>
        <w:rPr>
          <w:spacing w:val="-14"/>
        </w:rPr>
        <w:t xml:space="preserve"> </w:t>
      </w:r>
      <w:r>
        <w:t>and</w:t>
      </w:r>
      <w:r>
        <w:rPr>
          <w:spacing w:val="-14"/>
        </w:rPr>
        <w:t xml:space="preserve"> </w:t>
      </w:r>
      <w:r>
        <w:t>criminal</w:t>
      </w:r>
      <w:r>
        <w:rPr>
          <w:spacing w:val="-14"/>
        </w:rPr>
        <w:t xml:space="preserve"> </w:t>
      </w:r>
      <w:r>
        <w:t>justice-related</w:t>
      </w:r>
      <w:r>
        <w:rPr>
          <w:spacing w:val="-14"/>
        </w:rPr>
        <w:t xml:space="preserve"> </w:t>
      </w:r>
      <w:r>
        <w:t>connections.</w:t>
      </w:r>
    </w:p>
    <w:p w:rsidR="006B750B" w:rsidRDefault="006B750B">
      <w:pPr>
        <w:pStyle w:val="BodyText"/>
        <w:spacing w:before="11"/>
        <w:rPr>
          <w:sz w:val="32"/>
        </w:rPr>
      </w:pPr>
    </w:p>
    <w:p w:rsidR="006B750B" w:rsidRDefault="00CD2B52">
      <w:pPr>
        <w:pStyle w:val="Heading4"/>
        <w:rPr>
          <w:b/>
        </w:rPr>
      </w:pPr>
      <w:r>
        <w:rPr>
          <w:b/>
          <w:color w:val="231F20"/>
        </w:rPr>
        <w:t>Relationships with children (and pets)</w:t>
      </w:r>
    </w:p>
    <w:p w:rsidR="006B750B" w:rsidRDefault="00CD2B52" w:rsidP="00895F1E">
      <w:pPr>
        <w:pStyle w:val="BodyText"/>
      </w:pPr>
      <w:r>
        <w:rPr>
          <w:spacing w:val="-7"/>
        </w:rPr>
        <w:t>Women’s</w:t>
      </w:r>
      <w:r>
        <w:rPr>
          <w:spacing w:val="-14"/>
        </w:rPr>
        <w:t xml:space="preserve"> </w:t>
      </w:r>
      <w:r>
        <w:rPr>
          <w:spacing w:val="-3"/>
        </w:rPr>
        <w:t>relationships</w:t>
      </w:r>
      <w:r>
        <w:rPr>
          <w:spacing w:val="-14"/>
        </w:rPr>
        <w:t xml:space="preserve"> </w:t>
      </w:r>
      <w:r>
        <w:t>with</w:t>
      </w:r>
      <w:r>
        <w:rPr>
          <w:spacing w:val="-14"/>
        </w:rPr>
        <w:t xml:space="preserve"> </w:t>
      </w:r>
      <w:r>
        <w:t>their</w:t>
      </w:r>
      <w:r>
        <w:rPr>
          <w:spacing w:val="-14"/>
        </w:rPr>
        <w:t xml:space="preserve"> </w:t>
      </w:r>
      <w:r>
        <w:t>children,</w:t>
      </w:r>
      <w:r>
        <w:rPr>
          <w:spacing w:val="-14"/>
        </w:rPr>
        <w:t xml:space="preserve"> </w:t>
      </w:r>
      <w:r>
        <w:t>and</w:t>
      </w:r>
      <w:r>
        <w:rPr>
          <w:spacing w:val="-14"/>
        </w:rPr>
        <w:t xml:space="preserve"> </w:t>
      </w:r>
      <w:r>
        <w:t>their</w:t>
      </w:r>
      <w:r>
        <w:rPr>
          <w:spacing w:val="-14"/>
        </w:rPr>
        <w:t xml:space="preserve"> </w:t>
      </w:r>
      <w:r>
        <w:t>fears</w:t>
      </w:r>
      <w:r>
        <w:rPr>
          <w:spacing w:val="-14"/>
        </w:rPr>
        <w:t xml:space="preserve"> </w:t>
      </w:r>
      <w:r>
        <w:rPr>
          <w:spacing w:val="-3"/>
        </w:rPr>
        <w:t xml:space="preserve">about </w:t>
      </w:r>
      <w:r>
        <w:t xml:space="preserve">having their children taken away from them, was a significant barrier to women seeking formal support for </w:t>
      </w:r>
      <w:r>
        <w:rPr>
          <w:spacing w:val="-6"/>
        </w:rPr>
        <w:t xml:space="preserve">IPV. </w:t>
      </w:r>
      <w:r>
        <w:t xml:space="preserve">This meant that for one woman, no longer having her children in her care meant </w:t>
      </w:r>
      <w:r>
        <w:rPr>
          <w:spacing w:val="1"/>
        </w:rPr>
        <w:t xml:space="preserve">that </w:t>
      </w:r>
      <w:r>
        <w:t xml:space="preserve">she would “go to </w:t>
      </w:r>
      <w:r>
        <w:rPr>
          <w:spacing w:val="1"/>
        </w:rPr>
        <w:t xml:space="preserve">the </w:t>
      </w:r>
      <w:r>
        <w:t xml:space="preserve">police </w:t>
      </w:r>
      <w:r>
        <w:rPr>
          <w:spacing w:val="1"/>
        </w:rPr>
        <w:t xml:space="preserve">first” (Interview </w:t>
      </w:r>
      <w:r>
        <w:rPr>
          <w:spacing w:val="-3"/>
        </w:rPr>
        <w:t xml:space="preserve">17) </w:t>
      </w:r>
      <w:r>
        <w:t xml:space="preserve">should she be in </w:t>
      </w:r>
      <w:r>
        <w:rPr>
          <w:spacing w:val="1"/>
        </w:rPr>
        <w:t xml:space="preserve">an </w:t>
      </w:r>
      <w:r>
        <w:t>IPV situation in the future. One woman also</w:t>
      </w:r>
      <w:r>
        <w:rPr>
          <w:spacing w:val="-19"/>
        </w:rPr>
        <w:t xml:space="preserve"> </w:t>
      </w:r>
      <w:r>
        <w:t>discussed</w:t>
      </w:r>
      <w:r>
        <w:rPr>
          <w:spacing w:val="-19"/>
        </w:rPr>
        <w:t xml:space="preserve"> </w:t>
      </w:r>
      <w:r>
        <w:t>the</w:t>
      </w:r>
      <w:r>
        <w:rPr>
          <w:spacing w:val="-19"/>
        </w:rPr>
        <w:t xml:space="preserve"> </w:t>
      </w:r>
      <w:r>
        <w:t>difficulties</w:t>
      </w:r>
      <w:r>
        <w:rPr>
          <w:spacing w:val="-19"/>
        </w:rPr>
        <w:t xml:space="preserve"> </w:t>
      </w:r>
      <w:r>
        <w:rPr>
          <w:spacing w:val="-3"/>
        </w:rPr>
        <w:t>of</w:t>
      </w:r>
      <w:r>
        <w:rPr>
          <w:spacing w:val="-19"/>
        </w:rPr>
        <w:t xml:space="preserve"> </w:t>
      </w:r>
      <w:r>
        <w:t>seeking</w:t>
      </w:r>
      <w:r>
        <w:rPr>
          <w:spacing w:val="-19"/>
        </w:rPr>
        <w:t xml:space="preserve"> </w:t>
      </w:r>
      <w:r>
        <w:rPr>
          <w:spacing w:val="-3"/>
        </w:rPr>
        <w:t>support</w:t>
      </w:r>
      <w:r>
        <w:rPr>
          <w:spacing w:val="-19"/>
        </w:rPr>
        <w:t xml:space="preserve"> </w:t>
      </w:r>
      <w:r>
        <w:t>from</w:t>
      </w:r>
      <w:r>
        <w:rPr>
          <w:spacing w:val="-19"/>
        </w:rPr>
        <w:t xml:space="preserve"> </w:t>
      </w:r>
      <w:r>
        <w:t>a</w:t>
      </w:r>
      <w:r>
        <w:rPr>
          <w:spacing w:val="-19"/>
        </w:rPr>
        <w:t xml:space="preserve"> </w:t>
      </w:r>
      <w:r>
        <w:rPr>
          <w:spacing w:val="-6"/>
        </w:rPr>
        <w:t xml:space="preserve">women’s </w:t>
      </w:r>
      <w:r>
        <w:t>shelter unless they also accommodate</w:t>
      </w:r>
      <w:r>
        <w:rPr>
          <w:spacing w:val="3"/>
        </w:rPr>
        <w:t xml:space="preserve"> </w:t>
      </w:r>
      <w:r>
        <w:t>pets.</w:t>
      </w:r>
    </w:p>
    <w:p w:rsidR="006B750B" w:rsidRDefault="006B750B">
      <w:pPr>
        <w:pStyle w:val="BodyText"/>
        <w:spacing w:before="10"/>
        <w:rPr>
          <w:sz w:val="32"/>
        </w:rPr>
      </w:pPr>
    </w:p>
    <w:p w:rsidR="006B750B" w:rsidRDefault="00CD2B52">
      <w:pPr>
        <w:pStyle w:val="Heading4"/>
        <w:rPr>
          <w:b/>
        </w:rPr>
      </w:pPr>
      <w:r>
        <w:rPr>
          <w:b/>
          <w:color w:val="231F20"/>
        </w:rPr>
        <w:t>Social/Familial relationships</w:t>
      </w:r>
    </w:p>
    <w:p w:rsidR="006B750B" w:rsidRPr="00895F1E" w:rsidRDefault="00CD2B52" w:rsidP="00895F1E">
      <w:pPr>
        <w:pStyle w:val="BodyText"/>
      </w:pPr>
      <w:r w:rsidRPr="00895F1E">
        <w:t>Another interpersonal relationship, namely women’s positive relationships with their family and friends, meant that they would choose these informal supports to help them deal with the IPV they were experiencing: “I will always turn back to my mum” (Interview 7); “Support for me is very much a lot to do with my friends” (Interview 2). One woman discussed how she “needed someone big and strong, and so I picked my biggest mate that I could” (Interview 3). With the support of this friend, she was able to leave her partner. Women’s informal support networks also helped them in their decision-making by providing advice about which formal services to connect with, or in situations where friends had negative experiences of services, advising them where not to seek support.</w:t>
      </w:r>
    </w:p>
    <w:p w:rsidR="006B750B" w:rsidRPr="00895F1E" w:rsidRDefault="006B750B" w:rsidP="00895F1E">
      <w:pPr>
        <w:pStyle w:val="BodyText"/>
      </w:pPr>
    </w:p>
    <w:p w:rsidR="006B750B" w:rsidRPr="00895F1E" w:rsidRDefault="00CD2B52" w:rsidP="00895F1E">
      <w:pPr>
        <w:pStyle w:val="BodyText"/>
      </w:pPr>
      <w:r w:rsidRPr="00895F1E">
        <w:t>Conversely, where women perceived their friends or family members as unsupportive or unavailable, this avenue for support was no longer available to them: “All of my family, all my sisters they’ve got children now and I don’t rely on them for help anymore” (Interview 14). One woman discussed the issue of her friends not understanding the difficulties she had with leaving her partner, and the need for people to be “more understanding of it instead of [saying] ‘just leave’” (Interview 18). A further barrier relating to women’s relationships with their family was feelings of embarrassment or shame, which made it difficult for some women to seek informal support:</w:t>
      </w:r>
    </w:p>
    <w:p w:rsidR="006B750B" w:rsidRPr="00895F1E" w:rsidRDefault="00CD2B52" w:rsidP="00895F1E">
      <w:pPr>
        <w:pStyle w:val="BodyText"/>
        <w:ind w:left="241"/>
      </w:pPr>
      <w:r w:rsidRPr="00895F1E">
        <w:t>“…it’s very difficult telling your father about that sort of stuff. Yeah, it makes you feel awkward” (Interview 5).</w:t>
      </w:r>
    </w:p>
    <w:p w:rsidR="006B750B" w:rsidRDefault="006B750B">
      <w:pPr>
        <w:pStyle w:val="BodyText"/>
        <w:spacing w:before="11"/>
        <w:rPr>
          <w:sz w:val="32"/>
        </w:rPr>
      </w:pPr>
    </w:p>
    <w:p w:rsidR="006B750B" w:rsidRDefault="00CD2B52" w:rsidP="00691985">
      <w:pPr>
        <w:pStyle w:val="Heading4"/>
        <w:jc w:val="both"/>
        <w:rPr>
          <w:b/>
        </w:rPr>
      </w:pPr>
      <w:r>
        <w:rPr>
          <w:b/>
          <w:color w:val="231F20"/>
        </w:rPr>
        <w:t>Connection with support services</w:t>
      </w:r>
    </w:p>
    <w:p w:rsidR="006B750B" w:rsidRDefault="00CD2B52" w:rsidP="00691985">
      <w:pPr>
        <w:pStyle w:val="BodyText"/>
      </w:pPr>
      <w:r>
        <w:t xml:space="preserve">In addition to </w:t>
      </w:r>
      <w:r>
        <w:rPr>
          <w:spacing w:val="-4"/>
        </w:rPr>
        <w:t xml:space="preserve">women’s </w:t>
      </w:r>
      <w:r>
        <w:t>relationships with friends and family, their</w:t>
      </w:r>
      <w:r>
        <w:rPr>
          <w:spacing w:val="-20"/>
        </w:rPr>
        <w:t xml:space="preserve"> </w:t>
      </w:r>
      <w:r>
        <w:rPr>
          <w:spacing w:val="-4"/>
        </w:rPr>
        <w:t>relationship</w:t>
      </w:r>
      <w:r>
        <w:rPr>
          <w:spacing w:val="-20"/>
        </w:rPr>
        <w:t xml:space="preserve"> </w:t>
      </w:r>
      <w:r>
        <w:t>with</w:t>
      </w:r>
      <w:r>
        <w:rPr>
          <w:spacing w:val="-20"/>
        </w:rPr>
        <w:t xml:space="preserve"> </w:t>
      </w:r>
      <w:r>
        <w:rPr>
          <w:spacing w:val="-2"/>
        </w:rPr>
        <w:t>formal</w:t>
      </w:r>
      <w:r>
        <w:rPr>
          <w:spacing w:val="-20"/>
        </w:rPr>
        <w:t xml:space="preserve"> </w:t>
      </w:r>
      <w:r>
        <w:rPr>
          <w:spacing w:val="-3"/>
        </w:rPr>
        <w:t>support</w:t>
      </w:r>
      <w:r>
        <w:rPr>
          <w:spacing w:val="-20"/>
        </w:rPr>
        <w:t xml:space="preserve"> </w:t>
      </w:r>
      <w:r>
        <w:t>services</w:t>
      </w:r>
      <w:r>
        <w:rPr>
          <w:spacing w:val="-20"/>
        </w:rPr>
        <w:t xml:space="preserve"> </w:t>
      </w:r>
      <w:r>
        <w:t>also</w:t>
      </w:r>
      <w:r>
        <w:rPr>
          <w:spacing w:val="-20"/>
        </w:rPr>
        <w:t xml:space="preserve"> </w:t>
      </w:r>
      <w:r>
        <w:t>affected</w:t>
      </w:r>
      <w:r>
        <w:rPr>
          <w:spacing w:val="-20"/>
        </w:rPr>
        <w:t xml:space="preserve"> </w:t>
      </w:r>
      <w:r>
        <w:t xml:space="preserve">their support selection. Having knowledge of what formal supports are available, and what these supports </w:t>
      </w:r>
      <w:r>
        <w:rPr>
          <w:spacing w:val="1"/>
        </w:rPr>
        <w:t xml:space="preserve">can </w:t>
      </w:r>
      <w:r>
        <w:t xml:space="preserve">offer, determined </w:t>
      </w:r>
      <w:r>
        <w:rPr>
          <w:spacing w:val="-4"/>
        </w:rPr>
        <w:t>whether</w:t>
      </w:r>
      <w:r>
        <w:rPr>
          <w:spacing w:val="-19"/>
        </w:rPr>
        <w:t xml:space="preserve"> </w:t>
      </w:r>
      <w:r>
        <w:rPr>
          <w:spacing w:val="-4"/>
        </w:rPr>
        <w:t>or</w:t>
      </w:r>
      <w:r>
        <w:rPr>
          <w:spacing w:val="-19"/>
        </w:rPr>
        <w:t xml:space="preserve"> </w:t>
      </w:r>
      <w:r>
        <w:rPr>
          <w:spacing w:val="-5"/>
        </w:rPr>
        <w:t>not</w:t>
      </w:r>
      <w:r>
        <w:rPr>
          <w:spacing w:val="-19"/>
        </w:rPr>
        <w:t xml:space="preserve"> </w:t>
      </w:r>
      <w:r>
        <w:rPr>
          <w:spacing w:val="-5"/>
        </w:rPr>
        <w:t>women</w:t>
      </w:r>
      <w:r>
        <w:rPr>
          <w:spacing w:val="-19"/>
        </w:rPr>
        <w:t xml:space="preserve"> </w:t>
      </w:r>
      <w:r>
        <w:rPr>
          <w:spacing w:val="-5"/>
        </w:rPr>
        <w:t>would</w:t>
      </w:r>
      <w:r>
        <w:rPr>
          <w:spacing w:val="-19"/>
        </w:rPr>
        <w:t xml:space="preserve"> </w:t>
      </w:r>
      <w:r>
        <w:rPr>
          <w:spacing w:val="-5"/>
        </w:rPr>
        <w:t>consider</w:t>
      </w:r>
      <w:r>
        <w:rPr>
          <w:spacing w:val="-19"/>
        </w:rPr>
        <w:t xml:space="preserve"> </w:t>
      </w:r>
      <w:r>
        <w:t>this</w:t>
      </w:r>
      <w:r>
        <w:rPr>
          <w:spacing w:val="-19"/>
        </w:rPr>
        <w:t xml:space="preserve"> </w:t>
      </w:r>
      <w:r>
        <w:t>type</w:t>
      </w:r>
      <w:r>
        <w:rPr>
          <w:spacing w:val="-19"/>
        </w:rPr>
        <w:t xml:space="preserve"> </w:t>
      </w:r>
      <w:r>
        <w:rPr>
          <w:spacing w:val="-4"/>
        </w:rPr>
        <w:t>of</w:t>
      </w:r>
      <w:r>
        <w:rPr>
          <w:spacing w:val="-19"/>
        </w:rPr>
        <w:t xml:space="preserve"> </w:t>
      </w:r>
      <w:r>
        <w:rPr>
          <w:spacing w:val="-4"/>
        </w:rPr>
        <w:t>support.</w:t>
      </w:r>
      <w:r>
        <w:rPr>
          <w:spacing w:val="-19"/>
        </w:rPr>
        <w:t xml:space="preserve"> </w:t>
      </w:r>
      <w:r>
        <w:t xml:space="preserve">While many women felt the onus is on them to engage with services (“If you </w:t>
      </w:r>
      <w:r>
        <w:rPr>
          <w:spacing w:val="-3"/>
        </w:rPr>
        <w:t xml:space="preserve">don’t </w:t>
      </w:r>
      <w:r>
        <w:t xml:space="preserve">go to it, they cannot support you or things like that”, Interview </w:t>
      </w:r>
      <w:r>
        <w:rPr>
          <w:spacing w:val="-7"/>
        </w:rPr>
        <w:t xml:space="preserve">21), </w:t>
      </w:r>
      <w:r>
        <w:t xml:space="preserve">others felt that for those women without the self-confidence or belief </w:t>
      </w:r>
      <w:r>
        <w:rPr>
          <w:spacing w:val="1"/>
        </w:rPr>
        <w:t xml:space="preserve">in </w:t>
      </w:r>
      <w:r>
        <w:t xml:space="preserve">themselves to be proactive </w:t>
      </w:r>
      <w:r>
        <w:rPr>
          <w:spacing w:val="1"/>
        </w:rPr>
        <w:t xml:space="preserve">in </w:t>
      </w:r>
      <w:r>
        <w:t>seeking help, services should reach out to women, particularly through the provision of information:</w:t>
      </w:r>
    </w:p>
    <w:p w:rsidR="006B750B" w:rsidRPr="00691985" w:rsidRDefault="00CD2B52" w:rsidP="00691985">
      <w:pPr>
        <w:pStyle w:val="BodyText"/>
        <w:ind w:left="241"/>
      </w:pPr>
      <w:r w:rsidRPr="00691985">
        <w:t>Just if they had more information on them, there is nothing here [in prison], there’s no pamphlets, or there’s…nothing to give out to people so that they…know where to go. (Interview 3)</w:t>
      </w:r>
    </w:p>
    <w:p w:rsidR="006B750B" w:rsidRDefault="006B750B">
      <w:pPr>
        <w:pStyle w:val="BodyText"/>
        <w:spacing w:before="2"/>
        <w:rPr>
          <w:sz w:val="26"/>
        </w:rPr>
      </w:pPr>
    </w:p>
    <w:p w:rsidR="006B750B" w:rsidRDefault="00CD2B52" w:rsidP="00691985">
      <w:pPr>
        <w:pStyle w:val="BodyText"/>
      </w:pPr>
      <w:r>
        <w:t xml:space="preserve">In terms of supports for women when leaving the prison, the </w:t>
      </w:r>
      <w:r>
        <w:rPr>
          <w:spacing w:val="-3"/>
        </w:rPr>
        <w:t>suggestion</w:t>
      </w:r>
      <w:r>
        <w:rPr>
          <w:spacing w:val="-18"/>
        </w:rPr>
        <w:t xml:space="preserve"> </w:t>
      </w:r>
      <w:r>
        <w:t>was</w:t>
      </w:r>
      <w:r>
        <w:rPr>
          <w:spacing w:val="-18"/>
        </w:rPr>
        <w:t xml:space="preserve"> </w:t>
      </w:r>
      <w:r>
        <w:t>that</w:t>
      </w:r>
      <w:r>
        <w:rPr>
          <w:spacing w:val="-18"/>
        </w:rPr>
        <w:t xml:space="preserve"> </w:t>
      </w:r>
      <w:r>
        <w:t>services</w:t>
      </w:r>
      <w:r>
        <w:rPr>
          <w:spacing w:val="-18"/>
        </w:rPr>
        <w:t xml:space="preserve"> </w:t>
      </w:r>
      <w:r>
        <w:rPr>
          <w:spacing w:val="-3"/>
        </w:rPr>
        <w:t>connect</w:t>
      </w:r>
      <w:r>
        <w:rPr>
          <w:spacing w:val="-18"/>
        </w:rPr>
        <w:t xml:space="preserve"> </w:t>
      </w:r>
      <w:r>
        <w:t>with</w:t>
      </w:r>
      <w:r>
        <w:rPr>
          <w:spacing w:val="-18"/>
        </w:rPr>
        <w:t xml:space="preserve"> </w:t>
      </w:r>
      <w:r>
        <w:rPr>
          <w:spacing w:val="-5"/>
        </w:rPr>
        <w:t>women</w:t>
      </w:r>
      <w:r>
        <w:rPr>
          <w:spacing w:val="-18"/>
        </w:rPr>
        <w:t xml:space="preserve"> </w:t>
      </w:r>
      <w:r>
        <w:rPr>
          <w:spacing w:val="-5"/>
        </w:rPr>
        <w:t>“at</w:t>
      </w:r>
      <w:r>
        <w:rPr>
          <w:spacing w:val="-18"/>
        </w:rPr>
        <w:t xml:space="preserve"> </w:t>
      </w:r>
      <w:r>
        <w:t>the</w:t>
      </w:r>
      <w:r>
        <w:rPr>
          <w:spacing w:val="-18"/>
        </w:rPr>
        <w:t xml:space="preserve"> </w:t>
      </w:r>
      <w:r>
        <w:rPr>
          <w:spacing w:val="-5"/>
        </w:rPr>
        <w:t xml:space="preserve">[prison] </w:t>
      </w:r>
      <w:r>
        <w:t xml:space="preserve">gate” (Interview </w:t>
      </w:r>
      <w:r>
        <w:rPr>
          <w:spacing w:val="-5"/>
        </w:rPr>
        <w:t xml:space="preserve">2) </w:t>
      </w:r>
      <w:r>
        <w:t>to determine what their needs might be in relation to</w:t>
      </w:r>
      <w:r>
        <w:rPr>
          <w:spacing w:val="-1"/>
        </w:rPr>
        <w:t xml:space="preserve"> </w:t>
      </w:r>
      <w:r>
        <w:rPr>
          <w:spacing w:val="-6"/>
        </w:rPr>
        <w:t>IPV.</w:t>
      </w:r>
    </w:p>
    <w:p w:rsidR="006B750B" w:rsidRDefault="006B750B">
      <w:pPr>
        <w:pStyle w:val="BodyText"/>
        <w:spacing w:before="2"/>
        <w:rPr>
          <w:sz w:val="26"/>
        </w:rPr>
      </w:pPr>
    </w:p>
    <w:p w:rsidR="006B750B" w:rsidRDefault="00CD2B52" w:rsidP="00691985">
      <w:pPr>
        <w:pStyle w:val="BodyText"/>
      </w:pPr>
      <w:r>
        <w:t>For</w:t>
      </w:r>
      <w:r>
        <w:rPr>
          <w:spacing w:val="-17"/>
        </w:rPr>
        <w:t xml:space="preserve"> </w:t>
      </w:r>
      <w:r>
        <w:t>some</w:t>
      </w:r>
      <w:r>
        <w:rPr>
          <w:spacing w:val="-17"/>
        </w:rPr>
        <w:t xml:space="preserve"> </w:t>
      </w:r>
      <w:r>
        <w:t>women,</w:t>
      </w:r>
      <w:r>
        <w:rPr>
          <w:spacing w:val="-17"/>
        </w:rPr>
        <w:t xml:space="preserve"> </w:t>
      </w:r>
      <w:r>
        <w:t>despite</w:t>
      </w:r>
      <w:r>
        <w:rPr>
          <w:spacing w:val="-17"/>
        </w:rPr>
        <w:t xml:space="preserve"> </w:t>
      </w:r>
      <w:r>
        <w:t>knowing</w:t>
      </w:r>
      <w:r>
        <w:rPr>
          <w:spacing w:val="-17"/>
        </w:rPr>
        <w:t xml:space="preserve"> </w:t>
      </w:r>
      <w:r>
        <w:t>about</w:t>
      </w:r>
      <w:r>
        <w:rPr>
          <w:spacing w:val="-17"/>
        </w:rPr>
        <w:t xml:space="preserve"> </w:t>
      </w:r>
      <w:r>
        <w:t>formal</w:t>
      </w:r>
      <w:r>
        <w:rPr>
          <w:spacing w:val="-17"/>
        </w:rPr>
        <w:t xml:space="preserve"> </w:t>
      </w:r>
      <w:r>
        <w:t>supports,</w:t>
      </w:r>
      <w:r>
        <w:rPr>
          <w:spacing w:val="-17"/>
        </w:rPr>
        <w:t xml:space="preserve"> </w:t>
      </w:r>
      <w:r>
        <w:t xml:space="preserve">they chose not to seek these supports because of a range of beliefs </w:t>
      </w:r>
      <w:r>
        <w:rPr>
          <w:spacing w:val="1"/>
        </w:rPr>
        <w:t xml:space="preserve">about </w:t>
      </w:r>
      <w:r>
        <w:rPr>
          <w:spacing w:val="3"/>
        </w:rPr>
        <w:t xml:space="preserve">these </w:t>
      </w:r>
      <w:r>
        <w:rPr>
          <w:spacing w:val="5"/>
        </w:rPr>
        <w:t xml:space="preserve">services, </w:t>
      </w:r>
      <w:r>
        <w:rPr>
          <w:spacing w:val="2"/>
        </w:rPr>
        <w:t xml:space="preserve">including that </w:t>
      </w:r>
      <w:r>
        <w:rPr>
          <w:spacing w:val="3"/>
        </w:rPr>
        <w:t xml:space="preserve">the </w:t>
      </w:r>
      <w:r>
        <w:rPr>
          <w:spacing w:val="5"/>
        </w:rPr>
        <w:t xml:space="preserve">services </w:t>
      </w:r>
      <w:r>
        <w:rPr>
          <w:spacing w:val="2"/>
        </w:rPr>
        <w:t xml:space="preserve">could </w:t>
      </w:r>
      <w:r>
        <w:t>not help them, that services could not understand unless they had experienced</w:t>
      </w:r>
      <w:r>
        <w:rPr>
          <w:spacing w:val="-18"/>
        </w:rPr>
        <w:t xml:space="preserve"> </w:t>
      </w:r>
      <w:r>
        <w:t>IPV</w:t>
      </w:r>
      <w:r>
        <w:rPr>
          <w:spacing w:val="-18"/>
        </w:rPr>
        <w:t xml:space="preserve"> </w:t>
      </w:r>
      <w:r>
        <w:t>themselves,</w:t>
      </w:r>
      <w:r>
        <w:rPr>
          <w:spacing w:val="-18"/>
        </w:rPr>
        <w:t xml:space="preserve"> </w:t>
      </w:r>
      <w:r>
        <w:t>that</w:t>
      </w:r>
      <w:r>
        <w:rPr>
          <w:spacing w:val="-18"/>
        </w:rPr>
        <w:t xml:space="preserve"> </w:t>
      </w:r>
      <w:r>
        <w:rPr>
          <w:spacing w:val="-3"/>
        </w:rPr>
        <w:t>women</w:t>
      </w:r>
      <w:r>
        <w:rPr>
          <w:spacing w:val="-18"/>
        </w:rPr>
        <w:t xml:space="preserve"> </w:t>
      </w:r>
      <w:r>
        <w:t>would</w:t>
      </w:r>
      <w:r>
        <w:rPr>
          <w:spacing w:val="-18"/>
        </w:rPr>
        <w:t xml:space="preserve"> </w:t>
      </w:r>
      <w:r>
        <w:rPr>
          <w:spacing w:val="-3"/>
        </w:rPr>
        <w:t>not</w:t>
      </w:r>
      <w:r>
        <w:rPr>
          <w:spacing w:val="-18"/>
        </w:rPr>
        <w:t xml:space="preserve"> </w:t>
      </w:r>
      <w:r>
        <w:t>be</w:t>
      </w:r>
      <w:r>
        <w:rPr>
          <w:spacing w:val="-18"/>
        </w:rPr>
        <w:t xml:space="preserve"> </w:t>
      </w:r>
      <w:r>
        <w:t xml:space="preserve">believed </w:t>
      </w:r>
      <w:r>
        <w:rPr>
          <w:spacing w:val="-3"/>
        </w:rPr>
        <w:t>(e.g.</w:t>
      </w:r>
      <w:r>
        <w:rPr>
          <w:spacing w:val="-6"/>
        </w:rPr>
        <w:t xml:space="preserve"> </w:t>
      </w:r>
      <w:r>
        <w:t>because</w:t>
      </w:r>
      <w:r>
        <w:rPr>
          <w:spacing w:val="-6"/>
        </w:rPr>
        <w:t xml:space="preserve"> </w:t>
      </w:r>
      <w:r>
        <w:t>of</w:t>
      </w:r>
      <w:r>
        <w:rPr>
          <w:spacing w:val="-6"/>
        </w:rPr>
        <w:t xml:space="preserve"> </w:t>
      </w:r>
      <w:r>
        <w:t>mental</w:t>
      </w:r>
      <w:r>
        <w:rPr>
          <w:spacing w:val="-6"/>
        </w:rPr>
        <w:t xml:space="preserve"> </w:t>
      </w:r>
      <w:r>
        <w:t>health</w:t>
      </w:r>
      <w:r>
        <w:rPr>
          <w:spacing w:val="-6"/>
        </w:rPr>
        <w:t xml:space="preserve"> </w:t>
      </w:r>
      <w:r>
        <w:t>issues)</w:t>
      </w:r>
      <w:r>
        <w:rPr>
          <w:spacing w:val="-6"/>
        </w:rPr>
        <w:t xml:space="preserve"> </w:t>
      </w:r>
      <w:r>
        <w:t>or</w:t>
      </w:r>
      <w:r>
        <w:rPr>
          <w:spacing w:val="-6"/>
        </w:rPr>
        <w:t xml:space="preserve"> </w:t>
      </w:r>
      <w:r>
        <w:t>that</w:t>
      </w:r>
      <w:r>
        <w:rPr>
          <w:spacing w:val="-6"/>
        </w:rPr>
        <w:t xml:space="preserve"> </w:t>
      </w:r>
      <w:r>
        <w:t>they</w:t>
      </w:r>
      <w:r>
        <w:rPr>
          <w:spacing w:val="-6"/>
        </w:rPr>
        <w:t xml:space="preserve"> </w:t>
      </w:r>
      <w:r>
        <w:t>would</w:t>
      </w:r>
      <w:r>
        <w:rPr>
          <w:spacing w:val="-6"/>
        </w:rPr>
        <w:t xml:space="preserve"> </w:t>
      </w:r>
      <w:r>
        <w:t>not</w:t>
      </w:r>
      <w:r>
        <w:rPr>
          <w:spacing w:val="-6"/>
        </w:rPr>
        <w:t xml:space="preserve"> </w:t>
      </w:r>
      <w:r>
        <w:t xml:space="preserve">be </w:t>
      </w:r>
      <w:r>
        <w:rPr>
          <w:spacing w:val="-3"/>
        </w:rPr>
        <w:t>taken</w:t>
      </w:r>
      <w:r>
        <w:rPr>
          <w:spacing w:val="-17"/>
        </w:rPr>
        <w:t xml:space="preserve"> </w:t>
      </w:r>
      <w:r>
        <w:rPr>
          <w:spacing w:val="-4"/>
        </w:rPr>
        <w:t>seriously</w:t>
      </w:r>
      <w:r>
        <w:rPr>
          <w:spacing w:val="-17"/>
        </w:rPr>
        <w:t xml:space="preserve"> </w:t>
      </w:r>
      <w:r>
        <w:rPr>
          <w:spacing w:val="-3"/>
        </w:rPr>
        <w:t>unless</w:t>
      </w:r>
      <w:r>
        <w:rPr>
          <w:spacing w:val="-17"/>
        </w:rPr>
        <w:t xml:space="preserve"> </w:t>
      </w:r>
      <w:r>
        <w:rPr>
          <w:spacing w:val="-3"/>
        </w:rPr>
        <w:t>they</w:t>
      </w:r>
      <w:r>
        <w:rPr>
          <w:spacing w:val="-17"/>
        </w:rPr>
        <w:t xml:space="preserve"> </w:t>
      </w:r>
      <w:r>
        <w:rPr>
          <w:spacing w:val="-4"/>
        </w:rPr>
        <w:t>had</w:t>
      </w:r>
      <w:r>
        <w:rPr>
          <w:spacing w:val="-17"/>
        </w:rPr>
        <w:t xml:space="preserve"> </w:t>
      </w:r>
      <w:r>
        <w:rPr>
          <w:spacing w:val="-4"/>
        </w:rPr>
        <w:t>suffered</w:t>
      </w:r>
      <w:r>
        <w:rPr>
          <w:spacing w:val="-17"/>
        </w:rPr>
        <w:t xml:space="preserve"> </w:t>
      </w:r>
      <w:r>
        <w:rPr>
          <w:spacing w:val="-3"/>
        </w:rPr>
        <w:t>significant</w:t>
      </w:r>
      <w:r>
        <w:rPr>
          <w:spacing w:val="-17"/>
        </w:rPr>
        <w:t xml:space="preserve"> </w:t>
      </w:r>
      <w:r>
        <w:rPr>
          <w:spacing w:val="-5"/>
        </w:rPr>
        <w:t>physical</w:t>
      </w:r>
      <w:r>
        <w:rPr>
          <w:spacing w:val="-17"/>
        </w:rPr>
        <w:t xml:space="preserve"> </w:t>
      </w:r>
      <w:r>
        <w:rPr>
          <w:spacing w:val="-3"/>
        </w:rPr>
        <w:t>harm:</w:t>
      </w:r>
    </w:p>
    <w:p w:rsidR="006B750B" w:rsidRPr="00691985" w:rsidRDefault="00CD2B52" w:rsidP="00691985">
      <w:pPr>
        <w:pStyle w:val="BodyText"/>
        <w:ind w:left="720"/>
      </w:pPr>
      <w:r w:rsidRPr="00691985">
        <w:t>I could go to a psychologist and speak to them, but they don’t know what I’ve been going through. Unless they’ve experienced it they would have no idea. (Interview 2)</w:t>
      </w:r>
    </w:p>
    <w:p w:rsidR="006B750B" w:rsidRPr="00691985" w:rsidRDefault="006B750B" w:rsidP="00691985">
      <w:pPr>
        <w:pStyle w:val="BodyText"/>
        <w:ind w:left="720"/>
      </w:pPr>
    </w:p>
    <w:p w:rsidR="006B750B" w:rsidRPr="00691985" w:rsidRDefault="00CD2B52" w:rsidP="00691985">
      <w:pPr>
        <w:pStyle w:val="BodyText"/>
        <w:ind w:left="720"/>
      </w:pPr>
      <w:r w:rsidRPr="00691985">
        <w:t>…Like if you haven’t been hospitalised or if you haven’t reported it then it’s nothing, I guess, to some of them. (Interview 18)</w:t>
      </w:r>
    </w:p>
    <w:p w:rsidR="006B750B" w:rsidRDefault="006B750B">
      <w:pPr>
        <w:pStyle w:val="BodyText"/>
        <w:spacing w:before="2"/>
        <w:rPr>
          <w:sz w:val="26"/>
        </w:rPr>
      </w:pPr>
    </w:p>
    <w:p w:rsidR="006B750B" w:rsidRPr="007E39E2" w:rsidRDefault="00CD2B52" w:rsidP="007E39E2">
      <w:pPr>
        <w:pStyle w:val="BodyText"/>
      </w:pPr>
      <w:r w:rsidRPr="007E39E2">
        <w:t>In situations where women had sought formal support, the response of these services influenced women’s help-seeking. This relates in particular to future help-seeking behaviour in terms of whether or not they would seek support (Stage 2; as discussed previously) and their future support selection (Stage3). As such, women’s positive experiences meant they would continue to seek support from formal services, while their negative experiences (particularly having to jump through a lot of hoops to get access) meant they would not choose these services in the future:</w:t>
      </w:r>
    </w:p>
    <w:p w:rsidR="006B750B" w:rsidRPr="007E39E2" w:rsidRDefault="00CD2B52" w:rsidP="007E39E2">
      <w:pPr>
        <w:pStyle w:val="BodyText"/>
        <w:ind w:left="720"/>
      </w:pPr>
      <w:r w:rsidRPr="007E39E2">
        <w:t>Interviewee: No, I didn’t go to the police, because they didn’t help.</w:t>
      </w:r>
    </w:p>
    <w:p w:rsidR="006B750B" w:rsidRPr="007E39E2" w:rsidRDefault="00CD2B52" w:rsidP="007E39E2">
      <w:pPr>
        <w:pStyle w:val="BodyText"/>
        <w:ind w:left="720"/>
      </w:pPr>
      <w:r w:rsidRPr="007E39E2">
        <w:t>Interviewer: In what way?</w:t>
      </w:r>
    </w:p>
    <w:p w:rsidR="006B750B" w:rsidRPr="007E39E2" w:rsidRDefault="00CD2B52" w:rsidP="007E39E2">
      <w:pPr>
        <w:pStyle w:val="BodyText"/>
        <w:ind w:left="720"/>
      </w:pPr>
      <w:r w:rsidRPr="007E39E2">
        <w:t>Interviewee: In the way of I had about five or six reports made to the police and then they all disappeared. (Interview 16)</w:t>
      </w:r>
    </w:p>
    <w:p w:rsidR="006B750B" w:rsidRPr="007E39E2" w:rsidRDefault="006B750B" w:rsidP="007E39E2">
      <w:pPr>
        <w:pStyle w:val="BodyText"/>
        <w:ind w:left="720"/>
      </w:pPr>
    </w:p>
    <w:p w:rsidR="006B750B" w:rsidRPr="007E39E2" w:rsidRDefault="00CD2B52" w:rsidP="007E39E2">
      <w:pPr>
        <w:pStyle w:val="BodyText"/>
        <w:ind w:left="720"/>
      </w:pPr>
      <w:r w:rsidRPr="007E39E2">
        <w:t>I stayed one night at [supported accommodation service; I’ll never go back there again. That was absolutely disgusting. (Interview 15)</w:t>
      </w:r>
    </w:p>
    <w:p w:rsidR="006B750B" w:rsidRPr="007E39E2" w:rsidRDefault="006B750B" w:rsidP="007E39E2">
      <w:pPr>
        <w:pStyle w:val="BodyText"/>
        <w:ind w:left="720"/>
      </w:pPr>
    </w:p>
    <w:p w:rsidR="006B750B" w:rsidRPr="007E39E2" w:rsidRDefault="00CD2B52" w:rsidP="007E39E2">
      <w:pPr>
        <w:pStyle w:val="BodyText"/>
        <w:ind w:left="720"/>
      </w:pPr>
      <w:r w:rsidRPr="007E39E2">
        <w:t>I just think, as a female victim there isn’t anything really open to you. The department shut… (Interview 10)</w:t>
      </w:r>
    </w:p>
    <w:p w:rsidR="006B750B" w:rsidRDefault="006B750B">
      <w:pPr>
        <w:pStyle w:val="BodyText"/>
        <w:spacing w:before="11"/>
        <w:rPr>
          <w:sz w:val="32"/>
        </w:rPr>
      </w:pPr>
    </w:p>
    <w:p w:rsidR="006B750B" w:rsidRDefault="00CD2B52">
      <w:pPr>
        <w:pStyle w:val="Heading4"/>
        <w:rPr>
          <w:b/>
        </w:rPr>
      </w:pPr>
      <w:r>
        <w:rPr>
          <w:b/>
          <w:color w:val="231F20"/>
        </w:rPr>
        <w:t>Experiences of the criminal justice system</w:t>
      </w:r>
    </w:p>
    <w:p w:rsidR="006B750B" w:rsidRPr="007E39E2" w:rsidRDefault="00CD2B52" w:rsidP="007E39E2">
      <w:pPr>
        <w:pStyle w:val="BodyText"/>
      </w:pPr>
      <w:r w:rsidRPr="007E39E2">
        <w:t>Women were also influenced in their help-seeking for experiences of IPV by their previous experiences with the criminal justice system. A particular concern for these women was a fear of police, meaning that accessing support from this agency was often not considered to be an option:</w:t>
      </w:r>
    </w:p>
    <w:p w:rsidR="006B750B" w:rsidRPr="007E39E2" w:rsidRDefault="00CD2B52" w:rsidP="007E39E2">
      <w:pPr>
        <w:pStyle w:val="BodyText"/>
        <w:ind w:left="526"/>
      </w:pPr>
      <w:r w:rsidRPr="007E39E2">
        <w:t>…when you are in trouble with the law you do have that fear of the police and stuff like that. (Interview 2)</w:t>
      </w:r>
    </w:p>
    <w:p w:rsidR="006B750B" w:rsidRDefault="00CD2B52">
      <w:pPr>
        <w:pStyle w:val="BodyText"/>
        <w:spacing w:before="122" w:line="213" w:lineRule="auto"/>
        <w:ind w:left="526" w:right="847"/>
      </w:pPr>
      <w:r>
        <w:rPr>
          <w:color w:val="231F20"/>
        </w:rPr>
        <w:t>…there</w:t>
      </w:r>
      <w:r>
        <w:rPr>
          <w:color w:val="231F20"/>
          <w:spacing w:val="-7"/>
        </w:rPr>
        <w:t xml:space="preserve"> </w:t>
      </w:r>
      <w:r>
        <w:rPr>
          <w:color w:val="231F20"/>
        </w:rPr>
        <w:t>was</w:t>
      </w:r>
      <w:r>
        <w:rPr>
          <w:color w:val="231F20"/>
          <w:spacing w:val="-7"/>
        </w:rPr>
        <w:t xml:space="preserve"> </w:t>
      </w:r>
      <w:r>
        <w:rPr>
          <w:color w:val="231F20"/>
        </w:rPr>
        <w:t>no</w:t>
      </w:r>
      <w:r>
        <w:rPr>
          <w:color w:val="231F20"/>
          <w:spacing w:val="-7"/>
        </w:rPr>
        <w:t xml:space="preserve"> </w:t>
      </w:r>
      <w:r>
        <w:rPr>
          <w:color w:val="231F20"/>
        </w:rPr>
        <w:t>way</w:t>
      </w:r>
      <w:r>
        <w:rPr>
          <w:color w:val="231F20"/>
          <w:spacing w:val="-7"/>
        </w:rPr>
        <w:t xml:space="preserve"> </w:t>
      </w:r>
      <w:r>
        <w:rPr>
          <w:color w:val="231F20"/>
        </w:rPr>
        <w:t>in</w:t>
      </w:r>
      <w:r>
        <w:rPr>
          <w:color w:val="231F20"/>
          <w:spacing w:val="-7"/>
        </w:rPr>
        <w:t xml:space="preserve"> </w:t>
      </w:r>
      <w:r>
        <w:rPr>
          <w:color w:val="231F20"/>
        </w:rPr>
        <w:t>hell</w:t>
      </w:r>
      <w:r>
        <w:rPr>
          <w:color w:val="231F20"/>
          <w:spacing w:val="-7"/>
        </w:rPr>
        <w:t xml:space="preserve"> </w:t>
      </w:r>
      <w:r>
        <w:rPr>
          <w:color w:val="231F20"/>
        </w:rPr>
        <w:t>I</w:t>
      </w:r>
      <w:r>
        <w:rPr>
          <w:color w:val="231F20"/>
          <w:spacing w:val="-7"/>
        </w:rPr>
        <w:t xml:space="preserve"> </w:t>
      </w:r>
      <w:r>
        <w:rPr>
          <w:color w:val="231F20"/>
        </w:rPr>
        <w:t>was</w:t>
      </w:r>
      <w:r>
        <w:rPr>
          <w:color w:val="231F20"/>
          <w:spacing w:val="-7"/>
        </w:rPr>
        <w:t xml:space="preserve"> </w:t>
      </w:r>
      <w:r>
        <w:rPr>
          <w:color w:val="231F20"/>
        </w:rPr>
        <w:t>going</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cops,</w:t>
      </w:r>
      <w:r>
        <w:rPr>
          <w:color w:val="231F20"/>
          <w:spacing w:val="-7"/>
        </w:rPr>
        <w:t xml:space="preserve"> </w:t>
      </w:r>
      <w:r>
        <w:rPr>
          <w:color w:val="231F20"/>
        </w:rPr>
        <w:t>I</w:t>
      </w:r>
      <w:r>
        <w:rPr>
          <w:color w:val="231F20"/>
          <w:spacing w:val="-7"/>
        </w:rPr>
        <w:t xml:space="preserve"> </w:t>
      </w:r>
      <w:r>
        <w:rPr>
          <w:color w:val="231F20"/>
        </w:rPr>
        <w:t>was</w:t>
      </w:r>
      <w:r>
        <w:rPr>
          <w:color w:val="231F20"/>
          <w:spacing w:val="-7"/>
        </w:rPr>
        <w:t xml:space="preserve"> </w:t>
      </w:r>
      <w:r>
        <w:rPr>
          <w:color w:val="231F20"/>
        </w:rPr>
        <w:t>on parole.</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end</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spacing w:val="-5"/>
        </w:rPr>
        <w:t>day,</w:t>
      </w:r>
      <w:r>
        <w:rPr>
          <w:color w:val="231F20"/>
          <w:spacing w:val="-13"/>
        </w:rPr>
        <w:t xml:space="preserve"> </w:t>
      </w:r>
      <w:r>
        <w:rPr>
          <w:color w:val="231F20"/>
        </w:rPr>
        <w:t>I</w:t>
      </w:r>
      <w:r>
        <w:rPr>
          <w:color w:val="231F20"/>
          <w:spacing w:val="-13"/>
        </w:rPr>
        <w:t xml:space="preserve"> </w:t>
      </w:r>
      <w:r>
        <w:rPr>
          <w:color w:val="231F20"/>
        </w:rPr>
        <w:t>was</w:t>
      </w:r>
      <w:r>
        <w:rPr>
          <w:color w:val="231F20"/>
          <w:spacing w:val="-13"/>
        </w:rPr>
        <w:t xml:space="preserve"> </w:t>
      </w:r>
      <w:r>
        <w:rPr>
          <w:color w:val="231F20"/>
        </w:rPr>
        <w:t>the</w:t>
      </w:r>
      <w:r>
        <w:rPr>
          <w:color w:val="231F20"/>
          <w:spacing w:val="-13"/>
        </w:rPr>
        <w:t xml:space="preserve"> </w:t>
      </w:r>
      <w:r>
        <w:rPr>
          <w:color w:val="231F20"/>
          <w:spacing w:val="-3"/>
        </w:rPr>
        <w:t>one</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 xml:space="preserve">criminal record, not him. (Interview </w:t>
      </w:r>
      <w:r>
        <w:rPr>
          <w:color w:val="231F20"/>
          <w:spacing w:val="-4"/>
        </w:rPr>
        <w:t>15)</w:t>
      </w:r>
    </w:p>
    <w:p w:rsidR="006B750B" w:rsidRDefault="006B750B">
      <w:pPr>
        <w:pStyle w:val="BodyText"/>
        <w:spacing w:before="2"/>
        <w:rPr>
          <w:sz w:val="26"/>
        </w:rPr>
      </w:pPr>
    </w:p>
    <w:p w:rsidR="006B750B" w:rsidRPr="007E39E2" w:rsidRDefault="00CD2B52" w:rsidP="007E39E2">
      <w:pPr>
        <w:pStyle w:val="BodyText"/>
      </w:pPr>
      <w:r w:rsidRPr="007E39E2">
        <w:t>While fear of police or experiences of injustice in the criminal justice system was a barrier for many women, women also identified the prison as a place of relative safety (“Safest place for me right now, is here”, Interview 4), with some stating that going to prison was a way for them to escape IPV: “just in the end it was easier to go to jail” (Interview 15); “…a lot of girls come to jail to get away from domestic violence” (Interview 11).</w:t>
      </w:r>
    </w:p>
    <w:p w:rsidR="006B750B" w:rsidRPr="007E39E2" w:rsidRDefault="006B750B" w:rsidP="007E39E2">
      <w:pPr>
        <w:pStyle w:val="BodyText"/>
      </w:pPr>
    </w:p>
    <w:p w:rsidR="006B750B" w:rsidRPr="007E39E2" w:rsidRDefault="00CD2B52" w:rsidP="007E39E2">
      <w:pPr>
        <w:pStyle w:val="BodyText"/>
      </w:pPr>
      <w:r w:rsidRPr="007E39E2">
        <w:t>Another connection related to being incarcerated was women’s relationships with other women in the prison. In relation to the support selection stage of help-seeking, as with women’s social/ familial connections, other justice-involved women’s positive or negative experiences of accessing support influenced the women in their own support selection:</w:t>
      </w:r>
    </w:p>
    <w:p w:rsidR="006B750B" w:rsidRPr="007E39E2" w:rsidRDefault="00CD2B52" w:rsidP="007E39E2">
      <w:pPr>
        <w:pStyle w:val="BodyText"/>
        <w:ind w:left="242"/>
      </w:pPr>
      <w:r w:rsidRPr="007E39E2">
        <w:t>I talk to a lot of the girls in here [prison]. A lot of them say that – they all say there’s no help because if they go to the police the police have restrictions on what they can and can’t do. That’s why a lot of the time they won’t go to the police because they think that they will do nothing for them. (Interview 2)</w:t>
      </w:r>
    </w:p>
    <w:p w:rsidR="006B750B" w:rsidRDefault="006B750B">
      <w:pPr>
        <w:pStyle w:val="BodyText"/>
        <w:spacing w:before="2"/>
        <w:rPr>
          <w:sz w:val="26"/>
        </w:rPr>
      </w:pPr>
    </w:p>
    <w:p w:rsidR="006B750B" w:rsidRDefault="00CD2B52" w:rsidP="007E39E2">
      <w:pPr>
        <w:pStyle w:val="BodyText"/>
      </w:pPr>
      <w:r>
        <w:rPr>
          <w:spacing w:val="-3"/>
        </w:rPr>
        <w:t>There</w:t>
      </w:r>
      <w:r>
        <w:rPr>
          <w:spacing w:val="-19"/>
        </w:rPr>
        <w:t xml:space="preserve"> </w:t>
      </w:r>
      <w:r>
        <w:rPr>
          <w:spacing w:val="-4"/>
        </w:rPr>
        <w:t>were</w:t>
      </w:r>
      <w:r>
        <w:rPr>
          <w:spacing w:val="-19"/>
        </w:rPr>
        <w:t xml:space="preserve"> </w:t>
      </w:r>
      <w:r>
        <w:t>also</w:t>
      </w:r>
      <w:r>
        <w:rPr>
          <w:spacing w:val="-19"/>
        </w:rPr>
        <w:t xml:space="preserve"> </w:t>
      </w:r>
      <w:r>
        <w:t>many</w:t>
      </w:r>
      <w:r>
        <w:rPr>
          <w:spacing w:val="-19"/>
        </w:rPr>
        <w:t xml:space="preserve"> </w:t>
      </w:r>
      <w:r>
        <w:t>opportunities</w:t>
      </w:r>
      <w:r>
        <w:rPr>
          <w:spacing w:val="-19"/>
        </w:rPr>
        <w:t xml:space="preserve"> </w:t>
      </w:r>
      <w:r>
        <w:rPr>
          <w:spacing w:val="-4"/>
        </w:rPr>
        <w:t>for</w:t>
      </w:r>
      <w:r>
        <w:rPr>
          <w:spacing w:val="-19"/>
        </w:rPr>
        <w:t xml:space="preserve"> </w:t>
      </w:r>
      <w:r>
        <w:rPr>
          <w:spacing w:val="-4"/>
        </w:rPr>
        <w:t>women</w:t>
      </w:r>
      <w:r>
        <w:rPr>
          <w:spacing w:val="-19"/>
        </w:rPr>
        <w:t xml:space="preserve"> </w:t>
      </w:r>
      <w:r>
        <w:t>to</w:t>
      </w:r>
      <w:r>
        <w:rPr>
          <w:spacing w:val="-19"/>
        </w:rPr>
        <w:t xml:space="preserve"> </w:t>
      </w:r>
      <w:r>
        <w:t>find</w:t>
      </w:r>
      <w:r>
        <w:rPr>
          <w:spacing w:val="-19"/>
        </w:rPr>
        <w:t xml:space="preserve"> </w:t>
      </w:r>
      <w:r>
        <w:rPr>
          <w:spacing w:val="-4"/>
        </w:rPr>
        <w:t>out</w:t>
      </w:r>
      <w:r>
        <w:rPr>
          <w:spacing w:val="-19"/>
        </w:rPr>
        <w:t xml:space="preserve"> </w:t>
      </w:r>
      <w:r>
        <w:rPr>
          <w:spacing w:val="-3"/>
        </w:rPr>
        <w:t xml:space="preserve">about </w:t>
      </w:r>
      <w:r>
        <w:t xml:space="preserve">formal </w:t>
      </w:r>
      <w:r>
        <w:rPr>
          <w:spacing w:val="1"/>
        </w:rPr>
        <w:t xml:space="preserve">services while </w:t>
      </w:r>
      <w:r>
        <w:t xml:space="preserve">incarcerated due to the </w:t>
      </w:r>
      <w:r>
        <w:rPr>
          <w:spacing w:val="1"/>
        </w:rPr>
        <w:t xml:space="preserve">high </w:t>
      </w:r>
      <w:r>
        <w:t xml:space="preserve">numbers of women having previous experiences of </w:t>
      </w:r>
      <w:r>
        <w:rPr>
          <w:spacing w:val="-3"/>
        </w:rPr>
        <w:t xml:space="preserve">IPV: </w:t>
      </w:r>
      <w:r>
        <w:t xml:space="preserve">“In regard to accessing support services on the outside </w:t>
      </w:r>
      <w:r>
        <w:rPr>
          <w:spacing w:val="-4"/>
        </w:rPr>
        <w:t xml:space="preserve">we’re </w:t>
      </w:r>
      <w:r>
        <w:t xml:space="preserve">not given that </w:t>
      </w:r>
      <w:r>
        <w:rPr>
          <w:spacing w:val="-4"/>
        </w:rPr>
        <w:t>information</w:t>
      </w:r>
      <w:r>
        <w:rPr>
          <w:spacing w:val="-18"/>
        </w:rPr>
        <w:t xml:space="preserve"> </w:t>
      </w:r>
      <w:r>
        <w:rPr>
          <w:spacing w:val="-3"/>
        </w:rPr>
        <w:t>at</w:t>
      </w:r>
      <w:r>
        <w:rPr>
          <w:spacing w:val="-18"/>
        </w:rPr>
        <w:t xml:space="preserve"> </w:t>
      </w:r>
      <w:r>
        <w:t>all.</w:t>
      </w:r>
      <w:r>
        <w:rPr>
          <w:spacing w:val="-18"/>
        </w:rPr>
        <w:t xml:space="preserve"> </w:t>
      </w:r>
      <w:r>
        <w:rPr>
          <w:spacing w:val="-10"/>
        </w:rPr>
        <w:t>You</w:t>
      </w:r>
      <w:r>
        <w:rPr>
          <w:spacing w:val="-18"/>
        </w:rPr>
        <w:t xml:space="preserve"> </w:t>
      </w:r>
      <w:r>
        <w:rPr>
          <w:spacing w:val="-4"/>
        </w:rPr>
        <w:t>get</w:t>
      </w:r>
      <w:r>
        <w:rPr>
          <w:spacing w:val="-18"/>
        </w:rPr>
        <w:t xml:space="preserve"> </w:t>
      </w:r>
      <w:r>
        <w:rPr>
          <w:spacing w:val="-4"/>
        </w:rPr>
        <w:t>it</w:t>
      </w:r>
      <w:r>
        <w:rPr>
          <w:spacing w:val="-18"/>
        </w:rPr>
        <w:t xml:space="preserve"> </w:t>
      </w:r>
      <w:r>
        <w:rPr>
          <w:spacing w:val="-4"/>
        </w:rPr>
        <w:t>from</w:t>
      </w:r>
      <w:r>
        <w:rPr>
          <w:spacing w:val="-18"/>
        </w:rPr>
        <w:t xml:space="preserve"> </w:t>
      </w:r>
      <w:r>
        <w:t>the</w:t>
      </w:r>
      <w:r>
        <w:rPr>
          <w:spacing w:val="-18"/>
        </w:rPr>
        <w:t xml:space="preserve"> </w:t>
      </w:r>
      <w:r>
        <w:rPr>
          <w:spacing w:val="-4"/>
        </w:rPr>
        <w:t>other</w:t>
      </w:r>
      <w:r>
        <w:rPr>
          <w:spacing w:val="-18"/>
        </w:rPr>
        <w:t xml:space="preserve"> </w:t>
      </w:r>
      <w:r>
        <w:rPr>
          <w:spacing w:val="-6"/>
        </w:rPr>
        <w:t>women”</w:t>
      </w:r>
      <w:r>
        <w:rPr>
          <w:spacing w:val="-18"/>
        </w:rPr>
        <w:t xml:space="preserve"> </w:t>
      </w:r>
      <w:r>
        <w:rPr>
          <w:spacing w:val="-4"/>
        </w:rPr>
        <w:t>(Interview</w:t>
      </w:r>
      <w:r>
        <w:rPr>
          <w:spacing w:val="-18"/>
        </w:rPr>
        <w:t xml:space="preserve"> </w:t>
      </w:r>
      <w:r>
        <w:rPr>
          <w:spacing w:val="-8"/>
        </w:rPr>
        <w:t>2).</w:t>
      </w:r>
    </w:p>
    <w:p w:rsidR="006B750B" w:rsidRDefault="006B750B">
      <w:pPr>
        <w:pStyle w:val="BodyText"/>
      </w:pPr>
    </w:p>
    <w:p w:rsidR="006B750B" w:rsidRDefault="00237BAC">
      <w:pPr>
        <w:pStyle w:val="BodyText"/>
        <w:spacing w:before="4" w:after="1"/>
        <w:rPr>
          <w:sz w:val="21"/>
        </w:rPr>
      </w:pPr>
      <w:r>
        <w:pict>
          <v:shape id="_x0000_s1228" type="#_x0000_t202" style="position:absolute;left:0;text-align:left;margin-left:-22.3pt;margin-top:14.4pt;width:532.9pt;height:123.35pt;z-index:503130696" fillcolor="#e8eaea" stroked="f">
            <v:textbox style="mso-next-textbox:#_x0000_s1228" inset="0,0,0,0">
              <w:txbxContent>
                <w:p w:rsidR="00204663" w:rsidRDefault="00204663">
                  <w:pPr>
                    <w:spacing w:before="266"/>
                    <w:ind w:left="226"/>
                    <w:rPr>
                      <w:b/>
                      <w:sz w:val="24"/>
                    </w:rPr>
                  </w:pPr>
                  <w:r>
                    <w:rPr>
                      <w:b/>
                      <w:color w:val="231F20"/>
                      <w:sz w:val="24"/>
                    </w:rPr>
                    <w:t>Stage 3: Microsystem. Service provider perspectives:</w:t>
                  </w:r>
                </w:p>
                <w:p w:rsidR="00204663" w:rsidRDefault="00204663">
                  <w:pPr>
                    <w:spacing w:before="91" w:line="235" w:lineRule="auto"/>
                    <w:ind w:left="226"/>
                    <w:rPr>
                      <w:rFonts w:ascii="Avenir Next"/>
                      <w:sz w:val="18"/>
                    </w:rPr>
                  </w:pPr>
                  <w:r>
                    <w:rPr>
                      <w:rFonts w:ascii="Avenir Next"/>
                      <w:color w:val="231F20"/>
                      <w:sz w:val="18"/>
                    </w:rPr>
                    <w:t>These themes were reflected in the service provider comments about both Stage 1 and Stage 3 of help-seeking, with trust consistently identified as a key issue:</w:t>
                  </w:r>
                </w:p>
                <w:p w:rsidR="00204663" w:rsidRDefault="00204663">
                  <w:pPr>
                    <w:spacing w:before="54" w:line="235" w:lineRule="auto"/>
                    <w:ind w:left="510" w:right="223"/>
                    <w:jc w:val="both"/>
                    <w:rPr>
                      <w:rFonts w:ascii="Avenir Next" w:hAnsi="Avenir Next"/>
                      <w:sz w:val="18"/>
                    </w:rPr>
                  </w:pPr>
                  <w:r>
                    <w:rPr>
                      <w:rFonts w:ascii="Avenir Next" w:hAnsi="Avenir Next"/>
                      <w:color w:val="231F20"/>
                      <w:sz w:val="18"/>
                    </w:rPr>
                    <w:t>Yeah well, risk of adverse impact in getting their children. That if they’ve had experiences, in relationships where there’s no trust, and they don’t trust government. Then not trusting service providers is a lesser degree of mistrust, but is still there. So the notion that their trust’s been abused by government all the time, still it reduces their capacity to go and get services from NGOs. (#3)</w:t>
                  </w:r>
                </w:p>
              </w:txbxContent>
            </v:textbox>
            <w10:wrap type="topAndBottom"/>
          </v:shape>
        </w:pict>
      </w:r>
    </w:p>
    <w:p w:rsidR="006B750B" w:rsidRDefault="006B750B">
      <w:pPr>
        <w:pStyle w:val="BodyText"/>
        <w:ind w:left="163"/>
      </w:pPr>
    </w:p>
    <w:p w:rsidR="007E39E2" w:rsidRDefault="007E39E2">
      <w:pPr>
        <w:pStyle w:val="BodyText"/>
        <w:ind w:left="163"/>
      </w:pPr>
    </w:p>
    <w:p w:rsidR="006B750B" w:rsidRDefault="00CD2B52">
      <w:pPr>
        <w:pStyle w:val="Heading2"/>
        <w:spacing w:before="100"/>
        <w:rPr>
          <w:b/>
        </w:rPr>
      </w:pPr>
      <w:bookmarkStart w:id="64" w:name="_Toc522201673"/>
      <w:r>
        <w:rPr>
          <w:b/>
          <w:color w:val="797700"/>
        </w:rPr>
        <w:t>Mesosystem factors</w:t>
      </w:r>
      <w:bookmarkEnd w:id="64"/>
    </w:p>
    <w:p w:rsidR="006B750B" w:rsidRDefault="00CD2B52" w:rsidP="007E39E2">
      <w:pPr>
        <w:pStyle w:val="BodyText"/>
      </w:pPr>
      <w:r>
        <w:t>In</w:t>
      </w:r>
      <w:r>
        <w:rPr>
          <w:spacing w:val="-15"/>
        </w:rPr>
        <w:t xml:space="preserve"> </w:t>
      </w:r>
      <w:r>
        <w:rPr>
          <w:spacing w:val="-4"/>
        </w:rPr>
        <w:t>addition</w:t>
      </w:r>
      <w:r>
        <w:rPr>
          <w:spacing w:val="-15"/>
        </w:rPr>
        <w:t xml:space="preserve"> </w:t>
      </w:r>
      <w:r>
        <w:rPr>
          <w:spacing w:val="-3"/>
        </w:rPr>
        <w:t>to</w:t>
      </w:r>
      <w:r>
        <w:rPr>
          <w:spacing w:val="-15"/>
        </w:rPr>
        <w:t xml:space="preserve"> </w:t>
      </w:r>
      <w:r>
        <w:rPr>
          <w:spacing w:val="-3"/>
        </w:rPr>
        <w:t>their</w:t>
      </w:r>
      <w:r>
        <w:rPr>
          <w:spacing w:val="-15"/>
        </w:rPr>
        <w:t xml:space="preserve"> </w:t>
      </w:r>
      <w:r>
        <w:rPr>
          <w:spacing w:val="-3"/>
        </w:rPr>
        <w:t>own</w:t>
      </w:r>
      <w:r>
        <w:rPr>
          <w:spacing w:val="-15"/>
        </w:rPr>
        <w:t xml:space="preserve"> </w:t>
      </w:r>
      <w:r>
        <w:rPr>
          <w:spacing w:val="-4"/>
        </w:rPr>
        <w:t>interpersonal</w:t>
      </w:r>
      <w:r>
        <w:rPr>
          <w:spacing w:val="-15"/>
        </w:rPr>
        <w:t xml:space="preserve"> </w:t>
      </w:r>
      <w:r>
        <w:rPr>
          <w:spacing w:val="-4"/>
        </w:rPr>
        <w:t>relationships,</w:t>
      </w:r>
      <w:r>
        <w:rPr>
          <w:spacing w:val="-15"/>
        </w:rPr>
        <w:t xml:space="preserve"> </w:t>
      </w:r>
      <w:r>
        <w:rPr>
          <w:spacing w:val="-4"/>
        </w:rPr>
        <w:t xml:space="preserve">relationships </w:t>
      </w:r>
      <w:r>
        <w:t xml:space="preserve">between these networks also affected </w:t>
      </w:r>
      <w:r>
        <w:rPr>
          <w:spacing w:val="-4"/>
        </w:rPr>
        <w:t xml:space="preserve">women’s </w:t>
      </w:r>
      <w:r>
        <w:t xml:space="preserve">decisions about </w:t>
      </w:r>
      <w:r>
        <w:rPr>
          <w:spacing w:val="-4"/>
        </w:rPr>
        <w:t>where</w:t>
      </w:r>
      <w:r>
        <w:rPr>
          <w:spacing w:val="-16"/>
        </w:rPr>
        <w:t xml:space="preserve"> </w:t>
      </w:r>
      <w:r>
        <w:t>to</w:t>
      </w:r>
      <w:r>
        <w:rPr>
          <w:spacing w:val="-16"/>
        </w:rPr>
        <w:t xml:space="preserve"> </w:t>
      </w:r>
      <w:r>
        <w:rPr>
          <w:spacing w:val="-3"/>
        </w:rPr>
        <w:t>go</w:t>
      </w:r>
      <w:r>
        <w:rPr>
          <w:spacing w:val="-16"/>
        </w:rPr>
        <w:t xml:space="preserve"> </w:t>
      </w:r>
      <w:r>
        <w:t>to</w:t>
      </w:r>
      <w:r>
        <w:rPr>
          <w:spacing w:val="-16"/>
        </w:rPr>
        <w:t xml:space="preserve"> </w:t>
      </w:r>
      <w:r>
        <w:rPr>
          <w:spacing w:val="-4"/>
        </w:rPr>
        <w:t>for</w:t>
      </w:r>
      <w:r>
        <w:rPr>
          <w:spacing w:val="-16"/>
        </w:rPr>
        <w:t xml:space="preserve"> </w:t>
      </w:r>
      <w:r>
        <w:rPr>
          <w:spacing w:val="-3"/>
        </w:rPr>
        <w:t>support.</w:t>
      </w:r>
      <w:r>
        <w:rPr>
          <w:spacing w:val="-16"/>
        </w:rPr>
        <w:t xml:space="preserve"> </w:t>
      </w:r>
      <w:r>
        <w:t>This</w:t>
      </w:r>
      <w:r>
        <w:rPr>
          <w:spacing w:val="-16"/>
        </w:rPr>
        <w:t xml:space="preserve"> </w:t>
      </w:r>
      <w:r>
        <w:rPr>
          <w:spacing w:val="-3"/>
        </w:rPr>
        <w:t>included</w:t>
      </w:r>
      <w:r>
        <w:rPr>
          <w:spacing w:val="-16"/>
        </w:rPr>
        <w:t xml:space="preserve"> </w:t>
      </w:r>
      <w:r>
        <w:t>the</w:t>
      </w:r>
      <w:r>
        <w:rPr>
          <w:spacing w:val="-16"/>
        </w:rPr>
        <w:t xml:space="preserve"> </w:t>
      </w:r>
      <w:r>
        <w:rPr>
          <w:spacing w:val="-3"/>
        </w:rPr>
        <w:t>interaction</w:t>
      </w:r>
      <w:r>
        <w:rPr>
          <w:spacing w:val="-16"/>
        </w:rPr>
        <w:t xml:space="preserve"> </w:t>
      </w:r>
      <w:r>
        <w:rPr>
          <w:spacing w:val="-3"/>
        </w:rPr>
        <w:t xml:space="preserve">between </w:t>
      </w:r>
      <w:r>
        <w:t xml:space="preserve">the abuser and the </w:t>
      </w:r>
      <w:r>
        <w:rPr>
          <w:spacing w:val="-4"/>
        </w:rPr>
        <w:t xml:space="preserve">women’s </w:t>
      </w:r>
      <w:r>
        <w:t xml:space="preserve">family/friends, between </w:t>
      </w:r>
      <w:r>
        <w:rPr>
          <w:spacing w:val="-4"/>
        </w:rPr>
        <w:t xml:space="preserve">women’s </w:t>
      </w:r>
      <w:r>
        <w:t>social</w:t>
      </w:r>
      <w:r>
        <w:rPr>
          <w:spacing w:val="-8"/>
        </w:rPr>
        <w:t xml:space="preserve"> </w:t>
      </w:r>
      <w:r>
        <w:t>networks</w:t>
      </w:r>
      <w:r>
        <w:rPr>
          <w:spacing w:val="-8"/>
        </w:rPr>
        <w:t xml:space="preserve"> </w:t>
      </w:r>
      <w:r>
        <w:t>and</w:t>
      </w:r>
      <w:r>
        <w:rPr>
          <w:spacing w:val="-8"/>
        </w:rPr>
        <w:t xml:space="preserve"> </w:t>
      </w:r>
      <w:r>
        <w:t>services,</w:t>
      </w:r>
      <w:r>
        <w:rPr>
          <w:spacing w:val="-8"/>
        </w:rPr>
        <w:t xml:space="preserve"> </w:t>
      </w:r>
      <w:r>
        <w:t>and</w:t>
      </w:r>
      <w:r>
        <w:rPr>
          <w:spacing w:val="-8"/>
        </w:rPr>
        <w:t xml:space="preserve"> </w:t>
      </w:r>
      <w:r>
        <w:t>between</w:t>
      </w:r>
      <w:r>
        <w:rPr>
          <w:spacing w:val="-8"/>
        </w:rPr>
        <w:t xml:space="preserve"> </w:t>
      </w:r>
      <w:r>
        <w:t>services</w:t>
      </w:r>
      <w:r>
        <w:rPr>
          <w:spacing w:val="-8"/>
        </w:rPr>
        <w:t xml:space="preserve"> </w:t>
      </w:r>
      <w:r>
        <w:t>themselves.</w:t>
      </w:r>
    </w:p>
    <w:p w:rsidR="006B750B" w:rsidRDefault="006B750B">
      <w:pPr>
        <w:pStyle w:val="BodyText"/>
        <w:spacing w:before="9"/>
        <w:rPr>
          <w:sz w:val="35"/>
        </w:rPr>
      </w:pPr>
    </w:p>
    <w:p w:rsidR="006B750B" w:rsidRDefault="00CD2B52">
      <w:pPr>
        <w:pStyle w:val="Heading4"/>
        <w:spacing w:line="199" w:lineRule="auto"/>
        <w:ind w:right="1146"/>
        <w:rPr>
          <w:b/>
        </w:rPr>
      </w:pPr>
      <w:r>
        <w:rPr>
          <w:b/>
          <w:color w:val="231F20"/>
        </w:rPr>
        <w:t>Interaction between perpetrator and family/friends</w:t>
      </w:r>
    </w:p>
    <w:p w:rsidR="006B750B" w:rsidRPr="007E39E2" w:rsidRDefault="00CD2B52" w:rsidP="007E39E2">
      <w:pPr>
        <w:pStyle w:val="BodyText"/>
      </w:pPr>
      <w:r w:rsidRPr="007E39E2">
        <w:t>The relationship between the perpetrator and women’s friends and family made it difficult for women to choose informal supports. One reason for this was because women feared for the safety of friends and family:</w:t>
      </w:r>
    </w:p>
    <w:p w:rsidR="006B750B" w:rsidRPr="007E39E2" w:rsidRDefault="00CD2B52" w:rsidP="007E39E2">
      <w:pPr>
        <w:pStyle w:val="BodyText"/>
        <w:ind w:left="720"/>
      </w:pPr>
      <w:r w:rsidRPr="007E39E2">
        <w:t>I didn’t want to bring any of my friends or family involved because I was scared of what he would do. If he could do this to me, can you just imagine what he could do to others? (Interview 12)</w:t>
      </w:r>
    </w:p>
    <w:p w:rsidR="006B750B" w:rsidRPr="007E39E2" w:rsidRDefault="006B750B" w:rsidP="007E39E2">
      <w:pPr>
        <w:pStyle w:val="BodyText"/>
      </w:pPr>
    </w:p>
    <w:p w:rsidR="006B750B" w:rsidRPr="007E39E2" w:rsidRDefault="00CD2B52" w:rsidP="007E39E2">
      <w:pPr>
        <w:pStyle w:val="BodyText"/>
      </w:pPr>
      <w:r w:rsidRPr="007E39E2">
        <w:t>In addition, women’s friends or family might themselves be fearful of the abuser, meaning women could not access their support:</w:t>
      </w:r>
    </w:p>
    <w:p w:rsidR="006B750B" w:rsidRPr="007E39E2" w:rsidRDefault="00CD2B52" w:rsidP="007E39E2">
      <w:pPr>
        <w:pStyle w:val="BodyText"/>
        <w:ind w:left="720"/>
      </w:pPr>
      <w:r w:rsidRPr="007E39E2">
        <w:t>Everywhere I went people didn’t want to take me at their house because they just didn’t want that problem to be escalated at their property. (Interview 20)</w:t>
      </w:r>
    </w:p>
    <w:p w:rsidR="006B750B" w:rsidRPr="007E39E2" w:rsidRDefault="006B750B" w:rsidP="007E39E2">
      <w:pPr>
        <w:pStyle w:val="BodyText"/>
      </w:pPr>
    </w:p>
    <w:p w:rsidR="006B750B" w:rsidRPr="007E39E2" w:rsidRDefault="00CD2B52" w:rsidP="007E39E2">
      <w:pPr>
        <w:pStyle w:val="BodyText"/>
      </w:pPr>
      <w:r w:rsidRPr="007E39E2">
        <w:t>Being isolated from informal supports was a further barrier to seeking support from this source, as was the perpetrator being involved in the same social networks and therefore knowing where women would go, risking them being found:</w:t>
      </w:r>
    </w:p>
    <w:p w:rsidR="006B750B" w:rsidRPr="007E39E2" w:rsidRDefault="00CD2B52" w:rsidP="007E39E2">
      <w:pPr>
        <w:pStyle w:val="BodyText"/>
        <w:ind w:left="720"/>
      </w:pPr>
      <w:r w:rsidRPr="007E39E2">
        <w:t>Then I went to another friend’s, and he came looking for me, was going everywhere looking for me. I didn’t really have anywhere to go that was separate from all the people that he knew. (Interview 3)</w:t>
      </w:r>
    </w:p>
    <w:p w:rsidR="006B750B" w:rsidRPr="007E39E2" w:rsidRDefault="006B750B" w:rsidP="007E39E2">
      <w:pPr>
        <w:pStyle w:val="BodyText"/>
      </w:pPr>
    </w:p>
    <w:p w:rsidR="006B750B" w:rsidRPr="007E39E2" w:rsidRDefault="00CD2B52" w:rsidP="007E39E2">
      <w:pPr>
        <w:pStyle w:val="BodyText"/>
      </w:pPr>
      <w:r w:rsidRPr="007E39E2">
        <w:t>Perpetrators might also prevent women from seeking help from support services by monitoring their phone calls and activities:</w:t>
      </w:r>
    </w:p>
    <w:p w:rsidR="006B750B" w:rsidRDefault="00CD2B52" w:rsidP="007E39E2">
      <w:pPr>
        <w:pStyle w:val="BodyText"/>
        <w:ind w:left="242"/>
        <w:rPr>
          <w:spacing w:val="-4"/>
        </w:rPr>
      </w:pPr>
      <w:r w:rsidRPr="007E39E2">
        <w:t>A lot of that was I had to seek – go to the police and say look</w:t>
      </w:r>
      <w:r w:rsidR="007E39E2">
        <w:t xml:space="preserve"> </w:t>
      </w:r>
      <w:r w:rsidRPr="007E39E2">
        <w:t>– I couldn’t just say – pick up the phone say look, I really need – I need an exit. I need help this weekend. Can you help me today? Can you help me? I had to provide police statements and a lot of</w:t>
      </w:r>
      <w:r>
        <w:rPr>
          <w:spacing w:val="-6"/>
        </w:rPr>
        <w:t xml:space="preserve"> </w:t>
      </w:r>
      <w:r>
        <w:t>that</w:t>
      </w:r>
      <w:r>
        <w:rPr>
          <w:spacing w:val="-6"/>
        </w:rPr>
        <w:t xml:space="preserve"> </w:t>
      </w:r>
      <w:r>
        <w:t>I</w:t>
      </w:r>
      <w:r>
        <w:rPr>
          <w:spacing w:val="-6"/>
        </w:rPr>
        <w:t xml:space="preserve"> </w:t>
      </w:r>
      <w:r>
        <w:t>had</w:t>
      </w:r>
      <w:r>
        <w:rPr>
          <w:spacing w:val="-6"/>
        </w:rPr>
        <w:t xml:space="preserve"> </w:t>
      </w:r>
      <w:r>
        <w:t>to</w:t>
      </w:r>
      <w:r>
        <w:rPr>
          <w:spacing w:val="-6"/>
        </w:rPr>
        <w:t xml:space="preserve"> </w:t>
      </w:r>
      <w:r>
        <w:t>hide</w:t>
      </w:r>
      <w:r>
        <w:rPr>
          <w:spacing w:val="-6"/>
        </w:rPr>
        <w:t xml:space="preserve"> </w:t>
      </w:r>
      <w:r>
        <w:t>around</w:t>
      </w:r>
      <w:r>
        <w:rPr>
          <w:spacing w:val="-6"/>
        </w:rPr>
        <w:t xml:space="preserve"> </w:t>
      </w:r>
      <w:r>
        <w:t>and</w:t>
      </w:r>
      <w:r>
        <w:rPr>
          <w:spacing w:val="-6"/>
        </w:rPr>
        <w:t xml:space="preserve"> </w:t>
      </w:r>
      <w:r>
        <w:t xml:space="preserve">sneak around which </w:t>
      </w:r>
      <w:r>
        <w:rPr>
          <w:spacing w:val="1"/>
        </w:rPr>
        <w:t xml:space="preserve">was </w:t>
      </w:r>
      <w:r>
        <w:t xml:space="preserve">so hard because [partner </w:t>
      </w:r>
      <w:r>
        <w:rPr>
          <w:spacing w:val="1"/>
        </w:rPr>
        <w:t xml:space="preserve">was saying] </w:t>
      </w:r>
      <w:r>
        <w:t>“who are you on the phone to? What are doing? Why are you going to the cops or why is cops here?” (Interview</w:t>
      </w:r>
      <w:r>
        <w:rPr>
          <w:spacing w:val="2"/>
        </w:rPr>
        <w:t xml:space="preserve"> </w:t>
      </w:r>
      <w:r>
        <w:rPr>
          <w:spacing w:val="-4"/>
        </w:rPr>
        <w:t>12)</w:t>
      </w:r>
    </w:p>
    <w:p w:rsidR="00842E8B" w:rsidRDefault="00842E8B" w:rsidP="007E39E2">
      <w:pPr>
        <w:pStyle w:val="BodyText"/>
        <w:ind w:left="242"/>
      </w:pPr>
    </w:p>
    <w:p w:rsidR="006B750B" w:rsidRDefault="00CD2B52" w:rsidP="00842E8B">
      <w:pPr>
        <w:pStyle w:val="Heading4"/>
        <w:spacing w:before="139" w:line="199" w:lineRule="auto"/>
        <w:ind w:right="1513"/>
        <w:rPr>
          <w:b/>
        </w:rPr>
      </w:pPr>
      <w:r>
        <w:rPr>
          <w:b/>
          <w:color w:val="231F20"/>
        </w:rPr>
        <w:t>Connections between social networks and services</w:t>
      </w:r>
    </w:p>
    <w:p w:rsidR="006B750B" w:rsidRDefault="00CD2B52" w:rsidP="00842E8B">
      <w:pPr>
        <w:pStyle w:val="BodyText"/>
        <w:spacing w:before="163" w:line="213" w:lineRule="auto"/>
        <w:ind w:right="54"/>
      </w:pPr>
      <w:r>
        <w:rPr>
          <w:color w:val="231F20"/>
        </w:rPr>
        <w:t>A</w:t>
      </w:r>
      <w:r>
        <w:rPr>
          <w:color w:val="231F20"/>
          <w:spacing w:val="-17"/>
        </w:rPr>
        <w:t xml:space="preserve"> </w:t>
      </w:r>
      <w:r>
        <w:rPr>
          <w:color w:val="231F20"/>
        </w:rPr>
        <w:t>further</w:t>
      </w:r>
      <w:r>
        <w:rPr>
          <w:color w:val="231F20"/>
          <w:spacing w:val="-17"/>
        </w:rPr>
        <w:t xml:space="preserve"> </w:t>
      </w:r>
      <w:r>
        <w:rPr>
          <w:color w:val="231F20"/>
        </w:rPr>
        <w:t>connection</w:t>
      </w:r>
      <w:r>
        <w:rPr>
          <w:color w:val="231F20"/>
          <w:spacing w:val="-17"/>
        </w:rPr>
        <w:t xml:space="preserve"> </w:t>
      </w:r>
      <w:r>
        <w:rPr>
          <w:color w:val="231F20"/>
        </w:rPr>
        <w:t>between</w:t>
      </w:r>
      <w:r>
        <w:rPr>
          <w:color w:val="231F20"/>
          <w:spacing w:val="-17"/>
        </w:rPr>
        <w:t xml:space="preserve"> </w:t>
      </w:r>
      <w:r>
        <w:rPr>
          <w:color w:val="231F20"/>
          <w:spacing w:val="-5"/>
        </w:rPr>
        <w:t>women’s</w:t>
      </w:r>
      <w:r>
        <w:rPr>
          <w:color w:val="231F20"/>
          <w:spacing w:val="-17"/>
        </w:rPr>
        <w:t xml:space="preserve"> </w:t>
      </w:r>
      <w:r>
        <w:rPr>
          <w:color w:val="231F20"/>
        </w:rPr>
        <w:t>interpersonal</w:t>
      </w:r>
      <w:r>
        <w:rPr>
          <w:color w:val="231F20"/>
          <w:spacing w:val="-17"/>
        </w:rPr>
        <w:t xml:space="preserve"> </w:t>
      </w:r>
      <w:r>
        <w:rPr>
          <w:color w:val="231F20"/>
        </w:rPr>
        <w:t>networks was</w:t>
      </w:r>
      <w:r w:rsidR="00842E8B">
        <w:rPr>
          <w:color w:val="231F20"/>
        </w:rPr>
        <w:t xml:space="preserve"> </w:t>
      </w:r>
      <w:r>
        <w:rPr>
          <w:color w:val="231F20"/>
        </w:rPr>
        <w:t>between</w:t>
      </w:r>
      <w:r w:rsidR="00842E8B">
        <w:rPr>
          <w:color w:val="231F20"/>
        </w:rPr>
        <w:t xml:space="preserve"> </w:t>
      </w:r>
      <w:r>
        <w:rPr>
          <w:color w:val="231F20"/>
        </w:rPr>
        <w:t>informal</w:t>
      </w:r>
      <w:r>
        <w:rPr>
          <w:color w:val="231F20"/>
          <w:spacing w:val="-28"/>
        </w:rPr>
        <w:t xml:space="preserve"> </w:t>
      </w:r>
      <w:r>
        <w:rPr>
          <w:color w:val="231F20"/>
          <w:spacing w:val="-5"/>
        </w:rPr>
        <w:t>supports</w:t>
      </w:r>
      <w:r>
        <w:rPr>
          <w:color w:val="231F20"/>
          <w:spacing w:val="-28"/>
        </w:rPr>
        <w:t xml:space="preserve"> </w:t>
      </w:r>
      <w:r>
        <w:rPr>
          <w:color w:val="231F20"/>
        </w:rPr>
        <w:t>and</w:t>
      </w:r>
      <w:r w:rsidR="00842E8B">
        <w:rPr>
          <w:color w:val="231F20"/>
        </w:rPr>
        <w:t xml:space="preserve"> </w:t>
      </w:r>
      <w:r>
        <w:rPr>
          <w:color w:val="231F20"/>
        </w:rPr>
        <w:t>formal</w:t>
      </w:r>
      <w:r>
        <w:rPr>
          <w:color w:val="231F20"/>
          <w:spacing w:val="-28"/>
        </w:rPr>
        <w:t xml:space="preserve"> </w:t>
      </w:r>
      <w:r>
        <w:rPr>
          <w:color w:val="231F20"/>
          <w:spacing w:val="-5"/>
        </w:rPr>
        <w:t>supports.</w:t>
      </w:r>
      <w:r>
        <w:rPr>
          <w:color w:val="231F20"/>
          <w:spacing w:val="-28"/>
        </w:rPr>
        <w:t xml:space="preserve"> </w:t>
      </w:r>
      <w:r>
        <w:rPr>
          <w:color w:val="231F20"/>
        </w:rPr>
        <w:t>In</w:t>
      </w:r>
      <w:r w:rsidR="00842E8B">
        <w:rPr>
          <w:color w:val="231F20"/>
        </w:rPr>
        <w:t xml:space="preserve"> </w:t>
      </w:r>
      <w:r>
        <w:rPr>
          <w:color w:val="231F20"/>
        </w:rPr>
        <w:t>particular, as</w:t>
      </w:r>
      <w:r>
        <w:rPr>
          <w:color w:val="231F20"/>
          <w:spacing w:val="-8"/>
        </w:rPr>
        <w:t xml:space="preserve"> </w:t>
      </w:r>
      <w:r>
        <w:rPr>
          <w:color w:val="231F20"/>
        </w:rPr>
        <w:t>discussed</w:t>
      </w:r>
      <w:r>
        <w:rPr>
          <w:color w:val="231F20"/>
          <w:spacing w:val="-8"/>
        </w:rPr>
        <w:t xml:space="preserve"> </w:t>
      </w:r>
      <w:r>
        <w:rPr>
          <w:color w:val="231F20"/>
        </w:rPr>
        <w:t>previously,</w:t>
      </w:r>
      <w:r>
        <w:rPr>
          <w:color w:val="231F20"/>
          <w:spacing w:val="-8"/>
        </w:rPr>
        <w:t xml:space="preserve"> </w:t>
      </w:r>
      <w:r>
        <w:rPr>
          <w:color w:val="231F20"/>
        </w:rPr>
        <w:t>friends</w:t>
      </w:r>
      <w:r>
        <w:rPr>
          <w:color w:val="231F20"/>
          <w:spacing w:val="-8"/>
        </w:rPr>
        <w:t xml:space="preserve"> </w:t>
      </w:r>
      <w:r>
        <w:rPr>
          <w:color w:val="231F20"/>
        </w:rPr>
        <w:t>and</w:t>
      </w:r>
      <w:r>
        <w:rPr>
          <w:color w:val="231F20"/>
          <w:spacing w:val="-8"/>
        </w:rPr>
        <w:t xml:space="preserve"> </w:t>
      </w:r>
      <w:r>
        <w:rPr>
          <w:color w:val="231F20"/>
        </w:rPr>
        <w:t>family</w:t>
      </w:r>
      <w:r>
        <w:rPr>
          <w:color w:val="231F20"/>
          <w:spacing w:val="-8"/>
        </w:rPr>
        <w:t xml:space="preserve"> </w:t>
      </w:r>
      <w:r>
        <w:rPr>
          <w:color w:val="231F20"/>
        </w:rPr>
        <w:t>were</w:t>
      </w:r>
      <w:r>
        <w:rPr>
          <w:color w:val="231F20"/>
          <w:spacing w:val="-8"/>
        </w:rPr>
        <w:t xml:space="preserve"> </w:t>
      </w:r>
      <w:r>
        <w:rPr>
          <w:color w:val="231F20"/>
        </w:rPr>
        <w:t>often</w:t>
      </w:r>
      <w:r>
        <w:rPr>
          <w:color w:val="231F20"/>
          <w:spacing w:val="-8"/>
        </w:rPr>
        <w:t xml:space="preserve"> </w:t>
      </w:r>
      <w:r>
        <w:rPr>
          <w:color w:val="231F20"/>
        </w:rPr>
        <w:t>the</w:t>
      </w:r>
      <w:r>
        <w:rPr>
          <w:color w:val="231F20"/>
          <w:spacing w:val="-8"/>
        </w:rPr>
        <w:t xml:space="preserve"> </w:t>
      </w:r>
      <w:r>
        <w:rPr>
          <w:color w:val="231F20"/>
        </w:rPr>
        <w:t xml:space="preserve">ones </w:t>
      </w:r>
      <w:r>
        <w:rPr>
          <w:color w:val="231F20"/>
          <w:spacing w:val="-4"/>
        </w:rPr>
        <w:t>who</w:t>
      </w:r>
      <w:r>
        <w:rPr>
          <w:color w:val="231F20"/>
          <w:spacing w:val="-19"/>
        </w:rPr>
        <w:t xml:space="preserve"> </w:t>
      </w:r>
      <w:r>
        <w:rPr>
          <w:color w:val="231F20"/>
          <w:spacing w:val="-5"/>
        </w:rPr>
        <w:t>contacted</w:t>
      </w:r>
      <w:r>
        <w:rPr>
          <w:color w:val="231F20"/>
          <w:spacing w:val="-19"/>
        </w:rPr>
        <w:t xml:space="preserve"> </w:t>
      </w:r>
      <w:r>
        <w:rPr>
          <w:color w:val="231F20"/>
          <w:spacing w:val="-4"/>
        </w:rPr>
        <w:t>formal</w:t>
      </w:r>
      <w:r>
        <w:rPr>
          <w:color w:val="231F20"/>
          <w:spacing w:val="-19"/>
        </w:rPr>
        <w:t xml:space="preserve"> </w:t>
      </w:r>
      <w:r>
        <w:rPr>
          <w:color w:val="231F20"/>
          <w:spacing w:val="-4"/>
        </w:rPr>
        <w:t>supports,</w:t>
      </w:r>
      <w:r>
        <w:rPr>
          <w:color w:val="231F20"/>
          <w:spacing w:val="-19"/>
        </w:rPr>
        <w:t xml:space="preserve"> </w:t>
      </w:r>
      <w:r>
        <w:rPr>
          <w:color w:val="231F20"/>
          <w:spacing w:val="-5"/>
        </w:rPr>
        <w:t>such</w:t>
      </w:r>
      <w:r>
        <w:rPr>
          <w:color w:val="231F20"/>
          <w:spacing w:val="-19"/>
        </w:rPr>
        <w:t xml:space="preserve"> </w:t>
      </w:r>
      <w:r>
        <w:rPr>
          <w:color w:val="231F20"/>
        </w:rPr>
        <w:t>as</w:t>
      </w:r>
      <w:r>
        <w:rPr>
          <w:color w:val="231F20"/>
          <w:spacing w:val="-19"/>
        </w:rPr>
        <w:t xml:space="preserve"> </w:t>
      </w:r>
      <w:r>
        <w:rPr>
          <w:color w:val="231F20"/>
          <w:spacing w:val="-5"/>
        </w:rPr>
        <w:t>domestic</w:t>
      </w:r>
      <w:r>
        <w:rPr>
          <w:color w:val="231F20"/>
          <w:spacing w:val="-19"/>
        </w:rPr>
        <w:t xml:space="preserve"> </w:t>
      </w:r>
      <w:r>
        <w:rPr>
          <w:color w:val="231F20"/>
          <w:spacing w:val="-5"/>
        </w:rPr>
        <w:t>violence</w:t>
      </w:r>
      <w:r>
        <w:rPr>
          <w:color w:val="231F20"/>
          <w:spacing w:val="-19"/>
        </w:rPr>
        <w:t xml:space="preserve"> </w:t>
      </w:r>
      <w:r>
        <w:rPr>
          <w:color w:val="231F20"/>
          <w:spacing w:val="-3"/>
        </w:rPr>
        <w:t xml:space="preserve">services </w:t>
      </w:r>
      <w:r>
        <w:rPr>
          <w:color w:val="231F20"/>
        </w:rPr>
        <w:t xml:space="preserve">or the police, either with or without the </w:t>
      </w:r>
      <w:r>
        <w:rPr>
          <w:color w:val="231F20"/>
          <w:spacing w:val="-3"/>
        </w:rPr>
        <w:t>woman’s</w:t>
      </w:r>
      <w:r>
        <w:rPr>
          <w:color w:val="231F20"/>
          <w:spacing w:val="27"/>
        </w:rPr>
        <w:t xml:space="preserve"> </w:t>
      </w:r>
      <w:r>
        <w:rPr>
          <w:color w:val="231F20"/>
        </w:rPr>
        <w:t>knowledge:</w:t>
      </w:r>
    </w:p>
    <w:p w:rsidR="006B750B" w:rsidRPr="00842E8B" w:rsidRDefault="00CD2B52" w:rsidP="00842E8B">
      <w:pPr>
        <w:pStyle w:val="BodyText"/>
        <w:ind w:left="720"/>
      </w:pPr>
      <w:r w:rsidRPr="00842E8B">
        <w:t>Interviewer: So your mother was the person you went to first? Interviewee: Yep.</w:t>
      </w:r>
    </w:p>
    <w:p w:rsidR="006B750B" w:rsidRPr="00842E8B" w:rsidRDefault="00CD2B52" w:rsidP="00842E8B">
      <w:pPr>
        <w:pStyle w:val="BodyText"/>
        <w:ind w:left="720"/>
      </w:pPr>
      <w:r w:rsidRPr="00842E8B">
        <w:t>Interviewer: What happened then?</w:t>
      </w:r>
    </w:p>
    <w:p w:rsidR="006B750B" w:rsidRPr="00842E8B" w:rsidRDefault="00CD2B52" w:rsidP="00842E8B">
      <w:pPr>
        <w:pStyle w:val="BodyText"/>
        <w:ind w:left="720"/>
      </w:pPr>
      <w:r w:rsidRPr="00842E8B">
        <w:t>Interviewee: She therefore went to the police, tried to see what she could do from there on and tried to seek a restraining order and help me move out of the house and stuff. (Interview 6)</w:t>
      </w:r>
    </w:p>
    <w:p w:rsidR="006B750B" w:rsidRPr="002C195C" w:rsidRDefault="006B750B" w:rsidP="002C195C">
      <w:pPr>
        <w:pStyle w:val="BodyText"/>
      </w:pPr>
    </w:p>
    <w:p w:rsidR="006B750B" w:rsidRDefault="00CD2B52" w:rsidP="00842E8B">
      <w:pPr>
        <w:pStyle w:val="Heading4"/>
        <w:rPr>
          <w:b/>
        </w:rPr>
      </w:pPr>
      <w:r>
        <w:rPr>
          <w:b/>
          <w:color w:val="231F20"/>
        </w:rPr>
        <w:t>Interaction between services</w:t>
      </w:r>
    </w:p>
    <w:p w:rsidR="006B750B" w:rsidRDefault="00CD2B52" w:rsidP="00842E8B">
      <w:pPr>
        <w:pStyle w:val="BodyText"/>
        <w:spacing w:before="150" w:line="213" w:lineRule="auto"/>
        <w:ind w:right="54"/>
      </w:pPr>
      <w:r>
        <w:rPr>
          <w:color w:val="231F20"/>
        </w:rPr>
        <w:t xml:space="preserve">Finally, the level of integration of formal services influenced </w:t>
      </w:r>
      <w:r>
        <w:rPr>
          <w:color w:val="231F20"/>
          <w:spacing w:val="-4"/>
        </w:rPr>
        <w:t>women’s</w:t>
      </w:r>
      <w:r>
        <w:rPr>
          <w:color w:val="231F20"/>
          <w:spacing w:val="-16"/>
        </w:rPr>
        <w:t xml:space="preserve"> </w:t>
      </w:r>
      <w:r>
        <w:rPr>
          <w:color w:val="231F20"/>
        </w:rPr>
        <w:t>support</w:t>
      </w:r>
      <w:r>
        <w:rPr>
          <w:color w:val="231F20"/>
          <w:spacing w:val="-16"/>
        </w:rPr>
        <w:t xml:space="preserve"> </w:t>
      </w:r>
      <w:r>
        <w:rPr>
          <w:color w:val="231F20"/>
        </w:rPr>
        <w:t>selection,</w:t>
      </w:r>
      <w:r>
        <w:rPr>
          <w:color w:val="231F20"/>
          <w:spacing w:val="-16"/>
        </w:rPr>
        <w:t xml:space="preserve"> </w:t>
      </w:r>
      <w:r>
        <w:rPr>
          <w:color w:val="231F20"/>
        </w:rPr>
        <w:t>predominantly</w:t>
      </w:r>
      <w:r>
        <w:rPr>
          <w:color w:val="231F20"/>
          <w:spacing w:val="-16"/>
        </w:rPr>
        <w:t xml:space="preserve"> </w:t>
      </w:r>
      <w:r>
        <w:rPr>
          <w:color w:val="231F20"/>
        </w:rPr>
        <w:t>by</w:t>
      </w:r>
      <w:r>
        <w:rPr>
          <w:color w:val="231F20"/>
          <w:spacing w:val="-16"/>
        </w:rPr>
        <w:t xml:space="preserve"> </w:t>
      </w:r>
      <w:r>
        <w:rPr>
          <w:color w:val="231F20"/>
        </w:rPr>
        <w:t>referring</w:t>
      </w:r>
      <w:r>
        <w:rPr>
          <w:color w:val="231F20"/>
          <w:spacing w:val="-16"/>
        </w:rPr>
        <w:t xml:space="preserve"> </w:t>
      </w:r>
      <w:r>
        <w:rPr>
          <w:color w:val="231F20"/>
        </w:rPr>
        <w:t xml:space="preserve">women to other services: “I was </w:t>
      </w:r>
      <w:r>
        <w:rPr>
          <w:color w:val="231F20"/>
          <w:spacing w:val="1"/>
        </w:rPr>
        <w:t xml:space="preserve">in </w:t>
      </w:r>
      <w:r>
        <w:rPr>
          <w:color w:val="231F20"/>
        </w:rPr>
        <w:t>a domestic violence relationship, and</w:t>
      </w:r>
      <w:r>
        <w:rPr>
          <w:color w:val="231F20"/>
          <w:spacing w:val="-14"/>
        </w:rPr>
        <w:t xml:space="preserve"> </w:t>
      </w:r>
      <w:r>
        <w:rPr>
          <w:color w:val="231F20"/>
        </w:rPr>
        <w:t>I</w:t>
      </w:r>
      <w:r>
        <w:rPr>
          <w:color w:val="231F20"/>
          <w:spacing w:val="-14"/>
        </w:rPr>
        <w:t xml:space="preserve"> </w:t>
      </w:r>
      <w:r>
        <w:rPr>
          <w:color w:val="231F20"/>
        </w:rPr>
        <w:t>was</w:t>
      </w:r>
      <w:r>
        <w:rPr>
          <w:color w:val="231F20"/>
          <w:spacing w:val="-14"/>
        </w:rPr>
        <w:t xml:space="preserve"> </w:t>
      </w:r>
      <w:r>
        <w:rPr>
          <w:color w:val="231F20"/>
        </w:rPr>
        <w:t>referred</w:t>
      </w:r>
      <w:r>
        <w:rPr>
          <w:color w:val="231F20"/>
          <w:spacing w:val="-14"/>
        </w:rPr>
        <w:t xml:space="preserve"> </w:t>
      </w:r>
      <w:r>
        <w:rPr>
          <w:color w:val="231F20"/>
        </w:rPr>
        <w:t>to</w:t>
      </w:r>
      <w:r>
        <w:rPr>
          <w:color w:val="231F20"/>
          <w:spacing w:val="-14"/>
        </w:rPr>
        <w:t xml:space="preserve"> </w:t>
      </w:r>
      <w:r>
        <w:rPr>
          <w:color w:val="231F20"/>
        </w:rPr>
        <w:t>them</w:t>
      </w:r>
      <w:r>
        <w:rPr>
          <w:color w:val="231F20"/>
          <w:spacing w:val="-14"/>
        </w:rPr>
        <w:t xml:space="preserve"> </w:t>
      </w:r>
      <w:r>
        <w:rPr>
          <w:color w:val="231F20"/>
        </w:rPr>
        <w:t>[domestic</w:t>
      </w:r>
      <w:r>
        <w:rPr>
          <w:color w:val="231F20"/>
          <w:spacing w:val="-14"/>
        </w:rPr>
        <w:t xml:space="preserve"> </w:t>
      </w:r>
      <w:r>
        <w:rPr>
          <w:color w:val="231F20"/>
        </w:rPr>
        <w:t>violence</w:t>
      </w:r>
      <w:r>
        <w:rPr>
          <w:color w:val="231F20"/>
          <w:spacing w:val="-14"/>
        </w:rPr>
        <w:t xml:space="preserve"> </w:t>
      </w:r>
      <w:r>
        <w:rPr>
          <w:color w:val="231F20"/>
        </w:rPr>
        <w:t>service]</w:t>
      </w:r>
      <w:r>
        <w:rPr>
          <w:color w:val="231F20"/>
          <w:spacing w:val="-14"/>
        </w:rPr>
        <w:t xml:space="preserve"> </w:t>
      </w:r>
      <w:r>
        <w:rPr>
          <w:color w:val="231F20"/>
        </w:rPr>
        <w:t>from</w:t>
      </w:r>
      <w:r>
        <w:rPr>
          <w:color w:val="231F20"/>
          <w:spacing w:val="-14"/>
        </w:rPr>
        <w:t xml:space="preserve"> </w:t>
      </w:r>
      <w:r>
        <w:rPr>
          <w:color w:val="231F20"/>
        </w:rPr>
        <w:t xml:space="preserve">the police. Then that’s how I got into that” (Interview </w:t>
      </w:r>
      <w:r>
        <w:rPr>
          <w:color w:val="231F20"/>
          <w:spacing w:val="-5"/>
        </w:rPr>
        <w:t xml:space="preserve">16). </w:t>
      </w:r>
      <w:r>
        <w:rPr>
          <w:color w:val="231F20"/>
        </w:rPr>
        <w:t xml:space="preserve">Service coordination could also prevent women from seeking formal support </w:t>
      </w:r>
      <w:r>
        <w:rPr>
          <w:color w:val="231F20"/>
          <w:spacing w:val="1"/>
        </w:rPr>
        <w:t xml:space="preserve">through </w:t>
      </w:r>
      <w:r>
        <w:rPr>
          <w:color w:val="231F20"/>
        </w:rPr>
        <w:t xml:space="preserve">fear that the </w:t>
      </w:r>
      <w:r>
        <w:rPr>
          <w:color w:val="231F20"/>
          <w:spacing w:val="1"/>
        </w:rPr>
        <w:t xml:space="preserve">services </w:t>
      </w:r>
      <w:r>
        <w:rPr>
          <w:color w:val="231F20"/>
        </w:rPr>
        <w:t xml:space="preserve">would </w:t>
      </w:r>
      <w:r>
        <w:rPr>
          <w:color w:val="231F20"/>
          <w:spacing w:val="2"/>
        </w:rPr>
        <w:t xml:space="preserve">call </w:t>
      </w:r>
      <w:r>
        <w:rPr>
          <w:color w:val="231F20"/>
        </w:rPr>
        <w:t>the police. As discussed previously, fear of police is a significant issue for many</w:t>
      </w:r>
      <w:r>
        <w:rPr>
          <w:color w:val="231F20"/>
          <w:spacing w:val="-1"/>
        </w:rPr>
        <w:t xml:space="preserve"> </w:t>
      </w:r>
      <w:r>
        <w:rPr>
          <w:color w:val="231F20"/>
        </w:rPr>
        <w:t>women:</w:t>
      </w:r>
    </w:p>
    <w:p w:rsidR="006B750B" w:rsidRDefault="00CD2B52" w:rsidP="00842E8B">
      <w:pPr>
        <w:pStyle w:val="BodyText"/>
        <w:ind w:left="242"/>
      </w:pPr>
      <w:r w:rsidRPr="00842E8B">
        <w:t>To go to a service previously when I knew that you’d done something wrong and you already had a record, to even have the police involved is very – because you don’t know if something’s going to happen. If you were going to go to a service and then they said, “Oh, we need to refer this to the police”, that would make people back off. (Interview 2)</w:t>
      </w:r>
    </w:p>
    <w:p w:rsidR="002C195C" w:rsidRDefault="002C195C" w:rsidP="00842E8B">
      <w:pPr>
        <w:pStyle w:val="BodyText"/>
        <w:ind w:left="242"/>
      </w:pPr>
      <w:r>
        <w:br w:type="page"/>
      </w:r>
    </w:p>
    <w:p w:rsidR="006B750B" w:rsidRDefault="00237BAC">
      <w:pPr>
        <w:pStyle w:val="BodyText"/>
        <w:spacing w:before="8"/>
        <w:rPr>
          <w:sz w:val="24"/>
        </w:rPr>
      </w:pPr>
      <w:r>
        <w:pict>
          <v:rect id="_x0000_s1085" style="position:absolute;left:0;text-align:left;margin-left:38.8pt;margin-top:6.65pt;width:518.65pt;height:480.1pt;z-index:-200296;mso-position-horizontal-relative:page" fillcolor="#e8eaea" stroked="f">
            <w10:wrap anchorx="page"/>
          </v:rect>
        </w:pict>
      </w:r>
    </w:p>
    <w:p w:rsidR="006B750B" w:rsidRDefault="00CD2B52" w:rsidP="002C195C">
      <w:pPr>
        <w:spacing w:before="126"/>
        <w:rPr>
          <w:b/>
          <w:sz w:val="24"/>
        </w:rPr>
      </w:pPr>
      <w:r>
        <w:rPr>
          <w:b/>
          <w:color w:val="231F20"/>
          <w:sz w:val="24"/>
        </w:rPr>
        <w:t>Stage 3: Mesosystem. Service provider perspectives:</w:t>
      </w:r>
    </w:p>
    <w:p w:rsidR="006B750B" w:rsidRDefault="00CD2B52" w:rsidP="002C195C">
      <w:pPr>
        <w:spacing w:before="90" w:line="235" w:lineRule="auto"/>
        <w:jc w:val="both"/>
        <w:rPr>
          <w:rFonts w:ascii="Avenir Next"/>
          <w:sz w:val="18"/>
        </w:rPr>
      </w:pPr>
      <w:r>
        <w:rPr>
          <w:rFonts w:ascii="Avenir Next"/>
          <w:color w:val="231F20"/>
          <w:sz w:val="18"/>
        </w:rPr>
        <w:t xml:space="preserve">A central theme for </w:t>
      </w:r>
      <w:r>
        <w:rPr>
          <w:rFonts w:ascii="Avenir Next"/>
          <w:color w:val="231F20"/>
          <w:spacing w:val="1"/>
          <w:sz w:val="18"/>
        </w:rPr>
        <w:t xml:space="preserve">service </w:t>
      </w:r>
      <w:r>
        <w:rPr>
          <w:rFonts w:ascii="Avenir Next"/>
          <w:color w:val="231F20"/>
          <w:sz w:val="18"/>
        </w:rPr>
        <w:t xml:space="preserve">providers was the level of interaction </w:t>
      </w:r>
      <w:r>
        <w:rPr>
          <w:rFonts w:ascii="Avenir Next"/>
          <w:color w:val="231F20"/>
          <w:spacing w:val="1"/>
          <w:sz w:val="18"/>
        </w:rPr>
        <w:t xml:space="preserve">between services </w:t>
      </w:r>
      <w:r>
        <w:rPr>
          <w:rFonts w:ascii="Avenir Next"/>
          <w:color w:val="231F20"/>
          <w:sz w:val="18"/>
        </w:rPr>
        <w:t xml:space="preserve">that currently </w:t>
      </w:r>
      <w:r>
        <w:rPr>
          <w:rFonts w:ascii="Avenir Next"/>
          <w:color w:val="231F20"/>
          <w:spacing w:val="1"/>
          <w:sz w:val="18"/>
        </w:rPr>
        <w:t xml:space="preserve">exists. </w:t>
      </w:r>
      <w:r>
        <w:rPr>
          <w:rFonts w:ascii="Avenir Next"/>
          <w:color w:val="231F20"/>
          <w:sz w:val="18"/>
        </w:rPr>
        <w:t>Once again, this related</w:t>
      </w:r>
      <w:r>
        <w:rPr>
          <w:rFonts w:ascii="Avenir Next"/>
          <w:color w:val="231F20"/>
          <w:spacing w:val="-9"/>
          <w:sz w:val="18"/>
        </w:rPr>
        <w:t xml:space="preserve"> </w:t>
      </w:r>
      <w:r>
        <w:rPr>
          <w:rFonts w:ascii="Avenir Next"/>
          <w:color w:val="231F20"/>
          <w:sz w:val="18"/>
        </w:rPr>
        <w:t>to</w:t>
      </w:r>
      <w:r>
        <w:rPr>
          <w:rFonts w:ascii="Avenir Next"/>
          <w:color w:val="231F20"/>
          <w:spacing w:val="-9"/>
          <w:sz w:val="18"/>
        </w:rPr>
        <w:t xml:space="preserve"> </w:t>
      </w:r>
      <w:r>
        <w:rPr>
          <w:rFonts w:ascii="Avenir Next"/>
          <w:color w:val="231F20"/>
          <w:sz w:val="18"/>
        </w:rPr>
        <w:t>the</w:t>
      </w:r>
      <w:r>
        <w:rPr>
          <w:rFonts w:ascii="Avenir Next"/>
          <w:color w:val="231F20"/>
          <w:spacing w:val="-9"/>
          <w:sz w:val="18"/>
        </w:rPr>
        <w:t xml:space="preserve"> </w:t>
      </w:r>
      <w:r>
        <w:rPr>
          <w:rFonts w:ascii="Avenir Next"/>
          <w:color w:val="231F20"/>
          <w:sz w:val="18"/>
        </w:rPr>
        <w:t>provision</w:t>
      </w:r>
      <w:r>
        <w:rPr>
          <w:rFonts w:ascii="Avenir Next"/>
          <w:color w:val="231F20"/>
          <w:spacing w:val="-9"/>
          <w:sz w:val="18"/>
        </w:rPr>
        <w:t xml:space="preserve"> </w:t>
      </w:r>
      <w:r>
        <w:rPr>
          <w:rFonts w:ascii="Avenir Next"/>
          <w:color w:val="231F20"/>
          <w:sz w:val="18"/>
        </w:rPr>
        <w:t>of</w:t>
      </w:r>
      <w:r>
        <w:rPr>
          <w:rFonts w:ascii="Avenir Next"/>
          <w:color w:val="231F20"/>
          <w:spacing w:val="-9"/>
          <w:sz w:val="18"/>
        </w:rPr>
        <w:t xml:space="preserve"> </w:t>
      </w:r>
      <w:r>
        <w:rPr>
          <w:rFonts w:ascii="Avenir Next"/>
          <w:color w:val="231F20"/>
          <w:sz w:val="18"/>
        </w:rPr>
        <w:t>coordinated</w:t>
      </w:r>
      <w:r>
        <w:rPr>
          <w:rFonts w:ascii="Avenir Next"/>
          <w:color w:val="231F20"/>
          <w:spacing w:val="-9"/>
          <w:sz w:val="18"/>
        </w:rPr>
        <w:t xml:space="preserve"> </w:t>
      </w:r>
      <w:r>
        <w:rPr>
          <w:rFonts w:ascii="Avenir Next"/>
          <w:color w:val="231F20"/>
          <w:sz w:val="18"/>
        </w:rPr>
        <w:t>information</w:t>
      </w:r>
      <w:r>
        <w:rPr>
          <w:rFonts w:ascii="Avenir Next"/>
          <w:color w:val="231F20"/>
          <w:spacing w:val="-9"/>
          <w:sz w:val="18"/>
        </w:rPr>
        <w:t xml:space="preserve"> </w:t>
      </w:r>
      <w:r>
        <w:rPr>
          <w:rFonts w:ascii="Avenir Next"/>
          <w:color w:val="231F20"/>
          <w:sz w:val="18"/>
        </w:rPr>
        <w:t>about</w:t>
      </w:r>
      <w:r>
        <w:rPr>
          <w:rFonts w:ascii="Avenir Next"/>
          <w:color w:val="231F20"/>
          <w:spacing w:val="-9"/>
          <w:sz w:val="18"/>
        </w:rPr>
        <w:t xml:space="preserve"> </w:t>
      </w:r>
      <w:r>
        <w:rPr>
          <w:rFonts w:ascii="Avenir Next"/>
          <w:color w:val="231F20"/>
          <w:sz w:val="18"/>
        </w:rPr>
        <w:t>what</w:t>
      </w:r>
      <w:r>
        <w:rPr>
          <w:rFonts w:ascii="Avenir Next"/>
          <w:color w:val="231F20"/>
          <w:spacing w:val="-9"/>
          <w:sz w:val="18"/>
        </w:rPr>
        <w:t xml:space="preserve"> </w:t>
      </w:r>
      <w:r>
        <w:rPr>
          <w:rFonts w:ascii="Avenir Next"/>
          <w:color w:val="231F20"/>
          <w:sz w:val="18"/>
        </w:rPr>
        <w:t>services</w:t>
      </w:r>
      <w:r>
        <w:rPr>
          <w:rFonts w:ascii="Avenir Next"/>
          <w:color w:val="231F20"/>
          <w:spacing w:val="-9"/>
          <w:sz w:val="18"/>
        </w:rPr>
        <w:t xml:space="preserve"> </w:t>
      </w:r>
      <w:r>
        <w:rPr>
          <w:rFonts w:ascii="Avenir Next"/>
          <w:color w:val="231F20"/>
          <w:sz w:val="18"/>
        </w:rPr>
        <w:t>are</w:t>
      </w:r>
      <w:r>
        <w:rPr>
          <w:rFonts w:ascii="Avenir Next"/>
          <w:color w:val="231F20"/>
          <w:spacing w:val="-9"/>
          <w:sz w:val="18"/>
        </w:rPr>
        <w:t xml:space="preserve"> </w:t>
      </w:r>
      <w:r>
        <w:rPr>
          <w:rFonts w:ascii="Avenir Next"/>
          <w:color w:val="231F20"/>
          <w:sz w:val="18"/>
        </w:rPr>
        <w:t>available,</w:t>
      </w:r>
      <w:r>
        <w:rPr>
          <w:rFonts w:ascii="Avenir Next"/>
          <w:color w:val="231F20"/>
          <w:spacing w:val="-9"/>
          <w:sz w:val="18"/>
        </w:rPr>
        <w:t xml:space="preserve"> </w:t>
      </w:r>
      <w:r>
        <w:rPr>
          <w:rFonts w:ascii="Avenir Next"/>
          <w:color w:val="231F20"/>
          <w:sz w:val="18"/>
        </w:rPr>
        <w:t>as</w:t>
      </w:r>
      <w:r>
        <w:rPr>
          <w:rFonts w:ascii="Avenir Next"/>
          <w:color w:val="231F20"/>
          <w:spacing w:val="-9"/>
          <w:sz w:val="18"/>
        </w:rPr>
        <w:t xml:space="preserve"> </w:t>
      </w:r>
      <w:r>
        <w:rPr>
          <w:rFonts w:ascii="Avenir Next"/>
          <w:color w:val="231F20"/>
          <w:sz w:val="18"/>
        </w:rPr>
        <w:t>well</w:t>
      </w:r>
      <w:r>
        <w:rPr>
          <w:rFonts w:ascii="Avenir Next"/>
          <w:color w:val="231F20"/>
          <w:spacing w:val="-9"/>
          <w:sz w:val="18"/>
        </w:rPr>
        <w:t xml:space="preserve"> </w:t>
      </w:r>
      <w:r>
        <w:rPr>
          <w:rFonts w:ascii="Avenir Next"/>
          <w:color w:val="231F20"/>
          <w:sz w:val="18"/>
        </w:rPr>
        <w:t>as</w:t>
      </w:r>
      <w:r>
        <w:rPr>
          <w:rFonts w:ascii="Avenir Next"/>
          <w:color w:val="231F20"/>
          <w:spacing w:val="-9"/>
          <w:sz w:val="18"/>
        </w:rPr>
        <w:t xml:space="preserve"> </w:t>
      </w:r>
      <w:r>
        <w:rPr>
          <w:rFonts w:ascii="Avenir Next"/>
          <w:color w:val="231F20"/>
          <w:sz w:val="18"/>
        </w:rPr>
        <w:t>the</w:t>
      </w:r>
      <w:r>
        <w:rPr>
          <w:rFonts w:ascii="Avenir Next"/>
          <w:color w:val="231F20"/>
          <w:spacing w:val="-9"/>
          <w:sz w:val="18"/>
        </w:rPr>
        <w:t xml:space="preserve"> </w:t>
      </w:r>
      <w:r>
        <w:rPr>
          <w:rFonts w:ascii="Avenir Next"/>
          <w:color w:val="231F20"/>
          <w:sz w:val="18"/>
        </w:rPr>
        <w:t>problems</w:t>
      </w:r>
      <w:r>
        <w:rPr>
          <w:rFonts w:ascii="Avenir Next"/>
          <w:color w:val="231F20"/>
          <w:spacing w:val="-9"/>
          <w:sz w:val="18"/>
        </w:rPr>
        <w:t xml:space="preserve"> </w:t>
      </w:r>
      <w:r>
        <w:rPr>
          <w:rFonts w:ascii="Avenir Next"/>
          <w:color w:val="231F20"/>
          <w:sz w:val="18"/>
        </w:rPr>
        <w:t>with</w:t>
      </w:r>
      <w:r>
        <w:rPr>
          <w:rFonts w:ascii="Avenir Next"/>
          <w:color w:val="231F20"/>
          <w:spacing w:val="-9"/>
          <w:sz w:val="18"/>
        </w:rPr>
        <w:t xml:space="preserve"> </w:t>
      </w:r>
      <w:r>
        <w:rPr>
          <w:rFonts w:ascii="Avenir Next"/>
          <w:color w:val="231F20"/>
          <w:sz w:val="18"/>
        </w:rPr>
        <w:t xml:space="preserve">maintaining service continuity (which also relates to issues of </w:t>
      </w:r>
      <w:r>
        <w:rPr>
          <w:rFonts w:ascii="Avenir Next"/>
          <w:color w:val="231F20"/>
          <w:spacing w:val="1"/>
          <w:sz w:val="18"/>
        </w:rPr>
        <w:t xml:space="preserve">trust </w:t>
      </w:r>
      <w:r>
        <w:rPr>
          <w:rFonts w:ascii="Avenir Next"/>
          <w:color w:val="231F20"/>
          <w:sz w:val="18"/>
        </w:rPr>
        <w:t>with</w:t>
      </w:r>
      <w:r>
        <w:rPr>
          <w:rFonts w:ascii="Avenir Next"/>
          <w:color w:val="231F20"/>
          <w:spacing w:val="5"/>
          <w:sz w:val="18"/>
        </w:rPr>
        <w:t xml:space="preserve"> </w:t>
      </w:r>
      <w:r>
        <w:rPr>
          <w:rFonts w:ascii="Avenir Next"/>
          <w:color w:val="231F20"/>
          <w:sz w:val="18"/>
        </w:rPr>
        <w:t>providers).</w:t>
      </w:r>
    </w:p>
    <w:p w:rsidR="006B750B" w:rsidRDefault="00CD2B52" w:rsidP="002C195C">
      <w:pPr>
        <w:spacing w:before="54" w:line="235" w:lineRule="auto"/>
        <w:ind w:left="673" w:right="111"/>
        <w:jc w:val="both"/>
        <w:rPr>
          <w:rFonts w:ascii="Avenir Next" w:hAnsi="Avenir Next"/>
          <w:sz w:val="18"/>
        </w:rPr>
      </w:pP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coordination</w:t>
      </w:r>
      <w:r>
        <w:rPr>
          <w:rFonts w:ascii="Avenir Next" w:hAnsi="Avenir Next"/>
          <w:color w:val="231F20"/>
          <w:spacing w:val="-5"/>
          <w:sz w:val="18"/>
        </w:rPr>
        <w:t xml:space="preserve"> </w:t>
      </w:r>
      <w:r>
        <w:rPr>
          <w:rFonts w:ascii="Avenir Next" w:hAnsi="Avenir Next"/>
          <w:color w:val="231F20"/>
          <w:sz w:val="18"/>
        </w:rPr>
        <w:t>between</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agencies</w:t>
      </w:r>
      <w:r>
        <w:rPr>
          <w:rFonts w:ascii="Avenir Next" w:hAnsi="Avenir Next"/>
          <w:color w:val="231F20"/>
          <w:spacing w:val="-5"/>
          <w:sz w:val="18"/>
        </w:rPr>
        <w:t xml:space="preserve"> </w:t>
      </w:r>
      <w:r>
        <w:rPr>
          <w:rFonts w:ascii="Avenir Next" w:hAnsi="Avenir Next"/>
          <w:color w:val="231F20"/>
          <w:sz w:val="18"/>
        </w:rPr>
        <w:t>involved</w:t>
      </w:r>
      <w:r>
        <w:rPr>
          <w:rFonts w:ascii="Avenir Next" w:hAnsi="Avenir Next"/>
          <w:color w:val="231F20"/>
          <w:spacing w:val="-5"/>
          <w:sz w:val="18"/>
        </w:rPr>
        <w:t xml:space="preserve"> </w:t>
      </w:r>
      <w:r>
        <w:rPr>
          <w:rFonts w:ascii="Avenir Next" w:hAnsi="Avenir Next"/>
          <w:color w:val="231F20"/>
          <w:sz w:val="18"/>
        </w:rPr>
        <w:t>in</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woman’s</w:t>
      </w:r>
      <w:r>
        <w:rPr>
          <w:rFonts w:ascii="Avenir Next" w:hAnsi="Avenir Next"/>
          <w:color w:val="231F20"/>
          <w:spacing w:val="-5"/>
          <w:sz w:val="18"/>
        </w:rPr>
        <w:t xml:space="preserve"> </w:t>
      </w:r>
      <w:r>
        <w:rPr>
          <w:rFonts w:ascii="Avenir Next" w:hAnsi="Avenir Next"/>
          <w:color w:val="231F20"/>
          <w:sz w:val="18"/>
        </w:rPr>
        <w:t>life</w:t>
      </w:r>
      <w:r>
        <w:rPr>
          <w:rFonts w:ascii="Avenir Next" w:hAnsi="Avenir Next"/>
          <w:color w:val="231F20"/>
          <w:spacing w:val="-5"/>
          <w:sz w:val="18"/>
        </w:rPr>
        <w:t xml:space="preserve"> </w:t>
      </w:r>
      <w:r>
        <w:rPr>
          <w:rFonts w:ascii="Avenir Next" w:hAnsi="Avenir Next"/>
          <w:color w:val="231F20"/>
          <w:sz w:val="18"/>
        </w:rPr>
        <w:t>is</w:t>
      </w:r>
      <w:r>
        <w:rPr>
          <w:rFonts w:ascii="Avenir Next" w:hAnsi="Avenir Next"/>
          <w:color w:val="231F20"/>
          <w:spacing w:val="-5"/>
          <w:sz w:val="18"/>
        </w:rPr>
        <w:t xml:space="preserve"> </w:t>
      </w:r>
      <w:r>
        <w:rPr>
          <w:rFonts w:ascii="Avenir Next" w:hAnsi="Avenir Next"/>
          <w:color w:val="231F20"/>
          <w:sz w:val="18"/>
        </w:rPr>
        <w:t>really,</w:t>
      </w:r>
      <w:r>
        <w:rPr>
          <w:rFonts w:ascii="Avenir Next" w:hAnsi="Avenir Next"/>
          <w:color w:val="231F20"/>
          <w:spacing w:val="-5"/>
          <w:sz w:val="18"/>
        </w:rPr>
        <w:t xml:space="preserve"> </w:t>
      </w:r>
      <w:r>
        <w:rPr>
          <w:rFonts w:ascii="Avenir Next" w:hAnsi="Avenir Next"/>
          <w:color w:val="231F20"/>
          <w:sz w:val="18"/>
        </w:rPr>
        <w:t>really</w:t>
      </w:r>
      <w:r>
        <w:rPr>
          <w:rFonts w:ascii="Avenir Next" w:hAnsi="Avenir Next"/>
          <w:color w:val="231F20"/>
          <w:spacing w:val="-5"/>
          <w:sz w:val="18"/>
        </w:rPr>
        <w:t xml:space="preserve"> </w:t>
      </w:r>
      <w:r>
        <w:rPr>
          <w:rFonts w:ascii="Avenir Next" w:hAnsi="Avenir Next"/>
          <w:color w:val="231F20"/>
          <w:sz w:val="18"/>
        </w:rPr>
        <w:t>critical.</w:t>
      </w:r>
      <w:r>
        <w:rPr>
          <w:rFonts w:ascii="Avenir Next" w:hAnsi="Avenir Next"/>
          <w:color w:val="231F20"/>
          <w:spacing w:val="-5"/>
          <w:sz w:val="18"/>
        </w:rPr>
        <w:t xml:space="preserve"> </w:t>
      </w:r>
      <w:r>
        <w:rPr>
          <w:rFonts w:ascii="Avenir Next" w:hAnsi="Avenir Next"/>
          <w:color w:val="231F20"/>
          <w:sz w:val="18"/>
        </w:rPr>
        <w:t>Models</w:t>
      </w:r>
      <w:r>
        <w:rPr>
          <w:rFonts w:ascii="Avenir Next" w:hAnsi="Avenir Next"/>
          <w:color w:val="231F20"/>
          <w:spacing w:val="-5"/>
          <w:sz w:val="18"/>
        </w:rPr>
        <w:t xml:space="preserve"> </w:t>
      </w:r>
      <w:r>
        <w:rPr>
          <w:rFonts w:ascii="Avenir Next" w:hAnsi="Avenir Next"/>
          <w:color w:val="231F20"/>
          <w:sz w:val="18"/>
        </w:rPr>
        <w:t>often</w:t>
      </w:r>
      <w:r>
        <w:rPr>
          <w:rFonts w:ascii="Avenir Next" w:hAnsi="Avenir Next"/>
          <w:color w:val="231F20"/>
          <w:spacing w:val="-5"/>
          <w:sz w:val="18"/>
        </w:rPr>
        <w:t xml:space="preserve"> </w:t>
      </w:r>
      <w:r>
        <w:rPr>
          <w:rFonts w:ascii="Avenir Next" w:hAnsi="Avenir Next"/>
          <w:color w:val="231F20"/>
          <w:sz w:val="18"/>
        </w:rPr>
        <w:t>for</w:t>
      </w:r>
      <w:r>
        <w:rPr>
          <w:rFonts w:ascii="Avenir Next" w:hAnsi="Avenir Next"/>
          <w:color w:val="231F20"/>
          <w:spacing w:val="-5"/>
          <w:sz w:val="18"/>
        </w:rPr>
        <w:t xml:space="preserve"> </w:t>
      </w:r>
      <w:r>
        <w:rPr>
          <w:rFonts w:ascii="Avenir Next" w:hAnsi="Avenir Next"/>
          <w:color w:val="231F20"/>
          <w:sz w:val="18"/>
        </w:rPr>
        <w:t>these</w:t>
      </w:r>
      <w:r>
        <w:rPr>
          <w:rFonts w:ascii="Avenir Next" w:hAnsi="Avenir Next"/>
          <w:color w:val="231F20"/>
          <w:spacing w:val="-5"/>
          <w:sz w:val="18"/>
        </w:rPr>
        <w:t xml:space="preserve"> </w:t>
      </w:r>
      <w:r>
        <w:rPr>
          <w:rFonts w:ascii="Avenir Next" w:hAnsi="Avenir Next"/>
          <w:color w:val="231F20"/>
          <w:sz w:val="18"/>
        </w:rPr>
        <w:t>women that</w:t>
      </w:r>
      <w:r>
        <w:rPr>
          <w:rFonts w:ascii="Avenir Next" w:hAnsi="Avenir Next"/>
          <w:color w:val="231F20"/>
          <w:spacing w:val="-5"/>
          <w:sz w:val="18"/>
        </w:rPr>
        <w:t xml:space="preserve"> </w:t>
      </w:r>
      <w:r>
        <w:rPr>
          <w:rFonts w:ascii="Avenir Next" w:hAnsi="Avenir Next"/>
          <w:color w:val="231F20"/>
          <w:sz w:val="18"/>
        </w:rPr>
        <w:t>are…well</w:t>
      </w:r>
      <w:r>
        <w:rPr>
          <w:rFonts w:ascii="Avenir Next" w:hAnsi="Avenir Next"/>
          <w:color w:val="231F20"/>
          <w:spacing w:val="-5"/>
          <w:sz w:val="18"/>
        </w:rPr>
        <w:t xml:space="preserve"> </w:t>
      </w:r>
      <w:r>
        <w:rPr>
          <w:rFonts w:ascii="Avenir Next" w:hAnsi="Avenir Next"/>
          <w:color w:val="231F20"/>
          <w:sz w:val="18"/>
        </w:rPr>
        <w:t>it’s</w:t>
      </w:r>
      <w:r>
        <w:rPr>
          <w:rFonts w:ascii="Avenir Next" w:hAnsi="Avenir Next"/>
          <w:color w:val="231F20"/>
          <w:spacing w:val="-5"/>
          <w:sz w:val="18"/>
        </w:rPr>
        <w:t xml:space="preserve"> </w:t>
      </w:r>
      <w:r>
        <w:rPr>
          <w:rFonts w:ascii="Avenir Next" w:hAnsi="Avenir Next"/>
          <w:color w:val="231F20"/>
          <w:sz w:val="18"/>
        </w:rPr>
        <w:t>up</w:t>
      </w:r>
      <w:r>
        <w:rPr>
          <w:rFonts w:ascii="Avenir Next" w:hAnsi="Avenir Next"/>
          <w:color w:val="231F20"/>
          <w:spacing w:val="-5"/>
          <w:sz w:val="18"/>
        </w:rPr>
        <w:t xml:space="preserve"> </w:t>
      </w:r>
      <w:r>
        <w:rPr>
          <w:rFonts w:ascii="Avenir Next" w:hAnsi="Avenir Next"/>
          <w:color w:val="231F20"/>
          <w:sz w:val="18"/>
        </w:rPr>
        <w:t>to</w:t>
      </w:r>
      <w:r>
        <w:rPr>
          <w:rFonts w:ascii="Avenir Next" w:hAnsi="Avenir Next"/>
          <w:color w:val="231F20"/>
          <w:spacing w:val="-5"/>
          <w:sz w:val="18"/>
        </w:rPr>
        <w:t xml:space="preserve"> </w:t>
      </w:r>
      <w:r>
        <w:rPr>
          <w:rFonts w:ascii="Avenir Next" w:hAnsi="Avenir Next"/>
          <w:color w:val="231F20"/>
          <w:sz w:val="18"/>
        </w:rPr>
        <w:t>her</w:t>
      </w:r>
      <w:r>
        <w:rPr>
          <w:rFonts w:ascii="Avenir Next" w:hAnsi="Avenir Next"/>
          <w:color w:val="231F20"/>
          <w:spacing w:val="-5"/>
          <w:sz w:val="18"/>
        </w:rPr>
        <w:t xml:space="preserve"> </w:t>
      </w:r>
      <w:r>
        <w:rPr>
          <w:rFonts w:ascii="Avenir Next" w:hAnsi="Avenir Next"/>
          <w:color w:val="231F20"/>
          <w:sz w:val="18"/>
        </w:rPr>
        <w:t>to</w:t>
      </w:r>
      <w:r>
        <w:rPr>
          <w:rFonts w:ascii="Avenir Next" w:hAnsi="Avenir Next"/>
          <w:color w:val="231F20"/>
          <w:spacing w:val="-5"/>
          <w:sz w:val="18"/>
        </w:rPr>
        <w:t xml:space="preserve"> </w:t>
      </w:r>
      <w:r>
        <w:rPr>
          <w:rFonts w:ascii="Avenir Next" w:hAnsi="Avenir Next"/>
          <w:color w:val="231F20"/>
          <w:sz w:val="18"/>
        </w:rPr>
        <w:t>make</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move</w:t>
      </w:r>
      <w:r>
        <w:rPr>
          <w:rFonts w:ascii="Avenir Next" w:hAnsi="Avenir Next"/>
          <w:color w:val="231F20"/>
          <w:spacing w:val="-5"/>
          <w:sz w:val="18"/>
        </w:rPr>
        <w:t xml:space="preserve"> </w:t>
      </w:r>
      <w:r>
        <w:rPr>
          <w:rFonts w:ascii="Avenir Next" w:hAnsi="Avenir Next"/>
          <w:color w:val="231F20"/>
          <w:sz w:val="18"/>
        </w:rPr>
        <w:t>actually…are</w:t>
      </w:r>
      <w:r>
        <w:rPr>
          <w:rFonts w:ascii="Avenir Next" w:hAnsi="Avenir Next"/>
          <w:color w:val="231F20"/>
          <w:spacing w:val="-5"/>
          <w:sz w:val="18"/>
        </w:rPr>
        <w:t xml:space="preserve"> </w:t>
      </w:r>
      <w:r>
        <w:rPr>
          <w:rFonts w:ascii="Avenir Next" w:hAnsi="Avenir Next"/>
          <w:color w:val="231F20"/>
          <w:sz w:val="18"/>
        </w:rPr>
        <w:t>not</w:t>
      </w:r>
      <w:r>
        <w:rPr>
          <w:rFonts w:ascii="Avenir Next" w:hAnsi="Avenir Next"/>
          <w:color w:val="231F20"/>
          <w:spacing w:val="-5"/>
          <w:sz w:val="18"/>
        </w:rPr>
        <w:t xml:space="preserve"> </w:t>
      </w:r>
      <w:r>
        <w:rPr>
          <w:rFonts w:ascii="Avenir Next" w:hAnsi="Avenir Next"/>
          <w:color w:val="231F20"/>
          <w:sz w:val="18"/>
        </w:rPr>
        <w:t>necessarily</w:t>
      </w:r>
      <w:r>
        <w:rPr>
          <w:rFonts w:ascii="Avenir Next" w:hAnsi="Avenir Next"/>
          <w:color w:val="231F20"/>
          <w:spacing w:val="-5"/>
          <w:sz w:val="18"/>
        </w:rPr>
        <w:t xml:space="preserve"> </w:t>
      </w:r>
      <w:r>
        <w:rPr>
          <w:rFonts w:ascii="Avenir Next" w:hAnsi="Avenir Next"/>
          <w:color w:val="231F20"/>
          <w:sz w:val="18"/>
        </w:rPr>
        <w:t>the</w:t>
      </w:r>
      <w:r>
        <w:rPr>
          <w:rFonts w:ascii="Avenir Next" w:hAnsi="Avenir Next"/>
          <w:color w:val="231F20"/>
          <w:spacing w:val="-5"/>
          <w:sz w:val="18"/>
        </w:rPr>
        <w:t xml:space="preserve"> </w:t>
      </w:r>
      <w:r>
        <w:rPr>
          <w:rFonts w:ascii="Avenir Next" w:hAnsi="Avenir Next"/>
          <w:color w:val="231F20"/>
          <w:sz w:val="18"/>
        </w:rPr>
        <w:t>most</w:t>
      </w:r>
      <w:r>
        <w:rPr>
          <w:rFonts w:ascii="Avenir Next" w:hAnsi="Avenir Next"/>
          <w:color w:val="231F20"/>
          <w:spacing w:val="-5"/>
          <w:sz w:val="18"/>
        </w:rPr>
        <w:t xml:space="preserve"> </w:t>
      </w:r>
      <w:r>
        <w:rPr>
          <w:rFonts w:ascii="Avenir Next" w:hAnsi="Avenir Next"/>
          <w:color w:val="231F20"/>
          <w:spacing w:val="1"/>
          <w:sz w:val="18"/>
        </w:rPr>
        <w:t>effective</w:t>
      </w:r>
      <w:r>
        <w:rPr>
          <w:rFonts w:ascii="Avenir Next" w:hAnsi="Avenir Next"/>
          <w:color w:val="231F20"/>
          <w:spacing w:val="-5"/>
          <w:sz w:val="18"/>
        </w:rPr>
        <w:t xml:space="preserve"> </w:t>
      </w:r>
      <w:r>
        <w:rPr>
          <w:rFonts w:ascii="Avenir Next" w:hAnsi="Avenir Next"/>
          <w:color w:val="231F20"/>
          <w:sz w:val="18"/>
        </w:rPr>
        <w:t>because</w:t>
      </w:r>
      <w:r>
        <w:rPr>
          <w:rFonts w:ascii="Avenir Next" w:hAnsi="Avenir Next"/>
          <w:color w:val="231F20"/>
          <w:spacing w:val="-5"/>
          <w:sz w:val="18"/>
        </w:rPr>
        <w:t xml:space="preserve"> </w:t>
      </w:r>
      <w:r>
        <w:rPr>
          <w:rFonts w:ascii="Avenir Next" w:hAnsi="Avenir Next"/>
          <w:color w:val="231F20"/>
          <w:sz w:val="18"/>
        </w:rPr>
        <w:t>when</w:t>
      </w:r>
      <w:r>
        <w:rPr>
          <w:rFonts w:ascii="Avenir Next" w:hAnsi="Avenir Next"/>
          <w:color w:val="231F20"/>
          <w:spacing w:val="-5"/>
          <w:sz w:val="18"/>
        </w:rPr>
        <w:t xml:space="preserve"> </w:t>
      </w:r>
      <w:r>
        <w:rPr>
          <w:rFonts w:ascii="Avenir Next" w:hAnsi="Avenir Next"/>
          <w:color w:val="231F20"/>
          <w:sz w:val="18"/>
        </w:rPr>
        <w:t>women</w:t>
      </w:r>
      <w:r>
        <w:rPr>
          <w:rFonts w:ascii="Avenir Next" w:hAnsi="Avenir Next"/>
          <w:color w:val="231F20"/>
          <w:spacing w:val="-5"/>
          <w:sz w:val="18"/>
        </w:rPr>
        <w:t xml:space="preserve"> </w:t>
      </w:r>
      <w:r>
        <w:rPr>
          <w:rFonts w:ascii="Avenir Next" w:hAnsi="Avenir Next"/>
          <w:color w:val="231F20"/>
          <w:sz w:val="18"/>
        </w:rPr>
        <w:t>leave prison and go back into the community it’s a really overwhelming</w:t>
      </w:r>
      <w:r>
        <w:rPr>
          <w:rFonts w:ascii="Avenir Next" w:hAnsi="Avenir Next"/>
          <w:color w:val="231F20"/>
          <w:spacing w:val="6"/>
          <w:sz w:val="18"/>
        </w:rPr>
        <w:t xml:space="preserve"> </w:t>
      </w:r>
      <w:r>
        <w:rPr>
          <w:rFonts w:ascii="Avenir Next" w:hAnsi="Avenir Next"/>
          <w:color w:val="231F20"/>
          <w:sz w:val="18"/>
        </w:rPr>
        <w:t>experience.(#1)</w:t>
      </w:r>
    </w:p>
    <w:p w:rsidR="006B750B" w:rsidRDefault="00CD2B52" w:rsidP="002C195C">
      <w:pPr>
        <w:spacing w:before="167" w:line="235" w:lineRule="auto"/>
        <w:ind w:left="673" w:right="111"/>
        <w:jc w:val="both"/>
        <w:rPr>
          <w:rFonts w:ascii="Avenir Next" w:hAnsi="Avenir Next"/>
          <w:sz w:val="18"/>
        </w:rPr>
      </w:pPr>
      <w:r>
        <w:rPr>
          <w:rFonts w:ascii="Avenir Next Demi Bold" w:hAnsi="Avenir Next Demi Bold"/>
          <w:b/>
          <w:color w:val="231F20"/>
          <w:sz w:val="18"/>
        </w:rPr>
        <w:t>Interviewer:</w:t>
      </w:r>
      <w:r>
        <w:rPr>
          <w:rFonts w:ascii="Avenir Next Demi Bold" w:hAnsi="Avenir Next Demi Bold"/>
          <w:b/>
          <w:color w:val="231F20"/>
          <w:spacing w:val="-9"/>
          <w:sz w:val="18"/>
        </w:rPr>
        <w:t xml:space="preserve"> </w:t>
      </w:r>
      <w:r>
        <w:rPr>
          <w:rFonts w:ascii="Avenir Next" w:hAnsi="Avenir Next"/>
          <w:color w:val="231F20"/>
          <w:sz w:val="18"/>
        </w:rPr>
        <w:t>So</w:t>
      </w:r>
      <w:r>
        <w:rPr>
          <w:rFonts w:ascii="Avenir Next" w:hAnsi="Avenir Next"/>
          <w:color w:val="231F20"/>
          <w:spacing w:val="-9"/>
          <w:sz w:val="18"/>
        </w:rPr>
        <w:t xml:space="preserve"> </w:t>
      </w:r>
      <w:r>
        <w:rPr>
          <w:rFonts w:ascii="Avenir Next" w:hAnsi="Avenir Next"/>
          <w:color w:val="231F20"/>
          <w:sz w:val="18"/>
        </w:rPr>
        <w:t>there’s</w:t>
      </w:r>
      <w:r>
        <w:rPr>
          <w:rFonts w:ascii="Avenir Next" w:hAnsi="Avenir Next"/>
          <w:color w:val="231F20"/>
          <w:spacing w:val="-9"/>
          <w:sz w:val="18"/>
        </w:rPr>
        <w:t xml:space="preserve"> </w:t>
      </w:r>
      <w:r>
        <w:rPr>
          <w:rFonts w:ascii="Avenir Next" w:hAnsi="Avenir Next"/>
          <w:color w:val="231F20"/>
          <w:sz w:val="18"/>
        </w:rPr>
        <w:t>no</w:t>
      </w:r>
      <w:r>
        <w:rPr>
          <w:rFonts w:ascii="Avenir Next" w:hAnsi="Avenir Next"/>
          <w:color w:val="231F20"/>
          <w:spacing w:val="-9"/>
          <w:sz w:val="18"/>
        </w:rPr>
        <w:t xml:space="preserve"> </w:t>
      </w:r>
      <w:r>
        <w:rPr>
          <w:rFonts w:ascii="Avenir Next" w:hAnsi="Avenir Next"/>
          <w:color w:val="231F20"/>
          <w:sz w:val="18"/>
        </w:rPr>
        <w:t>close</w:t>
      </w:r>
      <w:r>
        <w:rPr>
          <w:rFonts w:ascii="Avenir Next" w:hAnsi="Avenir Next"/>
          <w:color w:val="231F20"/>
          <w:spacing w:val="-9"/>
          <w:sz w:val="18"/>
        </w:rPr>
        <w:t xml:space="preserve"> </w:t>
      </w:r>
      <w:r>
        <w:rPr>
          <w:rFonts w:ascii="Avenir Next" w:hAnsi="Avenir Next"/>
          <w:color w:val="231F20"/>
          <w:sz w:val="18"/>
        </w:rPr>
        <w:t>relationship</w:t>
      </w:r>
      <w:r>
        <w:rPr>
          <w:rFonts w:ascii="Avenir Next" w:hAnsi="Avenir Next"/>
          <w:color w:val="231F20"/>
          <w:spacing w:val="-9"/>
          <w:sz w:val="18"/>
        </w:rPr>
        <w:t xml:space="preserve"> </w:t>
      </w:r>
      <w:r>
        <w:rPr>
          <w:rFonts w:ascii="Avenir Next" w:hAnsi="Avenir Next"/>
          <w:color w:val="231F20"/>
          <w:sz w:val="18"/>
        </w:rPr>
        <w:t>that</w:t>
      </w:r>
      <w:r>
        <w:rPr>
          <w:rFonts w:ascii="Avenir Next" w:hAnsi="Avenir Next"/>
          <w:color w:val="231F20"/>
          <w:spacing w:val="-9"/>
          <w:sz w:val="18"/>
        </w:rPr>
        <w:t xml:space="preserve"> </w:t>
      </w:r>
      <w:r>
        <w:rPr>
          <w:rFonts w:ascii="Avenir Next" w:hAnsi="Avenir Next"/>
          <w:color w:val="231F20"/>
          <w:sz w:val="18"/>
        </w:rPr>
        <w:t>would,</w:t>
      </w:r>
      <w:r>
        <w:rPr>
          <w:rFonts w:ascii="Avenir Next" w:hAnsi="Avenir Next"/>
          <w:color w:val="231F20"/>
          <w:spacing w:val="-9"/>
          <w:sz w:val="18"/>
        </w:rPr>
        <w:t xml:space="preserve"> </w:t>
      </w:r>
      <w:r>
        <w:rPr>
          <w:rFonts w:ascii="Avenir Next" w:hAnsi="Avenir Next"/>
          <w:color w:val="231F20"/>
          <w:sz w:val="18"/>
        </w:rPr>
        <w:t>I</w:t>
      </w:r>
      <w:r>
        <w:rPr>
          <w:rFonts w:ascii="Avenir Next" w:hAnsi="Avenir Next"/>
          <w:color w:val="231F20"/>
          <w:spacing w:val="-9"/>
          <w:sz w:val="18"/>
        </w:rPr>
        <w:t xml:space="preserve"> </w:t>
      </w:r>
      <w:r>
        <w:rPr>
          <w:rFonts w:ascii="Avenir Next" w:hAnsi="Avenir Next"/>
          <w:color w:val="231F20"/>
          <w:sz w:val="18"/>
        </w:rPr>
        <w:t>guess,</w:t>
      </w:r>
      <w:r>
        <w:rPr>
          <w:rFonts w:ascii="Avenir Next" w:hAnsi="Avenir Next"/>
          <w:color w:val="231F20"/>
          <w:spacing w:val="-9"/>
          <w:sz w:val="18"/>
        </w:rPr>
        <w:t xml:space="preserve"> </w:t>
      </w:r>
      <w:r>
        <w:rPr>
          <w:rFonts w:ascii="Avenir Next" w:hAnsi="Avenir Next"/>
          <w:color w:val="231F20"/>
          <w:sz w:val="18"/>
        </w:rPr>
        <w:t>encourage</w:t>
      </w:r>
      <w:r>
        <w:rPr>
          <w:rFonts w:ascii="Avenir Next" w:hAnsi="Avenir Next"/>
          <w:color w:val="231F20"/>
          <w:spacing w:val="-9"/>
          <w:sz w:val="18"/>
        </w:rPr>
        <w:t xml:space="preserve"> </w:t>
      </w:r>
      <w:r>
        <w:rPr>
          <w:rFonts w:ascii="Avenir Next" w:hAnsi="Avenir Next"/>
          <w:color w:val="231F20"/>
          <w:sz w:val="18"/>
        </w:rPr>
        <w:t>or</w:t>
      </w:r>
      <w:r>
        <w:rPr>
          <w:rFonts w:ascii="Avenir Next" w:hAnsi="Avenir Next"/>
          <w:color w:val="231F20"/>
          <w:spacing w:val="-9"/>
          <w:sz w:val="18"/>
        </w:rPr>
        <w:t xml:space="preserve"> </w:t>
      </w:r>
      <w:r>
        <w:rPr>
          <w:rFonts w:ascii="Avenir Next" w:hAnsi="Avenir Next"/>
          <w:color w:val="231F20"/>
          <w:sz w:val="18"/>
        </w:rPr>
        <w:t>at</w:t>
      </w:r>
      <w:r>
        <w:rPr>
          <w:rFonts w:ascii="Avenir Next" w:hAnsi="Avenir Next"/>
          <w:color w:val="231F20"/>
          <w:spacing w:val="-9"/>
          <w:sz w:val="18"/>
        </w:rPr>
        <w:t xml:space="preserve"> </w:t>
      </w:r>
      <w:r>
        <w:rPr>
          <w:rFonts w:ascii="Avenir Next" w:hAnsi="Avenir Next"/>
          <w:color w:val="231F20"/>
          <w:sz w:val="18"/>
        </w:rPr>
        <w:t>least</w:t>
      </w:r>
      <w:r>
        <w:rPr>
          <w:rFonts w:ascii="Avenir Next" w:hAnsi="Avenir Next"/>
          <w:color w:val="231F20"/>
          <w:spacing w:val="-9"/>
          <w:sz w:val="18"/>
        </w:rPr>
        <w:t xml:space="preserve"> </w:t>
      </w:r>
      <w:r>
        <w:rPr>
          <w:rFonts w:ascii="Avenir Next" w:hAnsi="Avenir Next"/>
          <w:color w:val="231F20"/>
          <w:sz w:val="18"/>
        </w:rPr>
        <w:t>allow</w:t>
      </w:r>
      <w:r>
        <w:rPr>
          <w:rFonts w:ascii="Avenir Next" w:hAnsi="Avenir Next"/>
          <w:color w:val="231F20"/>
          <w:spacing w:val="-9"/>
          <w:sz w:val="18"/>
        </w:rPr>
        <w:t xml:space="preserve"> </w:t>
      </w:r>
      <w:r>
        <w:rPr>
          <w:rFonts w:ascii="Avenir Next" w:hAnsi="Avenir Next"/>
          <w:color w:val="231F20"/>
          <w:sz w:val="18"/>
        </w:rPr>
        <w:t>people</w:t>
      </w:r>
      <w:r>
        <w:rPr>
          <w:rFonts w:ascii="Avenir Next" w:hAnsi="Avenir Next"/>
          <w:color w:val="231F20"/>
          <w:spacing w:val="-9"/>
          <w:sz w:val="18"/>
        </w:rPr>
        <w:t xml:space="preserve"> </w:t>
      </w:r>
      <w:r>
        <w:rPr>
          <w:rFonts w:ascii="Avenir Next" w:hAnsi="Avenir Next"/>
          <w:color w:val="231F20"/>
          <w:sz w:val="18"/>
        </w:rPr>
        <w:t>to</w:t>
      </w:r>
      <w:r>
        <w:rPr>
          <w:rFonts w:ascii="Avenir Next" w:hAnsi="Avenir Next"/>
          <w:color w:val="231F20"/>
          <w:spacing w:val="-9"/>
          <w:sz w:val="18"/>
        </w:rPr>
        <w:t xml:space="preserve"> </w:t>
      </w:r>
      <w:r>
        <w:rPr>
          <w:rFonts w:ascii="Avenir Next" w:hAnsi="Avenir Next"/>
          <w:color w:val="231F20"/>
          <w:sz w:val="18"/>
        </w:rPr>
        <w:t>think</w:t>
      </w:r>
      <w:r>
        <w:rPr>
          <w:rFonts w:ascii="Avenir Next" w:hAnsi="Avenir Next"/>
          <w:color w:val="231F20"/>
          <w:spacing w:val="-9"/>
          <w:sz w:val="18"/>
        </w:rPr>
        <w:t xml:space="preserve"> </w:t>
      </w:r>
      <w:r>
        <w:rPr>
          <w:rFonts w:ascii="Avenir Next" w:hAnsi="Avenir Next"/>
          <w:color w:val="231F20"/>
          <w:sz w:val="18"/>
        </w:rPr>
        <w:t>about</w:t>
      </w:r>
      <w:r>
        <w:rPr>
          <w:rFonts w:ascii="Avenir Next" w:hAnsi="Avenir Next"/>
          <w:color w:val="231F20"/>
          <w:spacing w:val="-9"/>
          <w:sz w:val="18"/>
        </w:rPr>
        <w:t xml:space="preserve"> </w:t>
      </w:r>
      <w:r>
        <w:rPr>
          <w:rFonts w:ascii="Avenir Next" w:hAnsi="Avenir Next"/>
          <w:color w:val="231F20"/>
          <w:sz w:val="18"/>
        </w:rPr>
        <w:t>whether this is a service that…</w:t>
      </w:r>
    </w:p>
    <w:p w:rsidR="006B750B" w:rsidRDefault="00CD2B52" w:rsidP="002C195C">
      <w:pPr>
        <w:spacing w:before="55" w:line="235" w:lineRule="auto"/>
        <w:ind w:left="673" w:right="111"/>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No, and I think what happens is there’s huge turnovers and so any links that may have happened leave with the person that had created them, but I don’t think we’ve had links with the prison in a very long time. (#1)</w:t>
      </w:r>
    </w:p>
    <w:p w:rsidR="006B750B" w:rsidRDefault="00CD2B52" w:rsidP="002C195C">
      <w:pPr>
        <w:spacing w:before="168" w:line="235" w:lineRule="auto"/>
        <w:ind w:left="673" w:right="111"/>
        <w:jc w:val="both"/>
        <w:rPr>
          <w:rFonts w:ascii="Avenir Next" w:hAnsi="Avenir Next"/>
          <w:sz w:val="18"/>
        </w:rPr>
      </w:pPr>
      <w:r>
        <w:rPr>
          <w:rFonts w:ascii="Avenir Next" w:hAnsi="Avenir Next"/>
          <w:color w:val="231F20"/>
          <w:sz w:val="18"/>
        </w:rPr>
        <w:t xml:space="preserve">And there’s no continuity in the professional services. A lot of our women say as well they get tired of going somewhere and they tell someone their </w:t>
      </w:r>
      <w:r>
        <w:rPr>
          <w:rFonts w:ascii="Avenir Next" w:hAnsi="Avenir Next"/>
          <w:color w:val="231F20"/>
          <w:spacing w:val="2"/>
          <w:sz w:val="18"/>
        </w:rPr>
        <w:t xml:space="preserve">story </w:t>
      </w:r>
      <w:r>
        <w:rPr>
          <w:rFonts w:ascii="Avenir Next" w:hAnsi="Avenir Next"/>
          <w:color w:val="231F20"/>
          <w:sz w:val="18"/>
        </w:rPr>
        <w:t xml:space="preserve">and some of our women’s </w:t>
      </w:r>
      <w:r>
        <w:rPr>
          <w:rFonts w:ascii="Avenir Next" w:hAnsi="Avenir Next"/>
          <w:color w:val="231F20"/>
          <w:spacing w:val="1"/>
          <w:sz w:val="18"/>
        </w:rPr>
        <w:t xml:space="preserve">stories </w:t>
      </w:r>
      <w:r>
        <w:rPr>
          <w:rFonts w:ascii="Avenir Next" w:hAnsi="Avenir Next"/>
          <w:color w:val="231F20"/>
          <w:sz w:val="18"/>
        </w:rPr>
        <w:t xml:space="preserve">are massive, </w:t>
      </w:r>
      <w:r>
        <w:rPr>
          <w:rFonts w:ascii="Avenir Next" w:hAnsi="Avenir Next"/>
          <w:color w:val="231F20"/>
          <w:spacing w:val="1"/>
          <w:sz w:val="18"/>
        </w:rPr>
        <w:t xml:space="preserve">decades </w:t>
      </w:r>
      <w:r>
        <w:rPr>
          <w:rFonts w:ascii="Avenir Next" w:hAnsi="Avenir Next"/>
          <w:color w:val="231F20"/>
          <w:sz w:val="18"/>
        </w:rPr>
        <w:t xml:space="preserve">and </w:t>
      </w:r>
      <w:r>
        <w:rPr>
          <w:rFonts w:ascii="Avenir Next" w:hAnsi="Avenir Next"/>
          <w:color w:val="231F20"/>
          <w:spacing w:val="1"/>
          <w:sz w:val="18"/>
        </w:rPr>
        <w:t xml:space="preserve">decades </w:t>
      </w:r>
      <w:r>
        <w:rPr>
          <w:rFonts w:ascii="Avenir Next" w:hAnsi="Avenir Next"/>
          <w:color w:val="231F20"/>
          <w:sz w:val="18"/>
        </w:rPr>
        <w:t>of abuse and neglect</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violence</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trauma</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loss</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grief.</w:t>
      </w:r>
      <w:r>
        <w:rPr>
          <w:rFonts w:ascii="Avenir Next" w:hAnsi="Avenir Next"/>
          <w:color w:val="231F20"/>
          <w:spacing w:val="-11"/>
          <w:sz w:val="18"/>
        </w:rPr>
        <w:t xml:space="preserve"> </w:t>
      </w:r>
      <w:r>
        <w:rPr>
          <w:rFonts w:ascii="Avenir Next" w:hAnsi="Avenir Next"/>
          <w:color w:val="231F20"/>
          <w:sz w:val="18"/>
        </w:rPr>
        <w:t>They</w:t>
      </w:r>
      <w:r>
        <w:rPr>
          <w:rFonts w:ascii="Avenir Next" w:hAnsi="Avenir Next"/>
          <w:color w:val="231F20"/>
          <w:spacing w:val="-11"/>
          <w:sz w:val="18"/>
        </w:rPr>
        <w:t xml:space="preserve"> </w:t>
      </w:r>
      <w:r>
        <w:rPr>
          <w:rFonts w:ascii="Avenir Next" w:hAnsi="Avenir Next"/>
          <w:color w:val="231F20"/>
          <w:sz w:val="18"/>
        </w:rPr>
        <w:t>go</w:t>
      </w:r>
      <w:r>
        <w:rPr>
          <w:rFonts w:ascii="Avenir Next" w:hAnsi="Avenir Next"/>
          <w:color w:val="231F20"/>
          <w:spacing w:val="-11"/>
          <w:sz w:val="18"/>
        </w:rPr>
        <w:t xml:space="preserve"> </w:t>
      </w:r>
      <w:r>
        <w:rPr>
          <w:rFonts w:ascii="Avenir Next" w:hAnsi="Avenir Next"/>
          <w:color w:val="231F20"/>
          <w:sz w:val="18"/>
        </w:rPr>
        <w:t>back</w:t>
      </w:r>
      <w:r>
        <w:rPr>
          <w:rFonts w:ascii="Avenir Next" w:hAnsi="Avenir Next"/>
          <w:color w:val="231F20"/>
          <w:spacing w:val="-11"/>
          <w:sz w:val="18"/>
        </w:rPr>
        <w:t xml:space="preserve"> </w:t>
      </w:r>
      <w:r>
        <w:rPr>
          <w:rFonts w:ascii="Avenir Next" w:hAnsi="Avenir Next"/>
          <w:color w:val="231F20"/>
          <w:sz w:val="18"/>
        </w:rPr>
        <w:t>the</w:t>
      </w:r>
      <w:r>
        <w:rPr>
          <w:rFonts w:ascii="Avenir Next" w:hAnsi="Avenir Next"/>
          <w:color w:val="231F20"/>
          <w:spacing w:val="-11"/>
          <w:sz w:val="18"/>
        </w:rPr>
        <w:t xml:space="preserve"> </w:t>
      </w:r>
      <w:r>
        <w:rPr>
          <w:rFonts w:ascii="Avenir Next" w:hAnsi="Avenir Next"/>
          <w:color w:val="231F20"/>
          <w:sz w:val="18"/>
        </w:rPr>
        <w:t>next</w:t>
      </w:r>
      <w:r>
        <w:rPr>
          <w:rFonts w:ascii="Avenir Next" w:hAnsi="Avenir Next"/>
          <w:color w:val="231F20"/>
          <w:spacing w:val="-11"/>
          <w:sz w:val="18"/>
        </w:rPr>
        <w:t xml:space="preserve"> </w:t>
      </w:r>
      <w:r>
        <w:rPr>
          <w:rFonts w:ascii="Avenir Next" w:hAnsi="Avenir Next"/>
          <w:color w:val="231F20"/>
          <w:sz w:val="18"/>
        </w:rPr>
        <w:t>week</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the</w:t>
      </w:r>
      <w:r>
        <w:rPr>
          <w:rFonts w:ascii="Avenir Next" w:hAnsi="Avenir Next"/>
          <w:color w:val="231F20"/>
          <w:spacing w:val="-11"/>
          <w:sz w:val="18"/>
        </w:rPr>
        <w:t xml:space="preserve"> </w:t>
      </w:r>
      <w:r>
        <w:rPr>
          <w:rFonts w:ascii="Avenir Next" w:hAnsi="Avenir Next"/>
          <w:color w:val="231F20"/>
          <w:sz w:val="18"/>
        </w:rPr>
        <w:t>worker’s</w:t>
      </w:r>
      <w:r>
        <w:rPr>
          <w:rFonts w:ascii="Avenir Next" w:hAnsi="Avenir Next"/>
          <w:color w:val="231F20"/>
          <w:spacing w:val="-11"/>
          <w:sz w:val="18"/>
        </w:rPr>
        <w:t xml:space="preserve"> </w:t>
      </w:r>
      <w:r>
        <w:rPr>
          <w:rFonts w:ascii="Avenir Next" w:hAnsi="Avenir Next"/>
          <w:color w:val="231F20"/>
          <w:sz w:val="18"/>
        </w:rPr>
        <w:t>changed.</w:t>
      </w:r>
      <w:r>
        <w:rPr>
          <w:rFonts w:ascii="Avenir Next" w:hAnsi="Avenir Next"/>
          <w:color w:val="231F20"/>
          <w:spacing w:val="-11"/>
          <w:sz w:val="18"/>
        </w:rPr>
        <w:t xml:space="preserve"> </w:t>
      </w:r>
      <w:r>
        <w:rPr>
          <w:rFonts w:ascii="Avenir Next" w:hAnsi="Avenir Next"/>
          <w:color w:val="231F20"/>
          <w:sz w:val="18"/>
        </w:rPr>
        <w:t>They</w:t>
      </w:r>
      <w:r>
        <w:rPr>
          <w:rFonts w:ascii="Avenir Next" w:hAnsi="Avenir Next"/>
          <w:color w:val="231F20"/>
          <w:spacing w:val="-11"/>
          <w:sz w:val="18"/>
        </w:rPr>
        <w:t xml:space="preserve"> </w:t>
      </w:r>
      <w:r>
        <w:rPr>
          <w:rFonts w:ascii="Avenir Next" w:hAnsi="Avenir Next"/>
          <w:color w:val="231F20"/>
          <w:sz w:val="18"/>
        </w:rPr>
        <w:t>just…</w:t>
      </w:r>
      <w:r>
        <w:rPr>
          <w:rFonts w:ascii="Avenir Next" w:hAnsi="Avenir Next"/>
          <w:color w:val="231F20"/>
          <w:spacing w:val="-11"/>
          <w:sz w:val="18"/>
        </w:rPr>
        <w:t xml:space="preserve"> </w:t>
      </w:r>
      <w:r>
        <w:rPr>
          <w:rFonts w:ascii="Avenir Next" w:hAnsi="Avenir Next"/>
          <w:color w:val="231F20"/>
          <w:spacing w:val="-5"/>
          <w:sz w:val="18"/>
        </w:rPr>
        <w:t>(#2)</w:t>
      </w:r>
    </w:p>
    <w:p w:rsidR="006B750B" w:rsidRDefault="00CD2B52" w:rsidP="002C195C">
      <w:pPr>
        <w:spacing w:before="168" w:line="235" w:lineRule="auto"/>
        <w:ind w:left="673" w:right="111"/>
        <w:jc w:val="both"/>
        <w:rPr>
          <w:rFonts w:ascii="Avenir Next" w:hAnsi="Avenir Next"/>
          <w:sz w:val="18"/>
        </w:rPr>
      </w:pPr>
      <w:r>
        <w:rPr>
          <w:rFonts w:ascii="Avenir Next" w:hAnsi="Avenir Next"/>
          <w:color w:val="231F20"/>
          <w:sz w:val="18"/>
        </w:rPr>
        <w:t>We had a meeting the other day just to try and – because our units do work independently…we tend to go on our merry little way. (#7)</w:t>
      </w:r>
    </w:p>
    <w:p w:rsidR="006B750B" w:rsidRDefault="00CD2B52" w:rsidP="002C195C">
      <w:pPr>
        <w:spacing w:before="164"/>
        <w:ind w:left="673" w:right="111"/>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So there’s danger that everyone does a little bit of it, but no one takes responsibility for that safety.</w:t>
      </w:r>
    </w:p>
    <w:p w:rsidR="006B750B" w:rsidRDefault="00CD2B52" w:rsidP="002C195C">
      <w:pPr>
        <w:spacing w:before="51"/>
        <w:ind w:left="673"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That’s a really interesting point. So exactly, it’s a big danger. (#3)</w:t>
      </w:r>
    </w:p>
    <w:p w:rsidR="006B750B" w:rsidRDefault="00CD2B52" w:rsidP="002C195C">
      <w:pPr>
        <w:spacing w:before="168" w:line="235" w:lineRule="auto"/>
        <w:ind w:left="673" w:right="111"/>
        <w:jc w:val="both"/>
        <w:rPr>
          <w:rFonts w:ascii="Avenir Next" w:hAnsi="Avenir Next"/>
          <w:sz w:val="18"/>
        </w:rPr>
      </w:pPr>
      <w:r>
        <w:rPr>
          <w:rFonts w:ascii="Avenir Next" w:hAnsi="Avenir Next"/>
          <w:color w:val="231F20"/>
          <w:spacing w:val="2"/>
          <w:sz w:val="18"/>
        </w:rPr>
        <w:t xml:space="preserve">It’s </w:t>
      </w:r>
      <w:r>
        <w:rPr>
          <w:rFonts w:ascii="Avenir Next" w:hAnsi="Avenir Next"/>
          <w:color w:val="231F20"/>
          <w:sz w:val="18"/>
        </w:rPr>
        <w:t xml:space="preserve">a </w:t>
      </w:r>
      <w:r>
        <w:rPr>
          <w:rFonts w:ascii="Avenir Next" w:hAnsi="Avenir Next"/>
          <w:color w:val="231F20"/>
          <w:spacing w:val="1"/>
          <w:sz w:val="18"/>
        </w:rPr>
        <w:t xml:space="preserve">widespread </w:t>
      </w:r>
      <w:r>
        <w:rPr>
          <w:rFonts w:ascii="Avenir Next" w:hAnsi="Avenir Next"/>
          <w:color w:val="231F20"/>
          <w:sz w:val="18"/>
        </w:rPr>
        <w:t xml:space="preserve">problem </w:t>
      </w:r>
      <w:r>
        <w:rPr>
          <w:rFonts w:ascii="Avenir Next" w:hAnsi="Avenir Next"/>
          <w:color w:val="231F20"/>
          <w:spacing w:val="2"/>
          <w:sz w:val="18"/>
        </w:rPr>
        <w:t xml:space="preserve">about </w:t>
      </w:r>
      <w:r>
        <w:rPr>
          <w:rFonts w:ascii="Avenir Next" w:hAnsi="Avenir Next"/>
          <w:color w:val="231F20"/>
          <w:sz w:val="18"/>
        </w:rPr>
        <w:t xml:space="preserve">– </w:t>
      </w:r>
      <w:r>
        <w:rPr>
          <w:rFonts w:ascii="Avenir Next" w:hAnsi="Avenir Next"/>
          <w:color w:val="231F20"/>
          <w:spacing w:val="2"/>
          <w:sz w:val="18"/>
        </w:rPr>
        <w:t xml:space="preserve">especially with </w:t>
      </w:r>
      <w:r>
        <w:rPr>
          <w:rFonts w:ascii="Avenir Next" w:hAnsi="Avenir Next"/>
          <w:color w:val="231F20"/>
          <w:spacing w:val="1"/>
          <w:sz w:val="18"/>
        </w:rPr>
        <w:t xml:space="preserve">the whole </w:t>
      </w:r>
      <w:r>
        <w:rPr>
          <w:rFonts w:ascii="Avenir Next" w:hAnsi="Avenir Next"/>
          <w:color w:val="231F20"/>
          <w:spacing w:val="2"/>
          <w:sz w:val="18"/>
        </w:rPr>
        <w:t xml:space="preserve">neo-liberalisation </w:t>
      </w:r>
      <w:r>
        <w:rPr>
          <w:rFonts w:ascii="Avenir Next" w:hAnsi="Avenir Next"/>
          <w:color w:val="231F20"/>
          <w:sz w:val="18"/>
        </w:rPr>
        <w:t xml:space="preserve">of </w:t>
      </w:r>
      <w:r>
        <w:rPr>
          <w:rFonts w:ascii="Avenir Next" w:hAnsi="Avenir Next"/>
          <w:color w:val="231F20"/>
          <w:spacing w:val="1"/>
          <w:sz w:val="18"/>
        </w:rPr>
        <w:t xml:space="preserve">the welfare </w:t>
      </w:r>
      <w:r>
        <w:rPr>
          <w:rFonts w:ascii="Avenir Next" w:hAnsi="Avenir Next"/>
          <w:color w:val="231F20"/>
          <w:spacing w:val="3"/>
          <w:sz w:val="18"/>
        </w:rPr>
        <w:t xml:space="preserve">sector </w:t>
      </w:r>
      <w:r>
        <w:rPr>
          <w:rFonts w:ascii="Avenir Next" w:hAnsi="Avenir Next"/>
          <w:color w:val="231F20"/>
          <w:spacing w:val="2"/>
          <w:sz w:val="18"/>
        </w:rPr>
        <w:t xml:space="preserve">that </w:t>
      </w:r>
      <w:r>
        <w:rPr>
          <w:rFonts w:ascii="Avenir Next" w:hAnsi="Avenir Next"/>
          <w:color w:val="231F20"/>
          <w:sz w:val="18"/>
        </w:rPr>
        <w:t xml:space="preserve">we’ve </w:t>
      </w:r>
      <w:r>
        <w:rPr>
          <w:rFonts w:ascii="Avenir Next" w:hAnsi="Avenir Next"/>
          <w:color w:val="231F20"/>
          <w:spacing w:val="1"/>
          <w:sz w:val="18"/>
        </w:rPr>
        <w:t xml:space="preserve">got, </w:t>
      </w:r>
      <w:r>
        <w:rPr>
          <w:rFonts w:ascii="Avenir Next" w:hAnsi="Avenir Next"/>
          <w:color w:val="231F20"/>
          <w:sz w:val="18"/>
        </w:rPr>
        <w:t xml:space="preserve">compulsory tendering and so forth, that creates all </w:t>
      </w:r>
      <w:r>
        <w:rPr>
          <w:rFonts w:ascii="Avenir Next" w:hAnsi="Avenir Next"/>
          <w:color w:val="231F20"/>
          <w:spacing w:val="2"/>
          <w:sz w:val="18"/>
        </w:rPr>
        <w:t xml:space="preserve">sorts </w:t>
      </w:r>
      <w:r>
        <w:rPr>
          <w:rFonts w:ascii="Avenir Next" w:hAnsi="Avenir Next"/>
          <w:color w:val="231F20"/>
          <w:sz w:val="18"/>
        </w:rPr>
        <w:t xml:space="preserve">of competitive barriers to collaborating, and in some ways if one agency is not being resourced to take the lead, why should they take the lead, because it’s all financially driven. That’s  not to say that all the workers fall in – all the managers all operate like that, but they’re the pressures that they’re under to operate like that. </w:t>
      </w:r>
      <w:r>
        <w:rPr>
          <w:rFonts w:ascii="Avenir Next" w:hAnsi="Avenir Next"/>
          <w:color w:val="231F20"/>
          <w:spacing w:val="-3"/>
          <w:sz w:val="18"/>
        </w:rPr>
        <w:t>(#9)</w:t>
      </w:r>
    </w:p>
    <w:p w:rsidR="006B750B" w:rsidRDefault="00CD2B52" w:rsidP="002C195C">
      <w:pPr>
        <w:spacing w:before="161"/>
        <w:ind w:left="673" w:right="111"/>
        <w:rPr>
          <w:rFonts w:ascii="Avenir Next"/>
          <w:sz w:val="18"/>
        </w:rPr>
      </w:pPr>
      <w:r>
        <w:rPr>
          <w:rFonts w:ascii="Avenir Next Demi Bold"/>
          <w:b/>
          <w:color w:val="231F20"/>
          <w:sz w:val="18"/>
        </w:rPr>
        <w:t xml:space="preserve">Interviewer: </w:t>
      </w:r>
      <w:r>
        <w:rPr>
          <w:rFonts w:ascii="Avenir Next"/>
          <w:color w:val="231F20"/>
          <w:sz w:val="18"/>
        </w:rPr>
        <w:t>But is there a directory then of services that is available for service users to access?</w:t>
      </w:r>
    </w:p>
    <w:p w:rsidR="006B750B" w:rsidRDefault="00CD2B52" w:rsidP="002C195C">
      <w:pPr>
        <w:spacing w:before="51"/>
        <w:ind w:left="673" w:right="111"/>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One exists but who has access to that I’m not actually sure. (#1).</w:t>
      </w:r>
    </w:p>
    <w:p w:rsidR="006B750B" w:rsidRDefault="00CD2B52" w:rsidP="002C195C">
      <w:pPr>
        <w:spacing w:before="168" w:line="235" w:lineRule="auto"/>
        <w:ind w:left="673" w:right="111"/>
        <w:jc w:val="both"/>
        <w:rPr>
          <w:rFonts w:ascii="Avenir Next"/>
          <w:sz w:val="18"/>
        </w:rPr>
      </w:pPr>
      <w:r>
        <w:rPr>
          <w:rFonts w:ascii="Avenir Next"/>
          <w:color w:val="231F20"/>
          <w:sz w:val="18"/>
        </w:rPr>
        <w:t>No, I think the family violence services need to be more well known and more easily accessible. I think they need to come out of their offices. (#2)</w:t>
      </w:r>
    </w:p>
    <w:p w:rsidR="006B750B" w:rsidRDefault="006B750B">
      <w:pPr>
        <w:pStyle w:val="BodyText"/>
        <w:rPr>
          <w:rFonts w:ascii="Avenir Next"/>
        </w:rPr>
      </w:pPr>
    </w:p>
    <w:p w:rsidR="00842E8B" w:rsidRDefault="00842E8B">
      <w:pPr>
        <w:pStyle w:val="BodyText"/>
        <w:rPr>
          <w:rFonts w:ascii="Avenir Next"/>
        </w:rPr>
      </w:pPr>
    </w:p>
    <w:p w:rsidR="00842E8B" w:rsidRDefault="00842E8B" w:rsidP="002C195C">
      <w:pPr>
        <w:pStyle w:val="Heading2"/>
        <w:spacing w:before="205"/>
        <w:rPr>
          <w:b/>
        </w:rPr>
      </w:pPr>
      <w:bookmarkStart w:id="65" w:name="_Toc522201674"/>
      <w:r>
        <w:rPr>
          <w:b/>
          <w:color w:val="797700"/>
        </w:rPr>
        <w:t>Exosystem factors</w:t>
      </w:r>
      <w:bookmarkEnd w:id="65"/>
    </w:p>
    <w:p w:rsidR="00842E8B" w:rsidRDefault="00842E8B" w:rsidP="002C195C">
      <w:pPr>
        <w:pStyle w:val="BodyText"/>
      </w:pPr>
      <w:r>
        <w:t xml:space="preserve">A </w:t>
      </w:r>
      <w:r>
        <w:rPr>
          <w:spacing w:val="3"/>
        </w:rPr>
        <w:t xml:space="preserve">number </w:t>
      </w:r>
      <w:r>
        <w:t xml:space="preserve">of </w:t>
      </w:r>
      <w:r>
        <w:rPr>
          <w:spacing w:val="3"/>
        </w:rPr>
        <w:t xml:space="preserve">exosystem factors </w:t>
      </w:r>
      <w:r>
        <w:rPr>
          <w:spacing w:val="5"/>
        </w:rPr>
        <w:t xml:space="preserve">affected </w:t>
      </w:r>
      <w:r>
        <w:t xml:space="preserve">women’s </w:t>
      </w:r>
      <w:r>
        <w:rPr>
          <w:spacing w:val="3"/>
        </w:rPr>
        <w:t xml:space="preserve">support </w:t>
      </w:r>
      <w:r>
        <w:t>selection.</w:t>
      </w:r>
      <w:r>
        <w:rPr>
          <w:spacing w:val="-22"/>
        </w:rPr>
        <w:t xml:space="preserve"> </w:t>
      </w:r>
      <w:r>
        <w:t>These</w:t>
      </w:r>
      <w:r>
        <w:rPr>
          <w:spacing w:val="-22"/>
        </w:rPr>
        <w:t xml:space="preserve"> </w:t>
      </w:r>
      <w:r>
        <w:rPr>
          <w:spacing w:val="-3"/>
        </w:rPr>
        <w:t>included</w:t>
      </w:r>
      <w:r>
        <w:rPr>
          <w:spacing w:val="-22"/>
        </w:rPr>
        <w:t xml:space="preserve"> </w:t>
      </w:r>
      <w:r>
        <w:t>the</w:t>
      </w:r>
      <w:r>
        <w:rPr>
          <w:spacing w:val="-22"/>
        </w:rPr>
        <w:t xml:space="preserve"> </w:t>
      </w:r>
      <w:r>
        <w:t>availability</w:t>
      </w:r>
      <w:r>
        <w:rPr>
          <w:spacing w:val="-22"/>
        </w:rPr>
        <w:t xml:space="preserve"> </w:t>
      </w:r>
      <w:r>
        <w:rPr>
          <w:spacing w:val="-3"/>
        </w:rPr>
        <w:t>of</w:t>
      </w:r>
      <w:r>
        <w:rPr>
          <w:spacing w:val="-22"/>
        </w:rPr>
        <w:t xml:space="preserve"> </w:t>
      </w:r>
      <w:r>
        <w:t>support,</w:t>
      </w:r>
      <w:r>
        <w:rPr>
          <w:spacing w:val="-22"/>
        </w:rPr>
        <w:t xml:space="preserve"> </w:t>
      </w:r>
      <w:r>
        <w:t>both</w:t>
      </w:r>
      <w:r>
        <w:rPr>
          <w:spacing w:val="-22"/>
        </w:rPr>
        <w:t xml:space="preserve"> </w:t>
      </w:r>
      <w:r>
        <w:t>within the</w:t>
      </w:r>
      <w:r>
        <w:rPr>
          <w:spacing w:val="-16"/>
        </w:rPr>
        <w:t xml:space="preserve"> </w:t>
      </w:r>
      <w:r>
        <w:t>correctional</w:t>
      </w:r>
      <w:r>
        <w:rPr>
          <w:spacing w:val="-16"/>
        </w:rPr>
        <w:t xml:space="preserve"> </w:t>
      </w:r>
      <w:r>
        <w:t>system</w:t>
      </w:r>
      <w:r>
        <w:rPr>
          <w:spacing w:val="-16"/>
        </w:rPr>
        <w:t xml:space="preserve"> </w:t>
      </w:r>
      <w:r>
        <w:t>and</w:t>
      </w:r>
      <w:r>
        <w:rPr>
          <w:spacing w:val="-16"/>
        </w:rPr>
        <w:t xml:space="preserve"> </w:t>
      </w:r>
      <w:r>
        <w:rPr>
          <w:spacing w:val="-3"/>
        </w:rPr>
        <w:t>outside</w:t>
      </w:r>
      <w:r>
        <w:rPr>
          <w:spacing w:val="-16"/>
        </w:rPr>
        <w:t xml:space="preserve"> </w:t>
      </w:r>
      <w:r>
        <w:t>of</w:t>
      </w:r>
      <w:r>
        <w:rPr>
          <w:spacing w:val="-16"/>
        </w:rPr>
        <w:t xml:space="preserve"> </w:t>
      </w:r>
      <w:r>
        <w:t>it,</w:t>
      </w:r>
      <w:r>
        <w:rPr>
          <w:spacing w:val="-16"/>
        </w:rPr>
        <w:t xml:space="preserve"> </w:t>
      </w:r>
      <w:r>
        <w:t>in</w:t>
      </w:r>
      <w:r>
        <w:rPr>
          <w:spacing w:val="-16"/>
        </w:rPr>
        <w:t xml:space="preserve"> </w:t>
      </w:r>
      <w:r>
        <w:t>addition</w:t>
      </w:r>
      <w:r>
        <w:rPr>
          <w:spacing w:val="-16"/>
        </w:rPr>
        <w:t xml:space="preserve"> </w:t>
      </w:r>
      <w:r>
        <w:t>to</w:t>
      </w:r>
      <w:r>
        <w:rPr>
          <w:spacing w:val="-16"/>
        </w:rPr>
        <w:t xml:space="preserve"> </w:t>
      </w:r>
      <w:r>
        <w:rPr>
          <w:spacing w:val="-5"/>
        </w:rPr>
        <w:t xml:space="preserve">women’s </w:t>
      </w:r>
      <w:r>
        <w:t>finances, their geographic location and social</w:t>
      </w:r>
      <w:r>
        <w:rPr>
          <w:spacing w:val="10"/>
        </w:rPr>
        <w:t xml:space="preserve"> </w:t>
      </w:r>
      <w:r>
        <w:t>isolation.</w:t>
      </w:r>
    </w:p>
    <w:p w:rsidR="00842E8B" w:rsidRDefault="00842E8B" w:rsidP="00842E8B">
      <w:pPr>
        <w:pStyle w:val="BodyText"/>
        <w:spacing w:before="11"/>
        <w:rPr>
          <w:sz w:val="32"/>
        </w:rPr>
      </w:pPr>
    </w:p>
    <w:p w:rsidR="00842E8B" w:rsidRDefault="00842E8B" w:rsidP="002C195C">
      <w:pPr>
        <w:pStyle w:val="Heading4"/>
        <w:jc w:val="both"/>
        <w:rPr>
          <w:b/>
        </w:rPr>
      </w:pPr>
      <w:r>
        <w:rPr>
          <w:b/>
          <w:color w:val="231F20"/>
        </w:rPr>
        <w:t>Availability of support</w:t>
      </w:r>
    </w:p>
    <w:p w:rsidR="006B750B" w:rsidRDefault="00842E8B" w:rsidP="002C195C">
      <w:pPr>
        <w:pStyle w:val="BodyText"/>
        <w:spacing w:before="150" w:line="213" w:lineRule="auto"/>
      </w:pPr>
      <w:r>
        <w:rPr>
          <w:color w:val="231F20"/>
        </w:rPr>
        <w:t xml:space="preserve">The </w:t>
      </w:r>
      <w:r>
        <w:rPr>
          <w:color w:val="231F20"/>
          <w:spacing w:val="1"/>
        </w:rPr>
        <w:t xml:space="preserve">availability </w:t>
      </w:r>
      <w:r>
        <w:rPr>
          <w:color w:val="231F20"/>
        </w:rPr>
        <w:t xml:space="preserve">of supports for women to access </w:t>
      </w:r>
      <w:r>
        <w:rPr>
          <w:color w:val="231F20"/>
          <w:spacing w:val="1"/>
        </w:rPr>
        <w:t xml:space="preserve">necessarily </w:t>
      </w:r>
      <w:r>
        <w:rPr>
          <w:color w:val="231F20"/>
        </w:rPr>
        <w:t>affected</w:t>
      </w:r>
      <w:r>
        <w:rPr>
          <w:color w:val="231F20"/>
          <w:spacing w:val="-15"/>
        </w:rPr>
        <w:t xml:space="preserve"> </w:t>
      </w:r>
      <w:r>
        <w:rPr>
          <w:color w:val="231F20"/>
        </w:rPr>
        <w:t>their</w:t>
      </w:r>
      <w:r>
        <w:rPr>
          <w:color w:val="231F20"/>
          <w:spacing w:val="-15"/>
        </w:rPr>
        <w:t xml:space="preserve"> </w:t>
      </w:r>
      <w:r>
        <w:rPr>
          <w:color w:val="231F20"/>
        </w:rPr>
        <w:t>support</w:t>
      </w:r>
      <w:r>
        <w:rPr>
          <w:color w:val="231F20"/>
          <w:spacing w:val="-15"/>
        </w:rPr>
        <w:t xml:space="preserve"> </w:t>
      </w:r>
      <w:r>
        <w:rPr>
          <w:color w:val="231F20"/>
        </w:rPr>
        <w:t>selection.</w:t>
      </w:r>
      <w:r>
        <w:rPr>
          <w:color w:val="231F20"/>
          <w:spacing w:val="-15"/>
        </w:rPr>
        <w:t xml:space="preserve"> </w:t>
      </w:r>
      <w:r>
        <w:rPr>
          <w:color w:val="231F20"/>
        </w:rPr>
        <w:t>Most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women</w:t>
      </w:r>
      <w:r>
        <w:rPr>
          <w:color w:val="231F20"/>
          <w:spacing w:val="-15"/>
        </w:rPr>
        <w:t xml:space="preserve"> </w:t>
      </w:r>
      <w:r>
        <w:rPr>
          <w:color w:val="231F20"/>
        </w:rPr>
        <w:t>were</w:t>
      </w:r>
      <w:r>
        <w:rPr>
          <w:color w:val="231F20"/>
          <w:spacing w:val="-15"/>
        </w:rPr>
        <w:t xml:space="preserve"> </w:t>
      </w:r>
      <w:r>
        <w:rPr>
          <w:color w:val="231F20"/>
        </w:rPr>
        <w:t>aware</w:t>
      </w:r>
      <w:r w:rsidR="002C195C">
        <w:t xml:space="preserve"> </w:t>
      </w:r>
      <w:r w:rsidR="00CD2B52">
        <w:rPr>
          <w:color w:val="231F20"/>
          <w:spacing w:val="-3"/>
        </w:rPr>
        <w:t>of</w:t>
      </w:r>
      <w:r w:rsidR="00CD2B52">
        <w:rPr>
          <w:color w:val="231F20"/>
          <w:spacing w:val="-18"/>
        </w:rPr>
        <w:t xml:space="preserve"> </w:t>
      </w:r>
      <w:r w:rsidR="00CD2B52">
        <w:rPr>
          <w:color w:val="231F20"/>
        </w:rPr>
        <w:t>a</w:t>
      </w:r>
      <w:r w:rsidR="00CD2B52">
        <w:rPr>
          <w:color w:val="231F20"/>
          <w:spacing w:val="-18"/>
        </w:rPr>
        <w:t xml:space="preserve"> </w:t>
      </w:r>
      <w:r w:rsidR="00CD2B52">
        <w:rPr>
          <w:color w:val="231F20"/>
          <w:spacing w:val="-3"/>
        </w:rPr>
        <w:t>number</w:t>
      </w:r>
      <w:r w:rsidR="00CD2B52">
        <w:rPr>
          <w:color w:val="231F20"/>
          <w:spacing w:val="-18"/>
        </w:rPr>
        <w:t xml:space="preserve"> </w:t>
      </w:r>
      <w:r w:rsidR="00CD2B52">
        <w:rPr>
          <w:color w:val="231F20"/>
          <w:spacing w:val="-3"/>
        </w:rPr>
        <w:t>of</w:t>
      </w:r>
      <w:r w:rsidR="00CD2B52">
        <w:rPr>
          <w:color w:val="231F20"/>
          <w:spacing w:val="-18"/>
        </w:rPr>
        <w:t xml:space="preserve"> </w:t>
      </w:r>
      <w:r w:rsidR="00CD2B52">
        <w:rPr>
          <w:color w:val="231F20"/>
        </w:rPr>
        <w:t>formal</w:t>
      </w:r>
      <w:r w:rsidR="00CD2B52">
        <w:rPr>
          <w:color w:val="231F20"/>
          <w:spacing w:val="-18"/>
        </w:rPr>
        <w:t xml:space="preserve"> </w:t>
      </w:r>
      <w:r w:rsidR="00CD2B52">
        <w:rPr>
          <w:color w:val="231F20"/>
          <w:spacing w:val="-3"/>
        </w:rPr>
        <w:t>support</w:t>
      </w:r>
      <w:r w:rsidR="00CD2B52">
        <w:rPr>
          <w:color w:val="231F20"/>
          <w:spacing w:val="-18"/>
        </w:rPr>
        <w:t xml:space="preserve"> </w:t>
      </w:r>
      <w:r w:rsidR="00CD2B52">
        <w:rPr>
          <w:color w:val="231F20"/>
        </w:rPr>
        <w:t>services</w:t>
      </w:r>
      <w:r w:rsidR="00CD2B52">
        <w:rPr>
          <w:color w:val="231F20"/>
          <w:spacing w:val="-18"/>
        </w:rPr>
        <w:t xml:space="preserve"> </w:t>
      </w:r>
      <w:r w:rsidR="00CD2B52">
        <w:rPr>
          <w:color w:val="231F20"/>
        </w:rPr>
        <w:t>that</w:t>
      </w:r>
      <w:r w:rsidR="00CD2B52">
        <w:rPr>
          <w:color w:val="231F20"/>
          <w:spacing w:val="-18"/>
        </w:rPr>
        <w:t xml:space="preserve"> </w:t>
      </w:r>
      <w:r w:rsidR="00CD2B52">
        <w:rPr>
          <w:color w:val="231F20"/>
          <w:spacing w:val="-4"/>
        </w:rPr>
        <w:t>women</w:t>
      </w:r>
      <w:r w:rsidR="00CD2B52">
        <w:rPr>
          <w:color w:val="231F20"/>
          <w:spacing w:val="-18"/>
        </w:rPr>
        <w:t xml:space="preserve"> </w:t>
      </w:r>
      <w:r w:rsidR="00CD2B52">
        <w:rPr>
          <w:color w:val="231F20"/>
        </w:rPr>
        <w:t>could</w:t>
      </w:r>
      <w:r w:rsidR="00CD2B52">
        <w:rPr>
          <w:color w:val="231F20"/>
          <w:spacing w:val="-18"/>
        </w:rPr>
        <w:t xml:space="preserve"> </w:t>
      </w:r>
      <w:r w:rsidR="00CD2B52">
        <w:rPr>
          <w:color w:val="231F20"/>
        </w:rPr>
        <w:t xml:space="preserve">access, predominantly </w:t>
      </w:r>
      <w:r w:rsidR="00CD2B52">
        <w:rPr>
          <w:color w:val="231F20"/>
          <w:spacing w:val="-3"/>
        </w:rPr>
        <w:t xml:space="preserve">women’s </w:t>
      </w:r>
      <w:r w:rsidR="00CD2B52">
        <w:rPr>
          <w:color w:val="231F20"/>
        </w:rPr>
        <w:t>shelters, domestic violence services, counselling</w:t>
      </w:r>
      <w:r w:rsidR="00CD2B52">
        <w:rPr>
          <w:color w:val="231F20"/>
          <w:spacing w:val="-20"/>
        </w:rPr>
        <w:t xml:space="preserve"> </w:t>
      </w:r>
      <w:r w:rsidR="00CD2B52">
        <w:rPr>
          <w:color w:val="231F20"/>
        </w:rPr>
        <w:t>services</w:t>
      </w:r>
      <w:r w:rsidR="00CD2B52">
        <w:rPr>
          <w:color w:val="231F20"/>
          <w:spacing w:val="-20"/>
        </w:rPr>
        <w:t xml:space="preserve"> </w:t>
      </w:r>
      <w:r w:rsidR="00CD2B52">
        <w:rPr>
          <w:color w:val="231F20"/>
        </w:rPr>
        <w:t>and</w:t>
      </w:r>
      <w:r w:rsidR="00CD2B52">
        <w:rPr>
          <w:color w:val="231F20"/>
          <w:spacing w:val="-20"/>
        </w:rPr>
        <w:t xml:space="preserve"> </w:t>
      </w:r>
      <w:r w:rsidR="00CD2B52">
        <w:rPr>
          <w:color w:val="231F20"/>
        </w:rPr>
        <w:t>the</w:t>
      </w:r>
      <w:r w:rsidR="00CD2B52">
        <w:rPr>
          <w:color w:val="231F20"/>
          <w:spacing w:val="-20"/>
        </w:rPr>
        <w:t xml:space="preserve"> </w:t>
      </w:r>
      <w:r w:rsidR="00CD2B52">
        <w:rPr>
          <w:color w:val="231F20"/>
          <w:spacing w:val="-3"/>
        </w:rPr>
        <w:t>police.</w:t>
      </w:r>
      <w:r w:rsidR="00CD2B52">
        <w:rPr>
          <w:color w:val="231F20"/>
          <w:spacing w:val="-20"/>
        </w:rPr>
        <w:t xml:space="preserve"> </w:t>
      </w:r>
      <w:r w:rsidR="00CD2B52">
        <w:rPr>
          <w:color w:val="231F20"/>
        </w:rPr>
        <w:t>In</w:t>
      </w:r>
      <w:r w:rsidR="00CD2B52">
        <w:rPr>
          <w:color w:val="231F20"/>
          <w:spacing w:val="-20"/>
        </w:rPr>
        <w:t xml:space="preserve"> </w:t>
      </w:r>
      <w:r w:rsidR="00CD2B52">
        <w:rPr>
          <w:color w:val="231F20"/>
        </w:rPr>
        <w:t>terms</w:t>
      </w:r>
      <w:r w:rsidR="00CD2B52">
        <w:rPr>
          <w:color w:val="231F20"/>
          <w:spacing w:val="-20"/>
        </w:rPr>
        <w:t xml:space="preserve"> </w:t>
      </w:r>
      <w:r w:rsidR="00CD2B52">
        <w:rPr>
          <w:color w:val="231F20"/>
          <w:spacing w:val="-3"/>
        </w:rPr>
        <w:t>of</w:t>
      </w:r>
      <w:r w:rsidR="00CD2B52">
        <w:rPr>
          <w:color w:val="231F20"/>
          <w:spacing w:val="-20"/>
        </w:rPr>
        <w:t xml:space="preserve"> </w:t>
      </w:r>
      <w:r w:rsidR="00CD2B52">
        <w:rPr>
          <w:color w:val="231F20"/>
        </w:rPr>
        <w:t>services</w:t>
      </w:r>
      <w:r w:rsidR="00CD2B52">
        <w:rPr>
          <w:color w:val="231F20"/>
          <w:spacing w:val="-20"/>
        </w:rPr>
        <w:t xml:space="preserve"> </w:t>
      </w:r>
      <w:r w:rsidR="00CD2B52">
        <w:rPr>
          <w:color w:val="231F20"/>
        </w:rPr>
        <w:t xml:space="preserve">available </w:t>
      </w:r>
      <w:r w:rsidR="00CD2B52">
        <w:rPr>
          <w:color w:val="231F20"/>
          <w:spacing w:val="1"/>
        </w:rPr>
        <w:t xml:space="preserve">within </w:t>
      </w:r>
      <w:r w:rsidR="00CD2B52">
        <w:rPr>
          <w:color w:val="231F20"/>
        </w:rPr>
        <w:t>the correctional system, while some women were able to</w:t>
      </w:r>
      <w:r w:rsidR="00CD2B52">
        <w:rPr>
          <w:color w:val="231F20"/>
          <w:spacing w:val="-5"/>
        </w:rPr>
        <w:t xml:space="preserve"> </w:t>
      </w:r>
      <w:r w:rsidR="00CD2B52">
        <w:rPr>
          <w:color w:val="231F20"/>
        </w:rPr>
        <w:t>list</w:t>
      </w:r>
      <w:r w:rsidR="00CD2B52">
        <w:rPr>
          <w:color w:val="231F20"/>
          <w:spacing w:val="-5"/>
        </w:rPr>
        <w:t xml:space="preserve"> </w:t>
      </w:r>
      <w:r w:rsidR="00CD2B52">
        <w:rPr>
          <w:color w:val="231F20"/>
        </w:rPr>
        <w:t>IPV</w:t>
      </w:r>
      <w:r w:rsidR="00CD2B52">
        <w:rPr>
          <w:color w:val="231F20"/>
          <w:spacing w:val="-5"/>
        </w:rPr>
        <w:t xml:space="preserve"> </w:t>
      </w:r>
      <w:r w:rsidR="00CD2B52">
        <w:rPr>
          <w:color w:val="231F20"/>
        </w:rPr>
        <w:t>services</w:t>
      </w:r>
      <w:r w:rsidR="00CD2B52">
        <w:rPr>
          <w:color w:val="231F20"/>
          <w:spacing w:val="-5"/>
        </w:rPr>
        <w:t xml:space="preserve"> </w:t>
      </w:r>
      <w:r w:rsidR="00CD2B52">
        <w:rPr>
          <w:color w:val="231F20"/>
        </w:rPr>
        <w:t>they</w:t>
      </w:r>
      <w:r w:rsidR="00CD2B52">
        <w:rPr>
          <w:color w:val="231F20"/>
          <w:spacing w:val="-5"/>
        </w:rPr>
        <w:t xml:space="preserve"> </w:t>
      </w:r>
      <w:r w:rsidR="00CD2B52">
        <w:rPr>
          <w:color w:val="231F20"/>
        </w:rPr>
        <w:t>could</w:t>
      </w:r>
      <w:r w:rsidR="00CD2B52">
        <w:rPr>
          <w:color w:val="231F20"/>
          <w:spacing w:val="-5"/>
        </w:rPr>
        <w:t xml:space="preserve"> </w:t>
      </w:r>
      <w:r w:rsidR="00CD2B52">
        <w:rPr>
          <w:color w:val="231F20"/>
        </w:rPr>
        <w:t>access,</w:t>
      </w:r>
      <w:r w:rsidR="00CD2B52">
        <w:rPr>
          <w:color w:val="231F20"/>
          <w:spacing w:val="-5"/>
        </w:rPr>
        <w:t xml:space="preserve"> </w:t>
      </w:r>
      <w:r w:rsidR="00CD2B52">
        <w:rPr>
          <w:color w:val="231F20"/>
        </w:rPr>
        <w:t>for</w:t>
      </w:r>
      <w:r w:rsidR="00CD2B52">
        <w:rPr>
          <w:color w:val="231F20"/>
          <w:spacing w:val="-5"/>
        </w:rPr>
        <w:t xml:space="preserve"> </w:t>
      </w:r>
      <w:r w:rsidR="00CD2B52">
        <w:rPr>
          <w:color w:val="231F20"/>
        </w:rPr>
        <w:t>the</w:t>
      </w:r>
      <w:r w:rsidR="00CD2B52">
        <w:rPr>
          <w:color w:val="231F20"/>
          <w:spacing w:val="-5"/>
        </w:rPr>
        <w:t xml:space="preserve"> </w:t>
      </w:r>
      <w:r w:rsidR="00CD2B52">
        <w:rPr>
          <w:color w:val="231F20"/>
        </w:rPr>
        <w:t>most</w:t>
      </w:r>
      <w:r w:rsidR="00CD2B52">
        <w:rPr>
          <w:color w:val="231F20"/>
          <w:spacing w:val="-5"/>
        </w:rPr>
        <w:t xml:space="preserve"> </w:t>
      </w:r>
      <w:r w:rsidR="00CD2B52">
        <w:rPr>
          <w:color w:val="231F20"/>
        </w:rPr>
        <w:t>part</w:t>
      </w:r>
      <w:r w:rsidR="00CD2B52">
        <w:rPr>
          <w:color w:val="231F20"/>
          <w:spacing w:val="-5"/>
        </w:rPr>
        <w:t xml:space="preserve"> </w:t>
      </w:r>
      <w:r w:rsidR="00CD2B52">
        <w:rPr>
          <w:color w:val="231F20"/>
        </w:rPr>
        <w:t>women did</w:t>
      </w:r>
      <w:r w:rsidR="00CD2B52">
        <w:rPr>
          <w:color w:val="231F20"/>
          <w:spacing w:val="-12"/>
        </w:rPr>
        <w:t xml:space="preserve"> </w:t>
      </w:r>
      <w:r w:rsidR="00CD2B52">
        <w:rPr>
          <w:color w:val="231F20"/>
        </w:rPr>
        <w:t>not</w:t>
      </w:r>
      <w:r w:rsidR="00CD2B52">
        <w:rPr>
          <w:color w:val="231F20"/>
          <w:spacing w:val="-12"/>
        </w:rPr>
        <w:t xml:space="preserve"> </w:t>
      </w:r>
      <w:r w:rsidR="00CD2B52">
        <w:rPr>
          <w:color w:val="231F20"/>
        </w:rPr>
        <w:t>feel</w:t>
      </w:r>
      <w:r w:rsidR="00CD2B52">
        <w:rPr>
          <w:color w:val="231F20"/>
          <w:spacing w:val="-12"/>
        </w:rPr>
        <w:t xml:space="preserve"> </w:t>
      </w:r>
      <w:r w:rsidR="00CD2B52">
        <w:rPr>
          <w:color w:val="231F20"/>
        </w:rPr>
        <w:t>that</w:t>
      </w:r>
      <w:r w:rsidR="00CD2B52">
        <w:rPr>
          <w:color w:val="231F20"/>
          <w:spacing w:val="-12"/>
        </w:rPr>
        <w:t xml:space="preserve"> </w:t>
      </w:r>
      <w:r w:rsidR="00CD2B52">
        <w:rPr>
          <w:color w:val="231F20"/>
        </w:rPr>
        <w:t>IPV</w:t>
      </w:r>
      <w:r w:rsidR="00CD2B52">
        <w:rPr>
          <w:color w:val="231F20"/>
          <w:spacing w:val="-12"/>
        </w:rPr>
        <w:t xml:space="preserve"> </w:t>
      </w:r>
      <w:r w:rsidR="00CD2B52">
        <w:rPr>
          <w:color w:val="231F20"/>
        </w:rPr>
        <w:t>was</w:t>
      </w:r>
      <w:r w:rsidR="00CD2B52">
        <w:rPr>
          <w:color w:val="231F20"/>
          <w:spacing w:val="-12"/>
        </w:rPr>
        <w:t xml:space="preserve"> </w:t>
      </w:r>
      <w:r w:rsidR="00CD2B52">
        <w:rPr>
          <w:color w:val="231F20"/>
        </w:rPr>
        <w:t>either</w:t>
      </w:r>
      <w:r w:rsidR="00CD2B52">
        <w:rPr>
          <w:color w:val="231F20"/>
          <w:spacing w:val="-12"/>
        </w:rPr>
        <w:t xml:space="preserve"> </w:t>
      </w:r>
      <w:r w:rsidR="00CD2B52">
        <w:rPr>
          <w:color w:val="231F20"/>
        </w:rPr>
        <w:t>recognised</w:t>
      </w:r>
      <w:r w:rsidR="00CD2B52">
        <w:rPr>
          <w:color w:val="231F20"/>
          <w:spacing w:val="-12"/>
        </w:rPr>
        <w:t xml:space="preserve"> </w:t>
      </w:r>
      <w:r w:rsidR="00CD2B52">
        <w:rPr>
          <w:color w:val="231F20"/>
        </w:rPr>
        <w:t>or</w:t>
      </w:r>
      <w:r w:rsidR="00CD2B52">
        <w:rPr>
          <w:color w:val="231F20"/>
          <w:spacing w:val="-12"/>
        </w:rPr>
        <w:t xml:space="preserve"> </w:t>
      </w:r>
      <w:r w:rsidR="00CD2B52">
        <w:rPr>
          <w:color w:val="231F20"/>
        </w:rPr>
        <w:t>supported</w:t>
      </w:r>
      <w:r w:rsidR="00CD2B52">
        <w:rPr>
          <w:color w:val="231F20"/>
          <w:spacing w:val="-12"/>
        </w:rPr>
        <w:t xml:space="preserve"> </w:t>
      </w:r>
      <w:r w:rsidR="00CD2B52">
        <w:rPr>
          <w:color w:val="231F20"/>
        </w:rPr>
        <w:t>within the prison system:</w:t>
      </w:r>
    </w:p>
    <w:p w:rsidR="006B750B" w:rsidRDefault="00CD2B52" w:rsidP="002C195C">
      <w:pPr>
        <w:pStyle w:val="BodyText"/>
        <w:ind w:left="525"/>
      </w:pPr>
      <w:r w:rsidRPr="002C195C">
        <w:t>A lot of the mental health things in here don’t get addressed. A lot – counselling, I don’t know how – I know I’ve been trying to get counselling in here, it’s not been offered. I know we have a couple of programs, like [X] which I’ve done and [Y] which helps with perspective and mindfulness and things like that, but I think counselling and the help with</w:t>
      </w:r>
      <w:r w:rsidR="002C195C">
        <w:t xml:space="preserve"> </w:t>
      </w:r>
      <w:r>
        <w:rPr>
          <w:color w:val="231F20"/>
        </w:rPr>
        <w:t>domestic violence things is non-existent, from what I’ve seen. (Interview 8)</w:t>
      </w:r>
    </w:p>
    <w:p w:rsidR="006B750B" w:rsidRDefault="006B750B">
      <w:pPr>
        <w:pStyle w:val="BodyText"/>
        <w:spacing w:before="10"/>
        <w:rPr>
          <w:sz w:val="32"/>
        </w:rPr>
      </w:pPr>
    </w:p>
    <w:p w:rsidR="006B750B" w:rsidRDefault="00CD2B52" w:rsidP="002C195C">
      <w:pPr>
        <w:pStyle w:val="Heading4"/>
        <w:rPr>
          <w:b/>
        </w:rPr>
      </w:pPr>
      <w:r>
        <w:rPr>
          <w:b/>
          <w:color w:val="231F20"/>
        </w:rPr>
        <w:t>Finances, geography and social isolation</w:t>
      </w:r>
    </w:p>
    <w:p w:rsidR="006B750B" w:rsidRDefault="00CD2B52" w:rsidP="002C195C">
      <w:pPr>
        <w:pStyle w:val="BodyText"/>
        <w:spacing w:before="150" w:line="213" w:lineRule="auto"/>
        <w:ind w:right="1074"/>
      </w:pPr>
      <w:r>
        <w:rPr>
          <w:color w:val="231F20"/>
        </w:rPr>
        <w:t xml:space="preserve">As with the previous stage of </w:t>
      </w:r>
      <w:r>
        <w:rPr>
          <w:color w:val="231F20"/>
          <w:spacing w:val="1"/>
        </w:rPr>
        <w:t xml:space="preserve">making </w:t>
      </w:r>
      <w:r>
        <w:rPr>
          <w:color w:val="231F20"/>
        </w:rPr>
        <w:t xml:space="preserve">the decision to seek </w:t>
      </w:r>
      <w:r>
        <w:rPr>
          <w:color w:val="231F20"/>
          <w:spacing w:val="-3"/>
        </w:rPr>
        <w:t>support,</w:t>
      </w:r>
      <w:r>
        <w:rPr>
          <w:color w:val="231F20"/>
          <w:spacing w:val="-13"/>
        </w:rPr>
        <w:t xml:space="preserve"> </w:t>
      </w:r>
      <w:r>
        <w:rPr>
          <w:color w:val="231F20"/>
        </w:rPr>
        <w:t>the</w:t>
      </w:r>
      <w:r>
        <w:rPr>
          <w:color w:val="231F20"/>
          <w:spacing w:val="-13"/>
        </w:rPr>
        <w:t xml:space="preserve"> </w:t>
      </w:r>
      <w:r>
        <w:rPr>
          <w:color w:val="231F20"/>
          <w:spacing w:val="-3"/>
        </w:rPr>
        <w:t>exosystem</w:t>
      </w:r>
      <w:r>
        <w:rPr>
          <w:color w:val="231F20"/>
          <w:spacing w:val="-13"/>
        </w:rPr>
        <w:t xml:space="preserve"> </w:t>
      </w:r>
      <w:r>
        <w:rPr>
          <w:color w:val="231F20"/>
          <w:spacing w:val="-3"/>
        </w:rPr>
        <w:t>factors</w:t>
      </w:r>
      <w:r>
        <w:rPr>
          <w:color w:val="231F20"/>
          <w:spacing w:val="-13"/>
        </w:rPr>
        <w:t xml:space="preserve"> </w:t>
      </w:r>
      <w:r>
        <w:rPr>
          <w:color w:val="231F20"/>
          <w:spacing w:val="-3"/>
        </w:rPr>
        <w:t>of</w:t>
      </w:r>
      <w:r>
        <w:rPr>
          <w:color w:val="231F20"/>
          <w:spacing w:val="-13"/>
        </w:rPr>
        <w:t xml:space="preserve"> </w:t>
      </w:r>
      <w:r>
        <w:rPr>
          <w:color w:val="231F20"/>
          <w:spacing w:val="-6"/>
        </w:rPr>
        <w:t>women’s</w:t>
      </w:r>
      <w:r>
        <w:rPr>
          <w:color w:val="231F20"/>
          <w:spacing w:val="-13"/>
        </w:rPr>
        <w:t xml:space="preserve"> </w:t>
      </w:r>
      <w:r>
        <w:rPr>
          <w:color w:val="231F20"/>
        </w:rPr>
        <w:t>financial</w:t>
      </w:r>
      <w:r>
        <w:rPr>
          <w:color w:val="231F20"/>
          <w:spacing w:val="-13"/>
        </w:rPr>
        <w:t xml:space="preserve"> </w:t>
      </w:r>
      <w:r>
        <w:rPr>
          <w:color w:val="231F20"/>
          <w:spacing w:val="-3"/>
        </w:rPr>
        <w:t xml:space="preserve">situation, </w:t>
      </w:r>
      <w:r>
        <w:rPr>
          <w:color w:val="231F20"/>
          <w:spacing w:val="5"/>
        </w:rPr>
        <w:t xml:space="preserve">geographic location and social isolation affected their </w:t>
      </w:r>
      <w:r>
        <w:rPr>
          <w:color w:val="231F20"/>
        </w:rPr>
        <w:t xml:space="preserve">support selection. In particular, women worried about the cost of formal services, and discussed difficulties accessing services that are far </w:t>
      </w:r>
      <w:r>
        <w:rPr>
          <w:color w:val="231F20"/>
          <w:spacing w:val="-3"/>
        </w:rPr>
        <w:t xml:space="preserve">away, </w:t>
      </w:r>
      <w:r>
        <w:rPr>
          <w:color w:val="231F20"/>
        </w:rPr>
        <w:t>in addition to not being able to access services that are close to where the perpetrator</w:t>
      </w:r>
      <w:r>
        <w:rPr>
          <w:color w:val="231F20"/>
          <w:spacing w:val="10"/>
        </w:rPr>
        <w:t xml:space="preserve"> </w:t>
      </w:r>
      <w:r>
        <w:rPr>
          <w:color w:val="231F20"/>
        </w:rPr>
        <w:t>lives:</w:t>
      </w:r>
    </w:p>
    <w:p w:rsidR="006B750B" w:rsidRPr="002C195C" w:rsidRDefault="00CD2B52" w:rsidP="002C195C">
      <w:pPr>
        <w:pStyle w:val="BodyText"/>
        <w:ind w:left="720"/>
      </w:pPr>
      <w:r w:rsidRPr="002C195C">
        <w:t>Then because I couldn’t get there and check into the hotel that night I was kicked off their service and told they couldn’t help me anymore. (Interview 7)</w:t>
      </w:r>
    </w:p>
    <w:p w:rsidR="006B750B" w:rsidRPr="002C195C" w:rsidRDefault="006B750B" w:rsidP="002C195C">
      <w:pPr>
        <w:pStyle w:val="BodyText"/>
        <w:ind w:left="720"/>
      </w:pPr>
    </w:p>
    <w:p w:rsidR="006B750B" w:rsidRPr="002C195C" w:rsidRDefault="00CD2B52" w:rsidP="002C195C">
      <w:pPr>
        <w:pStyle w:val="BodyText"/>
        <w:ind w:left="720"/>
      </w:pPr>
      <w:r w:rsidRPr="002C195C">
        <w:t>Interviewer: Did you attempt to go into them [domestic violence service]?</w:t>
      </w:r>
    </w:p>
    <w:p w:rsidR="006B750B" w:rsidRPr="002C195C" w:rsidRDefault="00CD2B52" w:rsidP="002C195C">
      <w:pPr>
        <w:pStyle w:val="BodyText"/>
        <w:ind w:left="720"/>
      </w:pPr>
      <w:r w:rsidRPr="002C195C">
        <w:t>Interviewee: No, because my ex lived down the road. (Interview 16)</w:t>
      </w:r>
    </w:p>
    <w:p w:rsidR="006B750B" w:rsidRPr="002C195C" w:rsidRDefault="006B750B" w:rsidP="002C195C">
      <w:pPr>
        <w:pStyle w:val="BodyText"/>
      </w:pPr>
    </w:p>
    <w:p w:rsidR="006B750B" w:rsidRDefault="00CD2B52" w:rsidP="002C195C">
      <w:pPr>
        <w:pStyle w:val="BodyText"/>
      </w:pPr>
      <w:r w:rsidRPr="002C195C">
        <w:t>Geographic location was a particular issue in small towns with limited services being available: “In a country town [services are] limited” (Interview 2). Social isolation was also a barrier to accessing informal supports due to women’s physical isolation from their families and friends.</w:t>
      </w:r>
    </w:p>
    <w:p w:rsidR="002C195C" w:rsidRDefault="002C195C" w:rsidP="002C195C">
      <w:pPr>
        <w:pStyle w:val="BodyText"/>
      </w:pPr>
    </w:p>
    <w:p w:rsidR="000A7657" w:rsidRDefault="000A7657" w:rsidP="002C195C">
      <w:pPr>
        <w:pStyle w:val="BodyText"/>
      </w:pPr>
      <w:r>
        <w:br w:type="page"/>
      </w:r>
    </w:p>
    <w:p w:rsidR="00F45A8D" w:rsidRDefault="00237BAC" w:rsidP="00F45A8D">
      <w:pPr>
        <w:pStyle w:val="BodyText"/>
        <w:spacing w:before="10"/>
        <w:rPr>
          <w:sz w:val="23"/>
        </w:rPr>
      </w:pPr>
      <w:r>
        <w:pict>
          <v:rect id="_x0000_s1262" style="position:absolute;left:0;text-align:left;margin-left:31.2pt;margin-top:-.15pt;width:532.9pt;height:626.5pt;z-index:-183736;mso-position-horizontal-relative:page" fillcolor="#e8eaea" stroked="f">
            <w10:wrap anchorx="page"/>
          </v:rect>
        </w:pict>
      </w:r>
    </w:p>
    <w:p w:rsidR="00F45A8D" w:rsidRDefault="00F45A8D" w:rsidP="00F45A8D">
      <w:pPr>
        <w:spacing w:before="126"/>
        <w:rPr>
          <w:b/>
          <w:sz w:val="24"/>
        </w:rPr>
      </w:pPr>
      <w:r>
        <w:rPr>
          <w:b/>
          <w:color w:val="231F20"/>
          <w:sz w:val="24"/>
        </w:rPr>
        <w:t>Stage 3: Exosystem. Service provider perspectives:</w:t>
      </w:r>
    </w:p>
    <w:p w:rsidR="00F45A8D" w:rsidRDefault="00F45A8D" w:rsidP="00F45A8D">
      <w:pPr>
        <w:spacing w:before="91" w:line="235" w:lineRule="auto"/>
        <w:jc w:val="both"/>
        <w:rPr>
          <w:rFonts w:ascii="Avenir Next"/>
          <w:sz w:val="18"/>
        </w:rPr>
      </w:pPr>
      <w:r>
        <w:rPr>
          <w:rFonts w:ascii="Avenir Next"/>
          <w:color w:val="231F20"/>
          <w:sz w:val="18"/>
        </w:rPr>
        <w:t>Some of the external and exosystem barriers to service access identified by service providers included thresholds for service access, legal obligations related to the conditions of community orders and accommodation problems. These were seen as entrenching criminal justice involvement:</w:t>
      </w:r>
    </w:p>
    <w:p w:rsidR="00F45A8D" w:rsidRDefault="00F45A8D" w:rsidP="00F45A8D">
      <w:pPr>
        <w:spacing w:before="54" w:line="235" w:lineRule="auto"/>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The Family Safety Framework which was the system set up to support high-risk women or women at risk of death or serious injury…It’s a multi-agency approach. So every fortnight we get a list of – so there’s a risk assessment and once women hit over 45 they’re considered to be at risk…it’s rare that we get referrals from Corrections in saying that.</w:t>
      </w:r>
    </w:p>
    <w:p w:rsidR="00F45A8D" w:rsidRDefault="00F45A8D" w:rsidP="00F45A8D">
      <w:pPr>
        <w:spacing w:before="50"/>
        <w:ind w:left="426"/>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So is there a reason why the women in prison won’t score over 45?</w:t>
      </w:r>
    </w:p>
    <w:p w:rsidR="00F45A8D" w:rsidRDefault="00F45A8D" w:rsidP="00F45A8D">
      <w:pPr>
        <w:spacing w:before="54" w:line="235" w:lineRule="auto"/>
        <w:ind w:left="426"/>
        <w:jc w:val="both"/>
        <w:rPr>
          <w:rFonts w:ascii="Avenir Next" w:hAnsi="Avenir Next"/>
          <w:sz w:val="18"/>
        </w:rPr>
      </w:pPr>
      <w:r>
        <w:rPr>
          <w:rFonts w:ascii="Avenir Next Demi Bold" w:hAnsi="Avenir Next Demi Bold"/>
          <w:b/>
          <w:color w:val="231F20"/>
          <w:spacing w:val="1"/>
          <w:sz w:val="18"/>
        </w:rPr>
        <w:t xml:space="preserve">Interviewee: </w:t>
      </w:r>
      <w:r>
        <w:rPr>
          <w:rFonts w:ascii="Avenir Next" w:hAnsi="Avenir Next"/>
          <w:color w:val="231F20"/>
          <w:sz w:val="18"/>
        </w:rPr>
        <w:t xml:space="preserve">Generally because they’re not having the </w:t>
      </w:r>
      <w:r>
        <w:rPr>
          <w:rFonts w:ascii="Avenir Next" w:hAnsi="Avenir Next"/>
          <w:color w:val="231F20"/>
          <w:spacing w:val="1"/>
          <w:sz w:val="18"/>
        </w:rPr>
        <w:t xml:space="preserve">direct </w:t>
      </w:r>
      <w:r>
        <w:rPr>
          <w:rFonts w:ascii="Avenir Next" w:hAnsi="Avenir Next"/>
          <w:color w:val="231F20"/>
          <w:spacing w:val="2"/>
          <w:sz w:val="18"/>
        </w:rPr>
        <w:t xml:space="preserve">contact </w:t>
      </w:r>
      <w:r>
        <w:rPr>
          <w:rFonts w:ascii="Avenir Next" w:hAnsi="Avenir Next"/>
          <w:color w:val="231F20"/>
          <w:spacing w:val="1"/>
          <w:sz w:val="18"/>
        </w:rPr>
        <w:t xml:space="preserve">with </w:t>
      </w:r>
      <w:r>
        <w:rPr>
          <w:rFonts w:ascii="Avenir Next" w:hAnsi="Avenir Next"/>
          <w:color w:val="231F20"/>
          <w:sz w:val="18"/>
        </w:rPr>
        <w:t xml:space="preserve">their </w:t>
      </w:r>
      <w:r>
        <w:rPr>
          <w:rFonts w:ascii="Avenir Next" w:hAnsi="Avenir Next"/>
          <w:color w:val="231F20"/>
          <w:spacing w:val="2"/>
          <w:sz w:val="18"/>
        </w:rPr>
        <w:t xml:space="preserve">partners </w:t>
      </w:r>
      <w:r>
        <w:rPr>
          <w:rFonts w:ascii="Avenir Next" w:hAnsi="Avenir Next"/>
          <w:color w:val="231F20"/>
          <w:sz w:val="18"/>
        </w:rPr>
        <w:t xml:space="preserve">at the time. So the </w:t>
      </w:r>
      <w:r>
        <w:rPr>
          <w:rFonts w:ascii="Avenir Next" w:hAnsi="Avenir Next"/>
          <w:color w:val="231F20"/>
          <w:spacing w:val="2"/>
          <w:sz w:val="18"/>
        </w:rPr>
        <w:t xml:space="preserve">difficulty      </w:t>
      </w:r>
      <w:r>
        <w:rPr>
          <w:rFonts w:ascii="Avenir Next" w:hAnsi="Avenir Next"/>
          <w:color w:val="231F20"/>
          <w:sz w:val="18"/>
        </w:rPr>
        <w:t xml:space="preserve">is – so what we actually do is </w:t>
      </w:r>
      <w:r>
        <w:rPr>
          <w:rFonts w:ascii="Avenir Next" w:hAnsi="Avenir Next"/>
          <w:color w:val="231F20"/>
          <w:spacing w:val="1"/>
          <w:sz w:val="18"/>
        </w:rPr>
        <w:t xml:space="preserve">safety </w:t>
      </w:r>
      <w:r>
        <w:rPr>
          <w:rFonts w:ascii="Avenir Next" w:hAnsi="Avenir Next"/>
          <w:color w:val="231F20"/>
          <w:sz w:val="18"/>
        </w:rPr>
        <w:t xml:space="preserve">plan around her risk </w:t>
      </w:r>
      <w:r>
        <w:rPr>
          <w:rFonts w:ascii="Avenir Next" w:hAnsi="Avenir Next"/>
          <w:color w:val="231F20"/>
          <w:spacing w:val="1"/>
          <w:sz w:val="18"/>
        </w:rPr>
        <w:t xml:space="preserve">factors </w:t>
      </w:r>
      <w:r>
        <w:rPr>
          <w:rFonts w:ascii="Avenir Next" w:hAnsi="Avenir Next"/>
          <w:color w:val="231F20"/>
          <w:sz w:val="18"/>
        </w:rPr>
        <w:t xml:space="preserve">at the time, and because she’s in prison and not having </w:t>
      </w:r>
      <w:r>
        <w:rPr>
          <w:rFonts w:ascii="Avenir Next" w:hAnsi="Avenir Next"/>
          <w:color w:val="231F20"/>
          <w:spacing w:val="1"/>
          <w:sz w:val="18"/>
        </w:rPr>
        <w:t xml:space="preserve">contact </w:t>
      </w:r>
      <w:r>
        <w:rPr>
          <w:rFonts w:ascii="Avenir Next" w:hAnsi="Avenir Next"/>
          <w:color w:val="231F20"/>
          <w:sz w:val="18"/>
        </w:rPr>
        <w:t xml:space="preserve">with him supposedly then she wouldn’t be considered. But once she </w:t>
      </w:r>
      <w:r>
        <w:rPr>
          <w:rFonts w:ascii="Avenir Next" w:hAnsi="Avenir Next"/>
          <w:color w:val="231F20"/>
          <w:spacing w:val="1"/>
          <w:sz w:val="18"/>
        </w:rPr>
        <w:t xml:space="preserve">left </w:t>
      </w:r>
      <w:r>
        <w:rPr>
          <w:rFonts w:ascii="Avenir Next" w:hAnsi="Avenir Next"/>
          <w:color w:val="231F20"/>
          <w:sz w:val="18"/>
        </w:rPr>
        <w:t xml:space="preserve">as she still had – and she was </w:t>
      </w:r>
      <w:r>
        <w:rPr>
          <w:rFonts w:ascii="Avenir Next" w:hAnsi="Avenir Next"/>
          <w:color w:val="231F20"/>
          <w:spacing w:val="1"/>
          <w:sz w:val="18"/>
        </w:rPr>
        <w:t xml:space="preserve">part </w:t>
      </w:r>
      <w:r>
        <w:rPr>
          <w:rFonts w:ascii="Avenir Next" w:hAnsi="Avenir Next"/>
          <w:color w:val="231F20"/>
          <w:sz w:val="18"/>
        </w:rPr>
        <w:t xml:space="preserve">of   the corrections system and had to report and disclose that there was abuse happening, then she technically could be referred…So they would get a low score in prison but once they </w:t>
      </w:r>
      <w:r>
        <w:rPr>
          <w:rFonts w:ascii="Avenir Next" w:hAnsi="Avenir Next"/>
          <w:color w:val="231F20"/>
          <w:spacing w:val="1"/>
          <w:sz w:val="18"/>
        </w:rPr>
        <w:t xml:space="preserve">left </w:t>
      </w:r>
      <w:r>
        <w:rPr>
          <w:rFonts w:ascii="Avenir Next" w:hAnsi="Avenir Next"/>
          <w:color w:val="231F20"/>
          <w:sz w:val="18"/>
        </w:rPr>
        <w:t xml:space="preserve">prison </w:t>
      </w:r>
      <w:r>
        <w:rPr>
          <w:rFonts w:ascii="Avenir Next" w:hAnsi="Avenir Next"/>
          <w:color w:val="231F20"/>
          <w:spacing w:val="3"/>
          <w:sz w:val="18"/>
        </w:rPr>
        <w:t xml:space="preserve">it’d </w:t>
      </w:r>
      <w:r>
        <w:rPr>
          <w:rFonts w:ascii="Avenir Next" w:hAnsi="Avenir Next"/>
          <w:color w:val="231F20"/>
          <w:sz w:val="18"/>
        </w:rPr>
        <w:t xml:space="preserve">be a higher score because it’s based on incidents within the last </w:t>
      </w:r>
      <w:r>
        <w:rPr>
          <w:rFonts w:ascii="Avenir Next" w:hAnsi="Avenir Next"/>
          <w:color w:val="231F20"/>
          <w:spacing w:val="-6"/>
          <w:sz w:val="18"/>
        </w:rPr>
        <w:t xml:space="preserve">14 </w:t>
      </w:r>
      <w:r>
        <w:rPr>
          <w:rFonts w:ascii="Avenir Next" w:hAnsi="Avenir Next"/>
          <w:color w:val="231F20"/>
          <w:sz w:val="18"/>
        </w:rPr>
        <w:t>days.</w:t>
      </w:r>
      <w:r>
        <w:rPr>
          <w:rFonts w:ascii="Avenir Next" w:hAnsi="Avenir Next"/>
          <w:color w:val="231F20"/>
          <w:spacing w:val="6"/>
          <w:sz w:val="18"/>
        </w:rPr>
        <w:t xml:space="preserve"> </w:t>
      </w:r>
      <w:r>
        <w:rPr>
          <w:rFonts w:ascii="Avenir Next" w:hAnsi="Avenir Next"/>
          <w:color w:val="231F20"/>
          <w:spacing w:val="-7"/>
          <w:sz w:val="18"/>
        </w:rPr>
        <w:t>(#1)</w:t>
      </w:r>
    </w:p>
    <w:p w:rsidR="00F45A8D" w:rsidRDefault="00F45A8D" w:rsidP="00F45A8D">
      <w:pPr>
        <w:spacing w:before="165" w:line="235" w:lineRule="auto"/>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She’s breaching so we’re having difficulty with that. I’ve been trying to negotiate some domestic violence housing for her. We’ve been trying to do that for three weeks and we’re still not getting…</w:t>
      </w:r>
    </w:p>
    <w:p w:rsidR="00F45A8D" w:rsidRDefault="00F45A8D" w:rsidP="00F45A8D">
      <w:pPr>
        <w:spacing w:before="51"/>
        <w:ind w:left="426"/>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Why is that difficult? What’s the barrier?</w:t>
      </w:r>
    </w:p>
    <w:p w:rsidR="00F45A8D" w:rsidRDefault="00F45A8D" w:rsidP="00F45A8D">
      <w:pPr>
        <w:spacing w:before="54" w:line="235" w:lineRule="auto"/>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Well, everybody tells me the barrier at the moment is if she’s not in a relationship with him they can’t do anything. They’re not. He’s just living there and not actually in a relationship and I’m just getting all this block.</w:t>
      </w:r>
    </w:p>
    <w:p w:rsidR="00F45A8D" w:rsidRDefault="00F45A8D" w:rsidP="00F45A8D">
      <w:pPr>
        <w:spacing w:before="51"/>
        <w:ind w:left="426"/>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There’s violence but it doesn’t meet their definition of family violence or whatever…</w:t>
      </w:r>
    </w:p>
    <w:p w:rsidR="00F45A8D" w:rsidRDefault="00F45A8D" w:rsidP="00F45A8D">
      <w:pPr>
        <w:spacing w:before="51"/>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Doesn’t meet their definition. (#2)</w:t>
      </w:r>
    </w:p>
    <w:p w:rsidR="00F45A8D" w:rsidRDefault="00F45A8D" w:rsidP="00F45A8D">
      <w:pPr>
        <w:spacing w:before="168" w:line="235" w:lineRule="auto"/>
        <w:ind w:left="426"/>
        <w:jc w:val="both"/>
        <w:rPr>
          <w:rFonts w:ascii="Avenir Next" w:hAnsi="Avenir Next"/>
          <w:sz w:val="18"/>
        </w:rPr>
      </w:pPr>
      <w:r>
        <w:rPr>
          <w:rFonts w:ascii="Avenir Next" w:hAnsi="Avenir Next"/>
          <w:color w:val="231F20"/>
          <w:sz w:val="18"/>
        </w:rPr>
        <w:t>Then there’s financial things about trying to get yourself and/or your children to an agency, navigate things, navigate processes on the phone, be patient, all of that sort of stuff, when it’s hard to be patient when you finally get to the point where you want help, and it’s hard to be reasonable and sensible, because your life doesn’t feel that. (#9)</w:t>
      </w:r>
    </w:p>
    <w:p w:rsidR="00F45A8D" w:rsidRDefault="00F45A8D" w:rsidP="00F45A8D">
      <w:pPr>
        <w:spacing w:before="167" w:line="235" w:lineRule="auto"/>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 xml:space="preserve">I think in terms of accommodation when women are exiting the prisons it would be really difficult for them to come directly into a service like ours because of the wait </w:t>
      </w:r>
      <w:r>
        <w:rPr>
          <w:rFonts w:ascii="Avenir Next" w:hAnsi="Avenir Next"/>
          <w:color w:val="231F20"/>
          <w:spacing w:val="1"/>
          <w:sz w:val="18"/>
        </w:rPr>
        <w:t xml:space="preserve">lists. </w:t>
      </w:r>
      <w:r>
        <w:rPr>
          <w:rFonts w:ascii="Avenir Next" w:hAnsi="Avenir Next"/>
          <w:color w:val="231F20"/>
          <w:sz w:val="18"/>
        </w:rPr>
        <w:t xml:space="preserve">So what happens here is that a lot of the women who want to come into services like ours – because of the larger volume of women needing a service and the amount of beds that we have and the houses that we have, they don’t match up. So women are actually banked up in motels and so the women – it would be difficult for the women to access the accommodation side of our </w:t>
      </w:r>
      <w:r>
        <w:rPr>
          <w:rFonts w:ascii="Avenir Next" w:hAnsi="Avenir Next"/>
          <w:color w:val="231F20"/>
          <w:spacing w:val="1"/>
          <w:sz w:val="18"/>
        </w:rPr>
        <w:t xml:space="preserve">service </w:t>
      </w:r>
      <w:r>
        <w:rPr>
          <w:rFonts w:ascii="Avenir Next" w:hAnsi="Avenir Next"/>
          <w:color w:val="231F20"/>
          <w:sz w:val="18"/>
        </w:rPr>
        <w:t>because they’re exiting prison.</w:t>
      </w:r>
      <w:r>
        <w:rPr>
          <w:rFonts w:ascii="Avenir Next" w:hAnsi="Avenir Next"/>
          <w:color w:val="231F20"/>
          <w:spacing w:val="-11"/>
          <w:sz w:val="18"/>
        </w:rPr>
        <w:t xml:space="preserve"> </w:t>
      </w:r>
      <w:r>
        <w:rPr>
          <w:rFonts w:ascii="Avenir Next" w:hAnsi="Avenir Next"/>
          <w:color w:val="231F20"/>
          <w:sz w:val="18"/>
        </w:rPr>
        <w:t>They</w:t>
      </w:r>
      <w:r>
        <w:rPr>
          <w:rFonts w:ascii="Avenir Next" w:hAnsi="Avenir Next"/>
          <w:color w:val="231F20"/>
          <w:spacing w:val="-11"/>
          <w:sz w:val="18"/>
        </w:rPr>
        <w:t xml:space="preserve"> </w:t>
      </w:r>
      <w:r>
        <w:rPr>
          <w:rFonts w:ascii="Avenir Next" w:hAnsi="Avenir Next"/>
          <w:color w:val="231F20"/>
          <w:sz w:val="18"/>
        </w:rPr>
        <w:t>may</w:t>
      </w:r>
      <w:r>
        <w:rPr>
          <w:rFonts w:ascii="Avenir Next" w:hAnsi="Avenir Next"/>
          <w:color w:val="231F20"/>
          <w:spacing w:val="-11"/>
          <w:sz w:val="18"/>
        </w:rPr>
        <w:t xml:space="preserve"> </w:t>
      </w:r>
      <w:r>
        <w:rPr>
          <w:rFonts w:ascii="Avenir Next" w:hAnsi="Avenir Next"/>
          <w:color w:val="231F20"/>
          <w:sz w:val="18"/>
        </w:rPr>
        <w:t>not</w:t>
      </w:r>
      <w:r>
        <w:rPr>
          <w:rFonts w:ascii="Avenir Next" w:hAnsi="Avenir Next"/>
          <w:color w:val="231F20"/>
          <w:spacing w:val="-11"/>
          <w:sz w:val="18"/>
        </w:rPr>
        <w:t xml:space="preserve"> </w:t>
      </w:r>
      <w:r>
        <w:rPr>
          <w:rFonts w:ascii="Avenir Next" w:hAnsi="Avenir Next"/>
          <w:color w:val="231F20"/>
          <w:sz w:val="18"/>
        </w:rPr>
        <w:t>be</w:t>
      </w:r>
      <w:r>
        <w:rPr>
          <w:rFonts w:ascii="Avenir Next" w:hAnsi="Avenir Next"/>
          <w:color w:val="231F20"/>
          <w:spacing w:val="-11"/>
          <w:sz w:val="18"/>
        </w:rPr>
        <w:t xml:space="preserve"> </w:t>
      </w:r>
      <w:r>
        <w:rPr>
          <w:rFonts w:ascii="Avenir Next" w:hAnsi="Avenir Next"/>
          <w:color w:val="231F20"/>
          <w:sz w:val="18"/>
        </w:rPr>
        <w:t>–</w:t>
      </w:r>
      <w:r>
        <w:rPr>
          <w:rFonts w:ascii="Avenir Next" w:hAnsi="Avenir Next"/>
          <w:color w:val="231F20"/>
          <w:spacing w:val="-11"/>
          <w:sz w:val="18"/>
        </w:rPr>
        <w:t xml:space="preserve"> </w:t>
      </w:r>
      <w:r>
        <w:rPr>
          <w:rFonts w:ascii="Avenir Next" w:hAnsi="Avenir Next"/>
          <w:color w:val="231F20"/>
          <w:sz w:val="18"/>
        </w:rPr>
        <w:t>they</w:t>
      </w:r>
      <w:r>
        <w:rPr>
          <w:rFonts w:ascii="Avenir Next" w:hAnsi="Avenir Next"/>
          <w:color w:val="231F20"/>
          <w:spacing w:val="-11"/>
          <w:sz w:val="18"/>
        </w:rPr>
        <w:t xml:space="preserve"> </w:t>
      </w:r>
      <w:r>
        <w:rPr>
          <w:rFonts w:ascii="Avenir Next" w:hAnsi="Avenir Next"/>
          <w:color w:val="231F20"/>
          <w:sz w:val="18"/>
        </w:rPr>
        <w:t>may</w:t>
      </w:r>
      <w:r>
        <w:rPr>
          <w:rFonts w:ascii="Avenir Next" w:hAnsi="Avenir Next"/>
          <w:color w:val="231F20"/>
          <w:spacing w:val="-11"/>
          <w:sz w:val="18"/>
        </w:rPr>
        <w:t xml:space="preserve"> </w:t>
      </w:r>
      <w:r>
        <w:rPr>
          <w:rFonts w:ascii="Avenir Next" w:hAnsi="Avenir Next"/>
          <w:color w:val="231F20"/>
          <w:sz w:val="18"/>
        </w:rPr>
        <w:t>not</w:t>
      </w:r>
      <w:r>
        <w:rPr>
          <w:rFonts w:ascii="Avenir Next" w:hAnsi="Avenir Next"/>
          <w:color w:val="231F20"/>
          <w:spacing w:val="-11"/>
          <w:sz w:val="18"/>
        </w:rPr>
        <w:t xml:space="preserve"> </w:t>
      </w:r>
      <w:r>
        <w:rPr>
          <w:rFonts w:ascii="Avenir Next" w:hAnsi="Avenir Next"/>
          <w:color w:val="231F20"/>
          <w:sz w:val="18"/>
        </w:rPr>
        <w:t>have</w:t>
      </w:r>
      <w:r>
        <w:rPr>
          <w:rFonts w:ascii="Avenir Next" w:hAnsi="Avenir Next"/>
          <w:color w:val="231F20"/>
          <w:spacing w:val="-11"/>
          <w:sz w:val="18"/>
        </w:rPr>
        <w:t xml:space="preserve"> </w:t>
      </w:r>
      <w:r>
        <w:rPr>
          <w:rFonts w:ascii="Avenir Next" w:hAnsi="Avenir Next"/>
          <w:color w:val="231F20"/>
          <w:sz w:val="18"/>
        </w:rPr>
        <w:t>been</w:t>
      </w:r>
      <w:r>
        <w:rPr>
          <w:rFonts w:ascii="Avenir Next" w:hAnsi="Avenir Next"/>
          <w:color w:val="231F20"/>
          <w:spacing w:val="-11"/>
          <w:sz w:val="18"/>
        </w:rPr>
        <w:t xml:space="preserve"> </w:t>
      </w:r>
      <w:r>
        <w:rPr>
          <w:rFonts w:ascii="Avenir Next" w:hAnsi="Avenir Next"/>
          <w:color w:val="231F20"/>
          <w:sz w:val="18"/>
        </w:rPr>
        <w:t>in</w:t>
      </w:r>
      <w:r>
        <w:rPr>
          <w:rFonts w:ascii="Avenir Next" w:hAnsi="Avenir Next"/>
          <w:color w:val="231F20"/>
          <w:spacing w:val="-11"/>
          <w:sz w:val="18"/>
        </w:rPr>
        <w:t xml:space="preserve"> </w:t>
      </w:r>
      <w:r>
        <w:rPr>
          <w:rFonts w:ascii="Avenir Next" w:hAnsi="Avenir Next"/>
          <w:color w:val="231F20"/>
          <w:sz w:val="18"/>
        </w:rPr>
        <w:t>an</w:t>
      </w:r>
      <w:r>
        <w:rPr>
          <w:rFonts w:ascii="Avenir Next" w:hAnsi="Avenir Next"/>
          <w:color w:val="231F20"/>
          <w:spacing w:val="-11"/>
          <w:sz w:val="18"/>
        </w:rPr>
        <w:t xml:space="preserve"> </w:t>
      </w:r>
      <w:r>
        <w:rPr>
          <w:rFonts w:ascii="Avenir Next" w:hAnsi="Avenir Next"/>
          <w:color w:val="231F20"/>
          <w:sz w:val="18"/>
        </w:rPr>
        <w:t>intimate</w:t>
      </w:r>
      <w:r>
        <w:rPr>
          <w:rFonts w:ascii="Avenir Next" w:hAnsi="Avenir Next"/>
          <w:color w:val="231F20"/>
          <w:spacing w:val="-11"/>
          <w:sz w:val="18"/>
        </w:rPr>
        <w:t xml:space="preserve"> </w:t>
      </w:r>
      <w:r>
        <w:rPr>
          <w:rFonts w:ascii="Avenir Next" w:hAnsi="Avenir Next"/>
          <w:color w:val="231F20"/>
          <w:sz w:val="18"/>
        </w:rPr>
        <w:t>relationship</w:t>
      </w:r>
      <w:r>
        <w:rPr>
          <w:rFonts w:ascii="Avenir Next" w:hAnsi="Avenir Next"/>
          <w:color w:val="231F20"/>
          <w:spacing w:val="-11"/>
          <w:sz w:val="18"/>
        </w:rPr>
        <w:t xml:space="preserve"> </w:t>
      </w:r>
      <w:r>
        <w:rPr>
          <w:rFonts w:ascii="Avenir Next" w:hAnsi="Avenir Next"/>
          <w:color w:val="231F20"/>
          <w:sz w:val="18"/>
        </w:rPr>
        <w:t>for</w:t>
      </w:r>
      <w:r>
        <w:rPr>
          <w:rFonts w:ascii="Avenir Next" w:hAnsi="Avenir Next"/>
          <w:color w:val="231F20"/>
          <w:spacing w:val="-11"/>
          <w:sz w:val="18"/>
        </w:rPr>
        <w:t xml:space="preserve"> </w:t>
      </w:r>
      <w:r>
        <w:rPr>
          <w:rFonts w:ascii="Avenir Next" w:hAnsi="Avenir Next"/>
          <w:color w:val="231F20"/>
          <w:sz w:val="18"/>
        </w:rPr>
        <w:t>a</w:t>
      </w:r>
      <w:r>
        <w:rPr>
          <w:rFonts w:ascii="Avenir Next" w:hAnsi="Avenir Next"/>
          <w:color w:val="231F20"/>
          <w:spacing w:val="-11"/>
          <w:sz w:val="18"/>
        </w:rPr>
        <w:t xml:space="preserve"> </w:t>
      </w:r>
      <w:r>
        <w:rPr>
          <w:rFonts w:ascii="Avenir Next" w:hAnsi="Avenir Next"/>
          <w:color w:val="231F20"/>
          <w:sz w:val="18"/>
        </w:rPr>
        <w:t>long</w:t>
      </w:r>
      <w:r>
        <w:rPr>
          <w:rFonts w:ascii="Avenir Next" w:hAnsi="Avenir Next"/>
          <w:color w:val="231F20"/>
          <w:spacing w:val="-11"/>
          <w:sz w:val="18"/>
        </w:rPr>
        <w:t xml:space="preserve"> </w:t>
      </w:r>
      <w:r>
        <w:rPr>
          <w:rFonts w:ascii="Avenir Next" w:hAnsi="Avenir Next"/>
          <w:color w:val="231F20"/>
          <w:sz w:val="18"/>
        </w:rPr>
        <w:t>period</w:t>
      </w:r>
      <w:r>
        <w:rPr>
          <w:rFonts w:ascii="Avenir Next" w:hAnsi="Avenir Next"/>
          <w:color w:val="231F20"/>
          <w:spacing w:val="-11"/>
          <w:sz w:val="18"/>
        </w:rPr>
        <w:t xml:space="preserve"> </w:t>
      </w:r>
      <w:r>
        <w:rPr>
          <w:rFonts w:ascii="Avenir Next" w:hAnsi="Avenir Next"/>
          <w:color w:val="231F20"/>
          <w:sz w:val="18"/>
        </w:rPr>
        <w:t>of</w:t>
      </w:r>
      <w:r>
        <w:rPr>
          <w:rFonts w:ascii="Avenir Next" w:hAnsi="Avenir Next"/>
          <w:color w:val="231F20"/>
          <w:spacing w:val="-11"/>
          <w:sz w:val="18"/>
        </w:rPr>
        <w:t xml:space="preserve"> </w:t>
      </w:r>
      <w:r>
        <w:rPr>
          <w:rFonts w:ascii="Avenir Next" w:hAnsi="Avenir Next"/>
          <w:color w:val="231F20"/>
          <w:sz w:val="18"/>
        </w:rPr>
        <w:t>time,</w:t>
      </w:r>
      <w:r>
        <w:rPr>
          <w:rFonts w:ascii="Avenir Next" w:hAnsi="Avenir Next"/>
          <w:color w:val="231F20"/>
          <w:spacing w:val="-11"/>
          <w:sz w:val="18"/>
        </w:rPr>
        <w:t xml:space="preserve"> </w:t>
      </w:r>
      <w:r>
        <w:rPr>
          <w:rFonts w:ascii="Avenir Next" w:hAnsi="Avenir Next"/>
          <w:color w:val="231F20"/>
          <w:sz w:val="18"/>
        </w:rPr>
        <w:t>and</w:t>
      </w:r>
      <w:r>
        <w:rPr>
          <w:rFonts w:ascii="Avenir Next" w:hAnsi="Avenir Next"/>
          <w:color w:val="231F20"/>
          <w:spacing w:val="-11"/>
          <w:sz w:val="18"/>
        </w:rPr>
        <w:t xml:space="preserve"> </w:t>
      </w:r>
      <w:r>
        <w:rPr>
          <w:rFonts w:ascii="Avenir Next" w:hAnsi="Avenir Next"/>
          <w:color w:val="231F20"/>
          <w:sz w:val="18"/>
        </w:rPr>
        <w:t>so</w:t>
      </w:r>
      <w:r>
        <w:rPr>
          <w:rFonts w:ascii="Avenir Next" w:hAnsi="Avenir Next"/>
          <w:color w:val="231F20"/>
          <w:spacing w:val="-11"/>
          <w:sz w:val="18"/>
        </w:rPr>
        <w:t xml:space="preserve"> </w:t>
      </w:r>
      <w:r>
        <w:rPr>
          <w:rFonts w:ascii="Avenir Next" w:hAnsi="Avenir Next"/>
          <w:color w:val="231F20"/>
          <w:sz w:val="18"/>
        </w:rPr>
        <w:t>they</w:t>
      </w:r>
      <w:r>
        <w:rPr>
          <w:rFonts w:ascii="Avenir Next" w:hAnsi="Avenir Next"/>
          <w:color w:val="231F20"/>
          <w:spacing w:val="-11"/>
          <w:sz w:val="18"/>
        </w:rPr>
        <w:t xml:space="preserve"> </w:t>
      </w:r>
      <w:r>
        <w:rPr>
          <w:rFonts w:ascii="Avenir Next" w:hAnsi="Avenir Next"/>
          <w:color w:val="231F20"/>
          <w:sz w:val="18"/>
        </w:rPr>
        <w:t xml:space="preserve">wouldn’t be deemed at risk. </w:t>
      </w:r>
      <w:r>
        <w:rPr>
          <w:rFonts w:ascii="Avenir Next" w:hAnsi="Avenir Next"/>
          <w:color w:val="231F20"/>
          <w:spacing w:val="-7"/>
          <w:sz w:val="18"/>
        </w:rPr>
        <w:t>(#1)</w:t>
      </w:r>
    </w:p>
    <w:p w:rsidR="00F45A8D" w:rsidRDefault="00F45A8D" w:rsidP="00F45A8D">
      <w:pPr>
        <w:spacing w:before="160"/>
        <w:ind w:left="426"/>
        <w:jc w:val="both"/>
        <w:rPr>
          <w:rFonts w:ascii="Avenir Next" w:hAnsi="Avenir Next"/>
          <w:sz w:val="18"/>
        </w:rPr>
      </w:pPr>
      <w:r>
        <w:rPr>
          <w:rFonts w:ascii="Avenir Next Demi Bold" w:hAnsi="Avenir Next Demi Bold"/>
          <w:b/>
          <w:color w:val="231F20"/>
          <w:sz w:val="18"/>
        </w:rPr>
        <w:t xml:space="preserve">Interviewer: </w:t>
      </w:r>
      <w:r>
        <w:rPr>
          <w:rFonts w:ascii="Avenir Next" w:hAnsi="Avenir Next"/>
          <w:color w:val="231F20"/>
          <w:sz w:val="18"/>
        </w:rPr>
        <w:t>What’s been your experience of domestic family violence issues in people that you’ve met and worked with?</w:t>
      </w:r>
    </w:p>
    <w:p w:rsidR="00F45A8D" w:rsidRDefault="00F45A8D" w:rsidP="00F45A8D">
      <w:pPr>
        <w:spacing w:before="54" w:line="235" w:lineRule="auto"/>
        <w:ind w:left="426"/>
        <w:jc w:val="both"/>
        <w:rPr>
          <w:rFonts w:ascii="Avenir Next" w:hAnsi="Avenir Next"/>
          <w:sz w:val="18"/>
        </w:rPr>
      </w:pPr>
      <w:r>
        <w:rPr>
          <w:rFonts w:ascii="Avenir Next Demi Bold" w:hAnsi="Avenir Next Demi Bold"/>
          <w:b/>
          <w:color w:val="231F20"/>
          <w:sz w:val="18"/>
        </w:rPr>
        <w:t xml:space="preserve">Interviewee: </w:t>
      </w:r>
      <w:r>
        <w:rPr>
          <w:rFonts w:ascii="Avenir Next" w:hAnsi="Avenir Next"/>
          <w:color w:val="231F20"/>
          <w:sz w:val="18"/>
        </w:rPr>
        <w:t xml:space="preserve">They’re </w:t>
      </w:r>
      <w:r>
        <w:rPr>
          <w:rFonts w:ascii="Avenir Next" w:hAnsi="Avenir Next"/>
          <w:color w:val="231F20"/>
          <w:spacing w:val="1"/>
          <w:sz w:val="18"/>
        </w:rPr>
        <w:t xml:space="preserve">very </w:t>
      </w:r>
      <w:r>
        <w:rPr>
          <w:rFonts w:ascii="Avenir Next" w:hAnsi="Avenir Next"/>
          <w:color w:val="231F20"/>
          <w:sz w:val="18"/>
        </w:rPr>
        <w:t>difficult. I find the support systems really, really difficult to access. Housing’s terrible. I have   one woman at the moment who’s living with her abusive partner, who’s living in her own house that her mother bought her</w:t>
      </w:r>
      <w:r>
        <w:rPr>
          <w:rFonts w:ascii="Avenir Next" w:hAnsi="Avenir Next"/>
          <w:color w:val="231F20"/>
          <w:spacing w:val="1"/>
          <w:sz w:val="18"/>
        </w:rPr>
        <w:t xml:space="preserve"> </w:t>
      </w:r>
      <w:r>
        <w:rPr>
          <w:rFonts w:ascii="Avenir Next" w:hAnsi="Avenir Next"/>
          <w:color w:val="231F20"/>
          <w:sz w:val="18"/>
        </w:rPr>
        <w:t>that</w:t>
      </w:r>
      <w:r>
        <w:rPr>
          <w:rFonts w:ascii="Avenir Next" w:hAnsi="Avenir Next"/>
          <w:color w:val="231F20"/>
          <w:spacing w:val="1"/>
          <w:sz w:val="18"/>
        </w:rPr>
        <w:t xml:space="preserve"> </w:t>
      </w:r>
      <w:r>
        <w:rPr>
          <w:rFonts w:ascii="Avenir Next" w:hAnsi="Avenir Next"/>
          <w:color w:val="231F20"/>
          <w:sz w:val="18"/>
        </w:rPr>
        <w:t>he’s</w:t>
      </w:r>
      <w:r>
        <w:rPr>
          <w:rFonts w:ascii="Avenir Next" w:hAnsi="Avenir Next"/>
          <w:color w:val="231F20"/>
          <w:spacing w:val="1"/>
          <w:sz w:val="18"/>
        </w:rPr>
        <w:t xml:space="preserve"> </w:t>
      </w:r>
      <w:r>
        <w:rPr>
          <w:rFonts w:ascii="Avenir Next" w:hAnsi="Avenir Next"/>
          <w:color w:val="231F20"/>
          <w:sz w:val="18"/>
        </w:rPr>
        <w:t>trashed</w:t>
      </w:r>
      <w:r>
        <w:rPr>
          <w:rFonts w:ascii="Avenir Next" w:hAnsi="Avenir Next"/>
          <w:color w:val="231F20"/>
          <w:spacing w:val="1"/>
          <w:sz w:val="18"/>
        </w:rPr>
        <w:t xml:space="preserve"> </w:t>
      </w:r>
      <w:r>
        <w:rPr>
          <w:rFonts w:ascii="Avenir Next" w:hAnsi="Avenir Next"/>
          <w:color w:val="231F20"/>
          <w:sz w:val="18"/>
        </w:rPr>
        <w:t>while</w:t>
      </w:r>
      <w:r>
        <w:rPr>
          <w:rFonts w:ascii="Avenir Next" w:hAnsi="Avenir Next"/>
          <w:color w:val="231F20"/>
          <w:spacing w:val="1"/>
          <w:sz w:val="18"/>
        </w:rPr>
        <w:t xml:space="preserve"> </w:t>
      </w:r>
      <w:r>
        <w:rPr>
          <w:rFonts w:ascii="Avenir Next" w:hAnsi="Avenir Next"/>
          <w:color w:val="231F20"/>
          <w:sz w:val="18"/>
        </w:rPr>
        <w:t>she’s</w:t>
      </w:r>
      <w:r>
        <w:rPr>
          <w:rFonts w:ascii="Avenir Next" w:hAnsi="Avenir Next"/>
          <w:color w:val="231F20"/>
          <w:spacing w:val="1"/>
          <w:sz w:val="18"/>
        </w:rPr>
        <w:t xml:space="preserve"> </w:t>
      </w:r>
      <w:r>
        <w:rPr>
          <w:rFonts w:ascii="Avenir Next" w:hAnsi="Avenir Next"/>
          <w:color w:val="231F20"/>
          <w:sz w:val="18"/>
        </w:rPr>
        <w:t>been</w:t>
      </w:r>
      <w:r>
        <w:rPr>
          <w:rFonts w:ascii="Avenir Next" w:hAnsi="Avenir Next"/>
          <w:color w:val="231F20"/>
          <w:spacing w:val="1"/>
          <w:sz w:val="18"/>
        </w:rPr>
        <w:t xml:space="preserve"> </w:t>
      </w:r>
      <w:r>
        <w:rPr>
          <w:rFonts w:ascii="Avenir Next" w:hAnsi="Avenir Next"/>
          <w:color w:val="231F20"/>
          <w:sz w:val="18"/>
        </w:rPr>
        <w:t>in</w:t>
      </w:r>
      <w:r>
        <w:rPr>
          <w:rFonts w:ascii="Avenir Next" w:hAnsi="Avenir Next"/>
          <w:color w:val="231F20"/>
          <w:spacing w:val="1"/>
          <w:sz w:val="18"/>
        </w:rPr>
        <w:t xml:space="preserve"> </w:t>
      </w:r>
      <w:r>
        <w:rPr>
          <w:rFonts w:ascii="Avenir Next" w:hAnsi="Avenir Next"/>
          <w:color w:val="231F20"/>
          <w:sz w:val="18"/>
        </w:rPr>
        <w:t>prison</w:t>
      </w:r>
      <w:r>
        <w:rPr>
          <w:rFonts w:ascii="Avenir Next" w:hAnsi="Avenir Next"/>
          <w:color w:val="231F20"/>
          <w:spacing w:val="1"/>
          <w:sz w:val="18"/>
        </w:rPr>
        <w:t xml:space="preserve"> </w:t>
      </w:r>
      <w:r>
        <w:rPr>
          <w:rFonts w:ascii="Avenir Next" w:hAnsi="Avenir Next"/>
          <w:color w:val="231F20"/>
          <w:sz w:val="18"/>
        </w:rPr>
        <w:t>and</w:t>
      </w:r>
      <w:r>
        <w:rPr>
          <w:rFonts w:ascii="Avenir Next" w:hAnsi="Avenir Next"/>
          <w:color w:val="231F20"/>
          <w:spacing w:val="1"/>
          <w:sz w:val="18"/>
        </w:rPr>
        <w:t xml:space="preserve"> </w:t>
      </w:r>
      <w:r>
        <w:rPr>
          <w:rFonts w:ascii="Avenir Next" w:hAnsi="Avenir Next"/>
          <w:color w:val="231F20"/>
          <w:sz w:val="18"/>
        </w:rPr>
        <w:t>now</w:t>
      </w:r>
      <w:r>
        <w:rPr>
          <w:rFonts w:ascii="Avenir Next" w:hAnsi="Avenir Next"/>
          <w:color w:val="231F20"/>
          <w:spacing w:val="1"/>
          <w:sz w:val="18"/>
        </w:rPr>
        <w:t xml:space="preserve"> </w:t>
      </w:r>
      <w:r>
        <w:rPr>
          <w:rFonts w:ascii="Avenir Next" w:hAnsi="Avenir Next"/>
          <w:color w:val="231F20"/>
          <w:sz w:val="18"/>
        </w:rPr>
        <w:t>she’s</w:t>
      </w:r>
      <w:r>
        <w:rPr>
          <w:rFonts w:ascii="Avenir Next" w:hAnsi="Avenir Next"/>
          <w:color w:val="231F20"/>
          <w:spacing w:val="1"/>
          <w:sz w:val="18"/>
        </w:rPr>
        <w:t xml:space="preserve"> </w:t>
      </w:r>
      <w:r>
        <w:rPr>
          <w:rFonts w:ascii="Avenir Next" w:hAnsi="Avenir Next"/>
          <w:color w:val="231F20"/>
          <w:sz w:val="18"/>
        </w:rPr>
        <w:t>on</w:t>
      </w:r>
      <w:r>
        <w:rPr>
          <w:rFonts w:ascii="Avenir Next" w:hAnsi="Avenir Next"/>
          <w:color w:val="231F20"/>
          <w:spacing w:val="1"/>
          <w:sz w:val="18"/>
        </w:rPr>
        <w:t xml:space="preserve"> </w:t>
      </w:r>
      <w:r>
        <w:rPr>
          <w:rFonts w:ascii="Avenir Next" w:hAnsi="Avenir Next"/>
          <w:color w:val="231F20"/>
          <w:sz w:val="18"/>
        </w:rPr>
        <w:t>a</w:t>
      </w:r>
      <w:r>
        <w:rPr>
          <w:rFonts w:ascii="Avenir Next" w:hAnsi="Avenir Next"/>
          <w:color w:val="231F20"/>
          <w:spacing w:val="1"/>
          <w:sz w:val="18"/>
        </w:rPr>
        <w:t xml:space="preserve"> </w:t>
      </w:r>
      <w:r>
        <w:rPr>
          <w:rFonts w:ascii="Avenir Next" w:hAnsi="Avenir Next"/>
          <w:color w:val="231F20"/>
          <w:sz w:val="18"/>
        </w:rPr>
        <w:t>parole</w:t>
      </w:r>
      <w:r>
        <w:rPr>
          <w:rFonts w:ascii="Avenir Next" w:hAnsi="Avenir Next"/>
          <w:color w:val="231F20"/>
          <w:spacing w:val="1"/>
          <w:sz w:val="18"/>
        </w:rPr>
        <w:t xml:space="preserve"> </w:t>
      </w:r>
      <w:r>
        <w:rPr>
          <w:rFonts w:ascii="Avenir Next" w:hAnsi="Avenir Next"/>
          <w:color w:val="231F20"/>
          <w:sz w:val="18"/>
        </w:rPr>
        <w:t>order</w:t>
      </w:r>
      <w:r>
        <w:rPr>
          <w:rFonts w:ascii="Avenir Next" w:hAnsi="Avenir Next"/>
          <w:color w:val="231F20"/>
          <w:spacing w:val="1"/>
          <w:sz w:val="18"/>
        </w:rPr>
        <w:t xml:space="preserve"> </w:t>
      </w:r>
      <w:r>
        <w:rPr>
          <w:rFonts w:ascii="Avenir Next" w:hAnsi="Avenir Next"/>
          <w:color w:val="231F20"/>
          <w:sz w:val="18"/>
        </w:rPr>
        <w:t>to</w:t>
      </w:r>
      <w:r>
        <w:rPr>
          <w:rFonts w:ascii="Avenir Next" w:hAnsi="Avenir Next"/>
          <w:color w:val="231F20"/>
          <w:spacing w:val="1"/>
          <w:sz w:val="18"/>
        </w:rPr>
        <w:t xml:space="preserve"> </w:t>
      </w:r>
      <w:r>
        <w:rPr>
          <w:rFonts w:ascii="Avenir Next" w:hAnsi="Avenir Next"/>
          <w:color w:val="231F20"/>
          <w:sz w:val="18"/>
        </w:rPr>
        <w:t>live</w:t>
      </w:r>
      <w:r>
        <w:rPr>
          <w:rFonts w:ascii="Avenir Next" w:hAnsi="Avenir Next"/>
          <w:color w:val="231F20"/>
          <w:spacing w:val="1"/>
          <w:sz w:val="18"/>
        </w:rPr>
        <w:t xml:space="preserve"> </w:t>
      </w:r>
      <w:r>
        <w:rPr>
          <w:rFonts w:ascii="Avenir Next" w:hAnsi="Avenir Next"/>
          <w:color w:val="231F20"/>
          <w:sz w:val="18"/>
        </w:rPr>
        <w:t>in</w:t>
      </w:r>
      <w:r>
        <w:rPr>
          <w:rFonts w:ascii="Avenir Next" w:hAnsi="Avenir Next"/>
          <w:color w:val="231F20"/>
          <w:spacing w:val="1"/>
          <w:sz w:val="18"/>
        </w:rPr>
        <w:t xml:space="preserve"> </w:t>
      </w:r>
      <w:r>
        <w:rPr>
          <w:rFonts w:ascii="Avenir Next" w:hAnsi="Avenir Next"/>
          <w:color w:val="231F20"/>
          <w:sz w:val="18"/>
        </w:rPr>
        <w:t>that</w:t>
      </w:r>
      <w:r>
        <w:rPr>
          <w:rFonts w:ascii="Avenir Next" w:hAnsi="Avenir Next"/>
          <w:color w:val="231F20"/>
          <w:spacing w:val="1"/>
          <w:sz w:val="18"/>
        </w:rPr>
        <w:t xml:space="preserve"> </w:t>
      </w:r>
      <w:r>
        <w:rPr>
          <w:rFonts w:ascii="Avenir Next" w:hAnsi="Avenir Next"/>
          <w:color w:val="231F20"/>
          <w:sz w:val="18"/>
        </w:rPr>
        <w:t>house.</w:t>
      </w:r>
      <w:r>
        <w:rPr>
          <w:rFonts w:ascii="Avenir Next" w:hAnsi="Avenir Next"/>
          <w:color w:val="231F20"/>
          <w:spacing w:val="1"/>
          <w:sz w:val="18"/>
        </w:rPr>
        <w:t xml:space="preserve"> </w:t>
      </w:r>
      <w:r>
        <w:rPr>
          <w:rFonts w:ascii="Avenir Next" w:hAnsi="Avenir Next"/>
          <w:color w:val="231F20"/>
          <w:sz w:val="18"/>
        </w:rPr>
        <w:t>He</w:t>
      </w:r>
      <w:r>
        <w:rPr>
          <w:rFonts w:ascii="Avenir Next" w:hAnsi="Avenir Next"/>
          <w:color w:val="231F20"/>
          <w:spacing w:val="1"/>
          <w:sz w:val="18"/>
        </w:rPr>
        <w:t xml:space="preserve"> </w:t>
      </w:r>
      <w:r>
        <w:rPr>
          <w:rFonts w:ascii="Avenir Next" w:hAnsi="Avenir Next"/>
          <w:color w:val="231F20"/>
          <w:sz w:val="18"/>
        </w:rPr>
        <w:t>won’t</w:t>
      </w:r>
      <w:r>
        <w:rPr>
          <w:rFonts w:ascii="Avenir Next" w:hAnsi="Avenir Next"/>
          <w:color w:val="231F20"/>
          <w:spacing w:val="1"/>
          <w:sz w:val="18"/>
        </w:rPr>
        <w:t xml:space="preserve"> </w:t>
      </w:r>
      <w:r>
        <w:rPr>
          <w:rFonts w:ascii="Avenir Next" w:hAnsi="Avenir Next"/>
          <w:color w:val="231F20"/>
          <w:sz w:val="18"/>
        </w:rPr>
        <w:t>go.</w:t>
      </w:r>
      <w:r>
        <w:rPr>
          <w:rFonts w:ascii="Avenir Next" w:hAnsi="Avenir Next"/>
          <w:color w:val="231F20"/>
          <w:spacing w:val="1"/>
          <w:sz w:val="18"/>
        </w:rPr>
        <w:t xml:space="preserve"> </w:t>
      </w:r>
      <w:r>
        <w:rPr>
          <w:rFonts w:ascii="Avenir Next" w:hAnsi="Avenir Next"/>
          <w:color w:val="231F20"/>
          <w:spacing w:val="-4"/>
          <w:sz w:val="18"/>
        </w:rPr>
        <w:t>(#2)</w:t>
      </w:r>
    </w:p>
    <w:p w:rsidR="00F45A8D" w:rsidRDefault="00F45A8D" w:rsidP="00F45A8D">
      <w:pPr>
        <w:spacing w:before="167" w:line="235" w:lineRule="auto"/>
        <w:ind w:left="426"/>
        <w:jc w:val="both"/>
        <w:rPr>
          <w:rFonts w:ascii="Avenir Next" w:hAnsi="Avenir Next"/>
          <w:sz w:val="18"/>
        </w:rPr>
      </w:pPr>
      <w:r>
        <w:rPr>
          <w:rFonts w:ascii="Avenir Next" w:hAnsi="Avenir Next"/>
          <w:color w:val="231F20"/>
          <w:sz w:val="18"/>
        </w:rPr>
        <w:t>People need an address in order to be eligible for parole and then the address might not be a safe address for them. They’re going to go there, yeah. They’re going to go there rather than stay in prison, aren’t they? (#3)</w:t>
      </w:r>
    </w:p>
    <w:p w:rsidR="000A7657" w:rsidRDefault="00F45A8D" w:rsidP="00F45A8D">
      <w:pPr>
        <w:pStyle w:val="BodyText"/>
        <w:ind w:left="426"/>
      </w:pPr>
      <w:r>
        <w:rPr>
          <w:rFonts w:ascii="Avenir Next"/>
          <w:color w:val="231F20"/>
          <w:sz w:val="18"/>
        </w:rPr>
        <w:t>I can think of one woman who had been in a really violent relationship, had started pre-release work experience and training and had a transition to employment. That made a difference in her decision-making. (#5)</w:t>
      </w:r>
    </w:p>
    <w:p w:rsidR="000A7657" w:rsidRPr="002C195C" w:rsidRDefault="000A7657" w:rsidP="002C195C">
      <w:pPr>
        <w:pStyle w:val="BodyText"/>
      </w:pPr>
    </w:p>
    <w:p w:rsidR="006B750B" w:rsidRDefault="006B750B">
      <w:pPr>
        <w:pStyle w:val="BodyText"/>
        <w:rPr>
          <w:sz w:val="26"/>
        </w:rPr>
      </w:pPr>
    </w:p>
    <w:p w:rsidR="000A7657" w:rsidRDefault="000A7657">
      <w:pPr>
        <w:pStyle w:val="BodyText"/>
        <w:rPr>
          <w:sz w:val="26"/>
        </w:rPr>
      </w:pPr>
      <w:r>
        <w:rPr>
          <w:sz w:val="26"/>
        </w:rPr>
        <w:br w:type="page"/>
      </w:r>
    </w:p>
    <w:p w:rsidR="006B750B" w:rsidRDefault="00CD2B52">
      <w:pPr>
        <w:pStyle w:val="Heading2"/>
        <w:spacing w:before="205"/>
        <w:jc w:val="both"/>
        <w:rPr>
          <w:b/>
        </w:rPr>
      </w:pPr>
      <w:bookmarkStart w:id="66" w:name="_Toc522201675"/>
      <w:r>
        <w:rPr>
          <w:b/>
          <w:color w:val="797700"/>
        </w:rPr>
        <w:t>Macrosystem factors</w:t>
      </w:r>
      <w:bookmarkEnd w:id="66"/>
    </w:p>
    <w:p w:rsidR="006B750B" w:rsidRDefault="00CD2B52" w:rsidP="00F45A8D">
      <w:pPr>
        <w:pStyle w:val="BodyText"/>
      </w:pPr>
      <w:r>
        <w:t>Finally, at the macrosystem level, the main factors affecting women’s support selection were racism and prejudice. These issues were identified as barriers to women accessing formal supports.</w:t>
      </w:r>
    </w:p>
    <w:p w:rsidR="006B750B" w:rsidRDefault="006B750B">
      <w:pPr>
        <w:pStyle w:val="BodyText"/>
        <w:spacing w:before="9"/>
        <w:rPr>
          <w:sz w:val="35"/>
        </w:rPr>
      </w:pPr>
    </w:p>
    <w:p w:rsidR="006B750B" w:rsidRDefault="00CD2B52">
      <w:pPr>
        <w:pStyle w:val="Heading4"/>
        <w:spacing w:line="199" w:lineRule="auto"/>
        <w:ind w:right="1151"/>
        <w:rPr>
          <w:b/>
        </w:rPr>
      </w:pPr>
      <w:r>
        <w:rPr>
          <w:b/>
          <w:color w:val="231F20"/>
        </w:rPr>
        <w:t>Prejudice against Aboriginal and/or Torres Strait Islander peoples</w:t>
      </w:r>
    </w:p>
    <w:p w:rsidR="006B750B" w:rsidRPr="000A7657" w:rsidRDefault="00CD2B52" w:rsidP="000A7657">
      <w:pPr>
        <w:pStyle w:val="BodyText"/>
      </w:pPr>
      <w:r w:rsidRPr="000A7657">
        <w:t>As one woman explained, racist attitudes towards Aboriginal and Torres Strait Islander peoples prevented some women from accessing formal support services:</w:t>
      </w:r>
    </w:p>
    <w:p w:rsidR="006B750B" w:rsidRPr="000A7657" w:rsidRDefault="00CD2B52" w:rsidP="000A7657">
      <w:pPr>
        <w:pStyle w:val="BodyText"/>
        <w:ind w:left="720"/>
      </w:pPr>
      <w:r w:rsidRPr="000A7657">
        <w:t>A lot of it is because some organisations don’t tend to – they just look at an Aboriginal like that person is an alcoholic. That person is very violent…We’ve been very labelled as indigenised people. A lot of us tend to go we’ve already been labelled as alcoholic, violent people, stuff like that. A lot of us tend to not seek it [support] anyways, because we’ve been labelled, which makes it hard. (Interview 12)</w:t>
      </w:r>
    </w:p>
    <w:p w:rsidR="006B750B" w:rsidRDefault="006B750B">
      <w:pPr>
        <w:pStyle w:val="BodyText"/>
        <w:spacing w:before="1"/>
        <w:rPr>
          <w:sz w:val="26"/>
        </w:rPr>
      </w:pPr>
    </w:p>
    <w:p w:rsidR="006B750B" w:rsidRDefault="00CD2B52" w:rsidP="000A7657">
      <w:pPr>
        <w:pStyle w:val="BodyText"/>
      </w:pPr>
      <w:r w:rsidRPr="000A7657">
        <w:t>This comment resonates with concerns that mainstream services are insufficiently aware of the context in which help-seeking arises and are often unresponsive to the circumstances that face Aboriginal and/or Torres Strait Islander families. At the same time there have been suggestions that a minority of Aboriginal men in prison prefer dominant-culture service providers when concerns about confidentiality arise (Mals, Howells, Day, &amp; Hall, 2008).</w:t>
      </w:r>
    </w:p>
    <w:p w:rsidR="000A7657" w:rsidRPr="000A7657" w:rsidRDefault="000A7657" w:rsidP="000A7657">
      <w:pPr>
        <w:pStyle w:val="BodyText"/>
      </w:pPr>
    </w:p>
    <w:p w:rsidR="006B750B" w:rsidRDefault="00CD2B52" w:rsidP="000A7657">
      <w:pPr>
        <w:pStyle w:val="Heading4"/>
        <w:spacing w:before="153"/>
        <w:rPr>
          <w:b/>
        </w:rPr>
      </w:pPr>
      <w:r>
        <w:rPr>
          <w:b/>
          <w:color w:val="231F20"/>
        </w:rPr>
        <w:t>Prejudice against women in prison</w:t>
      </w:r>
    </w:p>
    <w:p w:rsidR="006B750B" w:rsidRDefault="00CD2B52" w:rsidP="000A7657">
      <w:pPr>
        <w:pStyle w:val="BodyText"/>
        <w:spacing w:before="150" w:line="213" w:lineRule="auto"/>
        <w:ind w:right="111"/>
      </w:pPr>
      <w:r>
        <w:rPr>
          <w:color w:val="231F20"/>
        </w:rPr>
        <w:t>Similarly, women identified prejudice against justice-affected women, meaning formal services were not made available to them within the correctional system:</w:t>
      </w:r>
    </w:p>
    <w:p w:rsidR="006B750B" w:rsidRPr="000A7657" w:rsidRDefault="00CD2B52" w:rsidP="000A7657">
      <w:pPr>
        <w:pStyle w:val="BodyText"/>
        <w:ind w:left="241"/>
      </w:pPr>
      <w:r w:rsidRPr="000A7657">
        <w:t>…they don’t have any sort of programs for domestic violence. I think they pretty much don’t worry about that. They worry about you doing your time and you’re in prison. Deal with it. (Interview 13)</w:t>
      </w:r>
    </w:p>
    <w:p w:rsidR="006B750B" w:rsidRDefault="006B750B">
      <w:pPr>
        <w:pStyle w:val="BodyText"/>
        <w:spacing w:before="10"/>
        <w:rPr>
          <w:sz w:val="32"/>
        </w:rPr>
      </w:pPr>
    </w:p>
    <w:p w:rsidR="006B750B" w:rsidRDefault="00CD2B52" w:rsidP="000A7657">
      <w:pPr>
        <w:pStyle w:val="Heading4"/>
        <w:spacing w:before="1"/>
        <w:rPr>
          <w:b/>
        </w:rPr>
      </w:pPr>
      <w:r>
        <w:rPr>
          <w:b/>
          <w:color w:val="231F20"/>
        </w:rPr>
        <w:t>Prejudice relating to socio-economic status</w:t>
      </w:r>
    </w:p>
    <w:p w:rsidR="006B750B" w:rsidRDefault="00CD2B52" w:rsidP="000A7657">
      <w:pPr>
        <w:pStyle w:val="BodyText"/>
        <w:spacing w:before="149" w:line="213" w:lineRule="auto"/>
      </w:pPr>
      <w:r>
        <w:rPr>
          <w:color w:val="231F20"/>
        </w:rPr>
        <w:t xml:space="preserve">In addition, one woman described prejudice against women </w:t>
      </w:r>
      <w:r>
        <w:rPr>
          <w:color w:val="231F20"/>
          <w:spacing w:val="3"/>
        </w:rPr>
        <w:t xml:space="preserve">living </w:t>
      </w:r>
      <w:r>
        <w:rPr>
          <w:color w:val="231F20"/>
          <w:spacing w:val="2"/>
        </w:rPr>
        <w:t xml:space="preserve">in </w:t>
      </w:r>
      <w:r>
        <w:rPr>
          <w:color w:val="231F20"/>
          <w:spacing w:val="3"/>
        </w:rPr>
        <w:t xml:space="preserve">the northern </w:t>
      </w:r>
      <w:r>
        <w:rPr>
          <w:color w:val="231F20"/>
          <w:spacing w:val="1"/>
        </w:rPr>
        <w:t xml:space="preserve">suburbs </w:t>
      </w:r>
      <w:r>
        <w:rPr>
          <w:color w:val="231F20"/>
        </w:rPr>
        <w:t xml:space="preserve">of </w:t>
      </w:r>
      <w:r>
        <w:rPr>
          <w:color w:val="231F20"/>
          <w:spacing w:val="2"/>
        </w:rPr>
        <w:t xml:space="preserve">Adelaide, </w:t>
      </w:r>
      <w:r>
        <w:rPr>
          <w:color w:val="231F20"/>
          <w:spacing w:val="3"/>
        </w:rPr>
        <w:t xml:space="preserve">an </w:t>
      </w:r>
      <w:r>
        <w:rPr>
          <w:color w:val="231F20"/>
          <w:spacing w:val="2"/>
        </w:rPr>
        <w:t xml:space="preserve">area that </w:t>
      </w:r>
      <w:r>
        <w:rPr>
          <w:color w:val="231F20"/>
          <w:spacing w:val="1"/>
        </w:rPr>
        <w:t xml:space="preserve">is </w:t>
      </w:r>
      <w:r>
        <w:rPr>
          <w:color w:val="231F20"/>
        </w:rPr>
        <w:t>associated</w:t>
      </w:r>
      <w:r>
        <w:rPr>
          <w:color w:val="231F20"/>
          <w:spacing w:val="-18"/>
        </w:rPr>
        <w:t xml:space="preserve"> </w:t>
      </w:r>
      <w:r>
        <w:rPr>
          <w:color w:val="231F20"/>
        </w:rPr>
        <w:t>with</w:t>
      </w:r>
      <w:r>
        <w:rPr>
          <w:color w:val="231F20"/>
          <w:spacing w:val="-18"/>
        </w:rPr>
        <w:t xml:space="preserve"> </w:t>
      </w:r>
      <w:r>
        <w:rPr>
          <w:color w:val="231F20"/>
          <w:spacing w:val="-3"/>
        </w:rPr>
        <w:t>low</w:t>
      </w:r>
      <w:r>
        <w:rPr>
          <w:color w:val="231F20"/>
          <w:spacing w:val="-18"/>
        </w:rPr>
        <w:t xml:space="preserve"> </w:t>
      </w:r>
      <w:r>
        <w:rPr>
          <w:color w:val="231F20"/>
        </w:rPr>
        <w:t>socio-economic</w:t>
      </w:r>
      <w:r>
        <w:rPr>
          <w:color w:val="231F20"/>
          <w:spacing w:val="-18"/>
        </w:rPr>
        <w:t xml:space="preserve"> </w:t>
      </w:r>
      <w:r>
        <w:rPr>
          <w:color w:val="231F20"/>
        </w:rPr>
        <w:t>status.</w:t>
      </w:r>
      <w:r>
        <w:rPr>
          <w:color w:val="231F20"/>
          <w:spacing w:val="-18"/>
        </w:rPr>
        <w:t xml:space="preserve"> </w:t>
      </w:r>
      <w:r>
        <w:rPr>
          <w:color w:val="231F20"/>
        </w:rPr>
        <w:t>She</w:t>
      </w:r>
      <w:r>
        <w:rPr>
          <w:color w:val="231F20"/>
          <w:spacing w:val="-18"/>
        </w:rPr>
        <w:t xml:space="preserve"> </w:t>
      </w:r>
      <w:r>
        <w:rPr>
          <w:color w:val="231F20"/>
        </w:rPr>
        <w:t>believed</w:t>
      </w:r>
      <w:r>
        <w:rPr>
          <w:color w:val="231F20"/>
          <w:spacing w:val="-18"/>
        </w:rPr>
        <w:t xml:space="preserve"> </w:t>
      </w:r>
      <w:r>
        <w:rPr>
          <w:color w:val="231F20"/>
        </w:rPr>
        <w:t>this</w:t>
      </w:r>
      <w:r>
        <w:rPr>
          <w:color w:val="231F20"/>
          <w:spacing w:val="-18"/>
        </w:rPr>
        <w:t xml:space="preserve"> </w:t>
      </w:r>
      <w:r>
        <w:rPr>
          <w:color w:val="231F20"/>
        </w:rPr>
        <w:t>led to</w:t>
      </w:r>
      <w:r>
        <w:rPr>
          <w:color w:val="231F20"/>
          <w:spacing w:val="-10"/>
        </w:rPr>
        <w:t xml:space="preserve"> </w:t>
      </w:r>
      <w:r>
        <w:rPr>
          <w:color w:val="231F20"/>
        </w:rPr>
        <w:t>slow</w:t>
      </w:r>
      <w:r>
        <w:rPr>
          <w:color w:val="231F20"/>
          <w:spacing w:val="-10"/>
        </w:rPr>
        <w:t xml:space="preserve"> </w:t>
      </w:r>
      <w:r>
        <w:rPr>
          <w:color w:val="231F20"/>
        </w:rPr>
        <w:t>response</w:t>
      </w:r>
      <w:r>
        <w:rPr>
          <w:color w:val="231F20"/>
          <w:spacing w:val="-10"/>
        </w:rPr>
        <w:t xml:space="preserve"> </w:t>
      </w:r>
      <w:r>
        <w:rPr>
          <w:color w:val="231F20"/>
        </w:rPr>
        <w:t>times</w:t>
      </w:r>
      <w:r>
        <w:rPr>
          <w:color w:val="231F20"/>
          <w:spacing w:val="-10"/>
        </w:rPr>
        <w:t xml:space="preserve"> </w:t>
      </w:r>
      <w:r>
        <w:rPr>
          <w:color w:val="231F20"/>
        </w:rPr>
        <w:t>from</w:t>
      </w:r>
      <w:r>
        <w:rPr>
          <w:color w:val="231F20"/>
          <w:spacing w:val="-10"/>
        </w:rPr>
        <w:t xml:space="preserve"> </w:t>
      </w:r>
      <w:r>
        <w:rPr>
          <w:color w:val="231F20"/>
        </w:rPr>
        <w:t>police,</w:t>
      </w:r>
      <w:r>
        <w:rPr>
          <w:color w:val="231F20"/>
          <w:spacing w:val="-10"/>
        </w:rPr>
        <w:t xml:space="preserve"> </w:t>
      </w:r>
      <w:r>
        <w:rPr>
          <w:color w:val="231F20"/>
        </w:rPr>
        <w:t>making</w:t>
      </w:r>
      <w:r>
        <w:rPr>
          <w:color w:val="231F20"/>
          <w:spacing w:val="-10"/>
        </w:rPr>
        <w:t xml:space="preserve"> </w:t>
      </w:r>
      <w:r>
        <w:rPr>
          <w:color w:val="231F20"/>
        </w:rPr>
        <w:t>them</w:t>
      </w:r>
      <w:r>
        <w:rPr>
          <w:color w:val="231F20"/>
          <w:spacing w:val="-10"/>
        </w:rPr>
        <w:t xml:space="preserve"> </w:t>
      </w:r>
      <w:r>
        <w:rPr>
          <w:color w:val="231F20"/>
        </w:rPr>
        <w:t>an</w:t>
      </w:r>
      <w:r>
        <w:rPr>
          <w:color w:val="231F20"/>
          <w:spacing w:val="-10"/>
        </w:rPr>
        <w:t xml:space="preserve"> </w:t>
      </w:r>
      <w:r>
        <w:rPr>
          <w:color w:val="231F20"/>
        </w:rPr>
        <w:t>unreliable source of support:</w:t>
      </w:r>
    </w:p>
    <w:p w:rsidR="006B750B" w:rsidRDefault="00CD2B52">
      <w:pPr>
        <w:pStyle w:val="BodyText"/>
        <w:spacing w:before="57" w:line="213" w:lineRule="auto"/>
        <w:ind w:left="524" w:right="847"/>
      </w:pPr>
      <w:r>
        <w:rPr>
          <w:color w:val="231F20"/>
        </w:rPr>
        <w:t xml:space="preserve">If </w:t>
      </w:r>
      <w:r>
        <w:rPr>
          <w:color w:val="231F20"/>
          <w:spacing w:val="1"/>
        </w:rPr>
        <w:t xml:space="preserve">I’d </w:t>
      </w:r>
      <w:r>
        <w:rPr>
          <w:color w:val="231F20"/>
        </w:rPr>
        <w:t xml:space="preserve">been </w:t>
      </w:r>
      <w:r>
        <w:rPr>
          <w:color w:val="231F20"/>
          <w:spacing w:val="1"/>
        </w:rPr>
        <w:t xml:space="preserve">in </w:t>
      </w:r>
      <w:r>
        <w:rPr>
          <w:color w:val="231F20"/>
        </w:rPr>
        <w:t xml:space="preserve">the eastern suburbs going </w:t>
      </w:r>
      <w:r>
        <w:rPr>
          <w:color w:val="231F20"/>
          <w:spacing w:val="1"/>
        </w:rPr>
        <w:t xml:space="preserve">through this, </w:t>
      </w:r>
      <w:r>
        <w:rPr>
          <w:color w:val="231F20"/>
        </w:rPr>
        <w:t xml:space="preserve">oh my god, I would have had police attendance there </w:t>
      </w:r>
      <w:r>
        <w:rPr>
          <w:color w:val="231F20"/>
          <w:spacing w:val="1"/>
        </w:rPr>
        <w:t>within</w:t>
      </w:r>
      <w:r>
        <w:rPr>
          <w:color w:val="231F20"/>
          <w:spacing w:val="-29"/>
        </w:rPr>
        <w:t xml:space="preserve"> </w:t>
      </w:r>
      <w:r>
        <w:rPr>
          <w:color w:val="231F20"/>
        </w:rPr>
        <w:t xml:space="preserve">a </w:t>
      </w:r>
      <w:r>
        <w:rPr>
          <w:color w:val="231F20"/>
          <w:spacing w:val="-3"/>
        </w:rPr>
        <w:t>couple</w:t>
      </w:r>
      <w:r>
        <w:rPr>
          <w:color w:val="231F20"/>
          <w:spacing w:val="-15"/>
        </w:rPr>
        <w:t xml:space="preserve"> </w:t>
      </w:r>
      <w:r>
        <w:rPr>
          <w:color w:val="231F20"/>
        </w:rPr>
        <w:t>of</w:t>
      </w:r>
      <w:r>
        <w:rPr>
          <w:color w:val="231F20"/>
          <w:spacing w:val="-15"/>
        </w:rPr>
        <w:t xml:space="preserve"> </w:t>
      </w:r>
      <w:r>
        <w:rPr>
          <w:color w:val="231F20"/>
        </w:rPr>
        <w:t>minutes.</w:t>
      </w:r>
      <w:r>
        <w:rPr>
          <w:color w:val="231F20"/>
          <w:spacing w:val="-15"/>
        </w:rPr>
        <w:t xml:space="preserve"> </w:t>
      </w:r>
      <w:r>
        <w:rPr>
          <w:color w:val="231F20"/>
        </w:rPr>
        <w:t>They</w:t>
      </w:r>
      <w:r>
        <w:rPr>
          <w:color w:val="231F20"/>
          <w:spacing w:val="-15"/>
        </w:rPr>
        <w:t xml:space="preserve"> </w:t>
      </w:r>
      <w:r>
        <w:rPr>
          <w:color w:val="231F20"/>
          <w:spacing w:val="-3"/>
        </w:rPr>
        <w:t>probably</w:t>
      </w:r>
      <w:r>
        <w:rPr>
          <w:color w:val="231F20"/>
          <w:spacing w:val="-15"/>
        </w:rPr>
        <w:t xml:space="preserve"> </w:t>
      </w:r>
      <w:r>
        <w:rPr>
          <w:color w:val="231F20"/>
        </w:rPr>
        <w:t>–</w:t>
      </w:r>
      <w:r>
        <w:rPr>
          <w:color w:val="231F20"/>
          <w:spacing w:val="-15"/>
        </w:rPr>
        <w:t xml:space="preserve"> </w:t>
      </w:r>
      <w:r>
        <w:rPr>
          <w:color w:val="231F20"/>
        </w:rPr>
        <w:t>they</w:t>
      </w:r>
      <w:r>
        <w:rPr>
          <w:color w:val="231F20"/>
          <w:spacing w:val="-15"/>
        </w:rPr>
        <w:t xml:space="preserve"> </w:t>
      </w:r>
      <w:r>
        <w:rPr>
          <w:color w:val="231F20"/>
        </w:rPr>
        <w:t>would</w:t>
      </w:r>
      <w:r>
        <w:rPr>
          <w:color w:val="231F20"/>
          <w:spacing w:val="-15"/>
        </w:rPr>
        <w:t xml:space="preserve"> </w:t>
      </w:r>
      <w:r>
        <w:rPr>
          <w:color w:val="231F20"/>
          <w:spacing w:val="-3"/>
        </w:rPr>
        <w:t>have</w:t>
      </w:r>
      <w:r>
        <w:rPr>
          <w:color w:val="231F20"/>
          <w:spacing w:val="-15"/>
        </w:rPr>
        <w:t xml:space="preserve"> </w:t>
      </w:r>
      <w:r>
        <w:rPr>
          <w:color w:val="231F20"/>
        </w:rPr>
        <w:t>been</w:t>
      </w:r>
      <w:r>
        <w:rPr>
          <w:color w:val="231F20"/>
          <w:spacing w:val="-15"/>
        </w:rPr>
        <w:t xml:space="preserve"> </w:t>
      </w:r>
      <w:r>
        <w:rPr>
          <w:color w:val="231F20"/>
        </w:rPr>
        <w:t>all over</w:t>
      </w:r>
      <w:r>
        <w:rPr>
          <w:color w:val="231F20"/>
          <w:spacing w:val="-4"/>
        </w:rPr>
        <w:t xml:space="preserve"> </w:t>
      </w:r>
      <w:r>
        <w:rPr>
          <w:color w:val="231F20"/>
        </w:rPr>
        <w:t>it</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me.</w:t>
      </w:r>
      <w:r>
        <w:rPr>
          <w:color w:val="231F20"/>
          <w:spacing w:val="-4"/>
        </w:rPr>
        <w:t xml:space="preserve"> </w:t>
      </w:r>
      <w:r>
        <w:rPr>
          <w:color w:val="231F20"/>
        </w:rPr>
        <w:t>But</w:t>
      </w:r>
      <w:r>
        <w:rPr>
          <w:color w:val="231F20"/>
          <w:spacing w:val="-4"/>
        </w:rPr>
        <w:t xml:space="preserve"> </w:t>
      </w:r>
      <w:r>
        <w:rPr>
          <w:color w:val="231F20"/>
        </w:rPr>
        <w:t>because</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the</w:t>
      </w:r>
      <w:r>
        <w:rPr>
          <w:color w:val="231F20"/>
          <w:spacing w:val="-4"/>
        </w:rPr>
        <w:t xml:space="preserve"> </w:t>
      </w:r>
      <w:r>
        <w:rPr>
          <w:color w:val="231F20"/>
        </w:rPr>
        <w:t>northern</w:t>
      </w:r>
      <w:r>
        <w:rPr>
          <w:color w:val="231F20"/>
          <w:spacing w:val="-4"/>
        </w:rPr>
        <w:t xml:space="preserve"> </w:t>
      </w:r>
      <w:r>
        <w:rPr>
          <w:color w:val="231F20"/>
        </w:rPr>
        <w:t xml:space="preserve">suburbs I probably could have sat back and ordered a pizza, yeah, and that would have got there first. </w:t>
      </w:r>
      <w:r>
        <w:rPr>
          <w:color w:val="231F20"/>
          <w:spacing w:val="-3"/>
        </w:rPr>
        <w:t xml:space="preserve">It’s </w:t>
      </w:r>
      <w:r>
        <w:rPr>
          <w:color w:val="231F20"/>
        </w:rPr>
        <w:t xml:space="preserve">really bad. I </w:t>
      </w:r>
      <w:r>
        <w:rPr>
          <w:color w:val="231F20"/>
          <w:spacing w:val="-3"/>
        </w:rPr>
        <w:t xml:space="preserve">don’t </w:t>
      </w:r>
      <w:r>
        <w:rPr>
          <w:color w:val="231F20"/>
        </w:rPr>
        <w:t>know</w:t>
      </w:r>
      <w:r>
        <w:rPr>
          <w:color w:val="231F20"/>
          <w:spacing w:val="-8"/>
        </w:rPr>
        <w:t xml:space="preserve"> </w:t>
      </w:r>
      <w:r>
        <w:rPr>
          <w:color w:val="231F20"/>
        </w:rPr>
        <w:t>what</w:t>
      </w:r>
      <w:r>
        <w:rPr>
          <w:color w:val="231F20"/>
          <w:spacing w:val="-8"/>
        </w:rPr>
        <w:t xml:space="preserve"> </w:t>
      </w:r>
      <w:r>
        <w:rPr>
          <w:color w:val="231F20"/>
          <w:spacing w:val="-3"/>
        </w:rPr>
        <w:t>it’s</w:t>
      </w:r>
      <w:r>
        <w:rPr>
          <w:color w:val="231F20"/>
          <w:spacing w:val="-8"/>
        </w:rPr>
        <w:t xml:space="preserve"> </w:t>
      </w:r>
      <w:r>
        <w:rPr>
          <w:color w:val="231F20"/>
        </w:rPr>
        <w:t>like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southern</w:t>
      </w:r>
      <w:r>
        <w:rPr>
          <w:color w:val="231F20"/>
          <w:spacing w:val="-8"/>
        </w:rPr>
        <w:t xml:space="preserve"> </w:t>
      </w:r>
      <w:r>
        <w:rPr>
          <w:color w:val="231F20"/>
        </w:rPr>
        <w:t>suburbs,</w:t>
      </w:r>
      <w:r>
        <w:rPr>
          <w:color w:val="231F20"/>
          <w:spacing w:val="-8"/>
        </w:rPr>
        <w:t xml:space="preserve"> </w:t>
      </w:r>
      <w:r>
        <w:rPr>
          <w:color w:val="231F20"/>
        </w:rPr>
        <w:t>because</w:t>
      </w:r>
      <w:r>
        <w:rPr>
          <w:color w:val="231F20"/>
          <w:spacing w:val="-8"/>
        </w:rPr>
        <w:t xml:space="preserve"> </w:t>
      </w:r>
      <w:r>
        <w:rPr>
          <w:color w:val="231F20"/>
        </w:rPr>
        <w:t>I</w:t>
      </w:r>
      <w:r>
        <w:rPr>
          <w:color w:val="231F20"/>
          <w:spacing w:val="-8"/>
        </w:rPr>
        <w:t xml:space="preserve"> </w:t>
      </w:r>
      <w:r>
        <w:rPr>
          <w:color w:val="231F20"/>
          <w:spacing w:val="-3"/>
        </w:rPr>
        <w:t xml:space="preserve">don’t </w:t>
      </w:r>
      <w:r>
        <w:rPr>
          <w:color w:val="231F20"/>
        </w:rPr>
        <w:t xml:space="preserve">like that side of town. North is bad, but yeah, there’s that whole north–south </w:t>
      </w:r>
      <w:r>
        <w:rPr>
          <w:color w:val="231F20"/>
          <w:spacing w:val="1"/>
        </w:rPr>
        <w:t xml:space="preserve">thing. </w:t>
      </w:r>
      <w:r>
        <w:rPr>
          <w:color w:val="231F20"/>
        </w:rPr>
        <w:t xml:space="preserve">Yeah, if </w:t>
      </w:r>
      <w:r>
        <w:rPr>
          <w:color w:val="231F20"/>
          <w:spacing w:val="-3"/>
        </w:rPr>
        <w:t xml:space="preserve">you’re </w:t>
      </w:r>
      <w:r>
        <w:rPr>
          <w:color w:val="231F20"/>
          <w:spacing w:val="1"/>
        </w:rPr>
        <w:t xml:space="preserve">in </w:t>
      </w:r>
      <w:r>
        <w:rPr>
          <w:color w:val="231F20"/>
        </w:rPr>
        <w:t xml:space="preserve">the northern suburbs you may as well not even bother </w:t>
      </w:r>
      <w:r>
        <w:rPr>
          <w:color w:val="231F20"/>
          <w:spacing w:val="1"/>
        </w:rPr>
        <w:t xml:space="preserve">with </w:t>
      </w:r>
      <w:r>
        <w:rPr>
          <w:color w:val="231F20"/>
          <w:spacing w:val="2"/>
        </w:rPr>
        <w:t xml:space="preserve">anything. </w:t>
      </w:r>
      <w:r>
        <w:rPr>
          <w:color w:val="231F20"/>
        </w:rPr>
        <w:t xml:space="preserve">(Interview </w:t>
      </w:r>
      <w:r>
        <w:rPr>
          <w:color w:val="231F20"/>
          <w:spacing w:val="-4"/>
        </w:rPr>
        <w:t>15)</w:t>
      </w:r>
    </w:p>
    <w:p w:rsidR="00C2548F" w:rsidRDefault="00C2548F">
      <w:pPr>
        <w:pStyle w:val="BodyText"/>
      </w:pPr>
      <w:r>
        <w:br w:type="page"/>
      </w:r>
    </w:p>
    <w:p w:rsidR="006B750B" w:rsidRDefault="006B750B">
      <w:pPr>
        <w:pStyle w:val="BodyText"/>
      </w:pPr>
    </w:p>
    <w:p w:rsidR="006B750B" w:rsidRDefault="00237BAC">
      <w:pPr>
        <w:pStyle w:val="BodyText"/>
        <w:spacing w:before="2"/>
        <w:rPr>
          <w:rFonts w:ascii="Avenir Next"/>
        </w:rPr>
      </w:pPr>
      <w:r>
        <w:rPr>
          <w:b/>
        </w:rPr>
        <w:pict>
          <v:rect id="_x0000_s1083" style="position:absolute;left:0;text-align:left;margin-left:54pt;margin-top:5.7pt;width:487.6pt;height:381.3pt;z-index:-200248;mso-position-horizontal-relative:page" fillcolor="#e8eaea" stroked="f">
            <w10:wrap anchorx="page"/>
          </v:rect>
        </w:pict>
      </w:r>
    </w:p>
    <w:p w:rsidR="006B750B" w:rsidRPr="00F45A8D" w:rsidRDefault="00CD2B52" w:rsidP="00F45A8D">
      <w:pPr>
        <w:ind w:left="426"/>
        <w:rPr>
          <w:b/>
        </w:rPr>
      </w:pPr>
      <w:r w:rsidRPr="00F45A8D">
        <w:rPr>
          <w:b/>
        </w:rPr>
        <w:t>Stage 3: Macrosystem. Service provider perspectives:</w:t>
      </w:r>
    </w:p>
    <w:p w:rsidR="006B750B" w:rsidRDefault="00CD2B52">
      <w:pPr>
        <w:spacing w:before="90" w:line="235" w:lineRule="auto"/>
        <w:ind w:left="390" w:right="873"/>
        <w:rPr>
          <w:rFonts w:ascii="Avenir Next"/>
          <w:sz w:val="18"/>
        </w:rPr>
      </w:pPr>
      <w:r>
        <w:rPr>
          <w:rFonts w:ascii="Avenir Next"/>
          <w:color w:val="231F20"/>
          <w:sz w:val="18"/>
        </w:rPr>
        <w:t>Service providers did talk about some of the attitudinal and cultural barriers that exist in services, although usually services other than their own:</w:t>
      </w:r>
    </w:p>
    <w:p w:rsidR="006B750B" w:rsidRDefault="00CD2B52">
      <w:pPr>
        <w:spacing w:before="55" w:line="235" w:lineRule="auto"/>
        <w:ind w:left="673" w:right="847"/>
        <w:jc w:val="both"/>
        <w:rPr>
          <w:rFonts w:ascii="Avenir Next" w:hAnsi="Avenir Next"/>
          <w:sz w:val="18"/>
        </w:rPr>
      </w:pPr>
      <w:r>
        <w:rPr>
          <w:rFonts w:ascii="Avenir Next" w:hAnsi="Avenir Next"/>
          <w:color w:val="231F20"/>
          <w:sz w:val="18"/>
        </w:rPr>
        <w:t>Organisations like that are very men driven – men-focused organisations and they really don’t fit for women and they really do not have the capacity to engage our women. Our women are complex-needs women and don’t engage terribly well with mainstream services. (#2)</w:t>
      </w:r>
    </w:p>
    <w:p w:rsidR="006B750B" w:rsidRDefault="00CD2B52">
      <w:pPr>
        <w:spacing w:before="167" w:line="235" w:lineRule="auto"/>
        <w:ind w:left="673" w:right="848"/>
        <w:jc w:val="both"/>
        <w:rPr>
          <w:rFonts w:ascii="Avenir Next" w:hAnsi="Avenir Next"/>
          <w:sz w:val="18"/>
        </w:rPr>
      </w:pPr>
      <w:r>
        <w:rPr>
          <w:rFonts w:ascii="Avenir Next" w:hAnsi="Avenir Next"/>
          <w:color w:val="231F20"/>
          <w:sz w:val="18"/>
        </w:rPr>
        <w:t>There are still many agencies out there who judge women who are domestic violence victims, harshly. But particularly if they’ve got a criminal, a justice context around them as well. I can just imagine how they’d be treated in agencies that are generic. Because they would be judged. (#3)</w:t>
      </w:r>
    </w:p>
    <w:p w:rsidR="006B750B" w:rsidRDefault="00CD2B52">
      <w:pPr>
        <w:spacing w:before="168" w:line="235" w:lineRule="auto"/>
        <w:ind w:left="673" w:right="846"/>
        <w:jc w:val="both"/>
        <w:rPr>
          <w:rFonts w:ascii="Avenir Next" w:hAnsi="Avenir Next"/>
          <w:sz w:val="18"/>
        </w:rPr>
      </w:pPr>
      <w:r>
        <w:rPr>
          <w:rFonts w:ascii="Avenir Next" w:hAnsi="Avenir Next"/>
          <w:color w:val="231F20"/>
          <w:sz w:val="18"/>
        </w:rPr>
        <w:t>I guess for us – that we wouldn’t consider ethnicity a barrier; however, we are aware that women – Aboriginal women are over-represented</w:t>
      </w:r>
      <w:r>
        <w:rPr>
          <w:rFonts w:ascii="Avenir Next" w:hAnsi="Avenir Next"/>
          <w:color w:val="231F20"/>
          <w:spacing w:val="-5"/>
          <w:sz w:val="18"/>
        </w:rPr>
        <w:t xml:space="preserve"> </w:t>
      </w:r>
      <w:r>
        <w:rPr>
          <w:rFonts w:ascii="Avenir Next" w:hAnsi="Avenir Next"/>
          <w:color w:val="231F20"/>
          <w:sz w:val="18"/>
        </w:rPr>
        <w:t>in</w:t>
      </w:r>
      <w:r>
        <w:rPr>
          <w:rFonts w:ascii="Avenir Next" w:hAnsi="Avenir Next"/>
          <w:color w:val="231F20"/>
          <w:spacing w:val="-5"/>
          <w:sz w:val="18"/>
        </w:rPr>
        <w:t xml:space="preserve"> </w:t>
      </w:r>
      <w:r>
        <w:rPr>
          <w:rFonts w:ascii="Avenir Next" w:hAnsi="Avenir Next"/>
          <w:color w:val="231F20"/>
          <w:sz w:val="18"/>
        </w:rPr>
        <w:t>all</w:t>
      </w:r>
      <w:r>
        <w:rPr>
          <w:rFonts w:ascii="Avenir Next" w:hAnsi="Avenir Next"/>
          <w:color w:val="231F20"/>
          <w:spacing w:val="-5"/>
          <w:sz w:val="18"/>
        </w:rPr>
        <w:t xml:space="preserve"> </w:t>
      </w:r>
      <w:r>
        <w:rPr>
          <w:rFonts w:ascii="Avenir Next" w:hAnsi="Avenir Next"/>
          <w:color w:val="231F20"/>
          <w:sz w:val="18"/>
        </w:rPr>
        <w:t>systems,</w:t>
      </w:r>
      <w:r>
        <w:rPr>
          <w:rFonts w:ascii="Avenir Next" w:hAnsi="Avenir Next"/>
          <w:color w:val="231F20"/>
          <w:spacing w:val="-5"/>
          <w:sz w:val="18"/>
        </w:rPr>
        <w:t xml:space="preserve"> </w:t>
      </w:r>
      <w:r>
        <w:rPr>
          <w:rFonts w:ascii="Avenir Next" w:hAnsi="Avenir Next"/>
          <w:color w:val="231F20"/>
          <w:sz w:val="18"/>
        </w:rPr>
        <w:t>whether</w:t>
      </w:r>
      <w:r>
        <w:rPr>
          <w:rFonts w:ascii="Avenir Next" w:hAnsi="Avenir Next"/>
          <w:color w:val="231F20"/>
          <w:spacing w:val="-5"/>
          <w:sz w:val="18"/>
        </w:rPr>
        <w:t xml:space="preserve"> </w:t>
      </w:r>
      <w:r>
        <w:rPr>
          <w:rFonts w:ascii="Avenir Next" w:hAnsi="Avenir Next"/>
          <w:color w:val="231F20"/>
          <w:sz w:val="18"/>
        </w:rPr>
        <w:t>it’s</w:t>
      </w:r>
      <w:r>
        <w:rPr>
          <w:rFonts w:ascii="Avenir Next" w:hAnsi="Avenir Next"/>
          <w:color w:val="231F20"/>
          <w:spacing w:val="-5"/>
          <w:sz w:val="18"/>
        </w:rPr>
        <w:t xml:space="preserve"> </w:t>
      </w:r>
      <w:r>
        <w:rPr>
          <w:rFonts w:ascii="Avenir Next" w:hAnsi="Avenir Next"/>
          <w:color w:val="231F20"/>
          <w:sz w:val="18"/>
        </w:rPr>
        <w:t>experience</w:t>
      </w:r>
      <w:r>
        <w:rPr>
          <w:rFonts w:ascii="Avenir Next" w:hAnsi="Avenir Next"/>
          <w:color w:val="231F20"/>
          <w:spacing w:val="-5"/>
          <w:sz w:val="18"/>
        </w:rPr>
        <w:t xml:space="preserve"> </w:t>
      </w:r>
      <w:r>
        <w:rPr>
          <w:rFonts w:ascii="Avenir Next" w:hAnsi="Avenir Next"/>
          <w:color w:val="231F20"/>
          <w:sz w:val="18"/>
        </w:rPr>
        <w:t>of</w:t>
      </w:r>
      <w:r>
        <w:rPr>
          <w:rFonts w:ascii="Avenir Next" w:hAnsi="Avenir Next"/>
          <w:color w:val="231F20"/>
          <w:spacing w:val="-5"/>
          <w:sz w:val="18"/>
        </w:rPr>
        <w:t xml:space="preserve"> </w:t>
      </w:r>
      <w:r>
        <w:rPr>
          <w:rFonts w:ascii="Avenir Next" w:hAnsi="Avenir Next"/>
          <w:color w:val="231F20"/>
          <w:sz w:val="18"/>
        </w:rPr>
        <w:t>DV</w:t>
      </w:r>
      <w:r>
        <w:rPr>
          <w:rFonts w:ascii="Avenir Next" w:hAnsi="Avenir Next"/>
          <w:color w:val="231F20"/>
          <w:spacing w:val="-5"/>
          <w:sz w:val="18"/>
        </w:rPr>
        <w:t xml:space="preserve"> </w:t>
      </w:r>
      <w:r>
        <w:rPr>
          <w:rFonts w:ascii="Avenir Next" w:hAnsi="Avenir Next"/>
          <w:color w:val="231F20"/>
          <w:sz w:val="18"/>
        </w:rPr>
        <w:t>in</w:t>
      </w:r>
      <w:r>
        <w:rPr>
          <w:rFonts w:ascii="Avenir Next" w:hAnsi="Avenir Next"/>
          <w:color w:val="231F20"/>
          <w:spacing w:val="-5"/>
          <w:sz w:val="18"/>
        </w:rPr>
        <w:t xml:space="preserve"> </w:t>
      </w:r>
      <w:r>
        <w:rPr>
          <w:rFonts w:ascii="Avenir Next" w:hAnsi="Avenir Next"/>
          <w:color w:val="231F20"/>
          <w:sz w:val="18"/>
        </w:rPr>
        <w:t>prisons.</w:t>
      </w:r>
      <w:r>
        <w:rPr>
          <w:rFonts w:ascii="Avenir Next" w:hAnsi="Avenir Next"/>
          <w:color w:val="231F20"/>
          <w:spacing w:val="-5"/>
          <w:sz w:val="18"/>
        </w:rPr>
        <w:t xml:space="preserve"> </w:t>
      </w:r>
      <w:r>
        <w:rPr>
          <w:rFonts w:ascii="Avenir Next" w:hAnsi="Avenir Next"/>
          <w:color w:val="231F20"/>
          <w:sz w:val="18"/>
        </w:rPr>
        <w:t>So</w:t>
      </w:r>
      <w:r>
        <w:rPr>
          <w:rFonts w:ascii="Avenir Next" w:hAnsi="Avenir Next"/>
          <w:color w:val="231F20"/>
          <w:spacing w:val="-5"/>
          <w:sz w:val="18"/>
        </w:rPr>
        <w:t xml:space="preserve"> </w:t>
      </w:r>
      <w:r>
        <w:rPr>
          <w:rFonts w:ascii="Avenir Next" w:hAnsi="Avenir Next"/>
          <w:color w:val="231F20"/>
          <w:sz w:val="18"/>
        </w:rPr>
        <w:t>I</w:t>
      </w:r>
      <w:r>
        <w:rPr>
          <w:rFonts w:ascii="Avenir Next" w:hAnsi="Avenir Next"/>
          <w:color w:val="231F20"/>
          <w:spacing w:val="-5"/>
          <w:sz w:val="18"/>
        </w:rPr>
        <w:t xml:space="preserve"> </w:t>
      </w:r>
      <w:r>
        <w:rPr>
          <w:rFonts w:ascii="Avenir Next" w:hAnsi="Avenir Next"/>
          <w:color w:val="231F20"/>
          <w:sz w:val="18"/>
        </w:rPr>
        <w:t>think</w:t>
      </w:r>
      <w:r>
        <w:rPr>
          <w:rFonts w:ascii="Avenir Next" w:hAnsi="Avenir Next"/>
          <w:color w:val="231F20"/>
          <w:spacing w:val="-5"/>
          <w:sz w:val="18"/>
        </w:rPr>
        <w:t xml:space="preserve"> </w:t>
      </w:r>
      <w:r>
        <w:rPr>
          <w:rFonts w:ascii="Avenir Next" w:hAnsi="Avenir Next"/>
          <w:color w:val="231F20"/>
          <w:sz w:val="18"/>
        </w:rPr>
        <w:t>there</w:t>
      </w:r>
      <w:r>
        <w:rPr>
          <w:rFonts w:ascii="Avenir Next" w:hAnsi="Avenir Next"/>
          <w:color w:val="231F20"/>
          <w:spacing w:val="-5"/>
          <w:sz w:val="18"/>
        </w:rPr>
        <w:t xml:space="preserve"> </w:t>
      </w:r>
      <w:r>
        <w:rPr>
          <w:rFonts w:ascii="Avenir Next" w:hAnsi="Avenir Next"/>
          <w:color w:val="231F20"/>
          <w:sz w:val="18"/>
        </w:rPr>
        <w:t>needs</w:t>
      </w:r>
      <w:r>
        <w:rPr>
          <w:rFonts w:ascii="Avenir Next" w:hAnsi="Avenir Next"/>
          <w:color w:val="231F20"/>
          <w:spacing w:val="-5"/>
          <w:sz w:val="18"/>
        </w:rPr>
        <w:t xml:space="preserve"> </w:t>
      </w:r>
      <w:r>
        <w:rPr>
          <w:rFonts w:ascii="Avenir Next" w:hAnsi="Avenir Next"/>
          <w:color w:val="231F20"/>
          <w:sz w:val="18"/>
        </w:rPr>
        <w:t>to</w:t>
      </w:r>
      <w:r>
        <w:rPr>
          <w:rFonts w:ascii="Avenir Next" w:hAnsi="Avenir Next"/>
          <w:color w:val="231F20"/>
          <w:spacing w:val="-5"/>
          <w:sz w:val="18"/>
        </w:rPr>
        <w:t xml:space="preserve"> </w:t>
      </w:r>
      <w:r>
        <w:rPr>
          <w:rFonts w:ascii="Avenir Next" w:hAnsi="Avenir Next"/>
          <w:color w:val="231F20"/>
          <w:sz w:val="18"/>
        </w:rPr>
        <w:t>be</w:t>
      </w:r>
      <w:r>
        <w:rPr>
          <w:rFonts w:ascii="Avenir Next" w:hAnsi="Avenir Next"/>
          <w:color w:val="231F20"/>
          <w:spacing w:val="-5"/>
          <w:sz w:val="18"/>
        </w:rPr>
        <w:t xml:space="preserve"> </w:t>
      </w:r>
      <w:r>
        <w:rPr>
          <w:rFonts w:ascii="Avenir Next" w:hAnsi="Avenir Next"/>
          <w:color w:val="231F20"/>
          <w:sz w:val="18"/>
        </w:rPr>
        <w:t>a</w:t>
      </w:r>
      <w:r>
        <w:rPr>
          <w:rFonts w:ascii="Avenir Next" w:hAnsi="Avenir Next"/>
          <w:color w:val="231F20"/>
          <w:spacing w:val="-5"/>
          <w:sz w:val="18"/>
        </w:rPr>
        <w:t xml:space="preserve"> </w:t>
      </w:r>
      <w:r>
        <w:rPr>
          <w:rFonts w:ascii="Avenir Next" w:hAnsi="Avenir Next"/>
          <w:color w:val="231F20"/>
          <w:spacing w:val="1"/>
          <w:sz w:val="18"/>
        </w:rPr>
        <w:t>little</w:t>
      </w:r>
      <w:r>
        <w:rPr>
          <w:rFonts w:ascii="Avenir Next" w:hAnsi="Avenir Next"/>
          <w:color w:val="231F20"/>
          <w:spacing w:val="-5"/>
          <w:sz w:val="18"/>
        </w:rPr>
        <w:t xml:space="preserve"> </w:t>
      </w:r>
      <w:r>
        <w:rPr>
          <w:rFonts w:ascii="Avenir Next" w:hAnsi="Avenir Next"/>
          <w:color w:val="231F20"/>
          <w:sz w:val="18"/>
        </w:rPr>
        <w:t>bit</w:t>
      </w:r>
      <w:r>
        <w:rPr>
          <w:rFonts w:ascii="Avenir Next" w:hAnsi="Avenir Next"/>
          <w:color w:val="231F20"/>
          <w:spacing w:val="-5"/>
          <w:sz w:val="18"/>
        </w:rPr>
        <w:t xml:space="preserve"> </w:t>
      </w:r>
      <w:r>
        <w:rPr>
          <w:rFonts w:ascii="Avenir Next" w:hAnsi="Avenir Next"/>
          <w:color w:val="231F20"/>
          <w:sz w:val="18"/>
        </w:rPr>
        <w:t>more</w:t>
      </w:r>
      <w:r>
        <w:rPr>
          <w:rFonts w:ascii="Avenir Next" w:hAnsi="Avenir Next"/>
          <w:color w:val="231F20"/>
          <w:spacing w:val="-5"/>
          <w:sz w:val="18"/>
        </w:rPr>
        <w:t xml:space="preserve"> </w:t>
      </w:r>
      <w:r>
        <w:rPr>
          <w:rFonts w:ascii="Avenir Next" w:hAnsi="Avenir Next"/>
          <w:color w:val="231F20"/>
          <w:sz w:val="18"/>
        </w:rPr>
        <w:t>work done in that area and understanding the cultural limits for them in terms of where they exit to, because it might not be one person perpetrating violence towards them. It could be a whole family. So that makes it even more difficult for them. I guess the stereotype of them being in prison makes it difficult for them.</w:t>
      </w:r>
      <w:r>
        <w:rPr>
          <w:rFonts w:ascii="Avenir Next" w:hAnsi="Avenir Next"/>
          <w:color w:val="231F20"/>
          <w:spacing w:val="12"/>
          <w:sz w:val="18"/>
        </w:rPr>
        <w:t xml:space="preserve"> </w:t>
      </w:r>
      <w:r>
        <w:rPr>
          <w:rFonts w:ascii="Avenir Next" w:hAnsi="Avenir Next"/>
          <w:color w:val="231F20"/>
          <w:spacing w:val="-7"/>
          <w:sz w:val="18"/>
        </w:rPr>
        <w:t>(#1)</w:t>
      </w:r>
    </w:p>
    <w:p w:rsidR="006B750B" w:rsidRDefault="00CD2B52">
      <w:pPr>
        <w:spacing w:before="165" w:line="235" w:lineRule="auto"/>
        <w:ind w:left="673" w:right="848"/>
        <w:jc w:val="both"/>
        <w:rPr>
          <w:rFonts w:ascii="Avenir Next" w:hAnsi="Avenir Next"/>
          <w:sz w:val="18"/>
        </w:rPr>
      </w:pPr>
      <w:r>
        <w:rPr>
          <w:rFonts w:ascii="Avenir Next" w:hAnsi="Avenir Next"/>
          <w:color w:val="231F20"/>
          <w:sz w:val="18"/>
        </w:rPr>
        <w:t>I</w:t>
      </w:r>
      <w:r>
        <w:rPr>
          <w:rFonts w:ascii="Avenir Next" w:hAnsi="Avenir Next"/>
          <w:color w:val="231F20"/>
          <w:spacing w:val="-6"/>
          <w:sz w:val="18"/>
        </w:rPr>
        <w:t xml:space="preserve"> </w:t>
      </w:r>
      <w:r>
        <w:rPr>
          <w:rFonts w:ascii="Avenir Next" w:hAnsi="Avenir Next"/>
          <w:color w:val="231F20"/>
          <w:sz w:val="18"/>
        </w:rPr>
        <w:t>don’t</w:t>
      </w:r>
      <w:r>
        <w:rPr>
          <w:rFonts w:ascii="Avenir Next" w:hAnsi="Avenir Next"/>
          <w:color w:val="231F20"/>
          <w:spacing w:val="-6"/>
          <w:sz w:val="18"/>
        </w:rPr>
        <w:t xml:space="preserve"> </w:t>
      </w:r>
      <w:r>
        <w:rPr>
          <w:rFonts w:ascii="Avenir Next" w:hAnsi="Avenir Next"/>
          <w:color w:val="231F20"/>
          <w:sz w:val="18"/>
        </w:rPr>
        <w:t>think</w:t>
      </w:r>
      <w:r>
        <w:rPr>
          <w:rFonts w:ascii="Avenir Next" w:hAnsi="Avenir Next"/>
          <w:color w:val="231F20"/>
          <w:spacing w:val="-6"/>
          <w:sz w:val="18"/>
        </w:rPr>
        <w:t xml:space="preserve"> </w:t>
      </w:r>
      <w:r>
        <w:rPr>
          <w:rFonts w:ascii="Avenir Next" w:hAnsi="Avenir Next"/>
          <w:color w:val="231F20"/>
          <w:sz w:val="18"/>
        </w:rPr>
        <w:t>the</w:t>
      </w:r>
      <w:r>
        <w:rPr>
          <w:rFonts w:ascii="Avenir Next" w:hAnsi="Avenir Next"/>
          <w:color w:val="231F20"/>
          <w:spacing w:val="-6"/>
          <w:sz w:val="18"/>
        </w:rPr>
        <w:t xml:space="preserve"> </w:t>
      </w:r>
      <w:r>
        <w:rPr>
          <w:rFonts w:ascii="Avenir Next" w:hAnsi="Avenir Next"/>
          <w:color w:val="231F20"/>
          <w:sz w:val="18"/>
        </w:rPr>
        <w:t>wider</w:t>
      </w:r>
      <w:r>
        <w:rPr>
          <w:rFonts w:ascii="Avenir Next" w:hAnsi="Avenir Next"/>
          <w:color w:val="231F20"/>
          <w:spacing w:val="-6"/>
          <w:sz w:val="18"/>
        </w:rPr>
        <w:t xml:space="preserve"> </w:t>
      </w:r>
      <w:r>
        <w:rPr>
          <w:rFonts w:ascii="Avenir Next" w:hAnsi="Avenir Next"/>
          <w:color w:val="231F20"/>
          <w:sz w:val="18"/>
        </w:rPr>
        <w:t>community</w:t>
      </w:r>
      <w:r>
        <w:rPr>
          <w:rFonts w:ascii="Avenir Next" w:hAnsi="Avenir Next"/>
          <w:color w:val="231F20"/>
          <w:spacing w:val="-6"/>
          <w:sz w:val="18"/>
        </w:rPr>
        <w:t xml:space="preserve"> </w:t>
      </w:r>
      <w:r>
        <w:rPr>
          <w:rFonts w:ascii="Avenir Next" w:hAnsi="Avenir Next"/>
          <w:color w:val="231F20"/>
          <w:sz w:val="18"/>
        </w:rPr>
        <w:t>think</w:t>
      </w:r>
      <w:r>
        <w:rPr>
          <w:rFonts w:ascii="Avenir Next" w:hAnsi="Avenir Next"/>
          <w:color w:val="231F20"/>
          <w:spacing w:val="-6"/>
          <w:sz w:val="18"/>
        </w:rPr>
        <w:t xml:space="preserve"> </w:t>
      </w:r>
      <w:r>
        <w:rPr>
          <w:rFonts w:ascii="Avenir Next" w:hAnsi="Avenir Next"/>
          <w:color w:val="231F20"/>
          <w:sz w:val="18"/>
        </w:rPr>
        <w:t>about</w:t>
      </w:r>
      <w:r>
        <w:rPr>
          <w:rFonts w:ascii="Avenir Next" w:hAnsi="Avenir Next"/>
          <w:color w:val="231F20"/>
          <w:spacing w:val="-6"/>
          <w:sz w:val="18"/>
        </w:rPr>
        <w:t xml:space="preserve"> </w:t>
      </w:r>
      <w:r>
        <w:rPr>
          <w:rFonts w:ascii="Avenir Next" w:hAnsi="Avenir Next"/>
          <w:color w:val="231F20"/>
          <w:sz w:val="18"/>
        </w:rPr>
        <w:t>these</w:t>
      </w:r>
      <w:r>
        <w:rPr>
          <w:rFonts w:ascii="Avenir Next" w:hAnsi="Avenir Next"/>
          <w:color w:val="231F20"/>
          <w:spacing w:val="-6"/>
          <w:sz w:val="18"/>
        </w:rPr>
        <w:t xml:space="preserve"> </w:t>
      </w:r>
      <w:r>
        <w:rPr>
          <w:rFonts w:ascii="Avenir Next" w:hAnsi="Avenir Next"/>
          <w:color w:val="231F20"/>
          <w:sz w:val="18"/>
        </w:rPr>
        <w:t>women</w:t>
      </w:r>
      <w:r>
        <w:rPr>
          <w:rFonts w:ascii="Avenir Next" w:hAnsi="Avenir Next"/>
          <w:color w:val="231F20"/>
          <w:spacing w:val="-6"/>
          <w:sz w:val="18"/>
        </w:rPr>
        <w:t xml:space="preserve"> </w:t>
      </w:r>
      <w:r>
        <w:rPr>
          <w:rFonts w:ascii="Avenir Next" w:hAnsi="Avenir Next"/>
          <w:color w:val="231F20"/>
          <w:sz w:val="18"/>
        </w:rPr>
        <w:t>at</w:t>
      </w:r>
      <w:r>
        <w:rPr>
          <w:rFonts w:ascii="Avenir Next" w:hAnsi="Avenir Next"/>
          <w:color w:val="231F20"/>
          <w:spacing w:val="-6"/>
          <w:sz w:val="18"/>
        </w:rPr>
        <w:t xml:space="preserve"> </w:t>
      </w:r>
      <w:r>
        <w:rPr>
          <w:rFonts w:ascii="Avenir Next" w:hAnsi="Avenir Next"/>
          <w:color w:val="231F20"/>
          <w:sz w:val="18"/>
        </w:rPr>
        <w:t>all</w:t>
      </w:r>
      <w:r>
        <w:rPr>
          <w:rFonts w:ascii="Avenir Next" w:hAnsi="Avenir Next"/>
          <w:color w:val="231F20"/>
          <w:spacing w:val="-6"/>
          <w:sz w:val="18"/>
        </w:rPr>
        <w:t xml:space="preserve"> </w:t>
      </w:r>
      <w:r>
        <w:rPr>
          <w:rFonts w:ascii="Avenir Next" w:hAnsi="Avenir Next"/>
          <w:color w:val="231F20"/>
          <w:sz w:val="18"/>
        </w:rPr>
        <w:t>and</w:t>
      </w:r>
      <w:r>
        <w:rPr>
          <w:rFonts w:ascii="Avenir Next" w:hAnsi="Avenir Next"/>
          <w:color w:val="231F20"/>
          <w:spacing w:val="-6"/>
          <w:sz w:val="18"/>
        </w:rPr>
        <w:t xml:space="preserve"> </w:t>
      </w:r>
      <w:r>
        <w:rPr>
          <w:rFonts w:ascii="Avenir Next" w:hAnsi="Avenir Next"/>
          <w:color w:val="231F20"/>
          <w:sz w:val="18"/>
        </w:rPr>
        <w:t>I</w:t>
      </w:r>
      <w:r>
        <w:rPr>
          <w:rFonts w:ascii="Avenir Next" w:hAnsi="Avenir Next"/>
          <w:color w:val="231F20"/>
          <w:spacing w:val="-6"/>
          <w:sz w:val="18"/>
        </w:rPr>
        <w:t xml:space="preserve"> </w:t>
      </w:r>
      <w:r>
        <w:rPr>
          <w:rFonts w:ascii="Avenir Next" w:hAnsi="Avenir Next"/>
          <w:color w:val="231F20"/>
          <w:sz w:val="18"/>
        </w:rPr>
        <w:t>do</w:t>
      </w:r>
      <w:r>
        <w:rPr>
          <w:rFonts w:ascii="Avenir Next" w:hAnsi="Avenir Next"/>
          <w:color w:val="231F20"/>
          <w:spacing w:val="-6"/>
          <w:sz w:val="18"/>
        </w:rPr>
        <w:t xml:space="preserve"> </w:t>
      </w:r>
      <w:r>
        <w:rPr>
          <w:rFonts w:ascii="Avenir Next" w:hAnsi="Avenir Next"/>
          <w:color w:val="231F20"/>
          <w:sz w:val="18"/>
        </w:rPr>
        <w:t>not</w:t>
      </w:r>
      <w:r>
        <w:rPr>
          <w:rFonts w:ascii="Avenir Next" w:hAnsi="Avenir Next"/>
          <w:color w:val="231F20"/>
          <w:spacing w:val="-6"/>
          <w:sz w:val="18"/>
        </w:rPr>
        <w:t xml:space="preserve"> </w:t>
      </w:r>
      <w:r>
        <w:rPr>
          <w:rFonts w:ascii="Avenir Next" w:hAnsi="Avenir Next"/>
          <w:color w:val="231F20"/>
          <w:sz w:val="18"/>
        </w:rPr>
        <w:t>think</w:t>
      </w:r>
      <w:r>
        <w:rPr>
          <w:rFonts w:ascii="Avenir Next" w:hAnsi="Avenir Next"/>
          <w:color w:val="231F20"/>
          <w:spacing w:val="-6"/>
          <w:sz w:val="18"/>
        </w:rPr>
        <w:t xml:space="preserve"> </w:t>
      </w:r>
      <w:r>
        <w:rPr>
          <w:rFonts w:ascii="Avenir Next" w:hAnsi="Avenir Next"/>
          <w:color w:val="231F20"/>
          <w:sz w:val="18"/>
        </w:rPr>
        <w:t>that</w:t>
      </w:r>
      <w:r>
        <w:rPr>
          <w:rFonts w:ascii="Avenir Next" w:hAnsi="Avenir Next"/>
          <w:color w:val="231F20"/>
          <w:spacing w:val="-6"/>
          <w:sz w:val="18"/>
        </w:rPr>
        <w:t xml:space="preserve"> </w:t>
      </w:r>
      <w:r>
        <w:rPr>
          <w:rFonts w:ascii="Avenir Next" w:hAnsi="Avenir Next"/>
          <w:color w:val="231F20"/>
          <w:sz w:val="18"/>
        </w:rPr>
        <w:t>the</w:t>
      </w:r>
      <w:r>
        <w:rPr>
          <w:rFonts w:ascii="Avenir Next" w:hAnsi="Avenir Next"/>
          <w:color w:val="231F20"/>
          <w:spacing w:val="-6"/>
          <w:sz w:val="18"/>
        </w:rPr>
        <w:t xml:space="preserve"> </w:t>
      </w:r>
      <w:r>
        <w:rPr>
          <w:rFonts w:ascii="Avenir Next" w:hAnsi="Avenir Next"/>
          <w:color w:val="231F20"/>
          <w:sz w:val="18"/>
        </w:rPr>
        <w:t>wider</w:t>
      </w:r>
      <w:r>
        <w:rPr>
          <w:rFonts w:ascii="Avenir Next" w:hAnsi="Avenir Next"/>
          <w:color w:val="231F20"/>
          <w:spacing w:val="-6"/>
          <w:sz w:val="18"/>
        </w:rPr>
        <w:t xml:space="preserve"> </w:t>
      </w:r>
      <w:r>
        <w:rPr>
          <w:rFonts w:ascii="Avenir Next" w:hAnsi="Avenir Next"/>
          <w:color w:val="231F20"/>
          <w:sz w:val="18"/>
        </w:rPr>
        <w:t>community</w:t>
      </w:r>
      <w:r>
        <w:rPr>
          <w:rFonts w:ascii="Avenir Next" w:hAnsi="Avenir Next"/>
          <w:color w:val="231F20"/>
          <w:spacing w:val="-6"/>
          <w:sz w:val="18"/>
        </w:rPr>
        <w:t xml:space="preserve"> </w:t>
      </w:r>
      <w:r>
        <w:rPr>
          <w:rFonts w:ascii="Avenir Next" w:hAnsi="Avenir Next"/>
          <w:color w:val="231F20"/>
          <w:sz w:val="18"/>
        </w:rPr>
        <w:t>understands when</w:t>
      </w:r>
      <w:r>
        <w:rPr>
          <w:rFonts w:ascii="Avenir Next" w:hAnsi="Avenir Next"/>
          <w:color w:val="231F20"/>
          <w:spacing w:val="-15"/>
          <w:sz w:val="18"/>
        </w:rPr>
        <w:t xml:space="preserve"> </w:t>
      </w:r>
      <w:r>
        <w:rPr>
          <w:rFonts w:ascii="Avenir Next" w:hAnsi="Avenir Next"/>
          <w:color w:val="231F20"/>
          <w:sz w:val="18"/>
        </w:rPr>
        <w:t>we</w:t>
      </w:r>
      <w:r>
        <w:rPr>
          <w:rFonts w:ascii="Avenir Next" w:hAnsi="Avenir Next"/>
          <w:color w:val="231F20"/>
          <w:spacing w:val="-15"/>
          <w:sz w:val="18"/>
        </w:rPr>
        <w:t xml:space="preserve"> </w:t>
      </w:r>
      <w:r>
        <w:rPr>
          <w:rFonts w:ascii="Avenir Next" w:hAnsi="Avenir Next"/>
          <w:color w:val="231F20"/>
          <w:sz w:val="18"/>
        </w:rPr>
        <w:t>talk</w:t>
      </w:r>
      <w:r>
        <w:rPr>
          <w:rFonts w:ascii="Avenir Next" w:hAnsi="Avenir Next"/>
          <w:color w:val="231F20"/>
          <w:spacing w:val="-15"/>
          <w:sz w:val="18"/>
        </w:rPr>
        <w:t xml:space="preserve"> </w:t>
      </w:r>
      <w:r>
        <w:rPr>
          <w:rFonts w:ascii="Avenir Next" w:hAnsi="Avenir Next"/>
          <w:color w:val="231F20"/>
          <w:sz w:val="18"/>
        </w:rPr>
        <w:t>about</w:t>
      </w:r>
      <w:r>
        <w:rPr>
          <w:rFonts w:ascii="Avenir Next" w:hAnsi="Avenir Next"/>
          <w:color w:val="231F20"/>
          <w:spacing w:val="-15"/>
          <w:sz w:val="18"/>
        </w:rPr>
        <w:t xml:space="preserve"> </w:t>
      </w:r>
      <w:r>
        <w:rPr>
          <w:rFonts w:ascii="Avenir Next" w:hAnsi="Avenir Next"/>
          <w:color w:val="231F20"/>
          <w:sz w:val="18"/>
        </w:rPr>
        <w:t>the</w:t>
      </w:r>
      <w:r>
        <w:rPr>
          <w:rFonts w:ascii="Avenir Next" w:hAnsi="Avenir Next"/>
          <w:color w:val="231F20"/>
          <w:spacing w:val="-15"/>
          <w:sz w:val="18"/>
        </w:rPr>
        <w:t xml:space="preserve"> </w:t>
      </w:r>
      <w:r>
        <w:rPr>
          <w:rFonts w:ascii="Avenir Next" w:hAnsi="Avenir Next"/>
          <w:color w:val="231F20"/>
          <w:sz w:val="18"/>
        </w:rPr>
        <w:t>women</w:t>
      </w:r>
      <w:r>
        <w:rPr>
          <w:rFonts w:ascii="Avenir Next" w:hAnsi="Avenir Next"/>
          <w:color w:val="231F20"/>
          <w:spacing w:val="-15"/>
          <w:sz w:val="18"/>
        </w:rPr>
        <w:t xml:space="preserve"> </w:t>
      </w:r>
      <w:r>
        <w:rPr>
          <w:rFonts w:ascii="Avenir Next" w:hAnsi="Avenir Next"/>
          <w:color w:val="231F20"/>
          <w:sz w:val="18"/>
        </w:rPr>
        <w:t>as</w:t>
      </w:r>
      <w:r>
        <w:rPr>
          <w:rFonts w:ascii="Avenir Next" w:hAnsi="Avenir Next"/>
          <w:color w:val="231F20"/>
          <w:spacing w:val="-15"/>
          <w:sz w:val="18"/>
        </w:rPr>
        <w:t xml:space="preserve"> </w:t>
      </w:r>
      <w:r>
        <w:rPr>
          <w:rFonts w:ascii="Avenir Next" w:hAnsi="Avenir Next"/>
          <w:color w:val="231F20"/>
          <w:sz w:val="18"/>
        </w:rPr>
        <w:t>victim/perpetrator.</w:t>
      </w:r>
      <w:r>
        <w:rPr>
          <w:rFonts w:ascii="Avenir Next" w:hAnsi="Avenir Next"/>
          <w:color w:val="231F20"/>
          <w:spacing w:val="-15"/>
          <w:sz w:val="18"/>
        </w:rPr>
        <w:t xml:space="preserve"> </w:t>
      </w:r>
      <w:r>
        <w:rPr>
          <w:rFonts w:ascii="Avenir Next" w:hAnsi="Avenir Next"/>
          <w:color w:val="231F20"/>
          <w:sz w:val="18"/>
        </w:rPr>
        <w:t>They</w:t>
      </w:r>
      <w:r>
        <w:rPr>
          <w:rFonts w:ascii="Avenir Next" w:hAnsi="Avenir Next"/>
          <w:color w:val="231F20"/>
          <w:spacing w:val="-15"/>
          <w:sz w:val="18"/>
        </w:rPr>
        <w:t xml:space="preserve"> </w:t>
      </w:r>
      <w:r>
        <w:rPr>
          <w:rFonts w:ascii="Avenir Next" w:hAnsi="Avenir Next"/>
          <w:color w:val="231F20"/>
          <w:sz w:val="18"/>
        </w:rPr>
        <w:t>don’t</w:t>
      </w:r>
      <w:r>
        <w:rPr>
          <w:rFonts w:ascii="Avenir Next" w:hAnsi="Avenir Next"/>
          <w:color w:val="231F20"/>
          <w:spacing w:val="-15"/>
          <w:sz w:val="18"/>
        </w:rPr>
        <w:t xml:space="preserve"> </w:t>
      </w:r>
      <w:r>
        <w:rPr>
          <w:rFonts w:ascii="Avenir Next" w:hAnsi="Avenir Next"/>
          <w:color w:val="231F20"/>
          <w:sz w:val="18"/>
        </w:rPr>
        <w:t>understand</w:t>
      </w:r>
      <w:r>
        <w:rPr>
          <w:rFonts w:ascii="Avenir Next" w:hAnsi="Avenir Next"/>
          <w:color w:val="231F20"/>
          <w:spacing w:val="-15"/>
          <w:sz w:val="18"/>
        </w:rPr>
        <w:t xml:space="preserve"> </w:t>
      </w:r>
      <w:r>
        <w:rPr>
          <w:rFonts w:ascii="Avenir Next" w:hAnsi="Avenir Next"/>
          <w:color w:val="231F20"/>
          <w:sz w:val="18"/>
        </w:rPr>
        <w:t>why</w:t>
      </w:r>
      <w:r>
        <w:rPr>
          <w:rFonts w:ascii="Avenir Next" w:hAnsi="Avenir Next"/>
          <w:color w:val="231F20"/>
          <w:spacing w:val="-15"/>
          <w:sz w:val="18"/>
        </w:rPr>
        <w:t xml:space="preserve"> </w:t>
      </w:r>
      <w:r>
        <w:rPr>
          <w:rFonts w:ascii="Avenir Next" w:hAnsi="Avenir Next"/>
          <w:color w:val="231F20"/>
          <w:sz w:val="18"/>
        </w:rPr>
        <w:t>we</w:t>
      </w:r>
      <w:r>
        <w:rPr>
          <w:rFonts w:ascii="Avenir Next" w:hAnsi="Avenir Next"/>
          <w:color w:val="231F20"/>
          <w:spacing w:val="-15"/>
          <w:sz w:val="18"/>
        </w:rPr>
        <w:t xml:space="preserve"> </w:t>
      </w:r>
      <w:r>
        <w:rPr>
          <w:rFonts w:ascii="Avenir Next" w:hAnsi="Avenir Next"/>
          <w:color w:val="231F20"/>
          <w:sz w:val="18"/>
        </w:rPr>
        <w:t>would</w:t>
      </w:r>
      <w:r>
        <w:rPr>
          <w:rFonts w:ascii="Avenir Next" w:hAnsi="Avenir Next"/>
          <w:color w:val="231F20"/>
          <w:spacing w:val="-15"/>
          <w:sz w:val="18"/>
        </w:rPr>
        <w:t xml:space="preserve"> </w:t>
      </w:r>
      <w:r>
        <w:rPr>
          <w:rFonts w:ascii="Avenir Next" w:hAnsi="Avenir Next"/>
          <w:color w:val="231F20"/>
          <w:sz w:val="18"/>
        </w:rPr>
        <w:t>place</w:t>
      </w:r>
      <w:r>
        <w:rPr>
          <w:rFonts w:ascii="Avenir Next" w:hAnsi="Avenir Next"/>
          <w:color w:val="231F20"/>
          <w:spacing w:val="-15"/>
          <w:sz w:val="18"/>
        </w:rPr>
        <w:t xml:space="preserve"> </w:t>
      </w:r>
      <w:r>
        <w:rPr>
          <w:rFonts w:ascii="Avenir Next" w:hAnsi="Avenir Next"/>
          <w:color w:val="231F20"/>
          <w:sz w:val="18"/>
        </w:rPr>
        <w:t>value</w:t>
      </w:r>
      <w:r>
        <w:rPr>
          <w:rFonts w:ascii="Avenir Next" w:hAnsi="Avenir Next"/>
          <w:color w:val="231F20"/>
          <w:spacing w:val="-15"/>
          <w:sz w:val="18"/>
        </w:rPr>
        <w:t xml:space="preserve"> </w:t>
      </w:r>
      <w:r>
        <w:rPr>
          <w:rFonts w:ascii="Avenir Next" w:hAnsi="Avenir Next"/>
          <w:color w:val="231F20"/>
          <w:sz w:val="18"/>
        </w:rPr>
        <w:t>on</w:t>
      </w:r>
      <w:r>
        <w:rPr>
          <w:rFonts w:ascii="Avenir Next" w:hAnsi="Avenir Next"/>
          <w:color w:val="231F20"/>
          <w:spacing w:val="-15"/>
          <w:sz w:val="18"/>
        </w:rPr>
        <w:t xml:space="preserve"> </w:t>
      </w:r>
      <w:r>
        <w:rPr>
          <w:rFonts w:ascii="Avenir Next" w:hAnsi="Avenir Next"/>
          <w:color w:val="231F20"/>
          <w:sz w:val="18"/>
        </w:rPr>
        <w:t>their</w:t>
      </w:r>
      <w:r>
        <w:rPr>
          <w:rFonts w:ascii="Avenir Next" w:hAnsi="Avenir Next"/>
          <w:color w:val="231F20"/>
          <w:spacing w:val="-15"/>
          <w:sz w:val="18"/>
        </w:rPr>
        <w:t xml:space="preserve"> </w:t>
      </w:r>
      <w:r>
        <w:rPr>
          <w:rFonts w:ascii="Avenir Next" w:hAnsi="Avenir Next"/>
          <w:color w:val="231F20"/>
          <w:sz w:val="18"/>
        </w:rPr>
        <w:t>victimhood. Once a woman enters the correctional system – and I only have to read social media and listen to various conversations  to have it reinforced to me – they stop being people.</w:t>
      </w:r>
      <w:r>
        <w:rPr>
          <w:rFonts w:ascii="Avenir Next" w:hAnsi="Avenir Next"/>
          <w:color w:val="231F20"/>
          <w:spacing w:val="2"/>
          <w:sz w:val="18"/>
        </w:rPr>
        <w:t xml:space="preserve"> </w:t>
      </w:r>
      <w:r>
        <w:rPr>
          <w:rFonts w:ascii="Avenir Next" w:hAnsi="Avenir Next"/>
          <w:color w:val="231F20"/>
          <w:spacing w:val="-3"/>
          <w:sz w:val="18"/>
        </w:rPr>
        <w:t>(#5)</w:t>
      </w:r>
    </w:p>
    <w:p w:rsidR="006B750B" w:rsidRDefault="00CD2B52">
      <w:pPr>
        <w:spacing w:before="166" w:line="235" w:lineRule="auto"/>
        <w:ind w:left="673" w:right="849"/>
        <w:jc w:val="both"/>
        <w:rPr>
          <w:rFonts w:ascii="Avenir Next" w:hAnsi="Avenir Next"/>
          <w:sz w:val="18"/>
        </w:rPr>
      </w:pPr>
      <w:r>
        <w:rPr>
          <w:rFonts w:ascii="Avenir Next" w:hAnsi="Avenir Next"/>
          <w:color w:val="231F20"/>
          <w:sz w:val="18"/>
        </w:rPr>
        <w:t>I</w:t>
      </w:r>
      <w:r>
        <w:rPr>
          <w:rFonts w:ascii="Avenir Next" w:hAnsi="Avenir Next"/>
          <w:color w:val="231F20"/>
          <w:spacing w:val="-4"/>
          <w:sz w:val="18"/>
        </w:rPr>
        <w:t xml:space="preserve"> </w:t>
      </w:r>
      <w:r>
        <w:rPr>
          <w:rFonts w:ascii="Avenir Next" w:hAnsi="Avenir Next"/>
          <w:color w:val="231F20"/>
          <w:sz w:val="18"/>
        </w:rPr>
        <w:t>think</w:t>
      </w:r>
      <w:r>
        <w:rPr>
          <w:rFonts w:ascii="Avenir Next" w:hAnsi="Avenir Next"/>
          <w:color w:val="231F20"/>
          <w:spacing w:val="-4"/>
          <w:sz w:val="18"/>
        </w:rPr>
        <w:t xml:space="preserve"> </w:t>
      </w:r>
      <w:r>
        <w:rPr>
          <w:rFonts w:ascii="Avenir Next" w:hAnsi="Avenir Next"/>
          <w:color w:val="231F20"/>
          <w:sz w:val="18"/>
        </w:rPr>
        <w:t>there’s</w:t>
      </w:r>
      <w:r>
        <w:rPr>
          <w:rFonts w:ascii="Avenir Next" w:hAnsi="Avenir Next"/>
          <w:color w:val="231F20"/>
          <w:spacing w:val="-4"/>
          <w:sz w:val="18"/>
        </w:rPr>
        <w:t xml:space="preserve"> </w:t>
      </w:r>
      <w:r>
        <w:rPr>
          <w:rFonts w:ascii="Avenir Next" w:hAnsi="Avenir Next"/>
          <w:color w:val="231F20"/>
          <w:sz w:val="18"/>
        </w:rPr>
        <w:t>a</w:t>
      </w:r>
      <w:r>
        <w:rPr>
          <w:rFonts w:ascii="Avenir Next" w:hAnsi="Avenir Next"/>
          <w:color w:val="231F20"/>
          <w:spacing w:val="-4"/>
          <w:sz w:val="18"/>
        </w:rPr>
        <w:t xml:space="preserve"> </w:t>
      </w:r>
      <w:r>
        <w:rPr>
          <w:rFonts w:ascii="Avenir Next" w:hAnsi="Avenir Next"/>
          <w:color w:val="231F20"/>
          <w:sz w:val="18"/>
        </w:rPr>
        <w:t>lot</w:t>
      </w:r>
      <w:r>
        <w:rPr>
          <w:rFonts w:ascii="Avenir Next" w:hAnsi="Avenir Next"/>
          <w:color w:val="231F20"/>
          <w:spacing w:val="-4"/>
          <w:sz w:val="18"/>
        </w:rPr>
        <w:t xml:space="preserve"> </w:t>
      </w:r>
      <w:r>
        <w:rPr>
          <w:rFonts w:ascii="Avenir Next" w:hAnsi="Avenir Next"/>
          <w:color w:val="231F20"/>
          <w:sz w:val="18"/>
        </w:rPr>
        <w:t>of</w:t>
      </w:r>
      <w:r>
        <w:rPr>
          <w:rFonts w:ascii="Avenir Next" w:hAnsi="Avenir Next"/>
          <w:color w:val="231F20"/>
          <w:spacing w:val="-4"/>
          <w:sz w:val="18"/>
        </w:rPr>
        <w:t xml:space="preserve"> </w:t>
      </w:r>
      <w:r>
        <w:rPr>
          <w:rFonts w:ascii="Avenir Next" w:hAnsi="Avenir Next"/>
          <w:color w:val="231F20"/>
          <w:sz w:val="18"/>
        </w:rPr>
        <w:t>discussions</w:t>
      </w:r>
      <w:r>
        <w:rPr>
          <w:rFonts w:ascii="Avenir Next" w:hAnsi="Avenir Next"/>
          <w:color w:val="231F20"/>
          <w:spacing w:val="-4"/>
          <w:sz w:val="18"/>
        </w:rPr>
        <w:t xml:space="preserve"> </w:t>
      </w:r>
      <w:r>
        <w:rPr>
          <w:rFonts w:ascii="Avenir Next" w:hAnsi="Avenir Next"/>
          <w:color w:val="231F20"/>
          <w:sz w:val="18"/>
        </w:rPr>
        <w:t>that</w:t>
      </w:r>
      <w:r>
        <w:rPr>
          <w:rFonts w:ascii="Avenir Next" w:hAnsi="Avenir Next"/>
          <w:color w:val="231F20"/>
          <w:spacing w:val="-4"/>
          <w:sz w:val="18"/>
        </w:rPr>
        <w:t xml:space="preserve"> </w:t>
      </w:r>
      <w:r>
        <w:rPr>
          <w:rFonts w:ascii="Avenir Next" w:hAnsi="Avenir Next"/>
          <w:color w:val="231F20"/>
          <w:sz w:val="18"/>
        </w:rPr>
        <w:t>go</w:t>
      </w:r>
      <w:r>
        <w:rPr>
          <w:rFonts w:ascii="Avenir Next" w:hAnsi="Avenir Next"/>
          <w:color w:val="231F20"/>
          <w:spacing w:val="-4"/>
          <w:sz w:val="18"/>
        </w:rPr>
        <w:t xml:space="preserve"> </w:t>
      </w:r>
      <w:r>
        <w:rPr>
          <w:rFonts w:ascii="Avenir Next" w:hAnsi="Avenir Next"/>
          <w:color w:val="231F20"/>
          <w:sz w:val="18"/>
        </w:rPr>
        <w:t>on</w:t>
      </w:r>
      <w:r>
        <w:rPr>
          <w:rFonts w:ascii="Avenir Next" w:hAnsi="Avenir Next"/>
          <w:color w:val="231F20"/>
          <w:spacing w:val="-4"/>
          <w:sz w:val="18"/>
        </w:rPr>
        <w:t xml:space="preserve"> </w:t>
      </w:r>
      <w:r>
        <w:rPr>
          <w:rFonts w:ascii="Avenir Next" w:hAnsi="Avenir Next"/>
          <w:color w:val="231F20"/>
          <w:sz w:val="18"/>
        </w:rPr>
        <w:t>in</w:t>
      </w:r>
      <w:r>
        <w:rPr>
          <w:rFonts w:ascii="Avenir Next" w:hAnsi="Avenir Next"/>
          <w:color w:val="231F20"/>
          <w:spacing w:val="-4"/>
          <w:sz w:val="18"/>
        </w:rPr>
        <w:t xml:space="preserve"> </w:t>
      </w:r>
      <w:r>
        <w:rPr>
          <w:rFonts w:ascii="Avenir Next" w:hAnsi="Avenir Next"/>
          <w:color w:val="231F20"/>
          <w:sz w:val="18"/>
        </w:rPr>
        <w:t>domestic</w:t>
      </w:r>
      <w:r>
        <w:rPr>
          <w:rFonts w:ascii="Avenir Next" w:hAnsi="Avenir Next"/>
          <w:color w:val="231F20"/>
          <w:spacing w:val="-4"/>
          <w:sz w:val="18"/>
        </w:rPr>
        <w:t xml:space="preserve"> </w:t>
      </w:r>
      <w:r>
        <w:rPr>
          <w:rFonts w:ascii="Avenir Next" w:hAnsi="Avenir Next"/>
          <w:color w:val="231F20"/>
          <w:sz w:val="18"/>
        </w:rPr>
        <w:t>violence</w:t>
      </w:r>
      <w:r>
        <w:rPr>
          <w:rFonts w:ascii="Avenir Next" w:hAnsi="Avenir Next"/>
          <w:color w:val="231F20"/>
          <w:spacing w:val="-4"/>
          <w:sz w:val="18"/>
        </w:rPr>
        <w:t xml:space="preserve"> </w:t>
      </w:r>
      <w:r>
        <w:rPr>
          <w:rFonts w:ascii="Avenir Next" w:hAnsi="Avenir Next"/>
          <w:color w:val="231F20"/>
          <w:sz w:val="18"/>
        </w:rPr>
        <w:t>that</w:t>
      </w:r>
      <w:r>
        <w:rPr>
          <w:rFonts w:ascii="Avenir Next" w:hAnsi="Avenir Next"/>
          <w:color w:val="231F20"/>
          <w:spacing w:val="-4"/>
          <w:sz w:val="18"/>
        </w:rPr>
        <w:t xml:space="preserve"> </w:t>
      </w:r>
      <w:r>
        <w:rPr>
          <w:rFonts w:ascii="Avenir Next" w:hAnsi="Avenir Next"/>
          <w:color w:val="231F20"/>
          <w:sz w:val="18"/>
        </w:rPr>
        <w:t>all</w:t>
      </w:r>
      <w:r>
        <w:rPr>
          <w:rFonts w:ascii="Avenir Next" w:hAnsi="Avenir Next"/>
          <w:color w:val="231F20"/>
          <w:spacing w:val="-4"/>
          <w:sz w:val="18"/>
        </w:rPr>
        <w:t xml:space="preserve"> </w:t>
      </w:r>
      <w:r>
        <w:rPr>
          <w:rFonts w:ascii="Avenir Next" w:hAnsi="Avenir Next"/>
          <w:color w:val="231F20"/>
          <w:sz w:val="18"/>
        </w:rPr>
        <w:t>pre-suppose</w:t>
      </w:r>
      <w:r>
        <w:rPr>
          <w:rFonts w:ascii="Avenir Next" w:hAnsi="Avenir Next"/>
          <w:color w:val="231F20"/>
          <w:spacing w:val="-4"/>
          <w:sz w:val="18"/>
        </w:rPr>
        <w:t xml:space="preserve"> </w:t>
      </w:r>
      <w:r>
        <w:rPr>
          <w:rFonts w:ascii="Avenir Next" w:hAnsi="Avenir Next"/>
          <w:color w:val="231F20"/>
          <w:sz w:val="18"/>
        </w:rPr>
        <w:t>middle-class</w:t>
      </w:r>
      <w:r>
        <w:rPr>
          <w:rFonts w:ascii="Avenir Next" w:hAnsi="Avenir Next"/>
          <w:color w:val="231F20"/>
          <w:spacing w:val="-4"/>
          <w:sz w:val="18"/>
        </w:rPr>
        <w:t xml:space="preserve"> </w:t>
      </w:r>
      <w:r>
        <w:rPr>
          <w:rFonts w:ascii="Avenir Next" w:hAnsi="Avenir Next"/>
          <w:color w:val="231F20"/>
          <w:sz w:val="18"/>
        </w:rPr>
        <w:t>White</w:t>
      </w:r>
      <w:r>
        <w:rPr>
          <w:rFonts w:ascii="Avenir Next" w:hAnsi="Avenir Next"/>
          <w:color w:val="231F20"/>
          <w:spacing w:val="-4"/>
          <w:sz w:val="18"/>
        </w:rPr>
        <w:t xml:space="preserve"> </w:t>
      </w:r>
      <w:r>
        <w:rPr>
          <w:rFonts w:ascii="Avenir Next" w:hAnsi="Avenir Next"/>
          <w:color w:val="231F20"/>
          <w:sz w:val="18"/>
        </w:rPr>
        <w:t>women,</w:t>
      </w:r>
      <w:r>
        <w:rPr>
          <w:rFonts w:ascii="Avenir Next" w:hAnsi="Avenir Next"/>
          <w:color w:val="231F20"/>
          <w:spacing w:val="-4"/>
          <w:sz w:val="18"/>
        </w:rPr>
        <w:t xml:space="preserve"> </w:t>
      </w:r>
      <w:r>
        <w:rPr>
          <w:rFonts w:ascii="Avenir Next" w:hAnsi="Avenir Next"/>
          <w:color w:val="231F20"/>
          <w:sz w:val="18"/>
        </w:rPr>
        <w:t>and</w:t>
      </w:r>
      <w:r>
        <w:rPr>
          <w:rFonts w:ascii="Avenir Next" w:hAnsi="Avenir Next"/>
          <w:color w:val="231F20"/>
          <w:spacing w:val="-4"/>
          <w:sz w:val="18"/>
        </w:rPr>
        <w:t xml:space="preserve"> </w:t>
      </w:r>
      <w:r>
        <w:rPr>
          <w:rFonts w:ascii="Avenir Next" w:hAnsi="Avenir Next"/>
          <w:color w:val="231F20"/>
          <w:sz w:val="18"/>
        </w:rPr>
        <w:t>we haven’t</w:t>
      </w:r>
      <w:r>
        <w:rPr>
          <w:rFonts w:ascii="Avenir Next" w:hAnsi="Avenir Next"/>
          <w:color w:val="231F20"/>
          <w:spacing w:val="3"/>
          <w:sz w:val="18"/>
        </w:rPr>
        <w:t xml:space="preserve"> </w:t>
      </w:r>
      <w:r>
        <w:rPr>
          <w:rFonts w:ascii="Avenir Next" w:hAnsi="Avenir Next"/>
          <w:color w:val="231F20"/>
          <w:sz w:val="18"/>
        </w:rPr>
        <w:t>even</w:t>
      </w:r>
      <w:r>
        <w:rPr>
          <w:rFonts w:ascii="Avenir Next" w:hAnsi="Avenir Next"/>
          <w:color w:val="231F20"/>
          <w:spacing w:val="3"/>
          <w:sz w:val="18"/>
        </w:rPr>
        <w:t xml:space="preserve"> </w:t>
      </w:r>
      <w:r>
        <w:rPr>
          <w:rFonts w:ascii="Avenir Next" w:hAnsi="Avenir Next"/>
          <w:color w:val="231F20"/>
          <w:sz w:val="18"/>
        </w:rPr>
        <w:t>got</w:t>
      </w:r>
      <w:r>
        <w:rPr>
          <w:rFonts w:ascii="Avenir Next" w:hAnsi="Avenir Next"/>
          <w:color w:val="231F20"/>
          <w:spacing w:val="3"/>
          <w:sz w:val="18"/>
        </w:rPr>
        <w:t xml:space="preserve"> </w:t>
      </w:r>
      <w:r>
        <w:rPr>
          <w:rFonts w:ascii="Avenir Next" w:hAnsi="Avenir Next"/>
          <w:color w:val="231F20"/>
          <w:sz w:val="18"/>
        </w:rPr>
        <w:t>to</w:t>
      </w:r>
      <w:r>
        <w:rPr>
          <w:rFonts w:ascii="Avenir Next" w:hAnsi="Avenir Next"/>
          <w:color w:val="231F20"/>
          <w:spacing w:val="3"/>
          <w:sz w:val="18"/>
        </w:rPr>
        <w:t xml:space="preserve"> </w:t>
      </w:r>
      <w:r>
        <w:rPr>
          <w:rFonts w:ascii="Avenir Next" w:hAnsi="Avenir Next"/>
          <w:color w:val="231F20"/>
          <w:sz w:val="18"/>
        </w:rPr>
        <w:t>the</w:t>
      </w:r>
      <w:r>
        <w:rPr>
          <w:rFonts w:ascii="Avenir Next" w:hAnsi="Avenir Next"/>
          <w:color w:val="231F20"/>
          <w:spacing w:val="3"/>
          <w:sz w:val="18"/>
        </w:rPr>
        <w:t xml:space="preserve"> </w:t>
      </w:r>
      <w:r>
        <w:rPr>
          <w:rFonts w:ascii="Avenir Next" w:hAnsi="Avenir Next"/>
          <w:color w:val="231F20"/>
          <w:sz w:val="18"/>
        </w:rPr>
        <w:t>point</w:t>
      </w:r>
      <w:r>
        <w:rPr>
          <w:rFonts w:ascii="Avenir Next" w:hAnsi="Avenir Next"/>
          <w:color w:val="231F20"/>
          <w:spacing w:val="3"/>
          <w:sz w:val="18"/>
        </w:rPr>
        <w:t xml:space="preserve"> </w:t>
      </w:r>
      <w:r>
        <w:rPr>
          <w:rFonts w:ascii="Avenir Next" w:hAnsi="Avenir Next"/>
          <w:color w:val="231F20"/>
          <w:sz w:val="18"/>
        </w:rPr>
        <w:t>of</w:t>
      </w:r>
      <w:r>
        <w:rPr>
          <w:rFonts w:ascii="Avenir Next" w:hAnsi="Avenir Next"/>
          <w:color w:val="231F20"/>
          <w:spacing w:val="3"/>
          <w:sz w:val="18"/>
        </w:rPr>
        <w:t xml:space="preserve"> </w:t>
      </w:r>
      <w:r>
        <w:rPr>
          <w:rFonts w:ascii="Avenir Next" w:hAnsi="Avenir Next"/>
          <w:color w:val="231F20"/>
          <w:sz w:val="18"/>
        </w:rPr>
        <w:t>gay</w:t>
      </w:r>
      <w:r>
        <w:rPr>
          <w:rFonts w:ascii="Avenir Next" w:hAnsi="Avenir Next"/>
          <w:color w:val="231F20"/>
          <w:spacing w:val="3"/>
          <w:sz w:val="18"/>
        </w:rPr>
        <w:t xml:space="preserve"> </w:t>
      </w:r>
      <w:r>
        <w:rPr>
          <w:rFonts w:ascii="Avenir Next" w:hAnsi="Avenir Next"/>
          <w:color w:val="231F20"/>
          <w:sz w:val="18"/>
        </w:rPr>
        <w:t>women,</w:t>
      </w:r>
      <w:r>
        <w:rPr>
          <w:rFonts w:ascii="Avenir Next" w:hAnsi="Avenir Next"/>
          <w:color w:val="231F20"/>
          <w:spacing w:val="3"/>
          <w:sz w:val="18"/>
        </w:rPr>
        <w:t xml:space="preserve"> </w:t>
      </w:r>
      <w:r>
        <w:rPr>
          <w:rFonts w:ascii="Avenir Next" w:hAnsi="Avenir Next"/>
          <w:color w:val="231F20"/>
          <w:sz w:val="18"/>
        </w:rPr>
        <w:t>women</w:t>
      </w:r>
      <w:r>
        <w:rPr>
          <w:rFonts w:ascii="Avenir Next" w:hAnsi="Avenir Next"/>
          <w:color w:val="231F20"/>
          <w:spacing w:val="3"/>
          <w:sz w:val="18"/>
        </w:rPr>
        <w:t xml:space="preserve"> </w:t>
      </w:r>
      <w:r>
        <w:rPr>
          <w:rFonts w:ascii="Avenir Next" w:hAnsi="Avenir Next"/>
          <w:color w:val="231F20"/>
          <w:sz w:val="18"/>
        </w:rPr>
        <w:t>in</w:t>
      </w:r>
      <w:r>
        <w:rPr>
          <w:rFonts w:ascii="Avenir Next" w:hAnsi="Avenir Next"/>
          <w:color w:val="231F20"/>
          <w:spacing w:val="3"/>
          <w:sz w:val="18"/>
        </w:rPr>
        <w:t xml:space="preserve"> </w:t>
      </w:r>
      <w:r>
        <w:rPr>
          <w:rFonts w:ascii="Avenir Next" w:hAnsi="Avenir Next"/>
          <w:color w:val="231F20"/>
          <w:sz w:val="18"/>
        </w:rPr>
        <w:t>lesbian</w:t>
      </w:r>
      <w:r>
        <w:rPr>
          <w:rFonts w:ascii="Avenir Next" w:hAnsi="Avenir Next"/>
          <w:color w:val="231F20"/>
          <w:spacing w:val="3"/>
          <w:sz w:val="18"/>
        </w:rPr>
        <w:t xml:space="preserve"> </w:t>
      </w:r>
      <w:r>
        <w:rPr>
          <w:rFonts w:ascii="Avenir Next" w:hAnsi="Avenir Next"/>
          <w:color w:val="231F20"/>
          <w:sz w:val="18"/>
        </w:rPr>
        <w:t>relationships,</w:t>
      </w:r>
      <w:r>
        <w:rPr>
          <w:rFonts w:ascii="Avenir Next" w:hAnsi="Avenir Next"/>
          <w:color w:val="231F20"/>
          <w:spacing w:val="3"/>
          <w:sz w:val="18"/>
        </w:rPr>
        <w:t xml:space="preserve"> </w:t>
      </w:r>
      <w:r>
        <w:rPr>
          <w:rFonts w:ascii="Avenir Next" w:hAnsi="Avenir Next"/>
          <w:color w:val="231F20"/>
          <w:sz w:val="18"/>
        </w:rPr>
        <w:t>men</w:t>
      </w:r>
      <w:r>
        <w:rPr>
          <w:rFonts w:ascii="Avenir Next" w:hAnsi="Avenir Next"/>
          <w:color w:val="231F20"/>
          <w:spacing w:val="3"/>
          <w:sz w:val="18"/>
        </w:rPr>
        <w:t xml:space="preserve"> </w:t>
      </w:r>
      <w:r>
        <w:rPr>
          <w:rFonts w:ascii="Avenir Next" w:hAnsi="Avenir Next"/>
          <w:color w:val="231F20"/>
          <w:sz w:val="18"/>
        </w:rPr>
        <w:t>in</w:t>
      </w:r>
      <w:r>
        <w:rPr>
          <w:rFonts w:ascii="Avenir Next" w:hAnsi="Avenir Next"/>
          <w:color w:val="231F20"/>
          <w:spacing w:val="3"/>
          <w:sz w:val="18"/>
        </w:rPr>
        <w:t xml:space="preserve"> </w:t>
      </w:r>
      <w:r>
        <w:rPr>
          <w:rFonts w:ascii="Avenir Next" w:hAnsi="Avenir Next"/>
          <w:color w:val="231F20"/>
          <w:sz w:val="18"/>
        </w:rPr>
        <w:t>same-sex</w:t>
      </w:r>
      <w:r>
        <w:rPr>
          <w:rFonts w:ascii="Avenir Next" w:hAnsi="Avenir Next"/>
          <w:color w:val="231F20"/>
          <w:spacing w:val="3"/>
          <w:sz w:val="18"/>
        </w:rPr>
        <w:t xml:space="preserve"> </w:t>
      </w:r>
      <w:r>
        <w:rPr>
          <w:rFonts w:ascii="Avenir Next" w:hAnsi="Avenir Next"/>
          <w:color w:val="231F20"/>
          <w:sz w:val="18"/>
        </w:rPr>
        <w:t>relationships,</w:t>
      </w:r>
      <w:r>
        <w:rPr>
          <w:rFonts w:ascii="Avenir Next" w:hAnsi="Avenir Next"/>
          <w:color w:val="231F20"/>
          <w:spacing w:val="3"/>
          <w:sz w:val="18"/>
        </w:rPr>
        <w:t xml:space="preserve"> </w:t>
      </w:r>
      <w:r>
        <w:rPr>
          <w:rFonts w:ascii="Avenir Next" w:hAnsi="Avenir Next"/>
          <w:color w:val="231F20"/>
          <w:sz w:val="18"/>
        </w:rPr>
        <w:t>trans…</w:t>
      </w:r>
      <w:r>
        <w:rPr>
          <w:rFonts w:ascii="Avenir Next" w:hAnsi="Avenir Next"/>
          <w:color w:val="231F20"/>
          <w:spacing w:val="3"/>
          <w:sz w:val="18"/>
        </w:rPr>
        <w:t xml:space="preserve"> </w:t>
      </w:r>
      <w:r>
        <w:rPr>
          <w:rFonts w:ascii="Avenir Next" w:hAnsi="Avenir Next"/>
          <w:color w:val="231F20"/>
          <w:spacing w:val="-3"/>
          <w:sz w:val="18"/>
        </w:rPr>
        <w:t>(#9)</w:t>
      </w:r>
    </w:p>
    <w:p w:rsidR="006B750B" w:rsidRDefault="00CD2B52">
      <w:pPr>
        <w:spacing w:before="168" w:line="235" w:lineRule="auto"/>
        <w:ind w:left="673" w:right="849"/>
        <w:jc w:val="both"/>
        <w:rPr>
          <w:rFonts w:ascii="Avenir Next"/>
          <w:sz w:val="18"/>
        </w:rPr>
      </w:pPr>
      <w:r>
        <w:rPr>
          <w:rFonts w:ascii="Avenir Next"/>
          <w:color w:val="231F20"/>
          <w:sz w:val="18"/>
        </w:rPr>
        <w:t>I still think that a lot of the services can feel really alien and they can feel scary colonial, even though the services may not be trying to be that. (#9)</w:t>
      </w:r>
    </w:p>
    <w:p w:rsidR="006B750B" w:rsidRDefault="006B750B">
      <w:pPr>
        <w:pStyle w:val="BodyText"/>
        <w:rPr>
          <w:rFonts w:ascii="Avenir Next"/>
          <w:sz w:val="24"/>
        </w:rPr>
      </w:pPr>
    </w:p>
    <w:p w:rsidR="006B750B" w:rsidRDefault="006B750B">
      <w:pPr>
        <w:pStyle w:val="BodyText"/>
        <w:spacing w:before="1"/>
        <w:rPr>
          <w:rFonts w:ascii="Avenir Next"/>
          <w:sz w:val="34"/>
        </w:rPr>
      </w:pPr>
    </w:p>
    <w:p w:rsidR="006B750B" w:rsidRDefault="00CD2B52">
      <w:pPr>
        <w:pStyle w:val="Heading2"/>
        <w:spacing w:before="1"/>
        <w:rPr>
          <w:b/>
        </w:rPr>
      </w:pPr>
      <w:bookmarkStart w:id="67" w:name="_Toc522201676"/>
      <w:r>
        <w:rPr>
          <w:b/>
          <w:color w:val="797700"/>
        </w:rPr>
        <w:t>Survey responses</w:t>
      </w:r>
      <w:bookmarkEnd w:id="67"/>
    </w:p>
    <w:p w:rsidR="006B750B" w:rsidRDefault="00CD2B52" w:rsidP="00F45A8D">
      <w:pPr>
        <w:pStyle w:val="Heading5"/>
      </w:pPr>
      <w:r>
        <w:t>Use of services</w:t>
      </w:r>
    </w:p>
    <w:p w:rsidR="006B750B" w:rsidRDefault="00CD2B52" w:rsidP="00F45A8D">
      <w:pPr>
        <w:pStyle w:val="BodyText"/>
      </w:pPr>
      <w:r>
        <w:rPr>
          <w:spacing w:val="2"/>
        </w:rPr>
        <w:t xml:space="preserve">Participants </w:t>
      </w:r>
      <w:r>
        <w:rPr>
          <w:spacing w:val="1"/>
        </w:rPr>
        <w:t xml:space="preserve">reported </w:t>
      </w:r>
      <w:r>
        <w:rPr>
          <w:spacing w:val="2"/>
        </w:rPr>
        <w:t xml:space="preserve">having </w:t>
      </w:r>
      <w:r>
        <w:rPr>
          <w:spacing w:val="1"/>
        </w:rPr>
        <w:t xml:space="preserve">used between </w:t>
      </w:r>
      <w:r>
        <w:rPr>
          <w:spacing w:val="2"/>
        </w:rPr>
        <w:t xml:space="preserve">three </w:t>
      </w:r>
      <w:r>
        <w:rPr>
          <w:spacing w:val="1"/>
        </w:rPr>
        <w:t xml:space="preserve">and </w:t>
      </w:r>
      <w:r>
        <w:rPr>
          <w:spacing w:val="-4"/>
        </w:rPr>
        <w:t xml:space="preserve">14 </w:t>
      </w:r>
      <w:r>
        <w:t xml:space="preserve">of the </w:t>
      </w:r>
      <w:r>
        <w:rPr>
          <w:spacing w:val="-3"/>
        </w:rPr>
        <w:t xml:space="preserve">15 </w:t>
      </w:r>
      <w:r>
        <w:t>services listed in the survey (</w:t>
      </w:r>
      <w:r>
        <w:rPr>
          <w:rFonts w:ascii="Palatino Linotype"/>
          <w:i/>
        </w:rPr>
        <w:t xml:space="preserve">Mean = </w:t>
      </w:r>
      <w:r>
        <w:rPr>
          <w:spacing w:val="-3"/>
        </w:rPr>
        <w:t xml:space="preserve">7.32, </w:t>
      </w:r>
      <w:r>
        <w:rPr>
          <w:rFonts w:ascii="Palatino Linotype"/>
          <w:i/>
        </w:rPr>
        <w:t xml:space="preserve">SD = </w:t>
      </w:r>
      <w:r>
        <w:rPr>
          <w:spacing w:val="-3"/>
        </w:rPr>
        <w:t xml:space="preserve">3.26). </w:t>
      </w:r>
      <w:r>
        <w:t xml:space="preserve">The most commonly used services were the police </w:t>
      </w:r>
      <w:r>
        <w:rPr>
          <w:spacing w:val="-4"/>
        </w:rPr>
        <w:t xml:space="preserve">(n </w:t>
      </w:r>
      <w:r>
        <w:t xml:space="preserve">= </w:t>
      </w:r>
      <w:r>
        <w:rPr>
          <w:spacing w:val="-5"/>
        </w:rPr>
        <w:t xml:space="preserve">16 </w:t>
      </w:r>
      <w:r>
        <w:t xml:space="preserve">of 22 </w:t>
      </w:r>
      <w:r>
        <w:rPr>
          <w:spacing w:val="-3"/>
        </w:rPr>
        <w:t xml:space="preserve">women), </w:t>
      </w:r>
      <w:r>
        <w:t xml:space="preserve">crisis lines </w:t>
      </w:r>
      <w:r>
        <w:rPr>
          <w:spacing w:val="-4"/>
        </w:rPr>
        <w:t xml:space="preserve">(n </w:t>
      </w:r>
      <w:r>
        <w:t xml:space="preserve">= </w:t>
      </w:r>
      <w:r>
        <w:rPr>
          <w:spacing w:val="-7"/>
        </w:rPr>
        <w:t xml:space="preserve">14) </w:t>
      </w:r>
      <w:r>
        <w:t xml:space="preserve">and shelter or transitional and homelessness services </w:t>
      </w:r>
      <w:r>
        <w:rPr>
          <w:spacing w:val="-4"/>
        </w:rPr>
        <w:t xml:space="preserve">(n </w:t>
      </w:r>
      <w:r>
        <w:t xml:space="preserve">= </w:t>
      </w:r>
      <w:r>
        <w:rPr>
          <w:spacing w:val="-6"/>
        </w:rPr>
        <w:t xml:space="preserve">14). </w:t>
      </w:r>
      <w:r>
        <w:t xml:space="preserve">Sixteen of the 22 women had sought help from a family member, friend or neighbour. The </w:t>
      </w:r>
      <w:r>
        <w:rPr>
          <w:spacing w:val="-3"/>
        </w:rPr>
        <w:t>least</w:t>
      </w:r>
      <w:r>
        <w:rPr>
          <w:spacing w:val="-17"/>
        </w:rPr>
        <w:t xml:space="preserve"> </w:t>
      </w:r>
      <w:r>
        <w:rPr>
          <w:spacing w:val="-3"/>
        </w:rPr>
        <w:t>commonly</w:t>
      </w:r>
      <w:r>
        <w:rPr>
          <w:spacing w:val="-17"/>
        </w:rPr>
        <w:t xml:space="preserve"> </w:t>
      </w:r>
      <w:r>
        <w:rPr>
          <w:spacing w:val="-3"/>
        </w:rPr>
        <w:t>reported</w:t>
      </w:r>
      <w:r>
        <w:rPr>
          <w:spacing w:val="-17"/>
        </w:rPr>
        <w:t xml:space="preserve"> </w:t>
      </w:r>
      <w:r>
        <w:t>services</w:t>
      </w:r>
      <w:r>
        <w:rPr>
          <w:spacing w:val="-17"/>
        </w:rPr>
        <w:t xml:space="preserve"> </w:t>
      </w:r>
      <w:r>
        <w:rPr>
          <w:spacing w:val="-6"/>
        </w:rPr>
        <w:t>(approached</w:t>
      </w:r>
      <w:r>
        <w:rPr>
          <w:spacing w:val="-17"/>
        </w:rPr>
        <w:t xml:space="preserve"> </w:t>
      </w:r>
      <w:r>
        <w:rPr>
          <w:spacing w:val="-4"/>
        </w:rPr>
        <w:t>for</w:t>
      </w:r>
      <w:r>
        <w:rPr>
          <w:spacing w:val="-17"/>
        </w:rPr>
        <w:t xml:space="preserve"> </w:t>
      </w:r>
      <w:r>
        <w:rPr>
          <w:spacing w:val="-4"/>
        </w:rPr>
        <w:t>help</w:t>
      </w:r>
      <w:r>
        <w:rPr>
          <w:spacing w:val="-17"/>
        </w:rPr>
        <w:t xml:space="preserve"> </w:t>
      </w:r>
      <w:r>
        <w:t>with</w:t>
      </w:r>
      <w:r>
        <w:rPr>
          <w:spacing w:val="-17"/>
        </w:rPr>
        <w:t xml:space="preserve"> </w:t>
      </w:r>
      <w:r>
        <w:rPr>
          <w:spacing w:val="-3"/>
        </w:rPr>
        <w:t xml:space="preserve">IPV) </w:t>
      </w:r>
      <w:r>
        <w:t xml:space="preserve">were community health centres </w:t>
      </w:r>
      <w:r>
        <w:rPr>
          <w:spacing w:val="-4"/>
        </w:rPr>
        <w:t xml:space="preserve">(n </w:t>
      </w:r>
      <w:r>
        <w:t xml:space="preserve">= 6) mental health services </w:t>
      </w:r>
      <w:r>
        <w:rPr>
          <w:spacing w:val="-4"/>
        </w:rPr>
        <w:t xml:space="preserve">(n </w:t>
      </w:r>
      <w:r>
        <w:t xml:space="preserve">= </w:t>
      </w:r>
      <w:r>
        <w:rPr>
          <w:spacing w:val="-3"/>
        </w:rPr>
        <w:t xml:space="preserve">6), </w:t>
      </w:r>
      <w:r>
        <w:t xml:space="preserve">chaplains </w:t>
      </w:r>
      <w:r>
        <w:rPr>
          <w:spacing w:val="-4"/>
        </w:rPr>
        <w:t xml:space="preserve">(n </w:t>
      </w:r>
      <w:r>
        <w:t xml:space="preserve">= 6) and child protection services </w:t>
      </w:r>
      <w:r>
        <w:rPr>
          <w:spacing w:val="-4"/>
        </w:rPr>
        <w:t xml:space="preserve">(n </w:t>
      </w:r>
      <w:r>
        <w:t xml:space="preserve">= </w:t>
      </w:r>
      <w:r>
        <w:rPr>
          <w:spacing w:val="-4"/>
        </w:rPr>
        <w:t xml:space="preserve">5). </w:t>
      </w:r>
      <w:r>
        <w:t xml:space="preserve">Specific crisis lines that were named included Lifeline </w:t>
      </w:r>
      <w:r>
        <w:rPr>
          <w:spacing w:val="-4"/>
        </w:rPr>
        <w:t xml:space="preserve">(n </w:t>
      </w:r>
      <w:r>
        <w:t xml:space="preserve">= </w:t>
      </w:r>
      <w:r>
        <w:rPr>
          <w:spacing w:val="-5"/>
        </w:rPr>
        <w:t xml:space="preserve">2), </w:t>
      </w:r>
      <w:r>
        <w:t xml:space="preserve">Homelessness Gateway </w:t>
      </w:r>
      <w:r>
        <w:rPr>
          <w:spacing w:val="-4"/>
        </w:rPr>
        <w:t xml:space="preserve">(n </w:t>
      </w:r>
      <w:r>
        <w:t xml:space="preserve">= </w:t>
      </w:r>
      <w:r>
        <w:rPr>
          <w:spacing w:val="-5"/>
        </w:rPr>
        <w:t xml:space="preserve">2), </w:t>
      </w:r>
      <w:r>
        <w:t xml:space="preserve">Homelessness Crisis line </w:t>
      </w:r>
      <w:r>
        <w:rPr>
          <w:spacing w:val="-4"/>
        </w:rPr>
        <w:t xml:space="preserve">(n </w:t>
      </w:r>
      <w:r>
        <w:t xml:space="preserve">= </w:t>
      </w:r>
      <w:r>
        <w:rPr>
          <w:spacing w:val="-5"/>
        </w:rPr>
        <w:t xml:space="preserve">2), </w:t>
      </w:r>
      <w:r>
        <w:t xml:space="preserve">13800 </w:t>
      </w:r>
      <w:r>
        <w:rPr>
          <w:spacing w:val="-4"/>
        </w:rPr>
        <w:t xml:space="preserve">(n </w:t>
      </w:r>
      <w:r>
        <w:t xml:space="preserve">= </w:t>
      </w:r>
      <w:r>
        <w:rPr>
          <w:spacing w:val="-7"/>
        </w:rPr>
        <w:t xml:space="preserve">1) </w:t>
      </w:r>
      <w:r>
        <w:t xml:space="preserve">and the Domestic Violence Helpline/Hotline </w:t>
      </w:r>
      <w:r>
        <w:rPr>
          <w:spacing w:val="-5"/>
        </w:rPr>
        <w:t>(n</w:t>
      </w:r>
      <w:r>
        <w:rPr>
          <w:spacing w:val="-13"/>
        </w:rPr>
        <w:t xml:space="preserve"> </w:t>
      </w:r>
      <w:r>
        <w:t>=</w:t>
      </w:r>
      <w:r>
        <w:rPr>
          <w:spacing w:val="-13"/>
        </w:rPr>
        <w:t xml:space="preserve"> </w:t>
      </w:r>
      <w:r>
        <w:rPr>
          <w:spacing w:val="-6"/>
        </w:rPr>
        <w:t>2).</w:t>
      </w:r>
      <w:r>
        <w:rPr>
          <w:spacing w:val="-13"/>
        </w:rPr>
        <w:t xml:space="preserve"> </w:t>
      </w:r>
      <w:r>
        <w:rPr>
          <w:spacing w:val="-5"/>
        </w:rPr>
        <w:t>Table</w:t>
      </w:r>
      <w:r>
        <w:rPr>
          <w:spacing w:val="-13"/>
        </w:rPr>
        <w:t xml:space="preserve"> </w:t>
      </w:r>
      <w:r>
        <w:t>2</w:t>
      </w:r>
      <w:r>
        <w:rPr>
          <w:spacing w:val="-13"/>
        </w:rPr>
        <w:t xml:space="preserve"> </w:t>
      </w:r>
      <w:r>
        <w:t>presents</w:t>
      </w:r>
      <w:r>
        <w:rPr>
          <w:spacing w:val="-13"/>
        </w:rPr>
        <w:t xml:space="preserve"> </w:t>
      </w:r>
      <w:r>
        <w:t>the</w:t>
      </w:r>
      <w:r>
        <w:rPr>
          <w:spacing w:val="-13"/>
        </w:rPr>
        <w:t xml:space="preserve"> </w:t>
      </w:r>
      <w:r>
        <w:t>number</w:t>
      </w:r>
      <w:r>
        <w:rPr>
          <w:spacing w:val="-13"/>
        </w:rPr>
        <w:t xml:space="preserve"> </w:t>
      </w:r>
      <w:r>
        <w:t>of</w:t>
      </w:r>
      <w:r>
        <w:rPr>
          <w:spacing w:val="-13"/>
        </w:rPr>
        <w:t xml:space="preserve"> </w:t>
      </w:r>
      <w:r>
        <w:rPr>
          <w:spacing w:val="-3"/>
        </w:rPr>
        <w:t>women</w:t>
      </w:r>
      <w:r>
        <w:rPr>
          <w:spacing w:val="-13"/>
        </w:rPr>
        <w:t xml:space="preserve"> </w:t>
      </w:r>
      <w:r>
        <w:t>who</w:t>
      </w:r>
      <w:r>
        <w:rPr>
          <w:spacing w:val="-13"/>
        </w:rPr>
        <w:t xml:space="preserve"> </w:t>
      </w:r>
      <w:r>
        <w:t>had</w:t>
      </w:r>
      <w:r>
        <w:rPr>
          <w:spacing w:val="-13"/>
        </w:rPr>
        <w:t xml:space="preserve"> </w:t>
      </w:r>
      <w:r>
        <w:t>utilised these different services.</w:t>
      </w:r>
    </w:p>
    <w:p w:rsidR="006B750B" w:rsidRDefault="006B750B">
      <w:pPr>
        <w:pStyle w:val="BodyText"/>
      </w:pPr>
    </w:p>
    <w:p w:rsidR="00F45A8D" w:rsidRDefault="00F45A8D">
      <w:pPr>
        <w:pStyle w:val="BodyText"/>
      </w:pPr>
    </w:p>
    <w:p w:rsidR="00F45A8D" w:rsidRDefault="00F45A8D">
      <w:pPr>
        <w:pStyle w:val="BodyText"/>
      </w:pPr>
    </w:p>
    <w:p w:rsidR="006B750B" w:rsidRDefault="006B750B">
      <w:pPr>
        <w:pStyle w:val="BodyText"/>
      </w:pPr>
    </w:p>
    <w:p w:rsidR="00F45A8D" w:rsidRDefault="00F45A8D">
      <w:pPr>
        <w:pStyle w:val="BodyText"/>
      </w:pPr>
    </w:p>
    <w:p w:rsidR="00F45A8D" w:rsidRDefault="00F45A8D">
      <w:pPr>
        <w:pStyle w:val="BodyText"/>
      </w:pPr>
    </w:p>
    <w:p w:rsidR="006B750B" w:rsidRDefault="006B750B">
      <w:pPr>
        <w:pStyle w:val="BodyText"/>
      </w:pPr>
    </w:p>
    <w:p w:rsidR="004B7AFF" w:rsidRDefault="004B7AFF">
      <w:pPr>
        <w:spacing w:before="100"/>
        <w:ind w:left="390"/>
        <w:rPr>
          <w:rFonts w:ascii="Avenir Next"/>
          <w:b/>
          <w:color w:val="505554"/>
          <w:sz w:val="18"/>
        </w:rPr>
      </w:pPr>
    </w:p>
    <w:p w:rsidR="006B750B" w:rsidRDefault="00CD2B52" w:rsidP="002F47B3">
      <w:pPr>
        <w:spacing w:before="100"/>
        <w:rPr>
          <w:rFonts w:ascii="Avenir Next"/>
          <w:sz w:val="18"/>
        </w:rPr>
      </w:pPr>
      <w:r>
        <w:rPr>
          <w:rFonts w:ascii="Avenir Next"/>
          <w:b/>
          <w:color w:val="505554"/>
          <w:sz w:val="18"/>
        </w:rPr>
        <w:t xml:space="preserve">Table 2 </w:t>
      </w:r>
      <w:r>
        <w:rPr>
          <w:rFonts w:ascii="Avenir Next"/>
          <w:color w:val="505554"/>
          <w:sz w:val="18"/>
        </w:rPr>
        <w:t>Use of services/resources for domestic and family violence</w:t>
      </w:r>
    </w:p>
    <w:p w:rsidR="006B750B" w:rsidRDefault="006B750B">
      <w:pPr>
        <w:pStyle w:val="BodyText"/>
        <w:spacing w:before="2"/>
        <w:rPr>
          <w:rFonts w:ascii="Avenir Next"/>
          <w:sz w:val="5"/>
        </w:rPr>
      </w:pPr>
    </w:p>
    <w:tbl>
      <w:tblPr>
        <w:tblW w:w="9482" w:type="dxa"/>
        <w:tblLayout w:type="fixed"/>
        <w:tblCellMar>
          <w:left w:w="0" w:type="dxa"/>
          <w:right w:w="0" w:type="dxa"/>
        </w:tblCellMar>
        <w:tblLook w:val="01E0" w:firstRow="1" w:lastRow="1" w:firstColumn="1" w:lastColumn="1" w:noHBand="0" w:noVBand="0"/>
      </w:tblPr>
      <w:tblGrid>
        <w:gridCol w:w="7371"/>
        <w:gridCol w:w="2111"/>
      </w:tblGrid>
      <w:tr w:rsidR="006B750B" w:rsidTr="002F47B3">
        <w:trPr>
          <w:trHeight w:val="347"/>
        </w:trPr>
        <w:tc>
          <w:tcPr>
            <w:tcW w:w="7371" w:type="dxa"/>
            <w:tcBorders>
              <w:top w:val="single" w:sz="6" w:space="0" w:color="505554"/>
              <w:bottom w:val="single" w:sz="4" w:space="0" w:color="505554"/>
            </w:tcBorders>
            <w:shd w:val="clear" w:color="auto" w:fill="A1ABB4"/>
          </w:tcPr>
          <w:p w:rsidR="006B750B" w:rsidRDefault="00CD2B52">
            <w:pPr>
              <w:pStyle w:val="TableParagraph"/>
              <w:spacing w:before="72" w:line="255" w:lineRule="exact"/>
              <w:ind w:left="79"/>
              <w:rPr>
                <w:rFonts w:ascii="Avenir Next Medium"/>
                <w:sz w:val="20"/>
              </w:rPr>
            </w:pPr>
            <w:r>
              <w:rPr>
                <w:rFonts w:ascii="Avenir Next Medium"/>
                <w:color w:val="FFFFFF"/>
                <w:sz w:val="20"/>
              </w:rPr>
              <w:t>Service</w:t>
            </w:r>
          </w:p>
        </w:tc>
        <w:tc>
          <w:tcPr>
            <w:tcW w:w="2111" w:type="dxa"/>
            <w:tcBorders>
              <w:top w:val="single" w:sz="6" w:space="0" w:color="505554"/>
              <w:bottom w:val="single" w:sz="4" w:space="0" w:color="505554"/>
            </w:tcBorders>
            <w:shd w:val="clear" w:color="auto" w:fill="A1ABB4"/>
          </w:tcPr>
          <w:p w:rsidR="006B750B" w:rsidRDefault="00CD2B52">
            <w:pPr>
              <w:pStyle w:val="TableParagraph"/>
              <w:spacing w:before="72" w:line="255" w:lineRule="exact"/>
              <w:ind w:right="78"/>
              <w:jc w:val="right"/>
              <w:rPr>
                <w:rFonts w:ascii="Avenir Next Medium"/>
                <w:sz w:val="20"/>
              </w:rPr>
            </w:pPr>
            <w:r>
              <w:rPr>
                <w:rFonts w:ascii="Avenir Next Medium"/>
                <w:color w:val="FFFFFF"/>
                <w:sz w:val="20"/>
              </w:rPr>
              <w:t>n (% of sample)</w:t>
            </w:r>
          </w:p>
        </w:tc>
      </w:tr>
      <w:tr w:rsidR="006B750B" w:rsidTr="002F47B3">
        <w:trPr>
          <w:trHeight w:val="391"/>
        </w:trPr>
        <w:tc>
          <w:tcPr>
            <w:tcW w:w="7371" w:type="dxa"/>
            <w:tcBorders>
              <w:top w:val="single" w:sz="4" w:space="0" w:color="505554"/>
            </w:tcBorders>
          </w:tcPr>
          <w:p w:rsidR="006B750B" w:rsidRDefault="00CD2B52">
            <w:pPr>
              <w:pStyle w:val="TableParagraph"/>
              <w:spacing w:before="103"/>
              <w:ind w:left="79"/>
              <w:rPr>
                <w:sz w:val="18"/>
              </w:rPr>
            </w:pPr>
            <w:r>
              <w:rPr>
                <w:color w:val="231F20"/>
                <w:sz w:val="18"/>
              </w:rPr>
              <w:t>1. Family/friends/neighbour</w:t>
            </w:r>
          </w:p>
        </w:tc>
        <w:tc>
          <w:tcPr>
            <w:tcW w:w="2111" w:type="dxa"/>
            <w:tcBorders>
              <w:top w:val="single" w:sz="4" w:space="0" w:color="505554"/>
            </w:tcBorders>
          </w:tcPr>
          <w:p w:rsidR="006B750B" w:rsidRDefault="00CD2B52">
            <w:pPr>
              <w:pStyle w:val="TableParagraph"/>
              <w:spacing w:before="75"/>
              <w:ind w:right="78"/>
              <w:jc w:val="right"/>
              <w:rPr>
                <w:sz w:val="18"/>
              </w:rPr>
            </w:pPr>
            <w:r>
              <w:rPr>
                <w:color w:val="231F20"/>
                <w:sz w:val="18"/>
              </w:rPr>
              <w:t>16 (72.7%)</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2. General Practitioner</w:t>
            </w:r>
          </w:p>
        </w:tc>
        <w:tc>
          <w:tcPr>
            <w:tcW w:w="2111" w:type="dxa"/>
            <w:shd w:val="clear" w:color="auto" w:fill="E8EAEA"/>
          </w:tcPr>
          <w:p w:rsidR="006B750B" w:rsidRDefault="00CD2B52">
            <w:pPr>
              <w:pStyle w:val="TableParagraph"/>
              <w:spacing w:before="80"/>
              <w:ind w:right="78"/>
              <w:jc w:val="right"/>
              <w:rPr>
                <w:sz w:val="18"/>
              </w:rPr>
            </w:pPr>
            <w:r>
              <w:rPr>
                <w:color w:val="231F20"/>
                <w:sz w:val="18"/>
              </w:rPr>
              <w:t>10 (45.5%)</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3. Counsellor/psychologist</w:t>
            </w:r>
          </w:p>
        </w:tc>
        <w:tc>
          <w:tcPr>
            <w:tcW w:w="2111" w:type="dxa"/>
          </w:tcPr>
          <w:p w:rsidR="006B750B" w:rsidRDefault="00CD2B52">
            <w:pPr>
              <w:pStyle w:val="TableParagraph"/>
              <w:spacing w:before="80"/>
              <w:ind w:right="78"/>
              <w:jc w:val="right"/>
              <w:rPr>
                <w:sz w:val="18"/>
              </w:rPr>
            </w:pPr>
            <w:r>
              <w:rPr>
                <w:color w:val="231F20"/>
                <w:sz w:val="18"/>
              </w:rPr>
              <w:t>13 (59.1%)</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4. Mental health service</w:t>
            </w:r>
          </w:p>
        </w:tc>
        <w:tc>
          <w:tcPr>
            <w:tcW w:w="2111" w:type="dxa"/>
            <w:shd w:val="clear" w:color="auto" w:fill="E8EAEA"/>
          </w:tcPr>
          <w:p w:rsidR="006B750B" w:rsidRDefault="00CD2B52">
            <w:pPr>
              <w:pStyle w:val="TableParagraph"/>
              <w:spacing w:before="80"/>
              <w:ind w:right="78"/>
              <w:jc w:val="right"/>
              <w:rPr>
                <w:sz w:val="18"/>
              </w:rPr>
            </w:pPr>
            <w:r>
              <w:rPr>
                <w:color w:val="231F20"/>
                <w:sz w:val="18"/>
              </w:rPr>
              <w:t>6 (27.3%)</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5. Crisis line</w:t>
            </w:r>
          </w:p>
        </w:tc>
        <w:tc>
          <w:tcPr>
            <w:tcW w:w="2111" w:type="dxa"/>
          </w:tcPr>
          <w:p w:rsidR="006B750B" w:rsidRDefault="00CD2B52">
            <w:pPr>
              <w:pStyle w:val="TableParagraph"/>
              <w:spacing w:before="80"/>
              <w:ind w:right="78"/>
              <w:jc w:val="right"/>
              <w:rPr>
                <w:sz w:val="18"/>
              </w:rPr>
            </w:pPr>
            <w:r>
              <w:rPr>
                <w:color w:val="231F20"/>
                <w:sz w:val="18"/>
              </w:rPr>
              <w:t>14 (63.6%)</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6. Police</w:t>
            </w:r>
          </w:p>
        </w:tc>
        <w:tc>
          <w:tcPr>
            <w:tcW w:w="2111" w:type="dxa"/>
            <w:shd w:val="clear" w:color="auto" w:fill="E8EAEA"/>
          </w:tcPr>
          <w:p w:rsidR="006B750B" w:rsidRDefault="00CD2B52">
            <w:pPr>
              <w:pStyle w:val="TableParagraph"/>
              <w:spacing w:before="80"/>
              <w:ind w:right="78"/>
              <w:jc w:val="right"/>
              <w:rPr>
                <w:sz w:val="18"/>
              </w:rPr>
            </w:pPr>
            <w:r>
              <w:rPr>
                <w:color w:val="231F20"/>
                <w:sz w:val="18"/>
              </w:rPr>
              <w:t>16 (72.3%)</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7. Shelter/transitional housing/homelessness services</w:t>
            </w:r>
          </w:p>
        </w:tc>
        <w:tc>
          <w:tcPr>
            <w:tcW w:w="2111" w:type="dxa"/>
          </w:tcPr>
          <w:p w:rsidR="006B750B" w:rsidRDefault="00CD2B52">
            <w:pPr>
              <w:pStyle w:val="TableParagraph"/>
              <w:spacing w:before="80"/>
              <w:ind w:right="78"/>
              <w:jc w:val="right"/>
              <w:rPr>
                <w:sz w:val="18"/>
              </w:rPr>
            </w:pPr>
            <w:r>
              <w:rPr>
                <w:color w:val="231F20"/>
                <w:sz w:val="18"/>
              </w:rPr>
              <w:t>14 (63.6%)</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8. Community health centre (e.g. women’s centre, family centre)</w:t>
            </w:r>
          </w:p>
        </w:tc>
        <w:tc>
          <w:tcPr>
            <w:tcW w:w="2111" w:type="dxa"/>
            <w:shd w:val="clear" w:color="auto" w:fill="E8EAEA"/>
          </w:tcPr>
          <w:p w:rsidR="006B750B" w:rsidRDefault="00CD2B52">
            <w:pPr>
              <w:pStyle w:val="TableParagraph"/>
              <w:spacing w:before="80"/>
              <w:ind w:right="78"/>
              <w:jc w:val="right"/>
              <w:rPr>
                <w:sz w:val="18"/>
              </w:rPr>
            </w:pPr>
            <w:r>
              <w:rPr>
                <w:color w:val="231F20"/>
                <w:sz w:val="18"/>
              </w:rPr>
              <w:t>6 (27.3%)</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9. Emergency service (e.g. ED)</w:t>
            </w:r>
          </w:p>
        </w:tc>
        <w:tc>
          <w:tcPr>
            <w:tcW w:w="2111" w:type="dxa"/>
          </w:tcPr>
          <w:p w:rsidR="006B750B" w:rsidRDefault="00CD2B52">
            <w:pPr>
              <w:pStyle w:val="TableParagraph"/>
              <w:spacing w:before="80"/>
              <w:ind w:right="78"/>
              <w:jc w:val="right"/>
              <w:rPr>
                <w:sz w:val="18"/>
              </w:rPr>
            </w:pPr>
            <w:r>
              <w:rPr>
                <w:color w:val="231F20"/>
                <w:sz w:val="18"/>
              </w:rPr>
              <w:t>13 (59.1%)</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10. Domestic violence service</w:t>
            </w:r>
          </w:p>
        </w:tc>
        <w:tc>
          <w:tcPr>
            <w:tcW w:w="2111" w:type="dxa"/>
            <w:shd w:val="clear" w:color="auto" w:fill="E8EAEA"/>
          </w:tcPr>
          <w:p w:rsidR="006B750B" w:rsidRDefault="00CD2B52">
            <w:pPr>
              <w:pStyle w:val="TableParagraph"/>
              <w:spacing w:before="80"/>
              <w:ind w:right="78"/>
              <w:jc w:val="right"/>
              <w:rPr>
                <w:sz w:val="18"/>
              </w:rPr>
            </w:pPr>
            <w:r>
              <w:rPr>
                <w:color w:val="231F20"/>
                <w:sz w:val="18"/>
              </w:rPr>
              <w:t>11 (50.0%)</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11. Child protection services</w:t>
            </w:r>
          </w:p>
        </w:tc>
        <w:tc>
          <w:tcPr>
            <w:tcW w:w="2111" w:type="dxa"/>
          </w:tcPr>
          <w:p w:rsidR="006B750B" w:rsidRDefault="00CD2B52">
            <w:pPr>
              <w:pStyle w:val="TableParagraph"/>
              <w:spacing w:before="80"/>
              <w:ind w:right="83"/>
              <w:jc w:val="right"/>
              <w:rPr>
                <w:sz w:val="18"/>
              </w:rPr>
            </w:pPr>
            <w:r>
              <w:rPr>
                <w:color w:val="231F20"/>
                <w:sz w:val="18"/>
              </w:rPr>
              <w:t>5 (22.7%)</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12. Community corrections officer</w:t>
            </w:r>
          </w:p>
        </w:tc>
        <w:tc>
          <w:tcPr>
            <w:tcW w:w="2111" w:type="dxa"/>
            <w:shd w:val="clear" w:color="auto" w:fill="E8EAEA"/>
          </w:tcPr>
          <w:p w:rsidR="006B750B" w:rsidRDefault="00CD2B52">
            <w:pPr>
              <w:pStyle w:val="TableParagraph"/>
              <w:spacing w:before="80"/>
              <w:ind w:right="78"/>
              <w:jc w:val="right"/>
              <w:rPr>
                <w:sz w:val="18"/>
              </w:rPr>
            </w:pPr>
            <w:r>
              <w:rPr>
                <w:color w:val="231F20"/>
                <w:sz w:val="18"/>
              </w:rPr>
              <w:t>11 (50.0%)</w:t>
            </w:r>
          </w:p>
        </w:tc>
      </w:tr>
      <w:tr w:rsidR="006B750B" w:rsidTr="002F47B3">
        <w:trPr>
          <w:trHeight w:val="396"/>
        </w:trPr>
        <w:tc>
          <w:tcPr>
            <w:tcW w:w="7371" w:type="dxa"/>
          </w:tcPr>
          <w:p w:rsidR="006B750B" w:rsidRDefault="00CD2B52">
            <w:pPr>
              <w:pStyle w:val="TableParagraph"/>
              <w:spacing w:before="108"/>
              <w:ind w:left="79"/>
              <w:rPr>
                <w:sz w:val="18"/>
              </w:rPr>
            </w:pPr>
            <w:r>
              <w:rPr>
                <w:color w:val="231F20"/>
                <w:sz w:val="18"/>
              </w:rPr>
              <w:t>13. Chaplain or members of religious/spiritual organisations</w:t>
            </w:r>
          </w:p>
        </w:tc>
        <w:tc>
          <w:tcPr>
            <w:tcW w:w="2111" w:type="dxa"/>
          </w:tcPr>
          <w:p w:rsidR="006B750B" w:rsidRDefault="00CD2B52">
            <w:pPr>
              <w:pStyle w:val="TableParagraph"/>
              <w:spacing w:before="80"/>
              <w:ind w:right="78"/>
              <w:jc w:val="right"/>
              <w:rPr>
                <w:sz w:val="18"/>
              </w:rPr>
            </w:pPr>
            <w:r>
              <w:rPr>
                <w:color w:val="231F20"/>
                <w:sz w:val="18"/>
              </w:rPr>
              <w:t>6 (27.3%)</w:t>
            </w:r>
          </w:p>
        </w:tc>
      </w:tr>
      <w:tr w:rsidR="006B750B" w:rsidTr="002F47B3">
        <w:trPr>
          <w:trHeight w:val="396"/>
        </w:trPr>
        <w:tc>
          <w:tcPr>
            <w:tcW w:w="7371" w:type="dxa"/>
            <w:shd w:val="clear" w:color="auto" w:fill="E8EAEA"/>
          </w:tcPr>
          <w:p w:rsidR="006B750B" w:rsidRDefault="00CD2B52">
            <w:pPr>
              <w:pStyle w:val="TableParagraph"/>
              <w:spacing w:before="108"/>
              <w:ind w:left="79"/>
              <w:rPr>
                <w:sz w:val="18"/>
              </w:rPr>
            </w:pPr>
            <w:r>
              <w:rPr>
                <w:color w:val="231F20"/>
                <w:sz w:val="18"/>
              </w:rPr>
              <w:t>14. Legal services (e.g. support for divorce/separation, custody order, protection order)</w:t>
            </w:r>
          </w:p>
        </w:tc>
        <w:tc>
          <w:tcPr>
            <w:tcW w:w="2111" w:type="dxa"/>
            <w:shd w:val="clear" w:color="auto" w:fill="E8EAEA"/>
          </w:tcPr>
          <w:p w:rsidR="006B750B" w:rsidRDefault="00CD2B52">
            <w:pPr>
              <w:pStyle w:val="TableParagraph"/>
              <w:spacing w:before="80"/>
              <w:ind w:right="78"/>
              <w:jc w:val="right"/>
              <w:rPr>
                <w:sz w:val="18"/>
              </w:rPr>
            </w:pPr>
            <w:r>
              <w:rPr>
                <w:color w:val="231F20"/>
                <w:sz w:val="18"/>
              </w:rPr>
              <w:t>11 (50.0%)</w:t>
            </w:r>
          </w:p>
        </w:tc>
      </w:tr>
      <w:tr w:rsidR="006B750B" w:rsidTr="002F47B3">
        <w:trPr>
          <w:trHeight w:val="389"/>
        </w:trPr>
        <w:tc>
          <w:tcPr>
            <w:tcW w:w="7371" w:type="dxa"/>
            <w:tcBorders>
              <w:bottom w:val="single" w:sz="6" w:space="0" w:color="505554"/>
            </w:tcBorders>
          </w:tcPr>
          <w:p w:rsidR="006B750B" w:rsidRDefault="00CD2B52">
            <w:pPr>
              <w:pStyle w:val="TableParagraph"/>
              <w:spacing w:before="108"/>
              <w:ind w:left="79"/>
              <w:rPr>
                <w:sz w:val="18"/>
              </w:rPr>
            </w:pPr>
            <w:r>
              <w:rPr>
                <w:color w:val="231F20"/>
                <w:sz w:val="18"/>
              </w:rPr>
              <w:t>15. Aboriginal health or social service</w:t>
            </w:r>
          </w:p>
        </w:tc>
        <w:tc>
          <w:tcPr>
            <w:tcW w:w="2111" w:type="dxa"/>
            <w:tcBorders>
              <w:bottom w:val="single" w:sz="6" w:space="0" w:color="505554"/>
            </w:tcBorders>
          </w:tcPr>
          <w:p w:rsidR="006B750B" w:rsidRDefault="00CD2B52">
            <w:pPr>
              <w:pStyle w:val="TableParagraph"/>
              <w:spacing w:before="80"/>
              <w:ind w:right="83"/>
              <w:jc w:val="right"/>
              <w:rPr>
                <w:sz w:val="18"/>
              </w:rPr>
            </w:pPr>
            <w:r>
              <w:rPr>
                <w:color w:val="231F20"/>
                <w:sz w:val="18"/>
              </w:rPr>
              <w:t>8 (36.4%)</w:t>
            </w:r>
          </w:p>
        </w:tc>
      </w:tr>
    </w:tbl>
    <w:p w:rsidR="006B750B" w:rsidRDefault="006B750B">
      <w:pPr>
        <w:pStyle w:val="BodyText"/>
        <w:rPr>
          <w:rFonts w:ascii="Avenir Next"/>
        </w:rPr>
      </w:pPr>
    </w:p>
    <w:p w:rsidR="004B7AFF" w:rsidRDefault="004B7AFF">
      <w:pPr>
        <w:pStyle w:val="BodyText"/>
        <w:rPr>
          <w:rFonts w:ascii="Avenir Next"/>
        </w:rPr>
      </w:pPr>
      <w:r>
        <w:rPr>
          <w:rFonts w:ascii="Avenir Next"/>
        </w:rPr>
        <w:br w:type="page"/>
      </w:r>
    </w:p>
    <w:p w:rsidR="004B7AFF" w:rsidRDefault="004B7AFF">
      <w:pPr>
        <w:pStyle w:val="BodyText"/>
        <w:spacing w:before="163"/>
        <w:ind w:left="390"/>
        <w:rPr>
          <w:rFonts w:ascii="Avenir Next Medium"/>
          <w:color w:val="231F20"/>
        </w:rPr>
      </w:pPr>
    </w:p>
    <w:p w:rsidR="006B750B" w:rsidRDefault="00CD2B52" w:rsidP="004B7AFF">
      <w:pPr>
        <w:pStyle w:val="Heading5"/>
      </w:pPr>
      <w:r>
        <w:t>Satisfaction with services</w:t>
      </w:r>
    </w:p>
    <w:p w:rsidR="006B750B" w:rsidRDefault="00CD2B52" w:rsidP="004B7AFF">
      <w:pPr>
        <w:pStyle w:val="BodyText"/>
      </w:pPr>
      <w:r w:rsidRPr="004B7AFF">
        <w:t>For those women who had used services, mean satisfaction ratings were similar for each type of service and towards the midpoint of the 1-5 response scale. Table 3 presents these ratings. The service with the lowest mean (M) satisfaction was child protection (M = 1.60, SD = 0.55), with which five women had contact. The highest satisfaction ratings were with GPs (M = 3.80, SD = 1.03), and the lesser-utilised mental health services</w:t>
      </w:r>
      <w:r w:rsidR="004B7AFF" w:rsidRPr="004B7AFF">
        <w:t xml:space="preserve"> </w:t>
      </w:r>
      <w:r w:rsidRPr="004B7AFF">
        <w:t>(M = 3.67, SD = 1.75) and Aboriginal health or social services (M = 3.63, SD = 1.69). Comments from the women included: “very satisfied because I was safe” (mental health services); “very dissatisfied – just got given pamphlets and referrals” (shelter/ transitional housing/homelessness services); “dissatisfied – didn’t get a choice” (child protection services); “very dissatisfied – booked signing dates with violent partner on same day despite restraining order” (community corrections officer).</w:t>
      </w:r>
    </w:p>
    <w:p w:rsidR="004B7AFF" w:rsidRPr="004B7AFF" w:rsidRDefault="004B7AFF" w:rsidP="004B7AFF">
      <w:pPr>
        <w:pStyle w:val="BodyText"/>
      </w:pPr>
    </w:p>
    <w:p w:rsidR="006B750B" w:rsidRDefault="00CD2B52" w:rsidP="004B7AFF">
      <w:pPr>
        <w:spacing w:before="100"/>
        <w:rPr>
          <w:rFonts w:ascii="Avenir Next"/>
          <w:sz w:val="18"/>
        </w:rPr>
      </w:pPr>
      <w:r>
        <w:rPr>
          <w:rFonts w:ascii="Avenir Next"/>
          <w:b/>
          <w:color w:val="505554"/>
          <w:sz w:val="18"/>
        </w:rPr>
        <w:t xml:space="preserve">Table 3 </w:t>
      </w:r>
      <w:r>
        <w:rPr>
          <w:rFonts w:ascii="Avenir Next"/>
          <w:color w:val="505554"/>
          <w:sz w:val="18"/>
        </w:rPr>
        <w:t>Satisfaction with services</w:t>
      </w:r>
    </w:p>
    <w:p w:rsidR="006B750B" w:rsidRDefault="006B750B">
      <w:pPr>
        <w:pStyle w:val="BodyText"/>
        <w:spacing w:before="2"/>
        <w:rPr>
          <w:rFonts w:ascii="Avenir Next"/>
          <w:sz w:val="5"/>
        </w:rPr>
      </w:pPr>
    </w:p>
    <w:tbl>
      <w:tblPr>
        <w:tblW w:w="10203" w:type="dxa"/>
        <w:tblLayout w:type="fixed"/>
        <w:tblCellMar>
          <w:left w:w="0" w:type="dxa"/>
          <w:right w:w="0" w:type="dxa"/>
        </w:tblCellMar>
        <w:tblLook w:val="01E0" w:firstRow="1" w:lastRow="1" w:firstColumn="1" w:lastColumn="1" w:noHBand="0" w:noVBand="0"/>
      </w:tblPr>
      <w:tblGrid>
        <w:gridCol w:w="3545"/>
        <w:gridCol w:w="734"/>
        <w:gridCol w:w="1276"/>
        <w:gridCol w:w="1358"/>
        <w:gridCol w:w="990"/>
        <w:gridCol w:w="1097"/>
        <w:gridCol w:w="1203"/>
      </w:tblGrid>
      <w:tr w:rsidR="006B750B" w:rsidTr="004B7AFF">
        <w:trPr>
          <w:trHeight w:val="1037"/>
        </w:trPr>
        <w:tc>
          <w:tcPr>
            <w:tcW w:w="4279" w:type="dxa"/>
            <w:gridSpan w:val="2"/>
            <w:tcBorders>
              <w:top w:val="single" w:sz="6" w:space="0" w:color="505554"/>
              <w:bottom w:val="single" w:sz="4" w:space="0" w:color="505554"/>
            </w:tcBorders>
            <w:shd w:val="clear" w:color="auto" w:fill="A1ABB4"/>
          </w:tcPr>
          <w:p w:rsidR="006B750B" w:rsidRDefault="00CD2B52">
            <w:pPr>
              <w:pStyle w:val="TableParagraph"/>
              <w:spacing w:before="72" w:line="252" w:lineRule="exact"/>
              <w:ind w:right="78"/>
              <w:jc w:val="right"/>
              <w:rPr>
                <w:rFonts w:ascii="Avenir Next Medium"/>
                <w:sz w:val="20"/>
              </w:rPr>
            </w:pPr>
            <w:r>
              <w:rPr>
                <w:rFonts w:ascii="Avenir Next Medium"/>
                <w:color w:val="FFFFFF"/>
                <w:sz w:val="20"/>
              </w:rPr>
              <w:t>1</w:t>
            </w:r>
          </w:p>
          <w:p w:rsidR="006B750B" w:rsidRDefault="00CD2B52">
            <w:pPr>
              <w:pStyle w:val="TableParagraph"/>
              <w:spacing w:before="11" w:line="201" w:lineRule="auto"/>
              <w:ind w:left="3152" w:right="76" w:firstLine="620"/>
              <w:jc w:val="right"/>
              <w:rPr>
                <w:rFonts w:ascii="Avenir Next Medium"/>
                <w:sz w:val="20"/>
              </w:rPr>
            </w:pPr>
            <w:r>
              <w:rPr>
                <w:rFonts w:ascii="Avenir Next Medium"/>
                <w:color w:val="FFFFFF"/>
                <w:sz w:val="20"/>
              </w:rPr>
              <w:t>Very dissatisfied</w:t>
            </w:r>
          </w:p>
        </w:tc>
        <w:tc>
          <w:tcPr>
            <w:tcW w:w="1276" w:type="dxa"/>
            <w:tcBorders>
              <w:top w:val="single" w:sz="6" w:space="0" w:color="505554"/>
              <w:bottom w:val="single" w:sz="4" w:space="0" w:color="505554"/>
            </w:tcBorders>
            <w:shd w:val="clear" w:color="auto" w:fill="A1ABB4"/>
          </w:tcPr>
          <w:p w:rsidR="006B750B" w:rsidRDefault="00CD2B52">
            <w:pPr>
              <w:pStyle w:val="TableParagraph"/>
              <w:spacing w:before="72" w:line="252" w:lineRule="exact"/>
              <w:ind w:right="99"/>
              <w:jc w:val="right"/>
              <w:rPr>
                <w:rFonts w:ascii="Avenir Next Medium"/>
                <w:sz w:val="20"/>
              </w:rPr>
            </w:pPr>
            <w:r>
              <w:rPr>
                <w:rFonts w:ascii="Avenir Next Medium"/>
                <w:color w:val="FFFFFF"/>
                <w:sz w:val="20"/>
              </w:rPr>
              <w:t>2</w:t>
            </w:r>
          </w:p>
          <w:p w:rsidR="006B750B" w:rsidRDefault="00CD2B52">
            <w:pPr>
              <w:pStyle w:val="TableParagraph"/>
              <w:spacing w:line="252" w:lineRule="exact"/>
              <w:ind w:right="96"/>
              <w:jc w:val="right"/>
              <w:rPr>
                <w:rFonts w:ascii="Avenir Next Medium"/>
                <w:sz w:val="20"/>
              </w:rPr>
            </w:pPr>
            <w:r>
              <w:rPr>
                <w:rFonts w:ascii="Avenir Next Medium"/>
                <w:color w:val="FFFFFF"/>
                <w:sz w:val="20"/>
              </w:rPr>
              <w:t>Dissatisfied</w:t>
            </w:r>
          </w:p>
        </w:tc>
        <w:tc>
          <w:tcPr>
            <w:tcW w:w="1358" w:type="dxa"/>
            <w:tcBorders>
              <w:top w:val="single" w:sz="6" w:space="0" w:color="505554"/>
              <w:bottom w:val="single" w:sz="4" w:space="0" w:color="505554"/>
            </w:tcBorders>
            <w:shd w:val="clear" w:color="auto" w:fill="A1ABB4"/>
          </w:tcPr>
          <w:p w:rsidR="006B750B" w:rsidRDefault="00CD2B52">
            <w:pPr>
              <w:pStyle w:val="TableParagraph"/>
              <w:spacing w:before="72" w:line="252" w:lineRule="exact"/>
              <w:ind w:left="1143"/>
              <w:rPr>
                <w:rFonts w:ascii="Avenir Next Medium"/>
                <w:sz w:val="20"/>
              </w:rPr>
            </w:pPr>
            <w:r>
              <w:rPr>
                <w:rFonts w:ascii="Avenir Next Medium"/>
                <w:color w:val="FFFFFF"/>
                <w:sz w:val="20"/>
              </w:rPr>
              <w:t>3</w:t>
            </w:r>
          </w:p>
          <w:p w:rsidR="006B750B" w:rsidRDefault="00CD2B52">
            <w:pPr>
              <w:pStyle w:val="TableParagraph"/>
              <w:spacing w:before="11" w:line="201" w:lineRule="auto"/>
              <w:ind w:left="189" w:right="89" w:firstLine="359"/>
              <w:jc w:val="right"/>
              <w:rPr>
                <w:rFonts w:ascii="Avenir Next Medium"/>
                <w:sz w:val="20"/>
              </w:rPr>
            </w:pPr>
            <w:r>
              <w:rPr>
                <w:rFonts w:ascii="Avenir Next Medium"/>
                <w:color w:val="FFFFFF"/>
                <w:sz w:val="20"/>
              </w:rPr>
              <w:t>Neither dissatisfied</w:t>
            </w:r>
          </w:p>
          <w:p w:rsidR="006B750B" w:rsidRDefault="00CD2B52">
            <w:pPr>
              <w:pStyle w:val="TableParagraph"/>
              <w:spacing w:line="224" w:lineRule="exact"/>
              <w:ind w:right="89"/>
              <w:jc w:val="right"/>
              <w:rPr>
                <w:rFonts w:ascii="Avenir Next Medium"/>
                <w:sz w:val="20"/>
              </w:rPr>
            </w:pPr>
            <w:r>
              <w:rPr>
                <w:rFonts w:ascii="Avenir Next Medium"/>
                <w:color w:val="FFFFFF"/>
                <w:sz w:val="20"/>
              </w:rPr>
              <w:t>nor satisfied</w:t>
            </w:r>
          </w:p>
        </w:tc>
        <w:tc>
          <w:tcPr>
            <w:tcW w:w="990" w:type="dxa"/>
            <w:tcBorders>
              <w:top w:val="single" w:sz="6" w:space="0" w:color="505554"/>
              <w:bottom w:val="single" w:sz="4" w:space="0" w:color="505554"/>
            </w:tcBorders>
            <w:shd w:val="clear" w:color="auto" w:fill="A1ABB4"/>
          </w:tcPr>
          <w:p w:rsidR="006B750B" w:rsidRDefault="00CD2B52">
            <w:pPr>
              <w:pStyle w:val="TableParagraph"/>
              <w:spacing w:before="72" w:line="252" w:lineRule="exact"/>
              <w:ind w:right="79"/>
              <w:jc w:val="right"/>
              <w:rPr>
                <w:rFonts w:ascii="Avenir Next Medium"/>
                <w:sz w:val="20"/>
              </w:rPr>
            </w:pPr>
            <w:r>
              <w:rPr>
                <w:rFonts w:ascii="Avenir Next Medium"/>
                <w:color w:val="FFFFFF"/>
                <w:sz w:val="20"/>
              </w:rPr>
              <w:t>4</w:t>
            </w:r>
          </w:p>
          <w:p w:rsidR="006B750B" w:rsidRDefault="00CD2B52">
            <w:pPr>
              <w:pStyle w:val="TableParagraph"/>
              <w:spacing w:line="252" w:lineRule="exact"/>
              <w:ind w:right="75"/>
              <w:jc w:val="right"/>
              <w:rPr>
                <w:rFonts w:ascii="Avenir Next Medium"/>
                <w:sz w:val="20"/>
              </w:rPr>
            </w:pPr>
            <w:r>
              <w:rPr>
                <w:rFonts w:ascii="Avenir Next Medium"/>
                <w:color w:val="FFFFFF"/>
                <w:sz w:val="20"/>
              </w:rPr>
              <w:t>Satisfied</w:t>
            </w:r>
          </w:p>
        </w:tc>
        <w:tc>
          <w:tcPr>
            <w:tcW w:w="1097" w:type="dxa"/>
            <w:tcBorders>
              <w:top w:val="single" w:sz="6" w:space="0" w:color="505554"/>
              <w:bottom w:val="single" w:sz="4" w:space="0" w:color="505554"/>
            </w:tcBorders>
            <w:shd w:val="clear" w:color="auto" w:fill="A1ABB4"/>
          </w:tcPr>
          <w:p w:rsidR="006B750B" w:rsidRDefault="00CD2B52">
            <w:pPr>
              <w:pStyle w:val="TableParagraph"/>
              <w:spacing w:before="72" w:line="252" w:lineRule="exact"/>
              <w:ind w:left="749"/>
              <w:rPr>
                <w:rFonts w:ascii="Avenir Next Medium"/>
                <w:sz w:val="20"/>
              </w:rPr>
            </w:pPr>
            <w:r>
              <w:rPr>
                <w:rFonts w:ascii="Avenir Next Medium"/>
                <w:color w:val="FFFFFF"/>
                <w:sz w:val="20"/>
              </w:rPr>
              <w:t>5</w:t>
            </w:r>
          </w:p>
          <w:p w:rsidR="006B750B" w:rsidRDefault="00CD2B52">
            <w:pPr>
              <w:pStyle w:val="TableParagraph"/>
              <w:spacing w:before="11" w:line="201" w:lineRule="auto"/>
              <w:ind w:left="78" w:right="226" w:firstLine="364"/>
              <w:jc w:val="right"/>
              <w:rPr>
                <w:rFonts w:ascii="Avenir Next Medium"/>
                <w:sz w:val="20"/>
              </w:rPr>
            </w:pPr>
            <w:r>
              <w:rPr>
                <w:rFonts w:ascii="Avenir Next Medium"/>
                <w:color w:val="FFFFFF"/>
                <w:sz w:val="20"/>
              </w:rPr>
              <w:t>Very satisfied</w:t>
            </w:r>
          </w:p>
        </w:tc>
        <w:tc>
          <w:tcPr>
            <w:tcW w:w="1203" w:type="dxa"/>
            <w:tcBorders>
              <w:top w:val="single" w:sz="6" w:space="0" w:color="505554"/>
              <w:bottom w:val="single" w:sz="4" w:space="0" w:color="505554"/>
            </w:tcBorders>
            <w:shd w:val="clear" w:color="auto" w:fill="A1ABB4"/>
          </w:tcPr>
          <w:p w:rsidR="006B750B" w:rsidRDefault="00CD2B52">
            <w:pPr>
              <w:pStyle w:val="TableParagraph"/>
              <w:spacing w:before="72"/>
              <w:ind w:right="76"/>
              <w:jc w:val="right"/>
              <w:rPr>
                <w:rFonts w:ascii="Avenir Next Medium"/>
                <w:sz w:val="20"/>
              </w:rPr>
            </w:pPr>
            <w:r>
              <w:rPr>
                <w:rFonts w:ascii="Avenir Next Medium"/>
                <w:color w:val="FFFFFF"/>
                <w:sz w:val="20"/>
              </w:rPr>
              <w:t>M (SD)</w:t>
            </w:r>
          </w:p>
        </w:tc>
      </w:tr>
      <w:tr w:rsidR="006B750B" w:rsidTr="004B7AFF">
        <w:trPr>
          <w:trHeight w:val="402"/>
        </w:trPr>
        <w:tc>
          <w:tcPr>
            <w:tcW w:w="3545" w:type="dxa"/>
            <w:tcBorders>
              <w:top w:val="single" w:sz="4" w:space="0" w:color="505554"/>
            </w:tcBorders>
          </w:tcPr>
          <w:p w:rsidR="006B750B" w:rsidRDefault="00CD2B52">
            <w:pPr>
              <w:pStyle w:val="TableParagraph"/>
              <w:spacing w:before="100"/>
              <w:ind w:left="79"/>
              <w:rPr>
                <w:sz w:val="18"/>
              </w:rPr>
            </w:pPr>
            <w:r>
              <w:rPr>
                <w:color w:val="231F20"/>
                <w:sz w:val="18"/>
              </w:rPr>
              <w:t>1. Family/friends/neighbour (n = 16)</w:t>
            </w:r>
          </w:p>
        </w:tc>
        <w:tc>
          <w:tcPr>
            <w:tcW w:w="734" w:type="dxa"/>
            <w:tcBorders>
              <w:top w:val="single" w:sz="4" w:space="0" w:color="505554"/>
            </w:tcBorders>
          </w:tcPr>
          <w:p w:rsidR="006B750B" w:rsidRDefault="00CD2B52">
            <w:pPr>
              <w:pStyle w:val="TableParagraph"/>
              <w:spacing w:before="100"/>
              <w:ind w:right="78"/>
              <w:jc w:val="right"/>
              <w:rPr>
                <w:sz w:val="18"/>
              </w:rPr>
            </w:pPr>
            <w:r>
              <w:rPr>
                <w:color w:val="231F20"/>
                <w:sz w:val="18"/>
              </w:rPr>
              <w:t>2</w:t>
            </w:r>
          </w:p>
        </w:tc>
        <w:tc>
          <w:tcPr>
            <w:tcW w:w="1276" w:type="dxa"/>
            <w:tcBorders>
              <w:top w:val="single" w:sz="4" w:space="0" w:color="505554"/>
            </w:tcBorders>
          </w:tcPr>
          <w:p w:rsidR="006B750B" w:rsidRDefault="00CD2B52">
            <w:pPr>
              <w:pStyle w:val="TableParagraph"/>
              <w:spacing w:before="100"/>
              <w:ind w:right="99"/>
              <w:jc w:val="right"/>
              <w:rPr>
                <w:sz w:val="18"/>
              </w:rPr>
            </w:pPr>
            <w:r>
              <w:rPr>
                <w:color w:val="231F20"/>
                <w:sz w:val="18"/>
              </w:rPr>
              <w:t>2</w:t>
            </w:r>
          </w:p>
        </w:tc>
        <w:tc>
          <w:tcPr>
            <w:tcW w:w="1358" w:type="dxa"/>
            <w:tcBorders>
              <w:top w:val="single" w:sz="4" w:space="0" w:color="505554"/>
            </w:tcBorders>
          </w:tcPr>
          <w:p w:rsidR="006B750B" w:rsidRDefault="00CD2B52">
            <w:pPr>
              <w:pStyle w:val="TableParagraph"/>
              <w:spacing w:before="100"/>
              <w:ind w:right="93"/>
              <w:jc w:val="right"/>
              <w:rPr>
                <w:sz w:val="18"/>
              </w:rPr>
            </w:pPr>
            <w:r>
              <w:rPr>
                <w:color w:val="231F20"/>
                <w:sz w:val="18"/>
              </w:rPr>
              <w:t>4</w:t>
            </w:r>
          </w:p>
        </w:tc>
        <w:tc>
          <w:tcPr>
            <w:tcW w:w="990" w:type="dxa"/>
            <w:tcBorders>
              <w:top w:val="single" w:sz="4" w:space="0" w:color="505554"/>
            </w:tcBorders>
          </w:tcPr>
          <w:p w:rsidR="006B750B" w:rsidRDefault="00CD2B52">
            <w:pPr>
              <w:pStyle w:val="TableParagraph"/>
              <w:spacing w:before="100"/>
              <w:ind w:right="79"/>
              <w:jc w:val="right"/>
              <w:rPr>
                <w:sz w:val="18"/>
              </w:rPr>
            </w:pPr>
            <w:r>
              <w:rPr>
                <w:color w:val="231F20"/>
                <w:sz w:val="18"/>
              </w:rPr>
              <w:t>5</w:t>
            </w:r>
          </w:p>
        </w:tc>
        <w:tc>
          <w:tcPr>
            <w:tcW w:w="1097" w:type="dxa"/>
            <w:tcBorders>
              <w:top w:val="single" w:sz="4" w:space="0" w:color="505554"/>
            </w:tcBorders>
          </w:tcPr>
          <w:p w:rsidR="006B750B" w:rsidRDefault="00CD2B52">
            <w:pPr>
              <w:pStyle w:val="TableParagraph"/>
              <w:spacing w:before="100"/>
              <w:ind w:right="226"/>
              <w:jc w:val="right"/>
              <w:rPr>
                <w:sz w:val="18"/>
              </w:rPr>
            </w:pPr>
            <w:r>
              <w:rPr>
                <w:color w:val="231F20"/>
                <w:sz w:val="18"/>
              </w:rPr>
              <w:t>3</w:t>
            </w:r>
          </w:p>
        </w:tc>
        <w:tc>
          <w:tcPr>
            <w:tcW w:w="1203" w:type="dxa"/>
            <w:tcBorders>
              <w:top w:val="single" w:sz="4" w:space="0" w:color="505554"/>
            </w:tcBorders>
          </w:tcPr>
          <w:p w:rsidR="006B750B" w:rsidRDefault="00CD2B52">
            <w:pPr>
              <w:pStyle w:val="TableParagraph"/>
              <w:spacing w:before="100"/>
              <w:ind w:right="76"/>
              <w:jc w:val="right"/>
              <w:rPr>
                <w:sz w:val="18"/>
              </w:rPr>
            </w:pPr>
            <w:r>
              <w:rPr>
                <w:color w:val="231F20"/>
                <w:sz w:val="18"/>
              </w:rPr>
              <w:t>3.31 (1.30)</w:t>
            </w:r>
          </w:p>
        </w:tc>
      </w:tr>
      <w:tr w:rsidR="006B750B" w:rsidTr="004B7AFF">
        <w:trPr>
          <w:trHeight w:val="425"/>
        </w:trPr>
        <w:tc>
          <w:tcPr>
            <w:tcW w:w="3545" w:type="dxa"/>
            <w:shd w:val="clear" w:color="auto" w:fill="E8EAEA"/>
          </w:tcPr>
          <w:p w:rsidR="006B750B" w:rsidRDefault="00CD2B52">
            <w:pPr>
              <w:pStyle w:val="TableParagraph"/>
              <w:spacing w:before="122"/>
              <w:ind w:left="79"/>
              <w:rPr>
                <w:sz w:val="18"/>
              </w:rPr>
            </w:pPr>
            <w:r>
              <w:rPr>
                <w:color w:val="231F20"/>
                <w:sz w:val="18"/>
              </w:rPr>
              <w:t>2. GP (n = 10)</w:t>
            </w:r>
          </w:p>
        </w:tc>
        <w:tc>
          <w:tcPr>
            <w:tcW w:w="734" w:type="dxa"/>
            <w:shd w:val="clear" w:color="auto" w:fill="E8EAEA"/>
          </w:tcPr>
          <w:p w:rsidR="006B750B" w:rsidRDefault="00CD2B52">
            <w:pPr>
              <w:pStyle w:val="TableParagraph"/>
              <w:spacing w:before="122"/>
              <w:ind w:right="78"/>
              <w:jc w:val="right"/>
              <w:rPr>
                <w:sz w:val="18"/>
              </w:rPr>
            </w:pPr>
            <w:r>
              <w:rPr>
                <w:color w:val="231F20"/>
                <w:sz w:val="18"/>
              </w:rPr>
              <w:t>0</w:t>
            </w:r>
          </w:p>
        </w:tc>
        <w:tc>
          <w:tcPr>
            <w:tcW w:w="1276" w:type="dxa"/>
            <w:shd w:val="clear" w:color="auto" w:fill="E8EAEA"/>
          </w:tcPr>
          <w:p w:rsidR="006B750B" w:rsidRDefault="00CD2B52">
            <w:pPr>
              <w:pStyle w:val="TableParagraph"/>
              <w:spacing w:before="122"/>
              <w:ind w:right="99"/>
              <w:jc w:val="right"/>
              <w:rPr>
                <w:sz w:val="18"/>
              </w:rPr>
            </w:pPr>
            <w:r>
              <w:rPr>
                <w:color w:val="231F20"/>
                <w:sz w:val="18"/>
              </w:rPr>
              <w:t>1</w:t>
            </w:r>
          </w:p>
        </w:tc>
        <w:tc>
          <w:tcPr>
            <w:tcW w:w="1358" w:type="dxa"/>
            <w:shd w:val="clear" w:color="auto" w:fill="E8EAEA"/>
          </w:tcPr>
          <w:p w:rsidR="006B750B" w:rsidRDefault="00CD2B52">
            <w:pPr>
              <w:pStyle w:val="TableParagraph"/>
              <w:spacing w:before="122"/>
              <w:ind w:right="93"/>
              <w:jc w:val="right"/>
              <w:rPr>
                <w:sz w:val="18"/>
              </w:rPr>
            </w:pPr>
            <w:r>
              <w:rPr>
                <w:color w:val="231F20"/>
                <w:sz w:val="18"/>
              </w:rPr>
              <w:t>3</w:t>
            </w:r>
          </w:p>
        </w:tc>
        <w:tc>
          <w:tcPr>
            <w:tcW w:w="990" w:type="dxa"/>
            <w:shd w:val="clear" w:color="auto" w:fill="E8EAEA"/>
          </w:tcPr>
          <w:p w:rsidR="006B750B" w:rsidRDefault="00CD2B52">
            <w:pPr>
              <w:pStyle w:val="TableParagraph"/>
              <w:spacing w:before="122"/>
              <w:ind w:right="79"/>
              <w:jc w:val="right"/>
              <w:rPr>
                <w:sz w:val="18"/>
              </w:rPr>
            </w:pPr>
            <w:r>
              <w:rPr>
                <w:color w:val="231F20"/>
                <w:sz w:val="18"/>
              </w:rPr>
              <w:t>3</w:t>
            </w:r>
          </w:p>
        </w:tc>
        <w:tc>
          <w:tcPr>
            <w:tcW w:w="1097" w:type="dxa"/>
            <w:shd w:val="clear" w:color="auto" w:fill="E8EAEA"/>
          </w:tcPr>
          <w:p w:rsidR="006B750B" w:rsidRDefault="00CD2B52">
            <w:pPr>
              <w:pStyle w:val="TableParagraph"/>
              <w:spacing w:before="122"/>
              <w:ind w:right="226"/>
              <w:jc w:val="right"/>
              <w:rPr>
                <w:sz w:val="18"/>
              </w:rPr>
            </w:pPr>
            <w:r>
              <w:rPr>
                <w:color w:val="231F20"/>
                <w:sz w:val="18"/>
              </w:rPr>
              <w:t>3</w:t>
            </w:r>
          </w:p>
        </w:tc>
        <w:tc>
          <w:tcPr>
            <w:tcW w:w="1203" w:type="dxa"/>
            <w:shd w:val="clear" w:color="auto" w:fill="E8EAEA"/>
          </w:tcPr>
          <w:p w:rsidR="006B750B" w:rsidRDefault="00CD2B52">
            <w:pPr>
              <w:pStyle w:val="TableParagraph"/>
              <w:spacing w:before="122"/>
              <w:ind w:right="76"/>
              <w:jc w:val="right"/>
              <w:rPr>
                <w:sz w:val="18"/>
              </w:rPr>
            </w:pPr>
            <w:r>
              <w:rPr>
                <w:color w:val="231F20"/>
                <w:sz w:val="18"/>
              </w:rPr>
              <w:t>3.80 (1.03)</w:t>
            </w:r>
          </w:p>
        </w:tc>
      </w:tr>
      <w:tr w:rsidR="006B750B" w:rsidTr="004B7AFF">
        <w:trPr>
          <w:trHeight w:val="425"/>
        </w:trPr>
        <w:tc>
          <w:tcPr>
            <w:tcW w:w="3545" w:type="dxa"/>
          </w:tcPr>
          <w:p w:rsidR="006B750B" w:rsidRDefault="00CD2B52">
            <w:pPr>
              <w:pStyle w:val="TableParagraph"/>
              <w:spacing w:before="122"/>
              <w:ind w:left="79"/>
              <w:rPr>
                <w:sz w:val="18"/>
              </w:rPr>
            </w:pPr>
            <w:r>
              <w:rPr>
                <w:color w:val="231F20"/>
                <w:sz w:val="18"/>
              </w:rPr>
              <w:t>3. Counsellor/psychologist (n = 13)</w:t>
            </w:r>
          </w:p>
        </w:tc>
        <w:tc>
          <w:tcPr>
            <w:tcW w:w="734" w:type="dxa"/>
          </w:tcPr>
          <w:p w:rsidR="006B750B" w:rsidRDefault="00CD2B52">
            <w:pPr>
              <w:pStyle w:val="TableParagraph"/>
              <w:spacing w:before="122"/>
              <w:ind w:right="78"/>
              <w:jc w:val="right"/>
              <w:rPr>
                <w:sz w:val="18"/>
              </w:rPr>
            </w:pPr>
            <w:r>
              <w:rPr>
                <w:color w:val="231F20"/>
                <w:sz w:val="18"/>
              </w:rPr>
              <w:t>1</w:t>
            </w:r>
          </w:p>
        </w:tc>
        <w:tc>
          <w:tcPr>
            <w:tcW w:w="1276" w:type="dxa"/>
          </w:tcPr>
          <w:p w:rsidR="006B750B" w:rsidRDefault="00CD2B52">
            <w:pPr>
              <w:pStyle w:val="TableParagraph"/>
              <w:spacing w:before="122"/>
              <w:ind w:right="99"/>
              <w:jc w:val="right"/>
              <w:rPr>
                <w:sz w:val="18"/>
              </w:rPr>
            </w:pPr>
            <w:r>
              <w:rPr>
                <w:color w:val="231F20"/>
                <w:sz w:val="18"/>
              </w:rPr>
              <w:t>2</w:t>
            </w:r>
          </w:p>
        </w:tc>
        <w:tc>
          <w:tcPr>
            <w:tcW w:w="1358" w:type="dxa"/>
          </w:tcPr>
          <w:p w:rsidR="006B750B" w:rsidRDefault="00CD2B52">
            <w:pPr>
              <w:pStyle w:val="TableParagraph"/>
              <w:spacing w:before="122"/>
              <w:ind w:right="93"/>
              <w:jc w:val="right"/>
              <w:rPr>
                <w:sz w:val="18"/>
              </w:rPr>
            </w:pPr>
            <w:r>
              <w:rPr>
                <w:color w:val="231F20"/>
                <w:sz w:val="18"/>
              </w:rPr>
              <w:t>4</w:t>
            </w:r>
          </w:p>
        </w:tc>
        <w:tc>
          <w:tcPr>
            <w:tcW w:w="990" w:type="dxa"/>
          </w:tcPr>
          <w:p w:rsidR="006B750B" w:rsidRDefault="00CD2B52">
            <w:pPr>
              <w:pStyle w:val="TableParagraph"/>
              <w:spacing w:before="122"/>
              <w:ind w:right="79"/>
              <w:jc w:val="right"/>
              <w:rPr>
                <w:sz w:val="18"/>
              </w:rPr>
            </w:pPr>
            <w:r>
              <w:rPr>
                <w:color w:val="231F20"/>
                <w:sz w:val="18"/>
              </w:rPr>
              <w:t>5</w:t>
            </w:r>
          </w:p>
        </w:tc>
        <w:tc>
          <w:tcPr>
            <w:tcW w:w="1097" w:type="dxa"/>
          </w:tcPr>
          <w:p w:rsidR="006B750B" w:rsidRDefault="00CD2B52">
            <w:pPr>
              <w:pStyle w:val="TableParagraph"/>
              <w:spacing w:before="122"/>
              <w:ind w:right="226"/>
              <w:jc w:val="right"/>
              <w:rPr>
                <w:sz w:val="18"/>
              </w:rPr>
            </w:pPr>
            <w:r>
              <w:rPr>
                <w:color w:val="231F20"/>
                <w:sz w:val="18"/>
              </w:rPr>
              <w:t>1</w:t>
            </w:r>
          </w:p>
        </w:tc>
        <w:tc>
          <w:tcPr>
            <w:tcW w:w="1203" w:type="dxa"/>
          </w:tcPr>
          <w:p w:rsidR="006B750B" w:rsidRDefault="00CD2B52">
            <w:pPr>
              <w:pStyle w:val="TableParagraph"/>
              <w:spacing w:before="122"/>
              <w:ind w:right="76"/>
              <w:jc w:val="right"/>
              <w:rPr>
                <w:sz w:val="18"/>
              </w:rPr>
            </w:pPr>
            <w:r>
              <w:rPr>
                <w:color w:val="231F20"/>
                <w:sz w:val="18"/>
              </w:rPr>
              <w:t>3.23 (1.09)</w:t>
            </w:r>
          </w:p>
        </w:tc>
      </w:tr>
      <w:tr w:rsidR="006B750B" w:rsidTr="004B7AFF">
        <w:trPr>
          <w:trHeight w:val="425"/>
        </w:trPr>
        <w:tc>
          <w:tcPr>
            <w:tcW w:w="3545" w:type="dxa"/>
            <w:shd w:val="clear" w:color="auto" w:fill="E8EAEA"/>
          </w:tcPr>
          <w:p w:rsidR="006B750B" w:rsidRDefault="00CD2B52">
            <w:pPr>
              <w:pStyle w:val="TableParagraph"/>
              <w:spacing w:before="122"/>
              <w:ind w:left="79"/>
              <w:rPr>
                <w:sz w:val="18"/>
              </w:rPr>
            </w:pPr>
            <w:r>
              <w:rPr>
                <w:color w:val="231F20"/>
                <w:sz w:val="18"/>
              </w:rPr>
              <w:t>4. Mental health service (n = 6)</w:t>
            </w:r>
          </w:p>
        </w:tc>
        <w:tc>
          <w:tcPr>
            <w:tcW w:w="734" w:type="dxa"/>
            <w:shd w:val="clear" w:color="auto" w:fill="E8EAEA"/>
          </w:tcPr>
          <w:p w:rsidR="006B750B" w:rsidRDefault="00CD2B52">
            <w:pPr>
              <w:pStyle w:val="TableParagraph"/>
              <w:spacing w:before="122"/>
              <w:ind w:right="78"/>
              <w:jc w:val="right"/>
              <w:rPr>
                <w:sz w:val="18"/>
              </w:rPr>
            </w:pPr>
            <w:r>
              <w:rPr>
                <w:color w:val="231F20"/>
                <w:sz w:val="18"/>
              </w:rPr>
              <w:t>1</w:t>
            </w:r>
          </w:p>
        </w:tc>
        <w:tc>
          <w:tcPr>
            <w:tcW w:w="1276" w:type="dxa"/>
            <w:shd w:val="clear" w:color="auto" w:fill="E8EAEA"/>
          </w:tcPr>
          <w:p w:rsidR="006B750B" w:rsidRDefault="00CD2B52">
            <w:pPr>
              <w:pStyle w:val="TableParagraph"/>
              <w:spacing w:before="122"/>
              <w:ind w:right="99"/>
              <w:jc w:val="right"/>
              <w:rPr>
                <w:sz w:val="18"/>
              </w:rPr>
            </w:pPr>
            <w:r>
              <w:rPr>
                <w:color w:val="231F20"/>
                <w:sz w:val="18"/>
              </w:rPr>
              <w:t>1</w:t>
            </w:r>
          </w:p>
        </w:tc>
        <w:tc>
          <w:tcPr>
            <w:tcW w:w="1358" w:type="dxa"/>
            <w:shd w:val="clear" w:color="auto" w:fill="E8EAEA"/>
          </w:tcPr>
          <w:p w:rsidR="006B750B" w:rsidRDefault="00CD2B52">
            <w:pPr>
              <w:pStyle w:val="TableParagraph"/>
              <w:spacing w:before="122"/>
              <w:ind w:right="93"/>
              <w:jc w:val="right"/>
              <w:rPr>
                <w:sz w:val="18"/>
              </w:rPr>
            </w:pPr>
            <w:r>
              <w:rPr>
                <w:color w:val="231F20"/>
                <w:sz w:val="18"/>
              </w:rPr>
              <w:t>0</w:t>
            </w:r>
          </w:p>
        </w:tc>
        <w:tc>
          <w:tcPr>
            <w:tcW w:w="990" w:type="dxa"/>
            <w:shd w:val="clear" w:color="auto" w:fill="E8EAEA"/>
          </w:tcPr>
          <w:p w:rsidR="006B750B" w:rsidRDefault="00CD2B52">
            <w:pPr>
              <w:pStyle w:val="TableParagraph"/>
              <w:spacing w:before="122"/>
              <w:ind w:right="79"/>
              <w:jc w:val="right"/>
              <w:rPr>
                <w:sz w:val="18"/>
              </w:rPr>
            </w:pPr>
            <w:r>
              <w:rPr>
                <w:color w:val="231F20"/>
                <w:sz w:val="18"/>
              </w:rPr>
              <w:t>1</w:t>
            </w:r>
          </w:p>
        </w:tc>
        <w:tc>
          <w:tcPr>
            <w:tcW w:w="1097" w:type="dxa"/>
            <w:shd w:val="clear" w:color="auto" w:fill="E8EAEA"/>
          </w:tcPr>
          <w:p w:rsidR="006B750B" w:rsidRDefault="00CD2B52">
            <w:pPr>
              <w:pStyle w:val="TableParagraph"/>
              <w:spacing w:before="122"/>
              <w:ind w:right="226"/>
              <w:jc w:val="right"/>
              <w:rPr>
                <w:sz w:val="18"/>
              </w:rPr>
            </w:pPr>
            <w:r>
              <w:rPr>
                <w:color w:val="231F20"/>
                <w:sz w:val="18"/>
              </w:rPr>
              <w:t>3</w:t>
            </w:r>
          </w:p>
        </w:tc>
        <w:tc>
          <w:tcPr>
            <w:tcW w:w="1203" w:type="dxa"/>
            <w:shd w:val="clear" w:color="auto" w:fill="E8EAEA"/>
          </w:tcPr>
          <w:p w:rsidR="006B750B" w:rsidRDefault="00CD2B52">
            <w:pPr>
              <w:pStyle w:val="TableParagraph"/>
              <w:spacing w:before="122"/>
              <w:ind w:right="76"/>
              <w:jc w:val="right"/>
              <w:rPr>
                <w:sz w:val="18"/>
              </w:rPr>
            </w:pPr>
            <w:r>
              <w:rPr>
                <w:color w:val="231F20"/>
                <w:sz w:val="18"/>
              </w:rPr>
              <w:t>3.67 (1.75)</w:t>
            </w:r>
          </w:p>
        </w:tc>
      </w:tr>
      <w:tr w:rsidR="006B750B" w:rsidTr="004B7AFF">
        <w:trPr>
          <w:trHeight w:val="425"/>
        </w:trPr>
        <w:tc>
          <w:tcPr>
            <w:tcW w:w="3545" w:type="dxa"/>
          </w:tcPr>
          <w:p w:rsidR="006B750B" w:rsidRDefault="00CD2B52">
            <w:pPr>
              <w:pStyle w:val="TableParagraph"/>
              <w:spacing w:before="122"/>
              <w:ind w:left="79"/>
              <w:rPr>
                <w:sz w:val="18"/>
              </w:rPr>
            </w:pPr>
            <w:r>
              <w:rPr>
                <w:color w:val="231F20"/>
                <w:sz w:val="18"/>
              </w:rPr>
              <w:t>5. Crisis line (n = 14)</w:t>
            </w:r>
          </w:p>
        </w:tc>
        <w:tc>
          <w:tcPr>
            <w:tcW w:w="734" w:type="dxa"/>
          </w:tcPr>
          <w:p w:rsidR="006B750B" w:rsidRDefault="00CD2B52">
            <w:pPr>
              <w:pStyle w:val="TableParagraph"/>
              <w:spacing w:before="122"/>
              <w:ind w:right="78"/>
              <w:jc w:val="right"/>
              <w:rPr>
                <w:sz w:val="18"/>
              </w:rPr>
            </w:pPr>
            <w:r>
              <w:rPr>
                <w:color w:val="231F20"/>
                <w:sz w:val="18"/>
              </w:rPr>
              <w:t>3</w:t>
            </w:r>
          </w:p>
        </w:tc>
        <w:tc>
          <w:tcPr>
            <w:tcW w:w="1276" w:type="dxa"/>
          </w:tcPr>
          <w:p w:rsidR="006B750B" w:rsidRDefault="00CD2B52">
            <w:pPr>
              <w:pStyle w:val="TableParagraph"/>
              <w:spacing w:before="122"/>
              <w:ind w:right="99"/>
              <w:jc w:val="right"/>
              <w:rPr>
                <w:sz w:val="18"/>
              </w:rPr>
            </w:pPr>
            <w:r>
              <w:rPr>
                <w:color w:val="231F20"/>
                <w:sz w:val="18"/>
              </w:rPr>
              <w:t>2</w:t>
            </w:r>
          </w:p>
        </w:tc>
        <w:tc>
          <w:tcPr>
            <w:tcW w:w="1358" w:type="dxa"/>
          </w:tcPr>
          <w:p w:rsidR="006B750B" w:rsidRDefault="00CD2B52">
            <w:pPr>
              <w:pStyle w:val="TableParagraph"/>
              <w:spacing w:before="122"/>
              <w:ind w:right="93"/>
              <w:jc w:val="right"/>
              <w:rPr>
                <w:sz w:val="18"/>
              </w:rPr>
            </w:pPr>
            <w:r>
              <w:rPr>
                <w:color w:val="231F20"/>
                <w:sz w:val="18"/>
              </w:rPr>
              <w:t>3</w:t>
            </w:r>
          </w:p>
        </w:tc>
        <w:tc>
          <w:tcPr>
            <w:tcW w:w="990" w:type="dxa"/>
          </w:tcPr>
          <w:p w:rsidR="006B750B" w:rsidRDefault="00CD2B52">
            <w:pPr>
              <w:pStyle w:val="TableParagraph"/>
              <w:spacing w:before="122"/>
              <w:ind w:right="79"/>
              <w:jc w:val="right"/>
              <w:rPr>
                <w:sz w:val="18"/>
              </w:rPr>
            </w:pPr>
            <w:r>
              <w:rPr>
                <w:color w:val="231F20"/>
                <w:sz w:val="18"/>
              </w:rPr>
              <w:t>4</w:t>
            </w:r>
          </w:p>
        </w:tc>
        <w:tc>
          <w:tcPr>
            <w:tcW w:w="1097" w:type="dxa"/>
          </w:tcPr>
          <w:p w:rsidR="006B750B" w:rsidRDefault="00CD2B52">
            <w:pPr>
              <w:pStyle w:val="TableParagraph"/>
              <w:spacing w:before="122"/>
              <w:ind w:right="226"/>
              <w:jc w:val="right"/>
              <w:rPr>
                <w:sz w:val="18"/>
              </w:rPr>
            </w:pPr>
            <w:r>
              <w:rPr>
                <w:color w:val="231F20"/>
                <w:sz w:val="18"/>
              </w:rPr>
              <w:t>2</w:t>
            </w:r>
          </w:p>
        </w:tc>
        <w:tc>
          <w:tcPr>
            <w:tcW w:w="1203" w:type="dxa"/>
          </w:tcPr>
          <w:p w:rsidR="006B750B" w:rsidRDefault="00CD2B52">
            <w:pPr>
              <w:pStyle w:val="TableParagraph"/>
              <w:spacing w:before="122"/>
              <w:ind w:right="87"/>
              <w:jc w:val="right"/>
              <w:rPr>
                <w:sz w:val="18"/>
              </w:rPr>
            </w:pPr>
            <w:r>
              <w:rPr>
                <w:color w:val="231F20"/>
                <w:sz w:val="18"/>
              </w:rPr>
              <w:t>3.00 (1.41)</w:t>
            </w:r>
          </w:p>
        </w:tc>
      </w:tr>
      <w:tr w:rsidR="006B750B" w:rsidTr="004B7AFF">
        <w:trPr>
          <w:trHeight w:val="425"/>
        </w:trPr>
        <w:tc>
          <w:tcPr>
            <w:tcW w:w="3545" w:type="dxa"/>
            <w:shd w:val="clear" w:color="auto" w:fill="E8EAEA"/>
          </w:tcPr>
          <w:p w:rsidR="006B750B" w:rsidRDefault="00CD2B52">
            <w:pPr>
              <w:pStyle w:val="TableParagraph"/>
              <w:spacing w:before="122"/>
              <w:ind w:left="79"/>
              <w:rPr>
                <w:sz w:val="18"/>
              </w:rPr>
            </w:pPr>
            <w:r>
              <w:rPr>
                <w:color w:val="231F20"/>
                <w:sz w:val="18"/>
              </w:rPr>
              <w:t>6. Police (n = 16)</w:t>
            </w:r>
          </w:p>
        </w:tc>
        <w:tc>
          <w:tcPr>
            <w:tcW w:w="734" w:type="dxa"/>
            <w:shd w:val="clear" w:color="auto" w:fill="E8EAEA"/>
          </w:tcPr>
          <w:p w:rsidR="006B750B" w:rsidRDefault="00CD2B52">
            <w:pPr>
              <w:pStyle w:val="TableParagraph"/>
              <w:spacing w:before="122"/>
              <w:ind w:right="78"/>
              <w:jc w:val="right"/>
              <w:rPr>
                <w:sz w:val="18"/>
              </w:rPr>
            </w:pPr>
            <w:r>
              <w:rPr>
                <w:color w:val="231F20"/>
                <w:sz w:val="18"/>
              </w:rPr>
              <w:t>6</w:t>
            </w:r>
          </w:p>
        </w:tc>
        <w:tc>
          <w:tcPr>
            <w:tcW w:w="1276" w:type="dxa"/>
            <w:shd w:val="clear" w:color="auto" w:fill="E8EAEA"/>
          </w:tcPr>
          <w:p w:rsidR="006B750B" w:rsidRDefault="00CD2B52">
            <w:pPr>
              <w:pStyle w:val="TableParagraph"/>
              <w:spacing w:before="122"/>
              <w:ind w:right="99"/>
              <w:jc w:val="right"/>
              <w:rPr>
                <w:sz w:val="18"/>
              </w:rPr>
            </w:pPr>
            <w:r>
              <w:rPr>
                <w:color w:val="231F20"/>
                <w:sz w:val="18"/>
              </w:rPr>
              <w:t>2</w:t>
            </w:r>
          </w:p>
        </w:tc>
        <w:tc>
          <w:tcPr>
            <w:tcW w:w="1358" w:type="dxa"/>
            <w:shd w:val="clear" w:color="auto" w:fill="E8EAEA"/>
          </w:tcPr>
          <w:p w:rsidR="006B750B" w:rsidRDefault="00CD2B52">
            <w:pPr>
              <w:pStyle w:val="TableParagraph"/>
              <w:spacing w:before="122"/>
              <w:ind w:right="93"/>
              <w:jc w:val="right"/>
              <w:rPr>
                <w:sz w:val="18"/>
              </w:rPr>
            </w:pPr>
            <w:r>
              <w:rPr>
                <w:color w:val="231F20"/>
                <w:sz w:val="18"/>
              </w:rPr>
              <w:t>2</w:t>
            </w:r>
          </w:p>
        </w:tc>
        <w:tc>
          <w:tcPr>
            <w:tcW w:w="990" w:type="dxa"/>
            <w:shd w:val="clear" w:color="auto" w:fill="E8EAEA"/>
          </w:tcPr>
          <w:p w:rsidR="006B750B" w:rsidRDefault="00CD2B52">
            <w:pPr>
              <w:pStyle w:val="TableParagraph"/>
              <w:spacing w:before="122"/>
              <w:ind w:right="79"/>
              <w:jc w:val="right"/>
              <w:rPr>
                <w:sz w:val="18"/>
              </w:rPr>
            </w:pPr>
            <w:r>
              <w:rPr>
                <w:color w:val="231F20"/>
                <w:sz w:val="18"/>
              </w:rPr>
              <w:t>6</w:t>
            </w:r>
          </w:p>
        </w:tc>
        <w:tc>
          <w:tcPr>
            <w:tcW w:w="1097" w:type="dxa"/>
            <w:shd w:val="clear" w:color="auto" w:fill="E8EAEA"/>
          </w:tcPr>
          <w:p w:rsidR="006B750B" w:rsidRDefault="00CD2B52">
            <w:pPr>
              <w:pStyle w:val="TableParagraph"/>
              <w:spacing w:before="122"/>
              <w:ind w:right="226"/>
              <w:jc w:val="right"/>
              <w:rPr>
                <w:sz w:val="18"/>
              </w:rPr>
            </w:pPr>
            <w:r>
              <w:rPr>
                <w:color w:val="231F20"/>
                <w:sz w:val="18"/>
              </w:rPr>
              <w:t>0</w:t>
            </w:r>
          </w:p>
        </w:tc>
        <w:tc>
          <w:tcPr>
            <w:tcW w:w="1203" w:type="dxa"/>
            <w:shd w:val="clear" w:color="auto" w:fill="E8EAEA"/>
          </w:tcPr>
          <w:p w:rsidR="006B750B" w:rsidRDefault="00CD2B52">
            <w:pPr>
              <w:pStyle w:val="TableParagraph"/>
              <w:spacing w:before="122"/>
              <w:ind w:right="76"/>
              <w:jc w:val="right"/>
              <w:rPr>
                <w:sz w:val="18"/>
              </w:rPr>
            </w:pPr>
            <w:r>
              <w:rPr>
                <w:color w:val="231F20"/>
                <w:sz w:val="18"/>
              </w:rPr>
              <w:t>2.50 (1.37)</w:t>
            </w:r>
          </w:p>
        </w:tc>
      </w:tr>
      <w:tr w:rsidR="006B750B" w:rsidTr="004B7AFF">
        <w:trPr>
          <w:trHeight w:val="580"/>
        </w:trPr>
        <w:tc>
          <w:tcPr>
            <w:tcW w:w="3545" w:type="dxa"/>
          </w:tcPr>
          <w:p w:rsidR="006B750B" w:rsidRDefault="00CD2B52">
            <w:pPr>
              <w:pStyle w:val="TableParagraph"/>
              <w:spacing w:before="68" w:line="240" w:lineRule="exact"/>
              <w:ind w:left="79"/>
              <w:rPr>
                <w:sz w:val="18"/>
              </w:rPr>
            </w:pPr>
            <w:r>
              <w:rPr>
                <w:color w:val="231F20"/>
                <w:sz w:val="18"/>
              </w:rPr>
              <w:t>7. Shelter/transitional housing/ homelessness services (n = 14)</w:t>
            </w:r>
          </w:p>
        </w:tc>
        <w:tc>
          <w:tcPr>
            <w:tcW w:w="734" w:type="dxa"/>
          </w:tcPr>
          <w:p w:rsidR="006B750B" w:rsidRDefault="00CD2B52">
            <w:pPr>
              <w:pStyle w:val="TableParagraph"/>
              <w:spacing w:before="200"/>
              <w:ind w:right="78"/>
              <w:jc w:val="right"/>
              <w:rPr>
                <w:sz w:val="18"/>
              </w:rPr>
            </w:pPr>
            <w:r>
              <w:rPr>
                <w:color w:val="231F20"/>
                <w:sz w:val="18"/>
              </w:rPr>
              <w:t>2</w:t>
            </w:r>
          </w:p>
        </w:tc>
        <w:tc>
          <w:tcPr>
            <w:tcW w:w="1276" w:type="dxa"/>
          </w:tcPr>
          <w:p w:rsidR="006B750B" w:rsidRDefault="00CD2B52">
            <w:pPr>
              <w:pStyle w:val="TableParagraph"/>
              <w:spacing w:before="200"/>
              <w:ind w:right="99"/>
              <w:jc w:val="right"/>
              <w:rPr>
                <w:sz w:val="18"/>
              </w:rPr>
            </w:pPr>
            <w:r>
              <w:rPr>
                <w:color w:val="231F20"/>
                <w:sz w:val="18"/>
              </w:rPr>
              <w:t>2</w:t>
            </w:r>
          </w:p>
        </w:tc>
        <w:tc>
          <w:tcPr>
            <w:tcW w:w="1358" w:type="dxa"/>
          </w:tcPr>
          <w:p w:rsidR="006B750B" w:rsidRDefault="00CD2B52">
            <w:pPr>
              <w:pStyle w:val="TableParagraph"/>
              <w:spacing w:before="200"/>
              <w:ind w:right="93"/>
              <w:jc w:val="right"/>
              <w:rPr>
                <w:sz w:val="18"/>
              </w:rPr>
            </w:pPr>
            <w:r>
              <w:rPr>
                <w:color w:val="231F20"/>
                <w:sz w:val="18"/>
              </w:rPr>
              <w:t>1</w:t>
            </w:r>
          </w:p>
        </w:tc>
        <w:tc>
          <w:tcPr>
            <w:tcW w:w="990" w:type="dxa"/>
          </w:tcPr>
          <w:p w:rsidR="006B750B" w:rsidRDefault="00CD2B52">
            <w:pPr>
              <w:pStyle w:val="TableParagraph"/>
              <w:spacing w:before="200"/>
              <w:ind w:right="79"/>
              <w:jc w:val="right"/>
              <w:rPr>
                <w:sz w:val="18"/>
              </w:rPr>
            </w:pPr>
            <w:r>
              <w:rPr>
                <w:color w:val="231F20"/>
                <w:sz w:val="18"/>
              </w:rPr>
              <w:t>7</w:t>
            </w:r>
          </w:p>
        </w:tc>
        <w:tc>
          <w:tcPr>
            <w:tcW w:w="1097" w:type="dxa"/>
          </w:tcPr>
          <w:p w:rsidR="006B750B" w:rsidRDefault="00CD2B52">
            <w:pPr>
              <w:pStyle w:val="TableParagraph"/>
              <w:spacing w:before="200"/>
              <w:ind w:right="226"/>
              <w:jc w:val="right"/>
              <w:rPr>
                <w:sz w:val="18"/>
              </w:rPr>
            </w:pPr>
            <w:r>
              <w:rPr>
                <w:color w:val="231F20"/>
                <w:sz w:val="18"/>
              </w:rPr>
              <w:t>2</w:t>
            </w:r>
          </w:p>
        </w:tc>
        <w:tc>
          <w:tcPr>
            <w:tcW w:w="1203" w:type="dxa"/>
          </w:tcPr>
          <w:p w:rsidR="006B750B" w:rsidRDefault="00CD2B52">
            <w:pPr>
              <w:pStyle w:val="TableParagraph"/>
              <w:spacing w:before="200"/>
              <w:ind w:right="76"/>
              <w:jc w:val="right"/>
              <w:rPr>
                <w:sz w:val="18"/>
              </w:rPr>
            </w:pPr>
            <w:r>
              <w:rPr>
                <w:color w:val="231F20"/>
                <w:sz w:val="18"/>
              </w:rPr>
              <w:t>3.36 (1.33)</w:t>
            </w:r>
          </w:p>
        </w:tc>
      </w:tr>
      <w:tr w:rsidR="006B750B" w:rsidTr="004B7AFF">
        <w:trPr>
          <w:trHeight w:val="580"/>
        </w:trPr>
        <w:tc>
          <w:tcPr>
            <w:tcW w:w="3545" w:type="dxa"/>
            <w:shd w:val="clear" w:color="auto" w:fill="E8EAEA"/>
          </w:tcPr>
          <w:p w:rsidR="006B750B" w:rsidRDefault="00CD2B52">
            <w:pPr>
              <w:pStyle w:val="TableParagraph"/>
              <w:spacing w:before="68" w:line="240" w:lineRule="exact"/>
              <w:ind w:left="79" w:right="454"/>
              <w:rPr>
                <w:sz w:val="18"/>
              </w:rPr>
            </w:pPr>
            <w:r>
              <w:rPr>
                <w:color w:val="231F20"/>
                <w:spacing w:val="2"/>
                <w:sz w:val="18"/>
              </w:rPr>
              <w:t xml:space="preserve">8. </w:t>
            </w:r>
            <w:r>
              <w:rPr>
                <w:color w:val="231F20"/>
                <w:spacing w:val="5"/>
                <w:sz w:val="18"/>
              </w:rPr>
              <w:t xml:space="preserve">Community </w:t>
            </w:r>
            <w:r>
              <w:rPr>
                <w:color w:val="231F20"/>
                <w:spacing w:val="3"/>
                <w:sz w:val="18"/>
              </w:rPr>
              <w:t xml:space="preserve">health centre </w:t>
            </w:r>
            <w:r>
              <w:rPr>
                <w:color w:val="231F20"/>
                <w:sz w:val="18"/>
              </w:rPr>
              <w:t xml:space="preserve">(e.g. </w:t>
            </w:r>
            <w:r>
              <w:rPr>
                <w:color w:val="231F20"/>
                <w:spacing w:val="-3"/>
                <w:sz w:val="18"/>
              </w:rPr>
              <w:t xml:space="preserve">women’s </w:t>
            </w:r>
            <w:r>
              <w:rPr>
                <w:color w:val="231F20"/>
                <w:sz w:val="18"/>
              </w:rPr>
              <w:t xml:space="preserve">centre, family </w:t>
            </w:r>
            <w:r>
              <w:rPr>
                <w:color w:val="231F20"/>
                <w:spacing w:val="-3"/>
                <w:sz w:val="18"/>
              </w:rPr>
              <w:t xml:space="preserve">centre) </w:t>
            </w:r>
            <w:r>
              <w:rPr>
                <w:color w:val="231F20"/>
                <w:spacing w:val="-6"/>
                <w:sz w:val="18"/>
              </w:rPr>
              <w:t xml:space="preserve">(n </w:t>
            </w:r>
            <w:r>
              <w:rPr>
                <w:color w:val="231F20"/>
                <w:sz w:val="18"/>
              </w:rPr>
              <w:t xml:space="preserve">= </w:t>
            </w:r>
            <w:r>
              <w:rPr>
                <w:color w:val="231F20"/>
                <w:spacing w:val="-6"/>
                <w:sz w:val="18"/>
              </w:rPr>
              <w:t>6)</w:t>
            </w:r>
          </w:p>
        </w:tc>
        <w:tc>
          <w:tcPr>
            <w:tcW w:w="734" w:type="dxa"/>
            <w:shd w:val="clear" w:color="auto" w:fill="E8EAEA"/>
          </w:tcPr>
          <w:p w:rsidR="006B750B" w:rsidRDefault="00CD2B52">
            <w:pPr>
              <w:pStyle w:val="TableParagraph"/>
              <w:spacing w:before="200"/>
              <w:ind w:right="78"/>
              <w:jc w:val="right"/>
              <w:rPr>
                <w:sz w:val="18"/>
              </w:rPr>
            </w:pPr>
            <w:r>
              <w:rPr>
                <w:color w:val="231F20"/>
                <w:sz w:val="18"/>
              </w:rPr>
              <w:t>0</w:t>
            </w:r>
          </w:p>
        </w:tc>
        <w:tc>
          <w:tcPr>
            <w:tcW w:w="1276" w:type="dxa"/>
            <w:shd w:val="clear" w:color="auto" w:fill="E8EAEA"/>
          </w:tcPr>
          <w:p w:rsidR="006B750B" w:rsidRDefault="00CD2B52">
            <w:pPr>
              <w:pStyle w:val="TableParagraph"/>
              <w:spacing w:before="200"/>
              <w:ind w:right="99"/>
              <w:jc w:val="right"/>
              <w:rPr>
                <w:sz w:val="18"/>
              </w:rPr>
            </w:pPr>
            <w:r>
              <w:rPr>
                <w:color w:val="231F20"/>
                <w:sz w:val="18"/>
              </w:rPr>
              <w:t>0</w:t>
            </w:r>
          </w:p>
        </w:tc>
        <w:tc>
          <w:tcPr>
            <w:tcW w:w="1358" w:type="dxa"/>
            <w:shd w:val="clear" w:color="auto" w:fill="E8EAEA"/>
          </w:tcPr>
          <w:p w:rsidR="006B750B" w:rsidRDefault="00CD2B52">
            <w:pPr>
              <w:pStyle w:val="TableParagraph"/>
              <w:spacing w:before="200"/>
              <w:ind w:right="93"/>
              <w:jc w:val="right"/>
              <w:rPr>
                <w:sz w:val="18"/>
              </w:rPr>
            </w:pPr>
            <w:r>
              <w:rPr>
                <w:color w:val="231F20"/>
                <w:sz w:val="18"/>
              </w:rPr>
              <w:t>0</w:t>
            </w:r>
          </w:p>
        </w:tc>
        <w:tc>
          <w:tcPr>
            <w:tcW w:w="990" w:type="dxa"/>
            <w:shd w:val="clear" w:color="auto" w:fill="E8EAEA"/>
          </w:tcPr>
          <w:p w:rsidR="006B750B" w:rsidRDefault="00CD2B52">
            <w:pPr>
              <w:pStyle w:val="TableParagraph"/>
              <w:spacing w:before="200"/>
              <w:ind w:right="79"/>
              <w:jc w:val="right"/>
              <w:rPr>
                <w:sz w:val="18"/>
              </w:rPr>
            </w:pPr>
            <w:r>
              <w:rPr>
                <w:color w:val="231F20"/>
                <w:sz w:val="18"/>
              </w:rPr>
              <w:t>4</w:t>
            </w:r>
          </w:p>
        </w:tc>
        <w:tc>
          <w:tcPr>
            <w:tcW w:w="1097" w:type="dxa"/>
            <w:shd w:val="clear" w:color="auto" w:fill="E8EAEA"/>
          </w:tcPr>
          <w:p w:rsidR="006B750B" w:rsidRDefault="00CD2B52">
            <w:pPr>
              <w:pStyle w:val="TableParagraph"/>
              <w:spacing w:before="200"/>
              <w:ind w:right="226"/>
              <w:jc w:val="right"/>
              <w:rPr>
                <w:sz w:val="18"/>
              </w:rPr>
            </w:pPr>
            <w:r>
              <w:rPr>
                <w:color w:val="231F20"/>
                <w:sz w:val="18"/>
              </w:rPr>
              <w:t>2</w:t>
            </w:r>
          </w:p>
        </w:tc>
        <w:tc>
          <w:tcPr>
            <w:tcW w:w="1203" w:type="dxa"/>
            <w:shd w:val="clear" w:color="auto" w:fill="E8EAEA"/>
          </w:tcPr>
          <w:p w:rsidR="006B750B" w:rsidRDefault="00CD2B52">
            <w:pPr>
              <w:pStyle w:val="TableParagraph"/>
              <w:spacing w:before="200"/>
              <w:ind w:right="80"/>
              <w:jc w:val="right"/>
              <w:rPr>
                <w:sz w:val="18"/>
              </w:rPr>
            </w:pPr>
            <w:r>
              <w:rPr>
                <w:color w:val="231F20"/>
                <w:sz w:val="18"/>
              </w:rPr>
              <w:t>4.33 (0.52)</w:t>
            </w:r>
          </w:p>
        </w:tc>
      </w:tr>
      <w:tr w:rsidR="006B750B" w:rsidTr="004B7AFF">
        <w:trPr>
          <w:trHeight w:val="580"/>
        </w:trPr>
        <w:tc>
          <w:tcPr>
            <w:tcW w:w="3545" w:type="dxa"/>
          </w:tcPr>
          <w:p w:rsidR="006B750B" w:rsidRDefault="00CD2B52">
            <w:pPr>
              <w:pStyle w:val="TableParagraph"/>
              <w:spacing w:before="68" w:line="240" w:lineRule="exact"/>
              <w:ind w:left="79" w:right="829"/>
              <w:rPr>
                <w:sz w:val="18"/>
              </w:rPr>
            </w:pPr>
            <w:r>
              <w:rPr>
                <w:color w:val="231F20"/>
                <w:sz w:val="18"/>
              </w:rPr>
              <w:t>9. Emergency service (e.g. ED) (n = 13)</w:t>
            </w:r>
          </w:p>
        </w:tc>
        <w:tc>
          <w:tcPr>
            <w:tcW w:w="734" w:type="dxa"/>
          </w:tcPr>
          <w:p w:rsidR="006B750B" w:rsidRDefault="00CD2B52">
            <w:pPr>
              <w:pStyle w:val="TableParagraph"/>
              <w:spacing w:before="200"/>
              <w:ind w:right="78"/>
              <w:jc w:val="right"/>
              <w:rPr>
                <w:sz w:val="18"/>
              </w:rPr>
            </w:pPr>
            <w:r>
              <w:rPr>
                <w:color w:val="231F20"/>
                <w:sz w:val="18"/>
              </w:rPr>
              <w:t>0</w:t>
            </w:r>
          </w:p>
        </w:tc>
        <w:tc>
          <w:tcPr>
            <w:tcW w:w="1276" w:type="dxa"/>
          </w:tcPr>
          <w:p w:rsidR="006B750B" w:rsidRDefault="00CD2B52">
            <w:pPr>
              <w:pStyle w:val="TableParagraph"/>
              <w:spacing w:before="200"/>
              <w:ind w:right="99"/>
              <w:jc w:val="right"/>
              <w:rPr>
                <w:sz w:val="18"/>
              </w:rPr>
            </w:pPr>
            <w:r>
              <w:rPr>
                <w:color w:val="231F20"/>
                <w:sz w:val="18"/>
              </w:rPr>
              <w:t>2</w:t>
            </w:r>
          </w:p>
        </w:tc>
        <w:tc>
          <w:tcPr>
            <w:tcW w:w="1358" w:type="dxa"/>
          </w:tcPr>
          <w:p w:rsidR="006B750B" w:rsidRDefault="00CD2B52">
            <w:pPr>
              <w:pStyle w:val="TableParagraph"/>
              <w:spacing w:before="200"/>
              <w:ind w:right="93"/>
              <w:jc w:val="right"/>
              <w:rPr>
                <w:sz w:val="18"/>
              </w:rPr>
            </w:pPr>
            <w:r>
              <w:rPr>
                <w:color w:val="231F20"/>
                <w:sz w:val="18"/>
              </w:rPr>
              <w:t>4</w:t>
            </w:r>
          </w:p>
        </w:tc>
        <w:tc>
          <w:tcPr>
            <w:tcW w:w="990" w:type="dxa"/>
          </w:tcPr>
          <w:p w:rsidR="006B750B" w:rsidRDefault="00CD2B52">
            <w:pPr>
              <w:pStyle w:val="TableParagraph"/>
              <w:spacing w:before="200"/>
              <w:ind w:right="79"/>
              <w:jc w:val="right"/>
              <w:rPr>
                <w:sz w:val="18"/>
              </w:rPr>
            </w:pPr>
            <w:r>
              <w:rPr>
                <w:color w:val="231F20"/>
                <w:sz w:val="18"/>
              </w:rPr>
              <w:t>6</w:t>
            </w:r>
          </w:p>
        </w:tc>
        <w:tc>
          <w:tcPr>
            <w:tcW w:w="1097" w:type="dxa"/>
          </w:tcPr>
          <w:p w:rsidR="006B750B" w:rsidRDefault="00CD2B52">
            <w:pPr>
              <w:pStyle w:val="TableParagraph"/>
              <w:spacing w:before="200"/>
              <w:ind w:right="226"/>
              <w:jc w:val="right"/>
              <w:rPr>
                <w:sz w:val="18"/>
              </w:rPr>
            </w:pPr>
            <w:r>
              <w:rPr>
                <w:color w:val="231F20"/>
                <w:sz w:val="18"/>
              </w:rPr>
              <w:t>1</w:t>
            </w:r>
          </w:p>
        </w:tc>
        <w:tc>
          <w:tcPr>
            <w:tcW w:w="1203" w:type="dxa"/>
          </w:tcPr>
          <w:p w:rsidR="006B750B" w:rsidRDefault="00CD2B52">
            <w:pPr>
              <w:pStyle w:val="TableParagraph"/>
              <w:spacing w:before="200"/>
              <w:ind w:right="76"/>
              <w:jc w:val="right"/>
              <w:rPr>
                <w:sz w:val="18"/>
              </w:rPr>
            </w:pPr>
            <w:r>
              <w:rPr>
                <w:color w:val="231F20"/>
                <w:sz w:val="18"/>
              </w:rPr>
              <w:t>3.46 (0.88)</w:t>
            </w:r>
          </w:p>
        </w:tc>
      </w:tr>
      <w:tr w:rsidR="006B750B" w:rsidTr="004B7AFF">
        <w:trPr>
          <w:trHeight w:val="425"/>
        </w:trPr>
        <w:tc>
          <w:tcPr>
            <w:tcW w:w="3545" w:type="dxa"/>
            <w:shd w:val="clear" w:color="auto" w:fill="E8EAEA"/>
          </w:tcPr>
          <w:p w:rsidR="006B750B" w:rsidRDefault="00CD2B52">
            <w:pPr>
              <w:pStyle w:val="TableParagraph"/>
              <w:spacing w:before="122"/>
              <w:ind w:left="79"/>
              <w:rPr>
                <w:sz w:val="18"/>
              </w:rPr>
            </w:pPr>
            <w:r>
              <w:rPr>
                <w:color w:val="231F20"/>
                <w:sz w:val="18"/>
              </w:rPr>
              <w:t>10. Domestic violence service (n = 11)</w:t>
            </w:r>
          </w:p>
        </w:tc>
        <w:tc>
          <w:tcPr>
            <w:tcW w:w="734" w:type="dxa"/>
            <w:shd w:val="clear" w:color="auto" w:fill="E8EAEA"/>
          </w:tcPr>
          <w:p w:rsidR="006B750B" w:rsidRDefault="00CD2B52">
            <w:pPr>
              <w:pStyle w:val="TableParagraph"/>
              <w:spacing w:before="122"/>
              <w:ind w:right="78"/>
              <w:jc w:val="right"/>
              <w:rPr>
                <w:sz w:val="18"/>
              </w:rPr>
            </w:pPr>
            <w:r>
              <w:rPr>
                <w:color w:val="231F20"/>
                <w:sz w:val="18"/>
              </w:rPr>
              <w:t>2</w:t>
            </w:r>
          </w:p>
        </w:tc>
        <w:tc>
          <w:tcPr>
            <w:tcW w:w="1276" w:type="dxa"/>
            <w:shd w:val="clear" w:color="auto" w:fill="E8EAEA"/>
          </w:tcPr>
          <w:p w:rsidR="006B750B" w:rsidRDefault="00CD2B52">
            <w:pPr>
              <w:pStyle w:val="TableParagraph"/>
              <w:spacing w:before="122"/>
              <w:ind w:right="99"/>
              <w:jc w:val="right"/>
              <w:rPr>
                <w:sz w:val="18"/>
              </w:rPr>
            </w:pPr>
            <w:r>
              <w:rPr>
                <w:color w:val="231F20"/>
                <w:sz w:val="18"/>
              </w:rPr>
              <w:t>1</w:t>
            </w:r>
          </w:p>
        </w:tc>
        <w:tc>
          <w:tcPr>
            <w:tcW w:w="1358" w:type="dxa"/>
            <w:shd w:val="clear" w:color="auto" w:fill="E8EAEA"/>
          </w:tcPr>
          <w:p w:rsidR="006B750B" w:rsidRDefault="00CD2B52">
            <w:pPr>
              <w:pStyle w:val="TableParagraph"/>
              <w:spacing w:before="122"/>
              <w:ind w:right="93"/>
              <w:jc w:val="right"/>
              <w:rPr>
                <w:sz w:val="18"/>
              </w:rPr>
            </w:pPr>
            <w:r>
              <w:rPr>
                <w:color w:val="231F20"/>
                <w:sz w:val="18"/>
              </w:rPr>
              <w:t>1</w:t>
            </w:r>
          </w:p>
        </w:tc>
        <w:tc>
          <w:tcPr>
            <w:tcW w:w="990" w:type="dxa"/>
            <w:shd w:val="clear" w:color="auto" w:fill="E8EAEA"/>
          </w:tcPr>
          <w:p w:rsidR="006B750B" w:rsidRDefault="00CD2B52">
            <w:pPr>
              <w:pStyle w:val="TableParagraph"/>
              <w:spacing w:before="122"/>
              <w:ind w:right="79"/>
              <w:jc w:val="right"/>
              <w:rPr>
                <w:sz w:val="18"/>
              </w:rPr>
            </w:pPr>
            <w:r>
              <w:rPr>
                <w:color w:val="231F20"/>
                <w:sz w:val="18"/>
              </w:rPr>
              <w:t>6</w:t>
            </w:r>
          </w:p>
        </w:tc>
        <w:tc>
          <w:tcPr>
            <w:tcW w:w="1097" w:type="dxa"/>
            <w:shd w:val="clear" w:color="auto" w:fill="E8EAEA"/>
          </w:tcPr>
          <w:p w:rsidR="006B750B" w:rsidRDefault="00CD2B52">
            <w:pPr>
              <w:pStyle w:val="TableParagraph"/>
              <w:spacing w:before="122"/>
              <w:ind w:right="226"/>
              <w:jc w:val="right"/>
              <w:rPr>
                <w:sz w:val="18"/>
              </w:rPr>
            </w:pPr>
            <w:r>
              <w:rPr>
                <w:color w:val="231F20"/>
                <w:sz w:val="18"/>
              </w:rPr>
              <w:t>1</w:t>
            </w:r>
          </w:p>
        </w:tc>
        <w:tc>
          <w:tcPr>
            <w:tcW w:w="1203" w:type="dxa"/>
            <w:shd w:val="clear" w:color="auto" w:fill="E8EAEA"/>
          </w:tcPr>
          <w:p w:rsidR="006B750B" w:rsidRDefault="00CD2B52">
            <w:pPr>
              <w:pStyle w:val="TableParagraph"/>
              <w:spacing w:before="122"/>
              <w:ind w:right="76"/>
              <w:jc w:val="right"/>
              <w:rPr>
                <w:sz w:val="18"/>
              </w:rPr>
            </w:pPr>
            <w:r>
              <w:rPr>
                <w:color w:val="231F20"/>
                <w:sz w:val="18"/>
              </w:rPr>
              <w:t>3.27 (1.35)</w:t>
            </w:r>
          </w:p>
        </w:tc>
      </w:tr>
      <w:tr w:rsidR="006B750B" w:rsidTr="004B7AFF">
        <w:trPr>
          <w:trHeight w:val="425"/>
        </w:trPr>
        <w:tc>
          <w:tcPr>
            <w:tcW w:w="3545" w:type="dxa"/>
          </w:tcPr>
          <w:p w:rsidR="006B750B" w:rsidRDefault="00CD2B52">
            <w:pPr>
              <w:pStyle w:val="TableParagraph"/>
              <w:spacing w:before="122"/>
              <w:ind w:left="79"/>
              <w:rPr>
                <w:sz w:val="18"/>
              </w:rPr>
            </w:pPr>
            <w:r>
              <w:rPr>
                <w:color w:val="231F20"/>
                <w:sz w:val="18"/>
              </w:rPr>
              <w:t>11. Child protection services (n = 5)</w:t>
            </w:r>
          </w:p>
        </w:tc>
        <w:tc>
          <w:tcPr>
            <w:tcW w:w="734" w:type="dxa"/>
          </w:tcPr>
          <w:p w:rsidR="006B750B" w:rsidRDefault="00CD2B52">
            <w:pPr>
              <w:pStyle w:val="TableParagraph"/>
              <w:spacing w:before="122"/>
              <w:ind w:right="78"/>
              <w:jc w:val="right"/>
              <w:rPr>
                <w:sz w:val="18"/>
              </w:rPr>
            </w:pPr>
            <w:r>
              <w:rPr>
                <w:color w:val="231F20"/>
                <w:sz w:val="18"/>
              </w:rPr>
              <w:t>2</w:t>
            </w:r>
          </w:p>
        </w:tc>
        <w:tc>
          <w:tcPr>
            <w:tcW w:w="1276" w:type="dxa"/>
          </w:tcPr>
          <w:p w:rsidR="006B750B" w:rsidRDefault="00CD2B52">
            <w:pPr>
              <w:pStyle w:val="TableParagraph"/>
              <w:spacing w:before="122"/>
              <w:ind w:right="99"/>
              <w:jc w:val="right"/>
              <w:rPr>
                <w:sz w:val="18"/>
              </w:rPr>
            </w:pPr>
            <w:r>
              <w:rPr>
                <w:color w:val="231F20"/>
                <w:sz w:val="18"/>
              </w:rPr>
              <w:t>3</w:t>
            </w:r>
          </w:p>
        </w:tc>
        <w:tc>
          <w:tcPr>
            <w:tcW w:w="1358" w:type="dxa"/>
          </w:tcPr>
          <w:p w:rsidR="006B750B" w:rsidRDefault="00CD2B52">
            <w:pPr>
              <w:pStyle w:val="TableParagraph"/>
              <w:spacing w:before="122"/>
              <w:ind w:right="93"/>
              <w:jc w:val="right"/>
              <w:rPr>
                <w:sz w:val="18"/>
              </w:rPr>
            </w:pPr>
            <w:r>
              <w:rPr>
                <w:color w:val="231F20"/>
                <w:sz w:val="18"/>
              </w:rPr>
              <w:t>0</w:t>
            </w:r>
          </w:p>
        </w:tc>
        <w:tc>
          <w:tcPr>
            <w:tcW w:w="990" w:type="dxa"/>
          </w:tcPr>
          <w:p w:rsidR="006B750B" w:rsidRDefault="00CD2B52">
            <w:pPr>
              <w:pStyle w:val="TableParagraph"/>
              <w:spacing w:before="122"/>
              <w:ind w:right="79"/>
              <w:jc w:val="right"/>
              <w:rPr>
                <w:sz w:val="18"/>
              </w:rPr>
            </w:pPr>
            <w:r>
              <w:rPr>
                <w:color w:val="231F20"/>
                <w:sz w:val="18"/>
              </w:rPr>
              <w:t>0</w:t>
            </w:r>
          </w:p>
        </w:tc>
        <w:tc>
          <w:tcPr>
            <w:tcW w:w="1097" w:type="dxa"/>
          </w:tcPr>
          <w:p w:rsidR="006B750B" w:rsidRDefault="00CD2B52">
            <w:pPr>
              <w:pStyle w:val="TableParagraph"/>
              <w:spacing w:before="122"/>
              <w:ind w:right="226"/>
              <w:jc w:val="right"/>
              <w:rPr>
                <w:sz w:val="18"/>
              </w:rPr>
            </w:pPr>
            <w:r>
              <w:rPr>
                <w:color w:val="231F20"/>
                <w:sz w:val="18"/>
              </w:rPr>
              <w:t>0</w:t>
            </w:r>
          </w:p>
        </w:tc>
        <w:tc>
          <w:tcPr>
            <w:tcW w:w="1203" w:type="dxa"/>
          </w:tcPr>
          <w:p w:rsidR="006B750B" w:rsidRDefault="00CD2B52">
            <w:pPr>
              <w:pStyle w:val="TableParagraph"/>
              <w:spacing w:before="122"/>
              <w:ind w:right="76"/>
              <w:jc w:val="right"/>
              <w:rPr>
                <w:sz w:val="18"/>
              </w:rPr>
            </w:pPr>
            <w:r>
              <w:rPr>
                <w:color w:val="231F20"/>
                <w:sz w:val="18"/>
              </w:rPr>
              <w:t>1.60 (0.55)</w:t>
            </w:r>
          </w:p>
        </w:tc>
      </w:tr>
      <w:tr w:rsidR="006B750B" w:rsidTr="004B7AFF">
        <w:trPr>
          <w:trHeight w:val="580"/>
        </w:trPr>
        <w:tc>
          <w:tcPr>
            <w:tcW w:w="3545" w:type="dxa"/>
            <w:shd w:val="clear" w:color="auto" w:fill="E8EAEA"/>
          </w:tcPr>
          <w:p w:rsidR="006B750B" w:rsidRDefault="00CD2B52">
            <w:pPr>
              <w:pStyle w:val="TableParagraph"/>
              <w:spacing w:before="68" w:line="240" w:lineRule="exact"/>
              <w:ind w:left="79" w:right="542"/>
              <w:rPr>
                <w:sz w:val="18"/>
              </w:rPr>
            </w:pPr>
            <w:r>
              <w:rPr>
                <w:color w:val="231F20"/>
                <w:sz w:val="18"/>
              </w:rPr>
              <w:t>12. Community corrections officer (n = 11)</w:t>
            </w:r>
          </w:p>
        </w:tc>
        <w:tc>
          <w:tcPr>
            <w:tcW w:w="734" w:type="dxa"/>
            <w:shd w:val="clear" w:color="auto" w:fill="E8EAEA"/>
          </w:tcPr>
          <w:p w:rsidR="006B750B" w:rsidRDefault="00CD2B52">
            <w:pPr>
              <w:pStyle w:val="TableParagraph"/>
              <w:spacing w:before="200"/>
              <w:ind w:right="78"/>
              <w:jc w:val="right"/>
              <w:rPr>
                <w:sz w:val="18"/>
              </w:rPr>
            </w:pPr>
            <w:r>
              <w:rPr>
                <w:color w:val="231F20"/>
                <w:sz w:val="18"/>
              </w:rPr>
              <w:t>3</w:t>
            </w:r>
          </w:p>
        </w:tc>
        <w:tc>
          <w:tcPr>
            <w:tcW w:w="1276" w:type="dxa"/>
            <w:shd w:val="clear" w:color="auto" w:fill="E8EAEA"/>
          </w:tcPr>
          <w:p w:rsidR="006B750B" w:rsidRDefault="00CD2B52">
            <w:pPr>
              <w:pStyle w:val="TableParagraph"/>
              <w:spacing w:before="200"/>
              <w:ind w:right="99"/>
              <w:jc w:val="right"/>
              <w:rPr>
                <w:sz w:val="18"/>
              </w:rPr>
            </w:pPr>
            <w:r>
              <w:rPr>
                <w:color w:val="231F20"/>
                <w:sz w:val="18"/>
              </w:rPr>
              <w:t>2</w:t>
            </w:r>
          </w:p>
        </w:tc>
        <w:tc>
          <w:tcPr>
            <w:tcW w:w="1358" w:type="dxa"/>
            <w:shd w:val="clear" w:color="auto" w:fill="E8EAEA"/>
          </w:tcPr>
          <w:p w:rsidR="006B750B" w:rsidRDefault="00CD2B52">
            <w:pPr>
              <w:pStyle w:val="TableParagraph"/>
              <w:spacing w:before="200"/>
              <w:ind w:right="93"/>
              <w:jc w:val="right"/>
              <w:rPr>
                <w:sz w:val="18"/>
              </w:rPr>
            </w:pPr>
            <w:r>
              <w:rPr>
                <w:color w:val="231F20"/>
                <w:sz w:val="18"/>
              </w:rPr>
              <w:t>0</w:t>
            </w:r>
          </w:p>
        </w:tc>
        <w:tc>
          <w:tcPr>
            <w:tcW w:w="990" w:type="dxa"/>
            <w:shd w:val="clear" w:color="auto" w:fill="E8EAEA"/>
          </w:tcPr>
          <w:p w:rsidR="006B750B" w:rsidRDefault="00CD2B52">
            <w:pPr>
              <w:pStyle w:val="TableParagraph"/>
              <w:spacing w:before="200"/>
              <w:ind w:right="79"/>
              <w:jc w:val="right"/>
              <w:rPr>
                <w:sz w:val="18"/>
              </w:rPr>
            </w:pPr>
            <w:r>
              <w:rPr>
                <w:color w:val="231F20"/>
                <w:sz w:val="18"/>
              </w:rPr>
              <w:t>4</w:t>
            </w:r>
          </w:p>
        </w:tc>
        <w:tc>
          <w:tcPr>
            <w:tcW w:w="1097" w:type="dxa"/>
            <w:shd w:val="clear" w:color="auto" w:fill="E8EAEA"/>
          </w:tcPr>
          <w:p w:rsidR="006B750B" w:rsidRDefault="00CD2B52">
            <w:pPr>
              <w:pStyle w:val="TableParagraph"/>
              <w:spacing w:before="200"/>
              <w:ind w:right="226"/>
              <w:jc w:val="right"/>
              <w:rPr>
                <w:sz w:val="18"/>
              </w:rPr>
            </w:pPr>
            <w:r>
              <w:rPr>
                <w:color w:val="231F20"/>
                <w:sz w:val="18"/>
              </w:rPr>
              <w:t>2</w:t>
            </w:r>
          </w:p>
        </w:tc>
        <w:tc>
          <w:tcPr>
            <w:tcW w:w="1203" w:type="dxa"/>
            <w:shd w:val="clear" w:color="auto" w:fill="E8EAEA"/>
          </w:tcPr>
          <w:p w:rsidR="006B750B" w:rsidRDefault="00CD2B52">
            <w:pPr>
              <w:pStyle w:val="TableParagraph"/>
              <w:spacing w:before="200"/>
              <w:ind w:right="76"/>
              <w:jc w:val="right"/>
              <w:rPr>
                <w:sz w:val="18"/>
              </w:rPr>
            </w:pPr>
            <w:r>
              <w:rPr>
                <w:color w:val="231F20"/>
                <w:sz w:val="18"/>
              </w:rPr>
              <w:t>3.00 (1.61)</w:t>
            </w:r>
          </w:p>
        </w:tc>
      </w:tr>
      <w:tr w:rsidR="006B750B" w:rsidTr="004B7AFF">
        <w:trPr>
          <w:trHeight w:val="580"/>
        </w:trPr>
        <w:tc>
          <w:tcPr>
            <w:tcW w:w="3545" w:type="dxa"/>
          </w:tcPr>
          <w:p w:rsidR="006B750B" w:rsidRDefault="00CD2B52">
            <w:pPr>
              <w:pStyle w:val="TableParagraph"/>
              <w:spacing w:before="68" w:line="240" w:lineRule="exact"/>
              <w:ind w:left="79" w:right="457"/>
              <w:rPr>
                <w:sz w:val="18"/>
              </w:rPr>
            </w:pPr>
            <w:r>
              <w:rPr>
                <w:color w:val="231F20"/>
                <w:spacing w:val="-7"/>
                <w:sz w:val="18"/>
              </w:rPr>
              <w:t xml:space="preserve">13. </w:t>
            </w:r>
            <w:r>
              <w:rPr>
                <w:color w:val="231F20"/>
                <w:spacing w:val="-4"/>
                <w:sz w:val="18"/>
              </w:rPr>
              <w:t xml:space="preserve">Chaplain </w:t>
            </w:r>
            <w:r>
              <w:rPr>
                <w:color w:val="231F20"/>
                <w:sz w:val="18"/>
              </w:rPr>
              <w:t xml:space="preserve">or </w:t>
            </w:r>
            <w:r>
              <w:rPr>
                <w:color w:val="231F20"/>
                <w:spacing w:val="-3"/>
                <w:sz w:val="18"/>
              </w:rPr>
              <w:t xml:space="preserve">members </w:t>
            </w:r>
            <w:r>
              <w:rPr>
                <w:color w:val="231F20"/>
                <w:sz w:val="18"/>
              </w:rPr>
              <w:t xml:space="preserve">of </w:t>
            </w:r>
            <w:r>
              <w:rPr>
                <w:color w:val="231F20"/>
                <w:spacing w:val="-4"/>
                <w:sz w:val="18"/>
              </w:rPr>
              <w:t xml:space="preserve">religious/ </w:t>
            </w:r>
            <w:r>
              <w:rPr>
                <w:color w:val="231F20"/>
                <w:spacing w:val="1"/>
                <w:sz w:val="18"/>
              </w:rPr>
              <w:t xml:space="preserve">spiritual organisations </w:t>
            </w:r>
            <w:r>
              <w:rPr>
                <w:color w:val="231F20"/>
                <w:spacing w:val="-3"/>
                <w:sz w:val="18"/>
              </w:rPr>
              <w:t xml:space="preserve">(n </w:t>
            </w:r>
            <w:r>
              <w:rPr>
                <w:color w:val="231F20"/>
                <w:sz w:val="18"/>
              </w:rPr>
              <w:t xml:space="preserve">= </w:t>
            </w:r>
            <w:r>
              <w:rPr>
                <w:color w:val="231F20"/>
                <w:spacing w:val="-3"/>
                <w:sz w:val="18"/>
              </w:rPr>
              <w:t>6)</w:t>
            </w:r>
          </w:p>
        </w:tc>
        <w:tc>
          <w:tcPr>
            <w:tcW w:w="734" w:type="dxa"/>
          </w:tcPr>
          <w:p w:rsidR="006B750B" w:rsidRDefault="00CD2B52">
            <w:pPr>
              <w:pStyle w:val="TableParagraph"/>
              <w:spacing w:before="200"/>
              <w:ind w:right="78"/>
              <w:jc w:val="right"/>
              <w:rPr>
                <w:sz w:val="18"/>
              </w:rPr>
            </w:pPr>
            <w:r>
              <w:rPr>
                <w:color w:val="231F20"/>
                <w:sz w:val="18"/>
              </w:rPr>
              <w:t>1</w:t>
            </w:r>
          </w:p>
        </w:tc>
        <w:tc>
          <w:tcPr>
            <w:tcW w:w="1276" w:type="dxa"/>
          </w:tcPr>
          <w:p w:rsidR="006B750B" w:rsidRDefault="00CD2B52">
            <w:pPr>
              <w:pStyle w:val="TableParagraph"/>
              <w:spacing w:before="200"/>
              <w:ind w:right="99"/>
              <w:jc w:val="right"/>
              <w:rPr>
                <w:sz w:val="18"/>
              </w:rPr>
            </w:pPr>
            <w:r>
              <w:rPr>
                <w:color w:val="231F20"/>
                <w:sz w:val="18"/>
              </w:rPr>
              <w:t>0</w:t>
            </w:r>
          </w:p>
        </w:tc>
        <w:tc>
          <w:tcPr>
            <w:tcW w:w="1358" w:type="dxa"/>
          </w:tcPr>
          <w:p w:rsidR="006B750B" w:rsidRDefault="00CD2B52">
            <w:pPr>
              <w:pStyle w:val="TableParagraph"/>
              <w:spacing w:before="200"/>
              <w:ind w:right="93"/>
              <w:jc w:val="right"/>
              <w:rPr>
                <w:sz w:val="18"/>
              </w:rPr>
            </w:pPr>
            <w:r>
              <w:rPr>
                <w:color w:val="231F20"/>
                <w:sz w:val="18"/>
              </w:rPr>
              <w:t>1</w:t>
            </w:r>
          </w:p>
        </w:tc>
        <w:tc>
          <w:tcPr>
            <w:tcW w:w="990" w:type="dxa"/>
          </w:tcPr>
          <w:p w:rsidR="006B750B" w:rsidRDefault="00CD2B52">
            <w:pPr>
              <w:pStyle w:val="TableParagraph"/>
              <w:spacing w:before="200"/>
              <w:ind w:right="79"/>
              <w:jc w:val="right"/>
              <w:rPr>
                <w:sz w:val="18"/>
              </w:rPr>
            </w:pPr>
            <w:r>
              <w:rPr>
                <w:color w:val="231F20"/>
                <w:sz w:val="18"/>
              </w:rPr>
              <w:t>3</w:t>
            </w:r>
          </w:p>
        </w:tc>
        <w:tc>
          <w:tcPr>
            <w:tcW w:w="1097" w:type="dxa"/>
          </w:tcPr>
          <w:p w:rsidR="006B750B" w:rsidRDefault="00CD2B52">
            <w:pPr>
              <w:pStyle w:val="TableParagraph"/>
              <w:spacing w:before="200"/>
              <w:ind w:right="226"/>
              <w:jc w:val="right"/>
              <w:rPr>
                <w:sz w:val="18"/>
              </w:rPr>
            </w:pPr>
            <w:r>
              <w:rPr>
                <w:color w:val="231F20"/>
                <w:sz w:val="18"/>
              </w:rPr>
              <w:t>1</w:t>
            </w:r>
          </w:p>
        </w:tc>
        <w:tc>
          <w:tcPr>
            <w:tcW w:w="1203" w:type="dxa"/>
          </w:tcPr>
          <w:p w:rsidR="006B750B" w:rsidRDefault="00CD2B52">
            <w:pPr>
              <w:pStyle w:val="TableParagraph"/>
              <w:spacing w:before="200"/>
              <w:ind w:right="76"/>
              <w:jc w:val="right"/>
              <w:rPr>
                <w:sz w:val="18"/>
              </w:rPr>
            </w:pPr>
            <w:r>
              <w:rPr>
                <w:color w:val="231F20"/>
                <w:sz w:val="18"/>
              </w:rPr>
              <w:t>3.50 (1.38)</w:t>
            </w:r>
          </w:p>
        </w:tc>
      </w:tr>
      <w:tr w:rsidR="006B750B" w:rsidTr="004B7AFF">
        <w:trPr>
          <w:trHeight w:val="820"/>
        </w:trPr>
        <w:tc>
          <w:tcPr>
            <w:tcW w:w="3545" w:type="dxa"/>
            <w:shd w:val="clear" w:color="auto" w:fill="E8EAEA"/>
          </w:tcPr>
          <w:p w:rsidR="006B750B" w:rsidRDefault="00CD2B52">
            <w:pPr>
              <w:pStyle w:val="TableParagraph"/>
              <w:spacing w:before="68" w:line="240" w:lineRule="exact"/>
              <w:ind w:left="79" w:right="549"/>
              <w:jc w:val="both"/>
              <w:rPr>
                <w:sz w:val="18"/>
              </w:rPr>
            </w:pPr>
            <w:r>
              <w:rPr>
                <w:color w:val="231F20"/>
                <w:sz w:val="18"/>
              </w:rPr>
              <w:t>14. Legal services (e.g. support for divorce/separation, custody order, protection order) (n = 11)</w:t>
            </w:r>
          </w:p>
        </w:tc>
        <w:tc>
          <w:tcPr>
            <w:tcW w:w="734" w:type="dxa"/>
            <w:shd w:val="clear" w:color="auto" w:fill="E8EAEA"/>
          </w:tcPr>
          <w:p w:rsidR="006B750B" w:rsidRDefault="006B750B">
            <w:pPr>
              <w:pStyle w:val="TableParagraph"/>
              <w:spacing w:before="5"/>
              <w:rPr>
                <w:sz w:val="23"/>
              </w:rPr>
            </w:pPr>
          </w:p>
          <w:p w:rsidR="006B750B" w:rsidRDefault="00CD2B52">
            <w:pPr>
              <w:pStyle w:val="TableParagraph"/>
              <w:spacing w:before="1"/>
              <w:ind w:right="78"/>
              <w:jc w:val="right"/>
              <w:rPr>
                <w:sz w:val="18"/>
              </w:rPr>
            </w:pPr>
            <w:r>
              <w:rPr>
                <w:color w:val="231F20"/>
                <w:sz w:val="18"/>
              </w:rPr>
              <w:t>2</w:t>
            </w:r>
          </w:p>
        </w:tc>
        <w:tc>
          <w:tcPr>
            <w:tcW w:w="1276" w:type="dxa"/>
            <w:shd w:val="clear" w:color="auto" w:fill="E8EAEA"/>
          </w:tcPr>
          <w:p w:rsidR="006B750B" w:rsidRDefault="006B750B">
            <w:pPr>
              <w:pStyle w:val="TableParagraph"/>
              <w:spacing w:before="5"/>
              <w:rPr>
                <w:sz w:val="23"/>
              </w:rPr>
            </w:pPr>
          </w:p>
          <w:p w:rsidR="006B750B" w:rsidRDefault="00CD2B52">
            <w:pPr>
              <w:pStyle w:val="TableParagraph"/>
              <w:spacing w:before="1"/>
              <w:ind w:right="99"/>
              <w:jc w:val="right"/>
              <w:rPr>
                <w:sz w:val="18"/>
              </w:rPr>
            </w:pPr>
            <w:r>
              <w:rPr>
                <w:color w:val="231F20"/>
                <w:sz w:val="18"/>
              </w:rPr>
              <w:t>0</w:t>
            </w:r>
          </w:p>
        </w:tc>
        <w:tc>
          <w:tcPr>
            <w:tcW w:w="1358" w:type="dxa"/>
            <w:shd w:val="clear" w:color="auto" w:fill="E8EAEA"/>
          </w:tcPr>
          <w:p w:rsidR="006B750B" w:rsidRDefault="006B750B">
            <w:pPr>
              <w:pStyle w:val="TableParagraph"/>
              <w:spacing w:before="5"/>
              <w:rPr>
                <w:sz w:val="23"/>
              </w:rPr>
            </w:pPr>
          </w:p>
          <w:p w:rsidR="006B750B" w:rsidRDefault="00CD2B52">
            <w:pPr>
              <w:pStyle w:val="TableParagraph"/>
              <w:spacing w:before="1"/>
              <w:ind w:right="93"/>
              <w:jc w:val="right"/>
              <w:rPr>
                <w:sz w:val="18"/>
              </w:rPr>
            </w:pPr>
            <w:r>
              <w:rPr>
                <w:color w:val="231F20"/>
                <w:sz w:val="18"/>
              </w:rPr>
              <w:t>2</w:t>
            </w:r>
          </w:p>
        </w:tc>
        <w:tc>
          <w:tcPr>
            <w:tcW w:w="990" w:type="dxa"/>
            <w:shd w:val="clear" w:color="auto" w:fill="E8EAEA"/>
          </w:tcPr>
          <w:p w:rsidR="006B750B" w:rsidRDefault="006B750B">
            <w:pPr>
              <w:pStyle w:val="TableParagraph"/>
              <w:spacing w:before="5"/>
              <w:rPr>
                <w:sz w:val="23"/>
              </w:rPr>
            </w:pPr>
          </w:p>
          <w:p w:rsidR="006B750B" w:rsidRDefault="00CD2B52">
            <w:pPr>
              <w:pStyle w:val="TableParagraph"/>
              <w:spacing w:before="1"/>
              <w:ind w:right="79"/>
              <w:jc w:val="right"/>
              <w:rPr>
                <w:sz w:val="18"/>
              </w:rPr>
            </w:pPr>
            <w:r>
              <w:rPr>
                <w:color w:val="231F20"/>
                <w:sz w:val="18"/>
              </w:rPr>
              <w:t>7</w:t>
            </w:r>
          </w:p>
        </w:tc>
        <w:tc>
          <w:tcPr>
            <w:tcW w:w="1097" w:type="dxa"/>
            <w:shd w:val="clear" w:color="auto" w:fill="E8EAEA"/>
          </w:tcPr>
          <w:p w:rsidR="006B750B" w:rsidRDefault="006B750B">
            <w:pPr>
              <w:pStyle w:val="TableParagraph"/>
              <w:spacing w:before="5"/>
              <w:rPr>
                <w:sz w:val="23"/>
              </w:rPr>
            </w:pPr>
          </w:p>
          <w:p w:rsidR="006B750B" w:rsidRDefault="00CD2B52">
            <w:pPr>
              <w:pStyle w:val="TableParagraph"/>
              <w:spacing w:before="1"/>
              <w:ind w:right="226"/>
              <w:jc w:val="right"/>
              <w:rPr>
                <w:sz w:val="18"/>
              </w:rPr>
            </w:pPr>
            <w:r>
              <w:rPr>
                <w:color w:val="231F20"/>
                <w:sz w:val="18"/>
              </w:rPr>
              <w:t>0</w:t>
            </w:r>
          </w:p>
        </w:tc>
        <w:tc>
          <w:tcPr>
            <w:tcW w:w="1203" w:type="dxa"/>
            <w:shd w:val="clear" w:color="auto" w:fill="E8EAEA"/>
          </w:tcPr>
          <w:p w:rsidR="006B750B" w:rsidRDefault="006B750B">
            <w:pPr>
              <w:pStyle w:val="TableParagraph"/>
              <w:spacing w:before="5"/>
              <w:rPr>
                <w:sz w:val="23"/>
              </w:rPr>
            </w:pPr>
          </w:p>
          <w:p w:rsidR="006B750B" w:rsidRDefault="00CD2B52">
            <w:pPr>
              <w:pStyle w:val="TableParagraph"/>
              <w:spacing w:before="1"/>
              <w:ind w:right="76"/>
              <w:jc w:val="right"/>
              <w:rPr>
                <w:sz w:val="18"/>
              </w:rPr>
            </w:pPr>
            <w:r>
              <w:rPr>
                <w:color w:val="231F20"/>
                <w:sz w:val="18"/>
              </w:rPr>
              <w:t>3.27 (1.19)</w:t>
            </w:r>
          </w:p>
        </w:tc>
      </w:tr>
      <w:tr w:rsidR="006B750B" w:rsidTr="004B7AFF">
        <w:trPr>
          <w:trHeight w:val="663"/>
        </w:trPr>
        <w:tc>
          <w:tcPr>
            <w:tcW w:w="3545" w:type="dxa"/>
            <w:tcBorders>
              <w:bottom w:val="single" w:sz="6" w:space="0" w:color="505554"/>
            </w:tcBorders>
          </w:tcPr>
          <w:p w:rsidR="006B750B" w:rsidRDefault="00CD2B52">
            <w:pPr>
              <w:pStyle w:val="TableParagraph"/>
              <w:spacing w:before="129" w:line="235" w:lineRule="auto"/>
              <w:ind w:left="79" w:right="829"/>
              <w:rPr>
                <w:sz w:val="18"/>
              </w:rPr>
            </w:pPr>
            <w:r>
              <w:rPr>
                <w:color w:val="231F20"/>
                <w:sz w:val="18"/>
              </w:rPr>
              <w:t>15. Aboriginal health or social service (n = 8)</w:t>
            </w:r>
          </w:p>
        </w:tc>
        <w:tc>
          <w:tcPr>
            <w:tcW w:w="734"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78"/>
              <w:jc w:val="right"/>
              <w:rPr>
                <w:sz w:val="18"/>
              </w:rPr>
            </w:pPr>
            <w:r>
              <w:rPr>
                <w:color w:val="231F20"/>
                <w:sz w:val="18"/>
              </w:rPr>
              <w:t>2</w:t>
            </w:r>
          </w:p>
        </w:tc>
        <w:tc>
          <w:tcPr>
            <w:tcW w:w="1276"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99"/>
              <w:jc w:val="right"/>
              <w:rPr>
                <w:sz w:val="18"/>
              </w:rPr>
            </w:pPr>
            <w:r>
              <w:rPr>
                <w:color w:val="231F20"/>
                <w:sz w:val="18"/>
              </w:rPr>
              <w:t>0</w:t>
            </w:r>
          </w:p>
        </w:tc>
        <w:tc>
          <w:tcPr>
            <w:tcW w:w="1358"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93"/>
              <w:jc w:val="right"/>
              <w:rPr>
                <w:sz w:val="18"/>
              </w:rPr>
            </w:pPr>
            <w:r>
              <w:rPr>
                <w:color w:val="231F20"/>
                <w:sz w:val="18"/>
              </w:rPr>
              <w:t>0</w:t>
            </w:r>
          </w:p>
        </w:tc>
        <w:tc>
          <w:tcPr>
            <w:tcW w:w="990"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79"/>
              <w:jc w:val="right"/>
              <w:rPr>
                <w:sz w:val="18"/>
              </w:rPr>
            </w:pPr>
            <w:r>
              <w:rPr>
                <w:color w:val="231F20"/>
                <w:sz w:val="18"/>
              </w:rPr>
              <w:t>3</w:t>
            </w:r>
          </w:p>
        </w:tc>
        <w:tc>
          <w:tcPr>
            <w:tcW w:w="1097"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226"/>
              <w:jc w:val="right"/>
              <w:rPr>
                <w:sz w:val="18"/>
              </w:rPr>
            </w:pPr>
            <w:r>
              <w:rPr>
                <w:color w:val="231F20"/>
                <w:sz w:val="18"/>
              </w:rPr>
              <w:t>3</w:t>
            </w:r>
          </w:p>
        </w:tc>
        <w:tc>
          <w:tcPr>
            <w:tcW w:w="1203" w:type="dxa"/>
            <w:tcBorders>
              <w:bottom w:val="single" w:sz="6" w:space="0" w:color="505554"/>
            </w:tcBorders>
          </w:tcPr>
          <w:p w:rsidR="006B750B" w:rsidRDefault="006B750B">
            <w:pPr>
              <w:pStyle w:val="TableParagraph"/>
              <w:spacing w:before="13"/>
              <w:rPr>
                <w:sz w:val="17"/>
              </w:rPr>
            </w:pPr>
          </w:p>
          <w:p w:rsidR="006B750B" w:rsidRDefault="00CD2B52">
            <w:pPr>
              <w:pStyle w:val="TableParagraph"/>
              <w:ind w:right="76"/>
              <w:jc w:val="right"/>
              <w:rPr>
                <w:sz w:val="18"/>
              </w:rPr>
            </w:pPr>
            <w:r>
              <w:rPr>
                <w:color w:val="231F20"/>
                <w:sz w:val="18"/>
              </w:rPr>
              <w:t>3.63 (1.69)</w:t>
            </w:r>
          </w:p>
        </w:tc>
      </w:tr>
    </w:tbl>
    <w:p w:rsidR="004B7AFF" w:rsidRDefault="004B7AFF">
      <w:pPr>
        <w:jc w:val="right"/>
        <w:rPr>
          <w:sz w:val="18"/>
        </w:rPr>
        <w:sectPr w:rsidR="004B7AFF" w:rsidSect="004B7AFF">
          <w:footerReference w:type="even" r:id="rId37"/>
          <w:footerReference w:type="default" r:id="rId38"/>
          <w:type w:val="continuous"/>
          <w:pgSz w:w="11910" w:h="16840"/>
          <w:pgMar w:top="1440" w:right="1080" w:bottom="1440" w:left="1080" w:header="720" w:footer="720" w:gutter="0"/>
          <w:cols w:space="720"/>
          <w:docGrid w:linePitch="299"/>
        </w:sectPr>
      </w:pPr>
    </w:p>
    <w:p w:rsidR="006B750B" w:rsidRPr="007E0874" w:rsidRDefault="006B750B" w:rsidP="007E0874">
      <w:pPr>
        <w:pStyle w:val="BodyText"/>
        <w:sectPr w:rsidR="006B750B" w:rsidRPr="007E0874" w:rsidSect="007E0874">
          <w:type w:val="continuous"/>
          <w:pgSz w:w="11910" w:h="16840"/>
          <w:pgMar w:top="1440" w:right="1080" w:bottom="1440" w:left="1080" w:header="720" w:footer="720" w:gutter="0"/>
          <w:cols w:space="720"/>
          <w:docGrid w:linePitch="299"/>
        </w:sectPr>
      </w:pPr>
    </w:p>
    <w:p w:rsidR="007E0874" w:rsidRDefault="007E0874" w:rsidP="004B7AFF">
      <w:pPr>
        <w:pStyle w:val="Heading5"/>
      </w:pPr>
    </w:p>
    <w:p w:rsidR="006B750B" w:rsidRDefault="00CD2B52" w:rsidP="004B7AFF">
      <w:pPr>
        <w:pStyle w:val="Heading5"/>
      </w:pPr>
      <w:r>
        <w:t>Reasons for not using services</w:t>
      </w:r>
    </w:p>
    <w:p w:rsidR="006B750B" w:rsidRDefault="00CD2B52" w:rsidP="007E0874">
      <w:pPr>
        <w:pStyle w:val="BodyText"/>
      </w:pPr>
      <w:r w:rsidRPr="007E0874">
        <w:t>Across services, the main reasons given by women for not using specific services involved a lack of awareness regarding the resource; or the women having made a choice not to utilise/ approach the service. For statutory services (e.g. child protection, community corrections), often the service was not seen as applicable to their concerns (i.e. because they did not have children or because they had not previously been imprisoned).</w:t>
      </w:r>
    </w:p>
    <w:p w:rsidR="007E0874" w:rsidRPr="007E0874" w:rsidRDefault="007E0874" w:rsidP="007E0874">
      <w:pPr>
        <w:pStyle w:val="BodyText"/>
      </w:pPr>
    </w:p>
    <w:p w:rsidR="006B750B" w:rsidRPr="007E0874" w:rsidRDefault="00CD2B52" w:rsidP="007E0874">
      <w:pPr>
        <w:pStyle w:val="BodyText"/>
      </w:pPr>
      <w:r w:rsidRPr="007E0874">
        <w:t>Comments from women regarding reasons for not using services included “fear”, “figure they won’t believe me due to previous history” and “too scared” (for police); “thought about it, but had animals” (shelter/transitional housing); “scared kids would be removed from both parents” and “fear of kids being taken” (child protection services); and “never even thought about it” (chaplain and religious/spiritual organisations). Table 4 presents the women’s identified reasons for non-utilisation of services.</w:t>
      </w:r>
    </w:p>
    <w:p w:rsidR="007E0874" w:rsidRDefault="007E0874" w:rsidP="007E0874">
      <w:pPr>
        <w:spacing w:before="212"/>
        <w:jc w:val="both"/>
        <w:rPr>
          <w:rFonts w:ascii="Avenir Next"/>
          <w:color w:val="505554"/>
          <w:sz w:val="18"/>
        </w:rPr>
      </w:pPr>
      <w:r>
        <w:rPr>
          <w:rFonts w:ascii="Avenir Next"/>
          <w:b/>
          <w:color w:val="505554"/>
          <w:sz w:val="18"/>
        </w:rPr>
        <w:t xml:space="preserve">Table 4 </w:t>
      </w:r>
      <w:r>
        <w:rPr>
          <w:rFonts w:ascii="Avenir Next"/>
          <w:color w:val="505554"/>
          <w:sz w:val="18"/>
        </w:rPr>
        <w:t>Reasons for not using services</w:t>
      </w:r>
    </w:p>
    <w:p w:rsidR="007E0874" w:rsidRDefault="007E0874" w:rsidP="007E0874">
      <w:pPr>
        <w:spacing w:before="212"/>
        <w:ind w:left="390"/>
        <w:jc w:val="both"/>
        <w:rPr>
          <w:rFonts w:ascii="Avenir Next"/>
          <w:sz w:val="18"/>
        </w:rPr>
      </w:pPr>
    </w:p>
    <w:tbl>
      <w:tblPr>
        <w:tblW w:w="10206" w:type="dxa"/>
        <w:tblLayout w:type="fixed"/>
        <w:tblCellMar>
          <w:left w:w="0" w:type="dxa"/>
          <w:right w:w="0" w:type="dxa"/>
        </w:tblCellMar>
        <w:tblLook w:val="01E0" w:firstRow="1" w:lastRow="1" w:firstColumn="1" w:lastColumn="1" w:noHBand="0" w:noVBand="0"/>
      </w:tblPr>
      <w:tblGrid>
        <w:gridCol w:w="4666"/>
        <w:gridCol w:w="972"/>
        <w:gridCol w:w="1651"/>
        <w:gridCol w:w="1445"/>
        <w:gridCol w:w="1472"/>
      </w:tblGrid>
      <w:tr w:rsidR="006B750B" w:rsidTr="007E0874">
        <w:trPr>
          <w:trHeight w:val="1318"/>
        </w:trPr>
        <w:tc>
          <w:tcPr>
            <w:tcW w:w="5638" w:type="dxa"/>
            <w:gridSpan w:val="2"/>
            <w:tcBorders>
              <w:top w:val="single" w:sz="6" w:space="0" w:color="505554"/>
              <w:bottom w:val="single" w:sz="4" w:space="0" w:color="505554"/>
            </w:tcBorders>
            <w:shd w:val="clear" w:color="auto" w:fill="A1ABB4"/>
          </w:tcPr>
          <w:p w:rsidR="006B750B" w:rsidRDefault="00CD2B52">
            <w:pPr>
              <w:pStyle w:val="TableParagraph"/>
              <w:spacing w:before="104" w:line="201" w:lineRule="auto"/>
              <w:ind w:left="4165" w:right="108" w:firstLine="54"/>
              <w:jc w:val="right"/>
              <w:rPr>
                <w:rFonts w:ascii="Avenir Next Medium" w:hAnsi="Avenir Next Medium"/>
                <w:sz w:val="20"/>
              </w:rPr>
            </w:pPr>
            <w:r>
              <w:rPr>
                <w:rFonts w:ascii="Avenir Next Medium" w:hAnsi="Avenir Next Medium"/>
                <w:color w:val="FFFFFF"/>
                <w:sz w:val="20"/>
              </w:rPr>
              <w:t>Wasn’t aware</w:t>
            </w:r>
            <w:r>
              <w:rPr>
                <w:rFonts w:ascii="Avenir Next Medium" w:hAnsi="Avenir Next Medium"/>
                <w:color w:val="FFFFFF"/>
                <w:w w:val="99"/>
                <w:sz w:val="20"/>
              </w:rPr>
              <w:t xml:space="preserve"> </w:t>
            </w:r>
            <w:r>
              <w:rPr>
                <w:rFonts w:ascii="Avenir Next Medium" w:hAnsi="Avenir Next Medium"/>
                <w:color w:val="FFFFFF"/>
                <w:sz w:val="20"/>
              </w:rPr>
              <w:t>of  resource or</w:t>
            </w:r>
          </w:p>
          <w:p w:rsidR="006B750B" w:rsidRDefault="00CD2B52">
            <w:pPr>
              <w:pStyle w:val="TableParagraph"/>
              <w:spacing w:line="242" w:lineRule="exact"/>
              <w:ind w:right="105"/>
              <w:jc w:val="right"/>
              <w:rPr>
                <w:rFonts w:ascii="Avenir Next Medium"/>
                <w:sz w:val="20"/>
              </w:rPr>
            </w:pPr>
            <w:r>
              <w:rPr>
                <w:rFonts w:ascii="Avenir Next Medium"/>
                <w:color w:val="FFFFFF"/>
                <w:sz w:val="20"/>
              </w:rPr>
              <w:t>service</w:t>
            </w:r>
          </w:p>
        </w:tc>
        <w:tc>
          <w:tcPr>
            <w:tcW w:w="1651" w:type="dxa"/>
            <w:tcBorders>
              <w:top w:val="single" w:sz="6" w:space="0" w:color="505554"/>
              <w:bottom w:val="single" w:sz="4" w:space="0" w:color="505554"/>
            </w:tcBorders>
            <w:shd w:val="clear" w:color="auto" w:fill="A1ABB4"/>
          </w:tcPr>
          <w:p w:rsidR="006B750B" w:rsidRDefault="00CD2B52">
            <w:pPr>
              <w:pStyle w:val="TableParagraph"/>
              <w:spacing w:before="104" w:line="201" w:lineRule="auto"/>
              <w:ind w:left="105" w:right="225" w:firstLine="279"/>
              <w:jc w:val="right"/>
              <w:rPr>
                <w:rFonts w:ascii="Avenir Next Medium"/>
                <w:sz w:val="20"/>
              </w:rPr>
            </w:pPr>
            <w:r>
              <w:rPr>
                <w:rFonts w:ascii="Avenir Next Medium"/>
                <w:color w:val="FFFFFF"/>
                <w:sz w:val="20"/>
              </w:rPr>
              <w:t>Attempted to use, but was unable or experienced problems</w:t>
            </w:r>
          </w:p>
        </w:tc>
        <w:tc>
          <w:tcPr>
            <w:tcW w:w="1445" w:type="dxa"/>
            <w:tcBorders>
              <w:top w:val="single" w:sz="6" w:space="0" w:color="505554"/>
              <w:bottom w:val="single" w:sz="4" w:space="0" w:color="505554"/>
            </w:tcBorders>
            <w:shd w:val="clear" w:color="auto" w:fill="A1ABB4"/>
          </w:tcPr>
          <w:p w:rsidR="006B750B" w:rsidRDefault="00CD2B52">
            <w:pPr>
              <w:pStyle w:val="TableParagraph"/>
              <w:spacing w:before="104" w:line="201" w:lineRule="auto"/>
              <w:ind w:left="224" w:right="138" w:firstLine="111"/>
              <w:jc w:val="right"/>
              <w:rPr>
                <w:rFonts w:ascii="Avenir Next Medium"/>
                <w:sz w:val="20"/>
              </w:rPr>
            </w:pPr>
            <w:r>
              <w:rPr>
                <w:rFonts w:ascii="Avenir Next Medium"/>
                <w:color w:val="FFFFFF"/>
                <w:sz w:val="20"/>
              </w:rPr>
              <w:t>Chose not to use the</w:t>
            </w:r>
            <w:r>
              <w:rPr>
                <w:rFonts w:ascii="Avenir Next Medium"/>
                <w:color w:val="FFFFFF"/>
                <w:w w:val="99"/>
                <w:sz w:val="20"/>
              </w:rPr>
              <w:t xml:space="preserve"> </w:t>
            </w:r>
            <w:r>
              <w:rPr>
                <w:rFonts w:ascii="Avenir Next Medium"/>
                <w:color w:val="FFFFFF"/>
                <w:sz w:val="20"/>
              </w:rPr>
              <w:t>resource or</w:t>
            </w:r>
          </w:p>
          <w:p w:rsidR="006B750B" w:rsidRDefault="00CD2B52">
            <w:pPr>
              <w:pStyle w:val="TableParagraph"/>
              <w:spacing w:line="243" w:lineRule="exact"/>
              <w:ind w:right="140"/>
              <w:jc w:val="right"/>
              <w:rPr>
                <w:rFonts w:ascii="Avenir Next Medium"/>
                <w:sz w:val="20"/>
              </w:rPr>
            </w:pPr>
            <w:r>
              <w:rPr>
                <w:rFonts w:ascii="Avenir Next Medium"/>
                <w:color w:val="FFFFFF"/>
                <w:sz w:val="20"/>
              </w:rPr>
              <w:t>service</w:t>
            </w:r>
          </w:p>
        </w:tc>
        <w:tc>
          <w:tcPr>
            <w:tcW w:w="1472" w:type="dxa"/>
            <w:tcBorders>
              <w:top w:val="single" w:sz="6" w:space="0" w:color="505554"/>
              <w:bottom w:val="single" w:sz="4" w:space="0" w:color="505554"/>
            </w:tcBorders>
            <w:shd w:val="clear" w:color="auto" w:fill="A1ABB4"/>
          </w:tcPr>
          <w:p w:rsidR="006B750B" w:rsidRDefault="00CD2B52">
            <w:pPr>
              <w:pStyle w:val="TableParagraph"/>
              <w:spacing w:before="104" w:line="201" w:lineRule="auto"/>
              <w:ind w:left="387" w:right="71" w:firstLine="647"/>
              <w:rPr>
                <w:rFonts w:ascii="Avenir Next Medium"/>
                <w:sz w:val="20"/>
              </w:rPr>
            </w:pPr>
            <w:r>
              <w:rPr>
                <w:rFonts w:ascii="Avenir Next Medium"/>
                <w:color w:val="FFFFFF"/>
                <w:sz w:val="20"/>
              </w:rPr>
              <w:t>Not applicable</w:t>
            </w:r>
          </w:p>
          <w:p w:rsidR="006B750B" w:rsidRDefault="00CD2B52">
            <w:pPr>
              <w:pStyle w:val="TableParagraph"/>
              <w:spacing w:line="221" w:lineRule="exact"/>
              <w:ind w:left="136"/>
              <w:rPr>
                <w:rFonts w:ascii="Avenir Next Medium"/>
                <w:sz w:val="20"/>
              </w:rPr>
            </w:pPr>
            <w:r>
              <w:rPr>
                <w:rFonts w:ascii="Avenir Next Medium"/>
                <w:color w:val="FFFFFF"/>
                <w:sz w:val="20"/>
              </w:rPr>
              <w:t>or suitable to</w:t>
            </w:r>
          </w:p>
          <w:p w:rsidR="006B750B" w:rsidRDefault="00CD2B52">
            <w:pPr>
              <w:pStyle w:val="TableParagraph"/>
              <w:spacing w:line="252" w:lineRule="exact"/>
              <w:ind w:left="533"/>
              <w:rPr>
                <w:rFonts w:ascii="Avenir Next Medium"/>
                <w:sz w:val="20"/>
              </w:rPr>
            </w:pPr>
            <w:r>
              <w:rPr>
                <w:rFonts w:ascii="Avenir Next Medium"/>
                <w:color w:val="FFFFFF"/>
                <w:sz w:val="20"/>
              </w:rPr>
              <w:t>concerns</w:t>
            </w:r>
          </w:p>
        </w:tc>
      </w:tr>
      <w:tr w:rsidR="006B750B" w:rsidTr="007E0874">
        <w:trPr>
          <w:trHeight w:val="431"/>
        </w:trPr>
        <w:tc>
          <w:tcPr>
            <w:tcW w:w="4666" w:type="dxa"/>
            <w:tcBorders>
              <w:top w:val="single" w:sz="4" w:space="0" w:color="505554"/>
            </w:tcBorders>
          </w:tcPr>
          <w:p w:rsidR="006B750B" w:rsidRDefault="00CD2B52">
            <w:pPr>
              <w:pStyle w:val="TableParagraph"/>
              <w:spacing w:before="114"/>
              <w:ind w:left="79"/>
              <w:rPr>
                <w:sz w:val="18"/>
              </w:rPr>
            </w:pPr>
            <w:r>
              <w:rPr>
                <w:color w:val="231F20"/>
                <w:sz w:val="18"/>
              </w:rPr>
              <w:t>1. Family/friends/neighbour (n = 6)</w:t>
            </w:r>
          </w:p>
        </w:tc>
        <w:tc>
          <w:tcPr>
            <w:tcW w:w="972" w:type="dxa"/>
            <w:tcBorders>
              <w:top w:val="single" w:sz="4" w:space="0" w:color="505554"/>
            </w:tcBorders>
          </w:tcPr>
          <w:p w:rsidR="006B750B" w:rsidRDefault="00CD2B52">
            <w:pPr>
              <w:pStyle w:val="TableParagraph"/>
              <w:spacing w:before="114"/>
              <w:ind w:right="108"/>
              <w:jc w:val="right"/>
              <w:rPr>
                <w:sz w:val="18"/>
              </w:rPr>
            </w:pPr>
            <w:r>
              <w:rPr>
                <w:color w:val="231F20"/>
                <w:sz w:val="18"/>
              </w:rPr>
              <w:t>1</w:t>
            </w:r>
          </w:p>
        </w:tc>
        <w:tc>
          <w:tcPr>
            <w:tcW w:w="1651" w:type="dxa"/>
            <w:tcBorders>
              <w:top w:val="single" w:sz="4" w:space="0" w:color="505554"/>
            </w:tcBorders>
          </w:tcPr>
          <w:p w:rsidR="006B750B" w:rsidRDefault="00CD2B52">
            <w:pPr>
              <w:pStyle w:val="TableParagraph"/>
              <w:spacing w:before="114"/>
              <w:ind w:right="228"/>
              <w:jc w:val="right"/>
              <w:rPr>
                <w:sz w:val="18"/>
              </w:rPr>
            </w:pPr>
            <w:r>
              <w:rPr>
                <w:color w:val="231F20"/>
                <w:sz w:val="18"/>
              </w:rPr>
              <w:t>0</w:t>
            </w:r>
          </w:p>
        </w:tc>
        <w:tc>
          <w:tcPr>
            <w:tcW w:w="1445" w:type="dxa"/>
            <w:tcBorders>
              <w:top w:val="single" w:sz="4" w:space="0" w:color="505554"/>
            </w:tcBorders>
          </w:tcPr>
          <w:p w:rsidR="006B750B" w:rsidRDefault="00CD2B52">
            <w:pPr>
              <w:pStyle w:val="TableParagraph"/>
              <w:spacing w:before="114"/>
              <w:ind w:right="142"/>
              <w:jc w:val="right"/>
              <w:rPr>
                <w:sz w:val="18"/>
              </w:rPr>
            </w:pPr>
            <w:r>
              <w:rPr>
                <w:color w:val="231F20"/>
                <w:sz w:val="18"/>
              </w:rPr>
              <w:t>4</w:t>
            </w:r>
          </w:p>
        </w:tc>
        <w:tc>
          <w:tcPr>
            <w:tcW w:w="1472" w:type="dxa"/>
            <w:tcBorders>
              <w:top w:val="single" w:sz="4" w:space="0" w:color="505554"/>
            </w:tcBorders>
          </w:tcPr>
          <w:p w:rsidR="006B750B" w:rsidRDefault="00CD2B52">
            <w:pPr>
              <w:pStyle w:val="TableParagraph"/>
              <w:spacing w:before="114"/>
              <w:ind w:right="80"/>
              <w:jc w:val="right"/>
              <w:rPr>
                <w:sz w:val="18"/>
              </w:rPr>
            </w:pPr>
            <w:r>
              <w:rPr>
                <w:color w:val="231F20"/>
                <w:sz w:val="18"/>
              </w:rPr>
              <w:t>1</w:t>
            </w:r>
          </w:p>
        </w:tc>
      </w:tr>
      <w:tr w:rsidR="006B750B" w:rsidTr="007E0874">
        <w:trPr>
          <w:trHeight w:val="453"/>
        </w:trPr>
        <w:tc>
          <w:tcPr>
            <w:tcW w:w="4666" w:type="dxa"/>
            <w:shd w:val="clear" w:color="auto" w:fill="E8EAEA"/>
          </w:tcPr>
          <w:p w:rsidR="006B750B" w:rsidRDefault="00CD2B52">
            <w:pPr>
              <w:pStyle w:val="TableParagraph"/>
              <w:spacing w:before="136"/>
              <w:ind w:left="79"/>
              <w:rPr>
                <w:sz w:val="18"/>
              </w:rPr>
            </w:pPr>
            <w:r>
              <w:rPr>
                <w:color w:val="231F20"/>
                <w:sz w:val="18"/>
              </w:rPr>
              <w:t>2. GP (n = 12)</w:t>
            </w:r>
          </w:p>
        </w:tc>
        <w:tc>
          <w:tcPr>
            <w:tcW w:w="972" w:type="dxa"/>
            <w:shd w:val="clear" w:color="auto" w:fill="E8EAEA"/>
          </w:tcPr>
          <w:p w:rsidR="006B750B" w:rsidRDefault="00CD2B52">
            <w:pPr>
              <w:pStyle w:val="TableParagraph"/>
              <w:spacing w:before="136"/>
              <w:ind w:right="108"/>
              <w:jc w:val="right"/>
              <w:rPr>
                <w:sz w:val="18"/>
              </w:rPr>
            </w:pPr>
            <w:r>
              <w:rPr>
                <w:color w:val="231F20"/>
                <w:sz w:val="18"/>
              </w:rPr>
              <w:t>7</w:t>
            </w:r>
          </w:p>
        </w:tc>
        <w:tc>
          <w:tcPr>
            <w:tcW w:w="1651" w:type="dxa"/>
            <w:shd w:val="clear" w:color="auto" w:fill="E8EAEA"/>
          </w:tcPr>
          <w:p w:rsidR="006B750B" w:rsidRDefault="00CD2B52">
            <w:pPr>
              <w:pStyle w:val="TableParagraph"/>
              <w:spacing w:before="136"/>
              <w:ind w:right="228"/>
              <w:jc w:val="right"/>
              <w:rPr>
                <w:sz w:val="18"/>
              </w:rPr>
            </w:pPr>
            <w:r>
              <w:rPr>
                <w:color w:val="231F20"/>
                <w:sz w:val="18"/>
              </w:rPr>
              <w:t>1</w:t>
            </w:r>
          </w:p>
        </w:tc>
        <w:tc>
          <w:tcPr>
            <w:tcW w:w="1445" w:type="dxa"/>
            <w:shd w:val="clear" w:color="auto" w:fill="E8EAEA"/>
          </w:tcPr>
          <w:p w:rsidR="006B750B" w:rsidRDefault="00CD2B52">
            <w:pPr>
              <w:pStyle w:val="TableParagraph"/>
              <w:spacing w:before="136"/>
              <w:ind w:right="142"/>
              <w:jc w:val="right"/>
              <w:rPr>
                <w:sz w:val="18"/>
              </w:rPr>
            </w:pPr>
            <w:r>
              <w:rPr>
                <w:color w:val="231F20"/>
                <w:sz w:val="18"/>
              </w:rPr>
              <w:t>2</w:t>
            </w:r>
          </w:p>
        </w:tc>
        <w:tc>
          <w:tcPr>
            <w:tcW w:w="1472" w:type="dxa"/>
            <w:shd w:val="clear" w:color="auto" w:fill="E8EAEA"/>
          </w:tcPr>
          <w:p w:rsidR="006B750B" w:rsidRDefault="00CD2B52">
            <w:pPr>
              <w:pStyle w:val="TableParagraph"/>
              <w:spacing w:before="136"/>
              <w:ind w:right="80"/>
              <w:jc w:val="right"/>
              <w:rPr>
                <w:sz w:val="18"/>
              </w:rPr>
            </w:pPr>
            <w:r>
              <w:rPr>
                <w:color w:val="231F20"/>
                <w:sz w:val="18"/>
              </w:rPr>
              <w:t>2</w:t>
            </w:r>
          </w:p>
        </w:tc>
      </w:tr>
      <w:tr w:rsidR="006B750B" w:rsidTr="007E0874">
        <w:trPr>
          <w:trHeight w:val="453"/>
        </w:trPr>
        <w:tc>
          <w:tcPr>
            <w:tcW w:w="4666" w:type="dxa"/>
          </w:tcPr>
          <w:p w:rsidR="006B750B" w:rsidRDefault="00CD2B52">
            <w:pPr>
              <w:pStyle w:val="TableParagraph"/>
              <w:spacing w:before="136"/>
              <w:ind w:left="79"/>
              <w:rPr>
                <w:sz w:val="18"/>
              </w:rPr>
            </w:pPr>
            <w:r>
              <w:rPr>
                <w:color w:val="231F20"/>
                <w:sz w:val="18"/>
              </w:rPr>
              <w:t>3. Counsellor/psychologist (n = 9)</w:t>
            </w:r>
          </w:p>
        </w:tc>
        <w:tc>
          <w:tcPr>
            <w:tcW w:w="972" w:type="dxa"/>
          </w:tcPr>
          <w:p w:rsidR="006B750B" w:rsidRDefault="00CD2B52">
            <w:pPr>
              <w:pStyle w:val="TableParagraph"/>
              <w:spacing w:before="136"/>
              <w:ind w:right="108"/>
              <w:jc w:val="right"/>
              <w:rPr>
                <w:sz w:val="18"/>
              </w:rPr>
            </w:pPr>
            <w:r>
              <w:rPr>
                <w:color w:val="231F20"/>
                <w:sz w:val="18"/>
              </w:rPr>
              <w:t>6</w:t>
            </w:r>
          </w:p>
        </w:tc>
        <w:tc>
          <w:tcPr>
            <w:tcW w:w="1651" w:type="dxa"/>
          </w:tcPr>
          <w:p w:rsidR="006B750B" w:rsidRDefault="00CD2B52">
            <w:pPr>
              <w:pStyle w:val="TableParagraph"/>
              <w:spacing w:before="136"/>
              <w:ind w:right="228"/>
              <w:jc w:val="right"/>
              <w:rPr>
                <w:sz w:val="18"/>
              </w:rPr>
            </w:pPr>
            <w:r>
              <w:rPr>
                <w:color w:val="231F20"/>
                <w:sz w:val="18"/>
              </w:rPr>
              <w:t>1</w:t>
            </w:r>
          </w:p>
        </w:tc>
        <w:tc>
          <w:tcPr>
            <w:tcW w:w="1445" w:type="dxa"/>
          </w:tcPr>
          <w:p w:rsidR="006B750B" w:rsidRDefault="00CD2B52">
            <w:pPr>
              <w:pStyle w:val="TableParagraph"/>
              <w:spacing w:before="136"/>
              <w:ind w:right="142"/>
              <w:jc w:val="right"/>
              <w:rPr>
                <w:sz w:val="18"/>
              </w:rPr>
            </w:pPr>
            <w:r>
              <w:rPr>
                <w:color w:val="231F20"/>
                <w:sz w:val="18"/>
              </w:rPr>
              <w:t>2</w:t>
            </w:r>
          </w:p>
        </w:tc>
        <w:tc>
          <w:tcPr>
            <w:tcW w:w="1472" w:type="dxa"/>
          </w:tcPr>
          <w:p w:rsidR="006B750B" w:rsidRDefault="00CD2B52">
            <w:pPr>
              <w:pStyle w:val="TableParagraph"/>
              <w:spacing w:before="136"/>
              <w:ind w:right="80"/>
              <w:jc w:val="right"/>
              <w:rPr>
                <w:sz w:val="18"/>
              </w:rPr>
            </w:pPr>
            <w:r>
              <w:rPr>
                <w:color w:val="231F20"/>
                <w:sz w:val="18"/>
              </w:rPr>
              <w:t>0</w:t>
            </w:r>
          </w:p>
        </w:tc>
      </w:tr>
      <w:tr w:rsidR="006B750B" w:rsidTr="007E0874">
        <w:trPr>
          <w:trHeight w:val="453"/>
        </w:trPr>
        <w:tc>
          <w:tcPr>
            <w:tcW w:w="4666" w:type="dxa"/>
            <w:shd w:val="clear" w:color="auto" w:fill="E8EAEA"/>
          </w:tcPr>
          <w:p w:rsidR="006B750B" w:rsidRDefault="00CD2B52">
            <w:pPr>
              <w:pStyle w:val="TableParagraph"/>
              <w:spacing w:before="136"/>
              <w:ind w:left="79"/>
              <w:rPr>
                <w:sz w:val="18"/>
              </w:rPr>
            </w:pPr>
            <w:r>
              <w:rPr>
                <w:color w:val="231F20"/>
                <w:sz w:val="18"/>
              </w:rPr>
              <w:t>4. Mental health service (n = 16)</w:t>
            </w:r>
          </w:p>
        </w:tc>
        <w:tc>
          <w:tcPr>
            <w:tcW w:w="972" w:type="dxa"/>
            <w:shd w:val="clear" w:color="auto" w:fill="E8EAEA"/>
          </w:tcPr>
          <w:p w:rsidR="006B750B" w:rsidRDefault="00CD2B52">
            <w:pPr>
              <w:pStyle w:val="TableParagraph"/>
              <w:spacing w:before="136"/>
              <w:ind w:right="108"/>
              <w:jc w:val="right"/>
              <w:rPr>
                <w:sz w:val="18"/>
              </w:rPr>
            </w:pPr>
            <w:r>
              <w:rPr>
                <w:color w:val="231F20"/>
                <w:sz w:val="18"/>
              </w:rPr>
              <w:t>6</w:t>
            </w:r>
          </w:p>
        </w:tc>
        <w:tc>
          <w:tcPr>
            <w:tcW w:w="1651" w:type="dxa"/>
            <w:shd w:val="clear" w:color="auto" w:fill="E8EAEA"/>
          </w:tcPr>
          <w:p w:rsidR="006B750B" w:rsidRDefault="00CD2B52">
            <w:pPr>
              <w:pStyle w:val="TableParagraph"/>
              <w:spacing w:before="136"/>
              <w:ind w:right="228"/>
              <w:jc w:val="right"/>
              <w:rPr>
                <w:sz w:val="18"/>
              </w:rPr>
            </w:pPr>
            <w:r>
              <w:rPr>
                <w:color w:val="231F20"/>
                <w:sz w:val="18"/>
              </w:rPr>
              <w:t>0</w:t>
            </w:r>
          </w:p>
        </w:tc>
        <w:tc>
          <w:tcPr>
            <w:tcW w:w="1445" w:type="dxa"/>
            <w:shd w:val="clear" w:color="auto" w:fill="E8EAEA"/>
          </w:tcPr>
          <w:p w:rsidR="006B750B" w:rsidRDefault="00CD2B52">
            <w:pPr>
              <w:pStyle w:val="TableParagraph"/>
              <w:spacing w:before="136"/>
              <w:ind w:right="142"/>
              <w:jc w:val="right"/>
              <w:rPr>
                <w:sz w:val="18"/>
              </w:rPr>
            </w:pPr>
            <w:r>
              <w:rPr>
                <w:color w:val="231F20"/>
                <w:sz w:val="18"/>
              </w:rPr>
              <w:t>2</w:t>
            </w:r>
          </w:p>
        </w:tc>
        <w:tc>
          <w:tcPr>
            <w:tcW w:w="1472" w:type="dxa"/>
            <w:shd w:val="clear" w:color="auto" w:fill="E8EAEA"/>
          </w:tcPr>
          <w:p w:rsidR="006B750B" w:rsidRDefault="00CD2B52">
            <w:pPr>
              <w:pStyle w:val="TableParagraph"/>
              <w:spacing w:before="136"/>
              <w:ind w:right="80"/>
              <w:jc w:val="right"/>
              <w:rPr>
                <w:sz w:val="18"/>
              </w:rPr>
            </w:pPr>
            <w:r>
              <w:rPr>
                <w:color w:val="231F20"/>
                <w:sz w:val="18"/>
              </w:rPr>
              <w:t>8</w:t>
            </w:r>
          </w:p>
        </w:tc>
      </w:tr>
      <w:tr w:rsidR="006B750B" w:rsidTr="007E0874">
        <w:trPr>
          <w:trHeight w:val="453"/>
        </w:trPr>
        <w:tc>
          <w:tcPr>
            <w:tcW w:w="4666" w:type="dxa"/>
          </w:tcPr>
          <w:p w:rsidR="006B750B" w:rsidRDefault="00CD2B52">
            <w:pPr>
              <w:pStyle w:val="TableParagraph"/>
              <w:spacing w:before="136"/>
              <w:ind w:left="79"/>
              <w:rPr>
                <w:sz w:val="18"/>
              </w:rPr>
            </w:pPr>
            <w:r>
              <w:rPr>
                <w:color w:val="231F20"/>
                <w:sz w:val="18"/>
              </w:rPr>
              <w:t>5. Crisis line (n = 8)</w:t>
            </w:r>
          </w:p>
        </w:tc>
        <w:tc>
          <w:tcPr>
            <w:tcW w:w="972" w:type="dxa"/>
          </w:tcPr>
          <w:p w:rsidR="006B750B" w:rsidRDefault="00CD2B52">
            <w:pPr>
              <w:pStyle w:val="TableParagraph"/>
              <w:spacing w:before="136"/>
              <w:ind w:right="108"/>
              <w:jc w:val="right"/>
              <w:rPr>
                <w:sz w:val="18"/>
              </w:rPr>
            </w:pPr>
            <w:r>
              <w:rPr>
                <w:color w:val="231F20"/>
                <w:sz w:val="18"/>
              </w:rPr>
              <w:t>3</w:t>
            </w:r>
          </w:p>
        </w:tc>
        <w:tc>
          <w:tcPr>
            <w:tcW w:w="1651" w:type="dxa"/>
          </w:tcPr>
          <w:p w:rsidR="006B750B" w:rsidRDefault="00CD2B52">
            <w:pPr>
              <w:pStyle w:val="TableParagraph"/>
              <w:spacing w:before="136"/>
              <w:ind w:right="228"/>
              <w:jc w:val="right"/>
              <w:rPr>
                <w:sz w:val="18"/>
              </w:rPr>
            </w:pPr>
            <w:r>
              <w:rPr>
                <w:color w:val="231F20"/>
                <w:sz w:val="18"/>
              </w:rPr>
              <w:t>0</w:t>
            </w:r>
          </w:p>
        </w:tc>
        <w:tc>
          <w:tcPr>
            <w:tcW w:w="1445" w:type="dxa"/>
          </w:tcPr>
          <w:p w:rsidR="006B750B" w:rsidRDefault="00CD2B52">
            <w:pPr>
              <w:pStyle w:val="TableParagraph"/>
              <w:spacing w:before="136"/>
              <w:ind w:right="142"/>
              <w:jc w:val="right"/>
              <w:rPr>
                <w:sz w:val="18"/>
              </w:rPr>
            </w:pPr>
            <w:r>
              <w:rPr>
                <w:color w:val="231F20"/>
                <w:sz w:val="18"/>
              </w:rPr>
              <w:t>5</w:t>
            </w:r>
          </w:p>
        </w:tc>
        <w:tc>
          <w:tcPr>
            <w:tcW w:w="1472" w:type="dxa"/>
          </w:tcPr>
          <w:p w:rsidR="006B750B" w:rsidRDefault="00CD2B52">
            <w:pPr>
              <w:pStyle w:val="TableParagraph"/>
              <w:spacing w:before="136"/>
              <w:ind w:right="80"/>
              <w:jc w:val="right"/>
              <w:rPr>
                <w:sz w:val="18"/>
              </w:rPr>
            </w:pPr>
            <w:r>
              <w:rPr>
                <w:color w:val="231F20"/>
                <w:sz w:val="18"/>
              </w:rPr>
              <w:t>0</w:t>
            </w:r>
          </w:p>
        </w:tc>
      </w:tr>
      <w:tr w:rsidR="006B750B" w:rsidTr="007E0874">
        <w:trPr>
          <w:trHeight w:val="453"/>
        </w:trPr>
        <w:tc>
          <w:tcPr>
            <w:tcW w:w="4666" w:type="dxa"/>
            <w:shd w:val="clear" w:color="auto" w:fill="E8EAEA"/>
          </w:tcPr>
          <w:p w:rsidR="006B750B" w:rsidRDefault="00CD2B52">
            <w:pPr>
              <w:pStyle w:val="TableParagraph"/>
              <w:spacing w:before="136"/>
              <w:ind w:left="79"/>
              <w:rPr>
                <w:sz w:val="18"/>
              </w:rPr>
            </w:pPr>
            <w:r>
              <w:rPr>
                <w:color w:val="231F20"/>
                <w:sz w:val="18"/>
              </w:rPr>
              <w:t>6. Police (n = 6)</w:t>
            </w:r>
          </w:p>
        </w:tc>
        <w:tc>
          <w:tcPr>
            <w:tcW w:w="972" w:type="dxa"/>
            <w:shd w:val="clear" w:color="auto" w:fill="E8EAEA"/>
          </w:tcPr>
          <w:p w:rsidR="006B750B" w:rsidRDefault="00CD2B52">
            <w:pPr>
              <w:pStyle w:val="TableParagraph"/>
              <w:spacing w:before="136"/>
              <w:ind w:right="108"/>
              <w:jc w:val="right"/>
              <w:rPr>
                <w:sz w:val="18"/>
              </w:rPr>
            </w:pPr>
            <w:r>
              <w:rPr>
                <w:color w:val="231F20"/>
                <w:sz w:val="18"/>
              </w:rPr>
              <w:t>0</w:t>
            </w:r>
          </w:p>
        </w:tc>
        <w:tc>
          <w:tcPr>
            <w:tcW w:w="1651" w:type="dxa"/>
            <w:shd w:val="clear" w:color="auto" w:fill="E8EAEA"/>
          </w:tcPr>
          <w:p w:rsidR="006B750B" w:rsidRDefault="00CD2B52">
            <w:pPr>
              <w:pStyle w:val="TableParagraph"/>
              <w:spacing w:before="136"/>
              <w:ind w:right="228"/>
              <w:jc w:val="right"/>
              <w:rPr>
                <w:sz w:val="18"/>
              </w:rPr>
            </w:pPr>
            <w:r>
              <w:rPr>
                <w:color w:val="231F20"/>
                <w:sz w:val="18"/>
              </w:rPr>
              <w:t>0</w:t>
            </w:r>
          </w:p>
        </w:tc>
        <w:tc>
          <w:tcPr>
            <w:tcW w:w="1445" w:type="dxa"/>
            <w:shd w:val="clear" w:color="auto" w:fill="E8EAEA"/>
          </w:tcPr>
          <w:p w:rsidR="006B750B" w:rsidRDefault="00CD2B52">
            <w:pPr>
              <w:pStyle w:val="TableParagraph"/>
              <w:spacing w:before="136"/>
              <w:ind w:right="142"/>
              <w:jc w:val="right"/>
              <w:rPr>
                <w:sz w:val="18"/>
              </w:rPr>
            </w:pPr>
            <w:r>
              <w:rPr>
                <w:color w:val="231F20"/>
                <w:sz w:val="18"/>
              </w:rPr>
              <w:t>6</w:t>
            </w:r>
          </w:p>
        </w:tc>
        <w:tc>
          <w:tcPr>
            <w:tcW w:w="1472" w:type="dxa"/>
            <w:shd w:val="clear" w:color="auto" w:fill="E8EAEA"/>
          </w:tcPr>
          <w:p w:rsidR="006B750B" w:rsidRDefault="00CD2B52">
            <w:pPr>
              <w:pStyle w:val="TableParagraph"/>
              <w:spacing w:before="136"/>
              <w:ind w:right="80"/>
              <w:jc w:val="right"/>
              <w:rPr>
                <w:sz w:val="18"/>
              </w:rPr>
            </w:pPr>
            <w:r>
              <w:rPr>
                <w:color w:val="231F20"/>
                <w:sz w:val="18"/>
              </w:rPr>
              <w:t>0</w:t>
            </w:r>
          </w:p>
        </w:tc>
      </w:tr>
      <w:tr w:rsidR="006B750B" w:rsidTr="007E0874">
        <w:trPr>
          <w:trHeight w:val="579"/>
        </w:trPr>
        <w:tc>
          <w:tcPr>
            <w:tcW w:w="4666" w:type="dxa"/>
          </w:tcPr>
          <w:p w:rsidR="006B750B" w:rsidRDefault="00CD2B52">
            <w:pPr>
              <w:pStyle w:val="TableParagraph"/>
              <w:spacing w:before="68" w:line="240" w:lineRule="exact"/>
              <w:ind w:left="79" w:right="278"/>
              <w:rPr>
                <w:sz w:val="18"/>
              </w:rPr>
            </w:pPr>
            <w:r>
              <w:rPr>
                <w:color w:val="231F20"/>
                <w:sz w:val="18"/>
              </w:rPr>
              <w:t>7. Shelter/transitional housing/homelessness services (n = 8)</w:t>
            </w:r>
          </w:p>
        </w:tc>
        <w:tc>
          <w:tcPr>
            <w:tcW w:w="972" w:type="dxa"/>
          </w:tcPr>
          <w:p w:rsidR="006B750B" w:rsidRDefault="00CD2B52">
            <w:pPr>
              <w:pStyle w:val="TableParagraph"/>
              <w:spacing w:before="200"/>
              <w:ind w:right="108"/>
              <w:jc w:val="right"/>
              <w:rPr>
                <w:sz w:val="18"/>
              </w:rPr>
            </w:pPr>
            <w:r>
              <w:rPr>
                <w:color w:val="231F20"/>
                <w:sz w:val="18"/>
              </w:rPr>
              <w:t>2</w:t>
            </w:r>
          </w:p>
        </w:tc>
        <w:tc>
          <w:tcPr>
            <w:tcW w:w="1651" w:type="dxa"/>
          </w:tcPr>
          <w:p w:rsidR="006B750B" w:rsidRDefault="00CD2B52">
            <w:pPr>
              <w:pStyle w:val="TableParagraph"/>
              <w:spacing w:before="200"/>
              <w:ind w:right="228"/>
              <w:jc w:val="right"/>
              <w:rPr>
                <w:sz w:val="18"/>
              </w:rPr>
            </w:pPr>
            <w:r>
              <w:rPr>
                <w:color w:val="231F20"/>
                <w:sz w:val="18"/>
              </w:rPr>
              <w:t>1</w:t>
            </w:r>
          </w:p>
        </w:tc>
        <w:tc>
          <w:tcPr>
            <w:tcW w:w="1445" w:type="dxa"/>
          </w:tcPr>
          <w:p w:rsidR="006B750B" w:rsidRDefault="00CD2B52">
            <w:pPr>
              <w:pStyle w:val="TableParagraph"/>
              <w:spacing w:before="200"/>
              <w:ind w:right="142"/>
              <w:jc w:val="right"/>
              <w:rPr>
                <w:sz w:val="18"/>
              </w:rPr>
            </w:pPr>
            <w:r>
              <w:rPr>
                <w:color w:val="231F20"/>
                <w:sz w:val="18"/>
              </w:rPr>
              <w:t>2</w:t>
            </w:r>
          </w:p>
        </w:tc>
        <w:tc>
          <w:tcPr>
            <w:tcW w:w="1472" w:type="dxa"/>
          </w:tcPr>
          <w:p w:rsidR="006B750B" w:rsidRDefault="00CD2B52">
            <w:pPr>
              <w:pStyle w:val="TableParagraph"/>
              <w:spacing w:before="200"/>
              <w:ind w:right="80"/>
              <w:jc w:val="right"/>
              <w:rPr>
                <w:sz w:val="18"/>
              </w:rPr>
            </w:pPr>
            <w:r>
              <w:rPr>
                <w:color w:val="231F20"/>
                <w:sz w:val="18"/>
              </w:rPr>
              <w:t>3</w:t>
            </w:r>
          </w:p>
        </w:tc>
      </w:tr>
      <w:tr w:rsidR="006B750B" w:rsidTr="007E0874">
        <w:trPr>
          <w:trHeight w:val="686"/>
        </w:trPr>
        <w:tc>
          <w:tcPr>
            <w:tcW w:w="4666" w:type="dxa"/>
            <w:shd w:val="clear" w:color="auto" w:fill="E8EAEA"/>
          </w:tcPr>
          <w:p w:rsidR="006B750B" w:rsidRDefault="00CD2B52">
            <w:pPr>
              <w:pStyle w:val="TableParagraph"/>
              <w:spacing w:before="136" w:line="235" w:lineRule="auto"/>
              <w:ind w:left="79" w:right="278"/>
              <w:rPr>
                <w:sz w:val="18"/>
              </w:rPr>
            </w:pPr>
            <w:r>
              <w:rPr>
                <w:color w:val="231F20"/>
                <w:sz w:val="18"/>
              </w:rPr>
              <w:t>8.</w:t>
            </w:r>
            <w:r>
              <w:rPr>
                <w:color w:val="231F20"/>
                <w:spacing w:val="-22"/>
                <w:sz w:val="18"/>
              </w:rPr>
              <w:t xml:space="preserve"> </w:t>
            </w:r>
            <w:r>
              <w:rPr>
                <w:color w:val="231F20"/>
                <w:sz w:val="18"/>
              </w:rPr>
              <w:t>Community</w:t>
            </w:r>
            <w:r>
              <w:rPr>
                <w:color w:val="231F20"/>
                <w:spacing w:val="-22"/>
                <w:sz w:val="18"/>
              </w:rPr>
              <w:t xml:space="preserve"> </w:t>
            </w:r>
            <w:r>
              <w:rPr>
                <w:color w:val="231F20"/>
                <w:sz w:val="18"/>
              </w:rPr>
              <w:t>health</w:t>
            </w:r>
            <w:r>
              <w:rPr>
                <w:color w:val="231F20"/>
                <w:spacing w:val="-22"/>
                <w:sz w:val="18"/>
              </w:rPr>
              <w:t xml:space="preserve"> </w:t>
            </w:r>
            <w:r>
              <w:rPr>
                <w:color w:val="231F20"/>
                <w:sz w:val="18"/>
              </w:rPr>
              <w:t>centre</w:t>
            </w:r>
            <w:r>
              <w:rPr>
                <w:color w:val="231F20"/>
                <w:spacing w:val="-22"/>
                <w:sz w:val="18"/>
              </w:rPr>
              <w:t xml:space="preserve"> </w:t>
            </w:r>
            <w:r>
              <w:rPr>
                <w:color w:val="231F20"/>
                <w:spacing w:val="-5"/>
                <w:sz w:val="18"/>
              </w:rPr>
              <w:t>(e.g.</w:t>
            </w:r>
            <w:r>
              <w:rPr>
                <w:color w:val="231F20"/>
                <w:spacing w:val="-22"/>
                <w:sz w:val="18"/>
              </w:rPr>
              <w:t xml:space="preserve"> </w:t>
            </w:r>
            <w:r>
              <w:rPr>
                <w:color w:val="231F20"/>
                <w:spacing w:val="-3"/>
                <w:sz w:val="18"/>
              </w:rPr>
              <w:t>women’s</w:t>
            </w:r>
            <w:r>
              <w:rPr>
                <w:color w:val="231F20"/>
                <w:spacing w:val="-22"/>
                <w:sz w:val="18"/>
              </w:rPr>
              <w:t xml:space="preserve"> </w:t>
            </w:r>
            <w:r>
              <w:rPr>
                <w:color w:val="231F20"/>
                <w:sz w:val="18"/>
              </w:rPr>
              <w:t xml:space="preserve">centre, family centre) </w:t>
            </w:r>
            <w:r>
              <w:rPr>
                <w:color w:val="231F20"/>
                <w:spacing w:val="-3"/>
                <w:sz w:val="18"/>
              </w:rPr>
              <w:t xml:space="preserve">(n </w:t>
            </w:r>
            <w:r>
              <w:rPr>
                <w:color w:val="231F20"/>
                <w:sz w:val="18"/>
              </w:rPr>
              <w:t>=</w:t>
            </w:r>
            <w:r>
              <w:rPr>
                <w:color w:val="231F20"/>
                <w:spacing w:val="16"/>
                <w:sz w:val="18"/>
              </w:rPr>
              <w:t xml:space="preserve"> </w:t>
            </w:r>
            <w:r>
              <w:rPr>
                <w:color w:val="231F20"/>
                <w:spacing w:val="-5"/>
                <w:sz w:val="18"/>
              </w:rPr>
              <w:t>16)</w:t>
            </w:r>
          </w:p>
        </w:tc>
        <w:tc>
          <w:tcPr>
            <w:tcW w:w="972" w:type="dxa"/>
            <w:shd w:val="clear" w:color="auto" w:fill="E8EAEA"/>
          </w:tcPr>
          <w:p w:rsidR="006B750B" w:rsidRDefault="006B750B">
            <w:pPr>
              <w:pStyle w:val="TableParagraph"/>
              <w:spacing w:before="10"/>
              <w:rPr>
                <w:rFonts w:ascii="Minion Pro"/>
                <w:sz w:val="18"/>
              </w:rPr>
            </w:pPr>
          </w:p>
          <w:p w:rsidR="006B750B" w:rsidRDefault="00CD2B52">
            <w:pPr>
              <w:pStyle w:val="TableParagraph"/>
              <w:ind w:right="123"/>
              <w:jc w:val="right"/>
              <w:rPr>
                <w:sz w:val="18"/>
              </w:rPr>
            </w:pPr>
            <w:r>
              <w:rPr>
                <w:color w:val="231F20"/>
                <w:sz w:val="18"/>
              </w:rPr>
              <w:t>11</w:t>
            </w:r>
          </w:p>
        </w:tc>
        <w:tc>
          <w:tcPr>
            <w:tcW w:w="1651" w:type="dxa"/>
            <w:shd w:val="clear" w:color="auto" w:fill="E8EAEA"/>
          </w:tcPr>
          <w:p w:rsidR="006B750B" w:rsidRDefault="006B750B">
            <w:pPr>
              <w:pStyle w:val="TableParagraph"/>
              <w:spacing w:before="10"/>
              <w:rPr>
                <w:rFonts w:ascii="Minion Pro"/>
                <w:sz w:val="18"/>
              </w:rPr>
            </w:pPr>
          </w:p>
          <w:p w:rsidR="006B750B" w:rsidRDefault="00CD2B52">
            <w:pPr>
              <w:pStyle w:val="TableParagraph"/>
              <w:ind w:right="228"/>
              <w:jc w:val="right"/>
              <w:rPr>
                <w:sz w:val="18"/>
              </w:rPr>
            </w:pPr>
            <w:r>
              <w:rPr>
                <w:color w:val="231F20"/>
                <w:sz w:val="18"/>
              </w:rPr>
              <w:t>0</w:t>
            </w:r>
          </w:p>
        </w:tc>
        <w:tc>
          <w:tcPr>
            <w:tcW w:w="1445" w:type="dxa"/>
            <w:shd w:val="clear" w:color="auto" w:fill="E8EAEA"/>
          </w:tcPr>
          <w:p w:rsidR="006B750B" w:rsidRDefault="006B750B">
            <w:pPr>
              <w:pStyle w:val="TableParagraph"/>
              <w:spacing w:before="10"/>
              <w:rPr>
                <w:rFonts w:ascii="Minion Pro"/>
                <w:sz w:val="18"/>
              </w:rPr>
            </w:pPr>
          </w:p>
          <w:p w:rsidR="006B750B" w:rsidRDefault="00CD2B52">
            <w:pPr>
              <w:pStyle w:val="TableParagraph"/>
              <w:ind w:right="142"/>
              <w:jc w:val="right"/>
              <w:rPr>
                <w:sz w:val="18"/>
              </w:rPr>
            </w:pPr>
            <w:r>
              <w:rPr>
                <w:color w:val="231F20"/>
                <w:sz w:val="18"/>
              </w:rPr>
              <w:t>3</w:t>
            </w:r>
          </w:p>
        </w:tc>
        <w:tc>
          <w:tcPr>
            <w:tcW w:w="1472" w:type="dxa"/>
            <w:shd w:val="clear" w:color="auto" w:fill="E8EAEA"/>
          </w:tcPr>
          <w:p w:rsidR="006B750B" w:rsidRDefault="006B750B">
            <w:pPr>
              <w:pStyle w:val="TableParagraph"/>
              <w:spacing w:before="10"/>
              <w:rPr>
                <w:rFonts w:ascii="Minion Pro"/>
                <w:sz w:val="18"/>
              </w:rPr>
            </w:pPr>
          </w:p>
          <w:p w:rsidR="006B750B" w:rsidRDefault="00CD2B52">
            <w:pPr>
              <w:pStyle w:val="TableParagraph"/>
              <w:ind w:right="80"/>
              <w:jc w:val="right"/>
              <w:rPr>
                <w:sz w:val="18"/>
              </w:rPr>
            </w:pPr>
            <w:r>
              <w:rPr>
                <w:color w:val="231F20"/>
                <w:sz w:val="18"/>
              </w:rPr>
              <w:t>2</w:t>
            </w:r>
          </w:p>
        </w:tc>
      </w:tr>
      <w:tr w:rsidR="006B750B" w:rsidTr="007E0874">
        <w:trPr>
          <w:trHeight w:val="453"/>
        </w:trPr>
        <w:tc>
          <w:tcPr>
            <w:tcW w:w="4666" w:type="dxa"/>
          </w:tcPr>
          <w:p w:rsidR="006B750B" w:rsidRDefault="00CD2B52">
            <w:pPr>
              <w:pStyle w:val="TableParagraph"/>
              <w:spacing w:before="136"/>
              <w:ind w:left="79"/>
              <w:rPr>
                <w:sz w:val="18"/>
              </w:rPr>
            </w:pPr>
            <w:r>
              <w:rPr>
                <w:color w:val="231F20"/>
                <w:sz w:val="18"/>
              </w:rPr>
              <w:t>9. Emergency service (e.g. ED) (n = 9)</w:t>
            </w:r>
          </w:p>
        </w:tc>
        <w:tc>
          <w:tcPr>
            <w:tcW w:w="972" w:type="dxa"/>
          </w:tcPr>
          <w:p w:rsidR="006B750B" w:rsidRDefault="00CD2B52">
            <w:pPr>
              <w:pStyle w:val="TableParagraph"/>
              <w:spacing w:before="136"/>
              <w:ind w:right="108"/>
              <w:jc w:val="right"/>
              <w:rPr>
                <w:sz w:val="18"/>
              </w:rPr>
            </w:pPr>
            <w:r>
              <w:rPr>
                <w:color w:val="231F20"/>
                <w:sz w:val="18"/>
              </w:rPr>
              <w:t>1</w:t>
            </w:r>
          </w:p>
        </w:tc>
        <w:tc>
          <w:tcPr>
            <w:tcW w:w="1651" w:type="dxa"/>
          </w:tcPr>
          <w:p w:rsidR="006B750B" w:rsidRDefault="00CD2B52">
            <w:pPr>
              <w:pStyle w:val="TableParagraph"/>
              <w:spacing w:before="136"/>
              <w:ind w:right="228"/>
              <w:jc w:val="right"/>
              <w:rPr>
                <w:sz w:val="18"/>
              </w:rPr>
            </w:pPr>
            <w:r>
              <w:rPr>
                <w:color w:val="231F20"/>
                <w:sz w:val="18"/>
              </w:rPr>
              <w:t>0</w:t>
            </w:r>
          </w:p>
        </w:tc>
        <w:tc>
          <w:tcPr>
            <w:tcW w:w="1445" w:type="dxa"/>
          </w:tcPr>
          <w:p w:rsidR="006B750B" w:rsidRDefault="00CD2B52">
            <w:pPr>
              <w:pStyle w:val="TableParagraph"/>
              <w:spacing w:before="136"/>
              <w:ind w:right="142"/>
              <w:jc w:val="right"/>
              <w:rPr>
                <w:sz w:val="18"/>
              </w:rPr>
            </w:pPr>
            <w:r>
              <w:rPr>
                <w:color w:val="231F20"/>
                <w:sz w:val="18"/>
              </w:rPr>
              <w:t>5</w:t>
            </w:r>
          </w:p>
        </w:tc>
        <w:tc>
          <w:tcPr>
            <w:tcW w:w="1472" w:type="dxa"/>
          </w:tcPr>
          <w:p w:rsidR="006B750B" w:rsidRDefault="00CD2B52">
            <w:pPr>
              <w:pStyle w:val="TableParagraph"/>
              <w:spacing w:before="136"/>
              <w:ind w:right="80"/>
              <w:jc w:val="right"/>
              <w:rPr>
                <w:sz w:val="18"/>
              </w:rPr>
            </w:pPr>
            <w:r>
              <w:rPr>
                <w:color w:val="231F20"/>
                <w:sz w:val="18"/>
              </w:rPr>
              <w:t>3</w:t>
            </w:r>
          </w:p>
        </w:tc>
      </w:tr>
      <w:tr w:rsidR="006B750B" w:rsidTr="007E0874">
        <w:trPr>
          <w:trHeight w:val="453"/>
        </w:trPr>
        <w:tc>
          <w:tcPr>
            <w:tcW w:w="4666" w:type="dxa"/>
            <w:shd w:val="clear" w:color="auto" w:fill="E8EAEA"/>
          </w:tcPr>
          <w:p w:rsidR="006B750B" w:rsidRDefault="00CD2B52">
            <w:pPr>
              <w:pStyle w:val="TableParagraph"/>
              <w:spacing w:before="136"/>
              <w:ind w:left="79"/>
              <w:rPr>
                <w:sz w:val="18"/>
              </w:rPr>
            </w:pPr>
            <w:r>
              <w:rPr>
                <w:color w:val="231F20"/>
                <w:sz w:val="18"/>
              </w:rPr>
              <w:t>10. Domestic violence service (n = 11)</w:t>
            </w:r>
          </w:p>
        </w:tc>
        <w:tc>
          <w:tcPr>
            <w:tcW w:w="972" w:type="dxa"/>
            <w:shd w:val="clear" w:color="auto" w:fill="E8EAEA"/>
          </w:tcPr>
          <w:p w:rsidR="006B750B" w:rsidRDefault="00CD2B52">
            <w:pPr>
              <w:pStyle w:val="TableParagraph"/>
              <w:spacing w:before="136"/>
              <w:ind w:right="108"/>
              <w:jc w:val="right"/>
              <w:rPr>
                <w:sz w:val="18"/>
              </w:rPr>
            </w:pPr>
            <w:r>
              <w:rPr>
                <w:color w:val="231F20"/>
                <w:sz w:val="18"/>
              </w:rPr>
              <w:t>8</w:t>
            </w:r>
          </w:p>
        </w:tc>
        <w:tc>
          <w:tcPr>
            <w:tcW w:w="1651" w:type="dxa"/>
            <w:shd w:val="clear" w:color="auto" w:fill="E8EAEA"/>
          </w:tcPr>
          <w:p w:rsidR="006B750B" w:rsidRDefault="00CD2B52">
            <w:pPr>
              <w:pStyle w:val="TableParagraph"/>
              <w:spacing w:before="136"/>
              <w:ind w:right="228"/>
              <w:jc w:val="right"/>
              <w:rPr>
                <w:sz w:val="18"/>
              </w:rPr>
            </w:pPr>
            <w:r>
              <w:rPr>
                <w:color w:val="231F20"/>
                <w:sz w:val="18"/>
              </w:rPr>
              <w:t>0</w:t>
            </w:r>
          </w:p>
        </w:tc>
        <w:tc>
          <w:tcPr>
            <w:tcW w:w="1445" w:type="dxa"/>
            <w:shd w:val="clear" w:color="auto" w:fill="E8EAEA"/>
          </w:tcPr>
          <w:p w:rsidR="006B750B" w:rsidRDefault="00CD2B52">
            <w:pPr>
              <w:pStyle w:val="TableParagraph"/>
              <w:spacing w:before="136"/>
              <w:ind w:right="142"/>
              <w:jc w:val="right"/>
              <w:rPr>
                <w:sz w:val="18"/>
              </w:rPr>
            </w:pPr>
            <w:r>
              <w:rPr>
                <w:color w:val="231F20"/>
                <w:sz w:val="18"/>
              </w:rPr>
              <w:t>3</w:t>
            </w:r>
          </w:p>
        </w:tc>
        <w:tc>
          <w:tcPr>
            <w:tcW w:w="1472" w:type="dxa"/>
            <w:shd w:val="clear" w:color="auto" w:fill="E8EAEA"/>
          </w:tcPr>
          <w:p w:rsidR="006B750B" w:rsidRDefault="00CD2B52">
            <w:pPr>
              <w:pStyle w:val="TableParagraph"/>
              <w:spacing w:before="136"/>
              <w:ind w:right="80"/>
              <w:jc w:val="right"/>
              <w:rPr>
                <w:sz w:val="18"/>
              </w:rPr>
            </w:pPr>
            <w:r>
              <w:rPr>
                <w:color w:val="231F20"/>
                <w:sz w:val="18"/>
              </w:rPr>
              <w:t>0</w:t>
            </w:r>
          </w:p>
        </w:tc>
      </w:tr>
      <w:tr w:rsidR="006B750B" w:rsidTr="007E0874">
        <w:trPr>
          <w:trHeight w:val="453"/>
        </w:trPr>
        <w:tc>
          <w:tcPr>
            <w:tcW w:w="4666" w:type="dxa"/>
          </w:tcPr>
          <w:p w:rsidR="006B750B" w:rsidRDefault="00CD2B52">
            <w:pPr>
              <w:pStyle w:val="TableParagraph"/>
              <w:spacing w:before="136"/>
              <w:ind w:left="79"/>
              <w:rPr>
                <w:sz w:val="18"/>
              </w:rPr>
            </w:pPr>
            <w:r>
              <w:rPr>
                <w:color w:val="231F20"/>
                <w:sz w:val="18"/>
              </w:rPr>
              <w:t>11. Child protection services (n = 17)</w:t>
            </w:r>
          </w:p>
        </w:tc>
        <w:tc>
          <w:tcPr>
            <w:tcW w:w="972" w:type="dxa"/>
          </w:tcPr>
          <w:p w:rsidR="006B750B" w:rsidRDefault="00CD2B52">
            <w:pPr>
              <w:pStyle w:val="TableParagraph"/>
              <w:spacing w:before="136"/>
              <w:ind w:right="108"/>
              <w:jc w:val="right"/>
              <w:rPr>
                <w:sz w:val="18"/>
              </w:rPr>
            </w:pPr>
            <w:r>
              <w:rPr>
                <w:color w:val="231F20"/>
                <w:sz w:val="18"/>
              </w:rPr>
              <w:t>3</w:t>
            </w:r>
          </w:p>
        </w:tc>
        <w:tc>
          <w:tcPr>
            <w:tcW w:w="1651" w:type="dxa"/>
          </w:tcPr>
          <w:p w:rsidR="006B750B" w:rsidRDefault="00CD2B52">
            <w:pPr>
              <w:pStyle w:val="TableParagraph"/>
              <w:spacing w:before="136"/>
              <w:ind w:right="228"/>
              <w:jc w:val="right"/>
              <w:rPr>
                <w:sz w:val="18"/>
              </w:rPr>
            </w:pPr>
            <w:r>
              <w:rPr>
                <w:color w:val="231F20"/>
                <w:sz w:val="18"/>
              </w:rPr>
              <w:t>0</w:t>
            </w:r>
          </w:p>
        </w:tc>
        <w:tc>
          <w:tcPr>
            <w:tcW w:w="1445" w:type="dxa"/>
          </w:tcPr>
          <w:p w:rsidR="006B750B" w:rsidRDefault="00CD2B52">
            <w:pPr>
              <w:pStyle w:val="TableParagraph"/>
              <w:spacing w:before="136"/>
              <w:ind w:right="142"/>
              <w:jc w:val="right"/>
              <w:rPr>
                <w:sz w:val="18"/>
              </w:rPr>
            </w:pPr>
            <w:r>
              <w:rPr>
                <w:color w:val="231F20"/>
                <w:sz w:val="18"/>
              </w:rPr>
              <w:t>2</w:t>
            </w:r>
          </w:p>
        </w:tc>
        <w:tc>
          <w:tcPr>
            <w:tcW w:w="1472" w:type="dxa"/>
          </w:tcPr>
          <w:p w:rsidR="006B750B" w:rsidRDefault="00CD2B52">
            <w:pPr>
              <w:pStyle w:val="TableParagraph"/>
              <w:spacing w:before="136"/>
              <w:ind w:right="88"/>
              <w:jc w:val="right"/>
              <w:rPr>
                <w:sz w:val="18"/>
              </w:rPr>
            </w:pPr>
            <w:r>
              <w:rPr>
                <w:color w:val="231F20"/>
                <w:sz w:val="18"/>
              </w:rPr>
              <w:t>12</w:t>
            </w:r>
          </w:p>
        </w:tc>
      </w:tr>
      <w:tr w:rsidR="006B750B" w:rsidTr="007E0874">
        <w:trPr>
          <w:trHeight w:val="453"/>
        </w:trPr>
        <w:tc>
          <w:tcPr>
            <w:tcW w:w="4666" w:type="dxa"/>
            <w:shd w:val="clear" w:color="auto" w:fill="E8EAEA"/>
          </w:tcPr>
          <w:p w:rsidR="006B750B" w:rsidRDefault="00CD2B52">
            <w:pPr>
              <w:pStyle w:val="TableParagraph"/>
              <w:spacing w:before="136"/>
              <w:ind w:left="79"/>
              <w:rPr>
                <w:sz w:val="18"/>
              </w:rPr>
            </w:pPr>
            <w:r>
              <w:rPr>
                <w:color w:val="231F20"/>
                <w:sz w:val="18"/>
              </w:rPr>
              <w:t>12. Community corrections officer (n = 11)</w:t>
            </w:r>
          </w:p>
        </w:tc>
        <w:tc>
          <w:tcPr>
            <w:tcW w:w="972" w:type="dxa"/>
            <w:shd w:val="clear" w:color="auto" w:fill="E8EAEA"/>
          </w:tcPr>
          <w:p w:rsidR="006B750B" w:rsidRDefault="00CD2B52">
            <w:pPr>
              <w:pStyle w:val="TableParagraph"/>
              <w:spacing w:before="136"/>
              <w:ind w:right="108"/>
              <w:jc w:val="right"/>
              <w:rPr>
                <w:sz w:val="18"/>
              </w:rPr>
            </w:pPr>
            <w:r>
              <w:rPr>
                <w:color w:val="231F20"/>
                <w:sz w:val="18"/>
              </w:rPr>
              <w:t>1</w:t>
            </w:r>
          </w:p>
        </w:tc>
        <w:tc>
          <w:tcPr>
            <w:tcW w:w="1651" w:type="dxa"/>
            <w:shd w:val="clear" w:color="auto" w:fill="E8EAEA"/>
          </w:tcPr>
          <w:p w:rsidR="006B750B" w:rsidRDefault="00CD2B52">
            <w:pPr>
              <w:pStyle w:val="TableParagraph"/>
              <w:spacing w:before="136"/>
              <w:ind w:right="228"/>
              <w:jc w:val="right"/>
              <w:rPr>
                <w:sz w:val="18"/>
              </w:rPr>
            </w:pPr>
            <w:r>
              <w:rPr>
                <w:color w:val="231F20"/>
                <w:sz w:val="18"/>
              </w:rPr>
              <w:t>0</w:t>
            </w:r>
          </w:p>
        </w:tc>
        <w:tc>
          <w:tcPr>
            <w:tcW w:w="1445" w:type="dxa"/>
            <w:shd w:val="clear" w:color="auto" w:fill="E8EAEA"/>
          </w:tcPr>
          <w:p w:rsidR="006B750B" w:rsidRDefault="00CD2B52">
            <w:pPr>
              <w:pStyle w:val="TableParagraph"/>
              <w:spacing w:before="136"/>
              <w:ind w:right="142"/>
              <w:jc w:val="right"/>
              <w:rPr>
                <w:sz w:val="18"/>
              </w:rPr>
            </w:pPr>
            <w:r>
              <w:rPr>
                <w:color w:val="231F20"/>
                <w:sz w:val="18"/>
              </w:rPr>
              <w:t>2</w:t>
            </w:r>
          </w:p>
        </w:tc>
        <w:tc>
          <w:tcPr>
            <w:tcW w:w="1472" w:type="dxa"/>
            <w:shd w:val="clear" w:color="auto" w:fill="E8EAEA"/>
          </w:tcPr>
          <w:p w:rsidR="006B750B" w:rsidRDefault="00CD2B52">
            <w:pPr>
              <w:pStyle w:val="TableParagraph"/>
              <w:spacing w:before="136"/>
              <w:ind w:right="80"/>
              <w:jc w:val="right"/>
              <w:rPr>
                <w:sz w:val="18"/>
              </w:rPr>
            </w:pPr>
            <w:r>
              <w:rPr>
                <w:color w:val="231F20"/>
                <w:sz w:val="18"/>
              </w:rPr>
              <w:t>8</w:t>
            </w:r>
          </w:p>
        </w:tc>
      </w:tr>
      <w:tr w:rsidR="006B750B" w:rsidTr="007E0874">
        <w:trPr>
          <w:trHeight w:val="580"/>
        </w:trPr>
        <w:tc>
          <w:tcPr>
            <w:tcW w:w="4666" w:type="dxa"/>
          </w:tcPr>
          <w:p w:rsidR="006B750B" w:rsidRDefault="00CD2B52">
            <w:pPr>
              <w:pStyle w:val="TableParagraph"/>
              <w:spacing w:before="68" w:line="240" w:lineRule="exact"/>
              <w:ind w:left="79"/>
              <w:rPr>
                <w:sz w:val="18"/>
              </w:rPr>
            </w:pPr>
            <w:r>
              <w:rPr>
                <w:color w:val="231F20"/>
                <w:sz w:val="18"/>
              </w:rPr>
              <w:t>13. Chaplain or members of religious/spiritual organisations (n = 16)</w:t>
            </w:r>
          </w:p>
        </w:tc>
        <w:tc>
          <w:tcPr>
            <w:tcW w:w="972" w:type="dxa"/>
          </w:tcPr>
          <w:p w:rsidR="006B750B" w:rsidRDefault="00CD2B52">
            <w:pPr>
              <w:pStyle w:val="TableParagraph"/>
              <w:spacing w:before="200"/>
              <w:ind w:right="108"/>
              <w:jc w:val="right"/>
              <w:rPr>
                <w:sz w:val="18"/>
              </w:rPr>
            </w:pPr>
            <w:r>
              <w:rPr>
                <w:color w:val="231F20"/>
                <w:sz w:val="18"/>
              </w:rPr>
              <w:t>4</w:t>
            </w:r>
          </w:p>
        </w:tc>
        <w:tc>
          <w:tcPr>
            <w:tcW w:w="1651" w:type="dxa"/>
          </w:tcPr>
          <w:p w:rsidR="006B750B" w:rsidRDefault="00CD2B52">
            <w:pPr>
              <w:pStyle w:val="TableParagraph"/>
              <w:spacing w:before="200"/>
              <w:ind w:right="228"/>
              <w:jc w:val="right"/>
              <w:rPr>
                <w:sz w:val="18"/>
              </w:rPr>
            </w:pPr>
            <w:r>
              <w:rPr>
                <w:color w:val="231F20"/>
                <w:sz w:val="18"/>
              </w:rPr>
              <w:t>0</w:t>
            </w:r>
          </w:p>
        </w:tc>
        <w:tc>
          <w:tcPr>
            <w:tcW w:w="1445" w:type="dxa"/>
          </w:tcPr>
          <w:p w:rsidR="006B750B" w:rsidRDefault="00CD2B52">
            <w:pPr>
              <w:pStyle w:val="TableParagraph"/>
              <w:spacing w:before="200"/>
              <w:ind w:right="142"/>
              <w:jc w:val="right"/>
              <w:rPr>
                <w:sz w:val="18"/>
              </w:rPr>
            </w:pPr>
            <w:r>
              <w:rPr>
                <w:color w:val="231F20"/>
                <w:sz w:val="18"/>
              </w:rPr>
              <w:t>8</w:t>
            </w:r>
          </w:p>
        </w:tc>
        <w:tc>
          <w:tcPr>
            <w:tcW w:w="1472" w:type="dxa"/>
          </w:tcPr>
          <w:p w:rsidR="006B750B" w:rsidRDefault="00CD2B52">
            <w:pPr>
              <w:pStyle w:val="TableParagraph"/>
              <w:spacing w:before="200"/>
              <w:ind w:right="80"/>
              <w:jc w:val="right"/>
              <w:rPr>
                <w:sz w:val="18"/>
              </w:rPr>
            </w:pPr>
            <w:r>
              <w:rPr>
                <w:color w:val="231F20"/>
                <w:sz w:val="18"/>
              </w:rPr>
              <w:t>4</w:t>
            </w:r>
          </w:p>
        </w:tc>
      </w:tr>
      <w:tr w:rsidR="006B750B" w:rsidTr="007E0874">
        <w:trPr>
          <w:trHeight w:val="858"/>
        </w:trPr>
        <w:tc>
          <w:tcPr>
            <w:tcW w:w="4666" w:type="dxa"/>
            <w:shd w:val="clear" w:color="auto" w:fill="E8EAEA"/>
          </w:tcPr>
          <w:p w:rsidR="006B750B" w:rsidRDefault="00CD2B52">
            <w:pPr>
              <w:pStyle w:val="TableParagraph"/>
              <w:spacing w:before="103" w:line="235" w:lineRule="auto"/>
              <w:ind w:left="79" w:right="666"/>
              <w:jc w:val="both"/>
              <w:rPr>
                <w:sz w:val="18"/>
              </w:rPr>
            </w:pPr>
            <w:r>
              <w:rPr>
                <w:color w:val="231F20"/>
                <w:sz w:val="18"/>
              </w:rPr>
              <w:t>14. Legal services (e.g. support for divorce/ separation, custody order, protection order) (n = 11)</w:t>
            </w:r>
          </w:p>
        </w:tc>
        <w:tc>
          <w:tcPr>
            <w:tcW w:w="972" w:type="dxa"/>
            <w:shd w:val="clear" w:color="auto" w:fill="E8EAEA"/>
          </w:tcPr>
          <w:p w:rsidR="006B750B" w:rsidRDefault="006B750B">
            <w:pPr>
              <w:pStyle w:val="TableParagraph"/>
              <w:spacing w:before="2"/>
              <w:rPr>
                <w:rFonts w:ascii="Minion Pro"/>
                <w:sz w:val="25"/>
              </w:rPr>
            </w:pPr>
          </w:p>
          <w:p w:rsidR="006B750B" w:rsidRDefault="00CD2B52">
            <w:pPr>
              <w:pStyle w:val="TableParagraph"/>
              <w:ind w:right="108"/>
              <w:jc w:val="right"/>
              <w:rPr>
                <w:sz w:val="18"/>
              </w:rPr>
            </w:pPr>
            <w:r>
              <w:rPr>
                <w:color w:val="231F20"/>
                <w:sz w:val="18"/>
              </w:rPr>
              <w:t>0</w:t>
            </w:r>
          </w:p>
        </w:tc>
        <w:tc>
          <w:tcPr>
            <w:tcW w:w="1651" w:type="dxa"/>
            <w:shd w:val="clear" w:color="auto" w:fill="E8EAEA"/>
          </w:tcPr>
          <w:p w:rsidR="006B750B" w:rsidRDefault="006B750B">
            <w:pPr>
              <w:pStyle w:val="TableParagraph"/>
              <w:spacing w:before="2"/>
              <w:rPr>
                <w:rFonts w:ascii="Minion Pro"/>
                <w:sz w:val="25"/>
              </w:rPr>
            </w:pPr>
          </w:p>
          <w:p w:rsidR="006B750B" w:rsidRDefault="00CD2B52">
            <w:pPr>
              <w:pStyle w:val="TableParagraph"/>
              <w:ind w:right="228"/>
              <w:jc w:val="right"/>
              <w:rPr>
                <w:sz w:val="18"/>
              </w:rPr>
            </w:pPr>
            <w:r>
              <w:rPr>
                <w:color w:val="231F20"/>
                <w:sz w:val="18"/>
              </w:rPr>
              <w:t>1</w:t>
            </w:r>
          </w:p>
        </w:tc>
        <w:tc>
          <w:tcPr>
            <w:tcW w:w="1445" w:type="dxa"/>
            <w:shd w:val="clear" w:color="auto" w:fill="E8EAEA"/>
          </w:tcPr>
          <w:p w:rsidR="006B750B" w:rsidRDefault="006B750B">
            <w:pPr>
              <w:pStyle w:val="TableParagraph"/>
              <w:spacing w:before="2"/>
              <w:rPr>
                <w:rFonts w:ascii="Minion Pro"/>
                <w:sz w:val="25"/>
              </w:rPr>
            </w:pPr>
          </w:p>
          <w:p w:rsidR="006B750B" w:rsidRDefault="00CD2B52">
            <w:pPr>
              <w:pStyle w:val="TableParagraph"/>
              <w:ind w:right="142"/>
              <w:jc w:val="right"/>
              <w:rPr>
                <w:sz w:val="18"/>
              </w:rPr>
            </w:pPr>
            <w:r>
              <w:rPr>
                <w:color w:val="231F20"/>
                <w:sz w:val="18"/>
              </w:rPr>
              <w:t>3</w:t>
            </w:r>
          </w:p>
        </w:tc>
        <w:tc>
          <w:tcPr>
            <w:tcW w:w="1472" w:type="dxa"/>
            <w:shd w:val="clear" w:color="auto" w:fill="E8EAEA"/>
          </w:tcPr>
          <w:p w:rsidR="006B750B" w:rsidRDefault="006B750B">
            <w:pPr>
              <w:pStyle w:val="TableParagraph"/>
              <w:spacing w:before="2"/>
              <w:rPr>
                <w:rFonts w:ascii="Minion Pro"/>
                <w:sz w:val="25"/>
              </w:rPr>
            </w:pPr>
          </w:p>
          <w:p w:rsidR="006B750B" w:rsidRDefault="00CD2B52">
            <w:pPr>
              <w:pStyle w:val="TableParagraph"/>
              <w:ind w:right="80"/>
              <w:jc w:val="right"/>
              <w:rPr>
                <w:sz w:val="18"/>
              </w:rPr>
            </w:pPr>
            <w:r>
              <w:rPr>
                <w:color w:val="231F20"/>
                <w:sz w:val="18"/>
              </w:rPr>
              <w:t>7</w:t>
            </w:r>
          </w:p>
        </w:tc>
      </w:tr>
      <w:tr w:rsidR="006B750B" w:rsidTr="007E0874">
        <w:trPr>
          <w:trHeight w:val="543"/>
        </w:trPr>
        <w:tc>
          <w:tcPr>
            <w:tcW w:w="4666" w:type="dxa"/>
            <w:tcBorders>
              <w:bottom w:val="single" w:sz="6" w:space="0" w:color="505554"/>
            </w:tcBorders>
          </w:tcPr>
          <w:p w:rsidR="006B750B" w:rsidRDefault="00CD2B52">
            <w:pPr>
              <w:pStyle w:val="TableParagraph"/>
              <w:spacing w:before="185"/>
              <w:ind w:left="79"/>
              <w:rPr>
                <w:sz w:val="18"/>
              </w:rPr>
            </w:pPr>
            <w:r>
              <w:rPr>
                <w:color w:val="231F20"/>
                <w:sz w:val="18"/>
              </w:rPr>
              <w:t>15. Aboriginal health or social service (n = 14)</w:t>
            </w:r>
          </w:p>
        </w:tc>
        <w:tc>
          <w:tcPr>
            <w:tcW w:w="972" w:type="dxa"/>
            <w:tcBorders>
              <w:bottom w:val="single" w:sz="6" w:space="0" w:color="505554"/>
            </w:tcBorders>
          </w:tcPr>
          <w:p w:rsidR="006B750B" w:rsidRDefault="00CD2B52">
            <w:pPr>
              <w:pStyle w:val="TableParagraph"/>
              <w:spacing w:before="185"/>
              <w:ind w:right="108"/>
              <w:jc w:val="right"/>
              <w:rPr>
                <w:sz w:val="18"/>
              </w:rPr>
            </w:pPr>
            <w:r>
              <w:rPr>
                <w:color w:val="231F20"/>
                <w:sz w:val="18"/>
              </w:rPr>
              <w:t>4</w:t>
            </w:r>
          </w:p>
        </w:tc>
        <w:tc>
          <w:tcPr>
            <w:tcW w:w="1651" w:type="dxa"/>
            <w:tcBorders>
              <w:bottom w:val="single" w:sz="6" w:space="0" w:color="505554"/>
            </w:tcBorders>
          </w:tcPr>
          <w:p w:rsidR="006B750B" w:rsidRDefault="00CD2B52">
            <w:pPr>
              <w:pStyle w:val="TableParagraph"/>
              <w:spacing w:before="185"/>
              <w:ind w:right="228"/>
              <w:jc w:val="right"/>
              <w:rPr>
                <w:sz w:val="18"/>
              </w:rPr>
            </w:pPr>
            <w:r>
              <w:rPr>
                <w:color w:val="231F20"/>
                <w:sz w:val="18"/>
              </w:rPr>
              <w:t>2</w:t>
            </w:r>
          </w:p>
        </w:tc>
        <w:tc>
          <w:tcPr>
            <w:tcW w:w="1445" w:type="dxa"/>
            <w:tcBorders>
              <w:bottom w:val="single" w:sz="6" w:space="0" w:color="505554"/>
            </w:tcBorders>
          </w:tcPr>
          <w:p w:rsidR="006B750B" w:rsidRDefault="00CD2B52">
            <w:pPr>
              <w:pStyle w:val="TableParagraph"/>
              <w:spacing w:before="185"/>
              <w:ind w:right="142"/>
              <w:jc w:val="right"/>
              <w:rPr>
                <w:sz w:val="18"/>
              </w:rPr>
            </w:pPr>
            <w:r>
              <w:rPr>
                <w:color w:val="231F20"/>
                <w:sz w:val="18"/>
              </w:rPr>
              <w:t>4</w:t>
            </w:r>
          </w:p>
        </w:tc>
        <w:tc>
          <w:tcPr>
            <w:tcW w:w="1472" w:type="dxa"/>
            <w:tcBorders>
              <w:bottom w:val="single" w:sz="6" w:space="0" w:color="505554"/>
            </w:tcBorders>
          </w:tcPr>
          <w:p w:rsidR="006B750B" w:rsidRDefault="00CD2B52">
            <w:pPr>
              <w:pStyle w:val="TableParagraph"/>
              <w:spacing w:before="185"/>
              <w:ind w:right="80"/>
              <w:jc w:val="right"/>
              <w:rPr>
                <w:sz w:val="18"/>
              </w:rPr>
            </w:pPr>
            <w:r>
              <w:rPr>
                <w:color w:val="231F20"/>
                <w:sz w:val="18"/>
              </w:rPr>
              <w:t>4</w:t>
            </w:r>
          </w:p>
        </w:tc>
      </w:tr>
    </w:tbl>
    <w:p w:rsidR="006B750B" w:rsidRDefault="006B750B">
      <w:pPr>
        <w:jc w:val="right"/>
        <w:rPr>
          <w:sz w:val="18"/>
        </w:rPr>
        <w:sectPr w:rsidR="006B750B" w:rsidSect="007E0874">
          <w:footerReference w:type="even" r:id="rId39"/>
          <w:footerReference w:type="default" r:id="rId40"/>
          <w:type w:val="continuous"/>
          <w:pgSz w:w="11910" w:h="16840"/>
          <w:pgMar w:top="1440" w:right="1080" w:bottom="1440" w:left="1080" w:header="720" w:footer="720" w:gutter="0"/>
          <w:cols w:space="720"/>
          <w:docGrid w:linePitch="299"/>
        </w:sectPr>
      </w:pPr>
    </w:p>
    <w:p w:rsidR="006B750B" w:rsidRDefault="00CD2B52" w:rsidP="007E0874">
      <w:pPr>
        <w:pStyle w:val="Heading5"/>
      </w:pPr>
      <w:r>
        <w:t>Use of services in the future</w:t>
      </w:r>
    </w:p>
    <w:p w:rsidR="006B750B" w:rsidRPr="007E0874" w:rsidRDefault="00CD2B52" w:rsidP="007E0874">
      <w:pPr>
        <w:pStyle w:val="BodyText"/>
      </w:pPr>
      <w:r w:rsidRPr="007E0874">
        <w:t>For almost all services, except child protection services and chaplains or religious/spiritual organisations, the women believed that they would utilise services in the future for domestic and family violence (Table 5).</w:t>
      </w:r>
    </w:p>
    <w:p w:rsidR="006B750B" w:rsidRDefault="006B750B">
      <w:pPr>
        <w:pStyle w:val="BodyText"/>
        <w:spacing w:before="5"/>
        <w:rPr>
          <w:sz w:val="27"/>
        </w:rPr>
      </w:pPr>
    </w:p>
    <w:p w:rsidR="006B750B" w:rsidRDefault="00CD2B52" w:rsidP="007E0874">
      <w:pPr>
        <w:rPr>
          <w:rFonts w:ascii="Avenir Next"/>
          <w:color w:val="505554"/>
          <w:sz w:val="18"/>
        </w:rPr>
      </w:pPr>
      <w:r>
        <w:rPr>
          <w:rFonts w:ascii="Avenir Next"/>
          <w:b/>
          <w:color w:val="505554"/>
          <w:sz w:val="18"/>
        </w:rPr>
        <w:t xml:space="preserve">Table 5 </w:t>
      </w:r>
      <w:r>
        <w:rPr>
          <w:rFonts w:ascii="Avenir Next"/>
          <w:color w:val="505554"/>
          <w:sz w:val="18"/>
        </w:rPr>
        <w:t>Would service be used in future for IPV/family violence issues?</w:t>
      </w:r>
    </w:p>
    <w:p w:rsidR="007E0874" w:rsidRDefault="007E0874" w:rsidP="007E0874">
      <w:pPr>
        <w:rPr>
          <w:rFonts w:ascii="Avenir Next"/>
          <w:sz w:val="18"/>
        </w:rPr>
      </w:pPr>
    </w:p>
    <w:p w:rsidR="006B750B" w:rsidRDefault="006B750B">
      <w:pPr>
        <w:pStyle w:val="BodyText"/>
        <w:spacing w:before="3"/>
        <w:rPr>
          <w:rFonts w:ascii="Avenir Next"/>
          <w:sz w:val="5"/>
        </w:rPr>
      </w:pPr>
    </w:p>
    <w:tbl>
      <w:tblPr>
        <w:tblW w:w="9824" w:type="dxa"/>
        <w:tblLayout w:type="fixed"/>
        <w:tblCellMar>
          <w:left w:w="0" w:type="dxa"/>
          <w:right w:w="0" w:type="dxa"/>
        </w:tblCellMar>
        <w:tblLook w:val="01E0" w:firstRow="1" w:lastRow="1" w:firstColumn="1" w:lastColumn="1" w:noHBand="0" w:noVBand="0"/>
      </w:tblPr>
      <w:tblGrid>
        <w:gridCol w:w="6096"/>
        <w:gridCol w:w="1381"/>
        <w:gridCol w:w="1198"/>
        <w:gridCol w:w="1149"/>
      </w:tblGrid>
      <w:tr w:rsidR="006B750B" w:rsidTr="007E0874">
        <w:trPr>
          <w:trHeight w:val="627"/>
        </w:trPr>
        <w:tc>
          <w:tcPr>
            <w:tcW w:w="6096" w:type="dxa"/>
            <w:tcBorders>
              <w:top w:val="single" w:sz="6" w:space="0" w:color="505554"/>
              <w:bottom w:val="single" w:sz="4" w:space="0" w:color="505554"/>
            </w:tcBorders>
            <w:shd w:val="clear" w:color="auto" w:fill="A1ABB4"/>
          </w:tcPr>
          <w:p w:rsidR="006B750B" w:rsidRDefault="006B750B">
            <w:pPr>
              <w:pStyle w:val="TableParagraph"/>
              <w:rPr>
                <w:rFonts w:ascii="Times New Roman"/>
                <w:sz w:val="18"/>
              </w:rPr>
            </w:pPr>
          </w:p>
        </w:tc>
        <w:tc>
          <w:tcPr>
            <w:tcW w:w="1381" w:type="dxa"/>
            <w:tcBorders>
              <w:top w:val="single" w:sz="6" w:space="0" w:color="505554"/>
              <w:bottom w:val="single" w:sz="4" w:space="0" w:color="505554"/>
            </w:tcBorders>
            <w:shd w:val="clear" w:color="auto" w:fill="A1ABB4"/>
          </w:tcPr>
          <w:p w:rsidR="006B750B" w:rsidRDefault="00CD2B52">
            <w:pPr>
              <w:pStyle w:val="TableParagraph"/>
              <w:spacing w:before="72"/>
              <w:ind w:right="566"/>
              <w:jc w:val="right"/>
              <w:rPr>
                <w:rFonts w:ascii="Avenir Next Medium"/>
                <w:sz w:val="20"/>
              </w:rPr>
            </w:pPr>
            <w:r>
              <w:rPr>
                <w:rFonts w:ascii="Avenir Next Medium"/>
                <w:color w:val="FFFFFF"/>
                <w:sz w:val="20"/>
              </w:rPr>
              <w:t>Yes</w:t>
            </w:r>
          </w:p>
        </w:tc>
        <w:tc>
          <w:tcPr>
            <w:tcW w:w="1198" w:type="dxa"/>
            <w:tcBorders>
              <w:top w:val="single" w:sz="6" w:space="0" w:color="505554"/>
              <w:bottom w:val="single" w:sz="4" w:space="0" w:color="505554"/>
            </w:tcBorders>
            <w:shd w:val="clear" w:color="auto" w:fill="A1ABB4"/>
          </w:tcPr>
          <w:p w:rsidR="006B750B" w:rsidRDefault="00CD2B52">
            <w:pPr>
              <w:pStyle w:val="TableParagraph"/>
              <w:spacing w:before="72"/>
              <w:ind w:right="343"/>
              <w:jc w:val="right"/>
              <w:rPr>
                <w:rFonts w:ascii="Avenir Next Medium"/>
                <w:sz w:val="20"/>
              </w:rPr>
            </w:pPr>
            <w:r>
              <w:rPr>
                <w:rFonts w:ascii="Avenir Next Medium"/>
                <w:color w:val="FFFFFF"/>
                <w:sz w:val="20"/>
              </w:rPr>
              <w:t>No</w:t>
            </w:r>
          </w:p>
        </w:tc>
        <w:tc>
          <w:tcPr>
            <w:tcW w:w="1149" w:type="dxa"/>
            <w:tcBorders>
              <w:top w:val="single" w:sz="6" w:space="0" w:color="505554"/>
              <w:bottom w:val="single" w:sz="4" w:space="0" w:color="505554"/>
            </w:tcBorders>
            <w:shd w:val="clear" w:color="auto" w:fill="A1ABB4"/>
          </w:tcPr>
          <w:p w:rsidR="006B750B" w:rsidRDefault="00CD2B52">
            <w:pPr>
              <w:pStyle w:val="TableParagraph"/>
              <w:spacing w:before="104" w:line="201" w:lineRule="auto"/>
              <w:ind w:left="399" w:right="78" w:hanging="57"/>
              <w:rPr>
                <w:rFonts w:ascii="Avenir Next Medium"/>
                <w:sz w:val="20"/>
              </w:rPr>
            </w:pPr>
            <w:r>
              <w:rPr>
                <w:rFonts w:ascii="Avenir Next Medium"/>
                <w:color w:val="FFFFFF"/>
                <w:sz w:val="20"/>
              </w:rPr>
              <w:t>Maybe/ Unsure</w:t>
            </w:r>
          </w:p>
        </w:tc>
      </w:tr>
      <w:tr w:rsidR="006B750B" w:rsidTr="007E0874">
        <w:trPr>
          <w:trHeight w:val="431"/>
        </w:trPr>
        <w:tc>
          <w:tcPr>
            <w:tcW w:w="6096" w:type="dxa"/>
            <w:tcBorders>
              <w:top w:val="single" w:sz="4" w:space="0" w:color="505554"/>
            </w:tcBorders>
          </w:tcPr>
          <w:p w:rsidR="006B750B" w:rsidRDefault="00CD2B52">
            <w:pPr>
              <w:pStyle w:val="TableParagraph"/>
              <w:spacing w:before="114"/>
              <w:ind w:left="79"/>
              <w:rPr>
                <w:sz w:val="18"/>
              </w:rPr>
            </w:pPr>
            <w:r>
              <w:rPr>
                <w:color w:val="231F20"/>
                <w:sz w:val="18"/>
              </w:rPr>
              <w:t>1. Family/friends/neighbour</w:t>
            </w:r>
          </w:p>
        </w:tc>
        <w:tc>
          <w:tcPr>
            <w:tcW w:w="1381" w:type="dxa"/>
            <w:tcBorders>
              <w:top w:val="single" w:sz="4" w:space="0" w:color="505554"/>
            </w:tcBorders>
          </w:tcPr>
          <w:p w:rsidR="006B750B" w:rsidRDefault="00CD2B52">
            <w:pPr>
              <w:pStyle w:val="TableParagraph"/>
              <w:spacing w:before="57"/>
              <w:ind w:right="578"/>
              <w:jc w:val="right"/>
              <w:rPr>
                <w:sz w:val="18"/>
              </w:rPr>
            </w:pPr>
            <w:r>
              <w:rPr>
                <w:color w:val="231F20"/>
                <w:sz w:val="18"/>
              </w:rPr>
              <w:t>17</w:t>
            </w:r>
          </w:p>
        </w:tc>
        <w:tc>
          <w:tcPr>
            <w:tcW w:w="1198" w:type="dxa"/>
            <w:tcBorders>
              <w:top w:val="single" w:sz="4" w:space="0" w:color="505554"/>
            </w:tcBorders>
          </w:tcPr>
          <w:p w:rsidR="006B750B" w:rsidRDefault="00CD2B52">
            <w:pPr>
              <w:pStyle w:val="TableParagraph"/>
              <w:spacing w:before="57"/>
              <w:ind w:right="347"/>
              <w:jc w:val="right"/>
              <w:rPr>
                <w:sz w:val="18"/>
              </w:rPr>
            </w:pPr>
            <w:r>
              <w:rPr>
                <w:color w:val="231F20"/>
                <w:sz w:val="18"/>
              </w:rPr>
              <w:t>3</w:t>
            </w:r>
          </w:p>
        </w:tc>
        <w:tc>
          <w:tcPr>
            <w:tcW w:w="1149" w:type="dxa"/>
            <w:tcBorders>
              <w:top w:val="single" w:sz="4" w:space="0" w:color="505554"/>
            </w:tcBorders>
          </w:tcPr>
          <w:p w:rsidR="006B750B" w:rsidRDefault="00CD2B52">
            <w:pPr>
              <w:pStyle w:val="TableParagraph"/>
              <w:spacing w:before="57"/>
              <w:ind w:right="79"/>
              <w:jc w:val="right"/>
              <w:rPr>
                <w:sz w:val="18"/>
              </w:rPr>
            </w:pPr>
            <w:r>
              <w:rPr>
                <w:color w:val="231F20"/>
                <w:sz w:val="18"/>
              </w:rPr>
              <w:t>0</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2. GP</w:t>
            </w:r>
          </w:p>
        </w:tc>
        <w:tc>
          <w:tcPr>
            <w:tcW w:w="1381" w:type="dxa"/>
            <w:shd w:val="clear" w:color="auto" w:fill="E8EAEA"/>
          </w:tcPr>
          <w:p w:rsidR="006B750B" w:rsidRDefault="00CD2B52">
            <w:pPr>
              <w:pStyle w:val="TableParagraph"/>
              <w:spacing w:before="80"/>
              <w:ind w:right="575"/>
              <w:jc w:val="right"/>
              <w:rPr>
                <w:sz w:val="18"/>
              </w:rPr>
            </w:pPr>
            <w:r>
              <w:rPr>
                <w:color w:val="231F20"/>
                <w:sz w:val="18"/>
              </w:rPr>
              <w:t>19</w:t>
            </w:r>
          </w:p>
        </w:tc>
        <w:tc>
          <w:tcPr>
            <w:tcW w:w="1198" w:type="dxa"/>
            <w:shd w:val="clear" w:color="auto" w:fill="E8EAEA"/>
          </w:tcPr>
          <w:p w:rsidR="006B750B" w:rsidRDefault="00CD2B52">
            <w:pPr>
              <w:pStyle w:val="TableParagraph"/>
              <w:spacing w:before="80"/>
              <w:ind w:right="347"/>
              <w:jc w:val="right"/>
              <w:rPr>
                <w:sz w:val="18"/>
              </w:rPr>
            </w:pPr>
            <w:r>
              <w:rPr>
                <w:color w:val="231F20"/>
                <w:sz w:val="18"/>
              </w:rPr>
              <w:t>2</w:t>
            </w:r>
          </w:p>
        </w:tc>
        <w:tc>
          <w:tcPr>
            <w:tcW w:w="1149" w:type="dxa"/>
            <w:shd w:val="clear" w:color="auto" w:fill="E8EAE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3. Counsellor/psychologist</w:t>
            </w:r>
          </w:p>
        </w:tc>
        <w:tc>
          <w:tcPr>
            <w:tcW w:w="1381" w:type="dxa"/>
          </w:tcPr>
          <w:p w:rsidR="006B750B" w:rsidRDefault="00CD2B52">
            <w:pPr>
              <w:pStyle w:val="TableParagraph"/>
              <w:spacing w:before="80"/>
              <w:ind w:right="578"/>
              <w:jc w:val="right"/>
              <w:rPr>
                <w:sz w:val="18"/>
              </w:rPr>
            </w:pPr>
            <w:r>
              <w:rPr>
                <w:color w:val="231F20"/>
                <w:sz w:val="18"/>
              </w:rPr>
              <w:t>17</w:t>
            </w:r>
          </w:p>
        </w:tc>
        <w:tc>
          <w:tcPr>
            <w:tcW w:w="1198" w:type="dxa"/>
          </w:tcPr>
          <w:p w:rsidR="006B750B" w:rsidRDefault="00CD2B52">
            <w:pPr>
              <w:pStyle w:val="TableParagraph"/>
              <w:spacing w:before="80"/>
              <w:ind w:right="347"/>
              <w:jc w:val="right"/>
              <w:rPr>
                <w:sz w:val="18"/>
              </w:rPr>
            </w:pPr>
            <w:r>
              <w:rPr>
                <w:color w:val="231F20"/>
                <w:sz w:val="18"/>
              </w:rPr>
              <w:t>4</w:t>
            </w:r>
          </w:p>
        </w:tc>
        <w:tc>
          <w:tcPr>
            <w:tcW w:w="1149" w:type="dx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4. Mental health service</w:t>
            </w:r>
          </w:p>
        </w:tc>
        <w:tc>
          <w:tcPr>
            <w:tcW w:w="1381" w:type="dxa"/>
            <w:shd w:val="clear" w:color="auto" w:fill="E8EAEA"/>
          </w:tcPr>
          <w:p w:rsidR="006B750B" w:rsidRDefault="00CD2B52">
            <w:pPr>
              <w:pStyle w:val="TableParagraph"/>
              <w:spacing w:before="80"/>
              <w:ind w:right="572"/>
              <w:jc w:val="right"/>
              <w:rPr>
                <w:sz w:val="18"/>
              </w:rPr>
            </w:pPr>
            <w:r>
              <w:rPr>
                <w:color w:val="231F20"/>
                <w:sz w:val="18"/>
              </w:rPr>
              <w:t>18</w:t>
            </w:r>
          </w:p>
        </w:tc>
        <w:tc>
          <w:tcPr>
            <w:tcW w:w="1198" w:type="dxa"/>
            <w:shd w:val="clear" w:color="auto" w:fill="E8EAEA"/>
          </w:tcPr>
          <w:p w:rsidR="006B750B" w:rsidRDefault="00CD2B52">
            <w:pPr>
              <w:pStyle w:val="TableParagraph"/>
              <w:spacing w:before="80"/>
              <w:ind w:right="347"/>
              <w:jc w:val="right"/>
              <w:rPr>
                <w:sz w:val="18"/>
              </w:rPr>
            </w:pPr>
            <w:r>
              <w:rPr>
                <w:color w:val="231F20"/>
                <w:sz w:val="18"/>
              </w:rPr>
              <w:t>4</w:t>
            </w:r>
          </w:p>
        </w:tc>
        <w:tc>
          <w:tcPr>
            <w:tcW w:w="1149" w:type="dxa"/>
            <w:shd w:val="clear" w:color="auto" w:fill="E8EAE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5. Crisis line</w:t>
            </w:r>
          </w:p>
        </w:tc>
        <w:tc>
          <w:tcPr>
            <w:tcW w:w="1381" w:type="dxa"/>
          </w:tcPr>
          <w:p w:rsidR="006B750B" w:rsidRDefault="00CD2B52">
            <w:pPr>
              <w:pStyle w:val="TableParagraph"/>
              <w:spacing w:before="80"/>
              <w:ind w:right="566"/>
              <w:jc w:val="right"/>
              <w:rPr>
                <w:sz w:val="18"/>
              </w:rPr>
            </w:pPr>
            <w:r>
              <w:rPr>
                <w:color w:val="231F20"/>
                <w:sz w:val="18"/>
              </w:rPr>
              <w:t>16</w:t>
            </w:r>
          </w:p>
        </w:tc>
        <w:tc>
          <w:tcPr>
            <w:tcW w:w="1198" w:type="dxa"/>
          </w:tcPr>
          <w:p w:rsidR="006B750B" w:rsidRDefault="00CD2B52">
            <w:pPr>
              <w:pStyle w:val="TableParagraph"/>
              <w:spacing w:before="80"/>
              <w:ind w:right="347"/>
              <w:jc w:val="right"/>
              <w:rPr>
                <w:sz w:val="18"/>
              </w:rPr>
            </w:pPr>
            <w:r>
              <w:rPr>
                <w:color w:val="231F20"/>
                <w:sz w:val="18"/>
              </w:rPr>
              <w:t>5</w:t>
            </w:r>
          </w:p>
        </w:tc>
        <w:tc>
          <w:tcPr>
            <w:tcW w:w="1149" w:type="dxa"/>
          </w:tcPr>
          <w:p w:rsidR="006B750B" w:rsidRDefault="00CD2B52">
            <w:pPr>
              <w:pStyle w:val="TableParagraph"/>
              <w:spacing w:before="80"/>
              <w:ind w:right="79"/>
              <w:jc w:val="right"/>
              <w:rPr>
                <w:sz w:val="18"/>
              </w:rPr>
            </w:pPr>
            <w:r>
              <w:rPr>
                <w:color w:val="231F20"/>
                <w:sz w:val="18"/>
              </w:rPr>
              <w:t>1</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6. Police</w:t>
            </w:r>
          </w:p>
        </w:tc>
        <w:tc>
          <w:tcPr>
            <w:tcW w:w="1381" w:type="dxa"/>
            <w:shd w:val="clear" w:color="auto" w:fill="E8EAEA"/>
          </w:tcPr>
          <w:p w:rsidR="006B750B" w:rsidRDefault="00CD2B52">
            <w:pPr>
              <w:pStyle w:val="TableParagraph"/>
              <w:spacing w:before="80"/>
              <w:ind w:right="576"/>
              <w:jc w:val="right"/>
              <w:rPr>
                <w:sz w:val="18"/>
              </w:rPr>
            </w:pPr>
            <w:r>
              <w:rPr>
                <w:color w:val="231F20"/>
                <w:sz w:val="18"/>
              </w:rPr>
              <w:t>13</w:t>
            </w:r>
          </w:p>
        </w:tc>
        <w:tc>
          <w:tcPr>
            <w:tcW w:w="1198" w:type="dxa"/>
            <w:shd w:val="clear" w:color="auto" w:fill="E8EAEA"/>
          </w:tcPr>
          <w:p w:rsidR="006B750B" w:rsidRDefault="00CD2B52">
            <w:pPr>
              <w:pStyle w:val="TableParagraph"/>
              <w:spacing w:before="80"/>
              <w:ind w:right="347"/>
              <w:jc w:val="right"/>
              <w:rPr>
                <w:sz w:val="18"/>
              </w:rPr>
            </w:pPr>
            <w:r>
              <w:rPr>
                <w:color w:val="231F20"/>
                <w:sz w:val="18"/>
              </w:rPr>
              <w:t>8</w:t>
            </w:r>
          </w:p>
        </w:tc>
        <w:tc>
          <w:tcPr>
            <w:tcW w:w="1149" w:type="dxa"/>
            <w:shd w:val="clear" w:color="auto" w:fill="E8EAEA"/>
          </w:tcPr>
          <w:p w:rsidR="006B750B" w:rsidRDefault="00CD2B52">
            <w:pPr>
              <w:pStyle w:val="TableParagraph"/>
              <w:spacing w:before="80"/>
              <w:ind w:right="79"/>
              <w:jc w:val="right"/>
              <w:rPr>
                <w:sz w:val="18"/>
              </w:rPr>
            </w:pPr>
            <w:r>
              <w:rPr>
                <w:color w:val="231F20"/>
                <w:sz w:val="18"/>
              </w:rPr>
              <w:t>1</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7. Shelter/transitional housing/homelessness services</w:t>
            </w:r>
          </w:p>
        </w:tc>
        <w:tc>
          <w:tcPr>
            <w:tcW w:w="1381" w:type="dxa"/>
          </w:tcPr>
          <w:p w:rsidR="006B750B" w:rsidRDefault="00CD2B52">
            <w:pPr>
              <w:pStyle w:val="TableParagraph"/>
              <w:spacing w:before="80"/>
              <w:ind w:right="578"/>
              <w:jc w:val="right"/>
              <w:rPr>
                <w:sz w:val="18"/>
              </w:rPr>
            </w:pPr>
            <w:r>
              <w:rPr>
                <w:color w:val="231F20"/>
                <w:sz w:val="18"/>
              </w:rPr>
              <w:t>17</w:t>
            </w:r>
          </w:p>
        </w:tc>
        <w:tc>
          <w:tcPr>
            <w:tcW w:w="1198" w:type="dxa"/>
          </w:tcPr>
          <w:p w:rsidR="006B750B" w:rsidRDefault="00CD2B52">
            <w:pPr>
              <w:pStyle w:val="TableParagraph"/>
              <w:spacing w:before="80"/>
              <w:ind w:right="347"/>
              <w:jc w:val="right"/>
              <w:rPr>
                <w:sz w:val="18"/>
              </w:rPr>
            </w:pPr>
            <w:r>
              <w:rPr>
                <w:color w:val="231F20"/>
                <w:sz w:val="18"/>
              </w:rPr>
              <w:t>4</w:t>
            </w:r>
          </w:p>
        </w:tc>
        <w:tc>
          <w:tcPr>
            <w:tcW w:w="1149" w:type="dxa"/>
          </w:tcPr>
          <w:p w:rsidR="006B750B" w:rsidRDefault="00CD2B52">
            <w:pPr>
              <w:pStyle w:val="TableParagraph"/>
              <w:spacing w:before="80"/>
              <w:ind w:right="79"/>
              <w:jc w:val="right"/>
              <w:rPr>
                <w:sz w:val="18"/>
              </w:rPr>
            </w:pPr>
            <w:r>
              <w:rPr>
                <w:color w:val="231F20"/>
                <w:sz w:val="18"/>
              </w:rPr>
              <w:t>1</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8. Community health centre (e.g. women’s centre, family centre)</w:t>
            </w:r>
          </w:p>
        </w:tc>
        <w:tc>
          <w:tcPr>
            <w:tcW w:w="1381" w:type="dxa"/>
            <w:shd w:val="clear" w:color="auto" w:fill="E8EAEA"/>
          </w:tcPr>
          <w:p w:rsidR="006B750B" w:rsidRDefault="00CD2B52">
            <w:pPr>
              <w:pStyle w:val="TableParagraph"/>
              <w:spacing w:before="80"/>
              <w:ind w:right="578"/>
              <w:jc w:val="right"/>
              <w:rPr>
                <w:sz w:val="18"/>
              </w:rPr>
            </w:pPr>
            <w:r>
              <w:rPr>
                <w:color w:val="231F20"/>
                <w:sz w:val="18"/>
              </w:rPr>
              <w:t>17</w:t>
            </w:r>
          </w:p>
        </w:tc>
        <w:tc>
          <w:tcPr>
            <w:tcW w:w="1198" w:type="dxa"/>
            <w:shd w:val="clear" w:color="auto" w:fill="E8EAEA"/>
          </w:tcPr>
          <w:p w:rsidR="006B750B" w:rsidRDefault="00CD2B52">
            <w:pPr>
              <w:pStyle w:val="TableParagraph"/>
              <w:spacing w:before="80"/>
              <w:ind w:right="347"/>
              <w:jc w:val="right"/>
              <w:rPr>
                <w:sz w:val="18"/>
              </w:rPr>
            </w:pPr>
            <w:r>
              <w:rPr>
                <w:color w:val="231F20"/>
                <w:sz w:val="18"/>
              </w:rPr>
              <w:t>4</w:t>
            </w:r>
          </w:p>
        </w:tc>
        <w:tc>
          <w:tcPr>
            <w:tcW w:w="1149" w:type="dxa"/>
            <w:shd w:val="clear" w:color="auto" w:fill="E8EAE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9. Emergency service (e.g. ED)</w:t>
            </w:r>
          </w:p>
        </w:tc>
        <w:tc>
          <w:tcPr>
            <w:tcW w:w="1381" w:type="dxa"/>
          </w:tcPr>
          <w:p w:rsidR="006B750B" w:rsidRDefault="00CD2B52">
            <w:pPr>
              <w:pStyle w:val="TableParagraph"/>
              <w:spacing w:before="80"/>
              <w:ind w:right="566"/>
              <w:jc w:val="right"/>
              <w:rPr>
                <w:sz w:val="18"/>
              </w:rPr>
            </w:pPr>
            <w:r>
              <w:rPr>
                <w:color w:val="231F20"/>
                <w:sz w:val="18"/>
              </w:rPr>
              <w:t>21</w:t>
            </w:r>
          </w:p>
        </w:tc>
        <w:tc>
          <w:tcPr>
            <w:tcW w:w="1198" w:type="dxa"/>
          </w:tcPr>
          <w:p w:rsidR="006B750B" w:rsidRDefault="00CD2B52">
            <w:pPr>
              <w:pStyle w:val="TableParagraph"/>
              <w:spacing w:before="80"/>
              <w:ind w:right="347"/>
              <w:jc w:val="right"/>
              <w:rPr>
                <w:sz w:val="18"/>
              </w:rPr>
            </w:pPr>
            <w:r>
              <w:rPr>
                <w:color w:val="231F20"/>
                <w:sz w:val="18"/>
              </w:rPr>
              <w:t>1</w:t>
            </w:r>
          </w:p>
        </w:tc>
        <w:tc>
          <w:tcPr>
            <w:tcW w:w="1149" w:type="dx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10. Domestic violence service</w:t>
            </w:r>
          </w:p>
        </w:tc>
        <w:tc>
          <w:tcPr>
            <w:tcW w:w="1381" w:type="dxa"/>
            <w:shd w:val="clear" w:color="auto" w:fill="E8EAEA"/>
          </w:tcPr>
          <w:p w:rsidR="006B750B" w:rsidRDefault="00CD2B52">
            <w:pPr>
              <w:pStyle w:val="TableParagraph"/>
              <w:spacing w:before="80"/>
              <w:ind w:right="572"/>
              <w:jc w:val="right"/>
              <w:rPr>
                <w:sz w:val="18"/>
              </w:rPr>
            </w:pPr>
            <w:r>
              <w:rPr>
                <w:color w:val="231F20"/>
                <w:sz w:val="18"/>
              </w:rPr>
              <w:t>18</w:t>
            </w:r>
          </w:p>
        </w:tc>
        <w:tc>
          <w:tcPr>
            <w:tcW w:w="1198" w:type="dxa"/>
            <w:shd w:val="clear" w:color="auto" w:fill="E8EAEA"/>
          </w:tcPr>
          <w:p w:rsidR="006B750B" w:rsidRDefault="00CD2B52">
            <w:pPr>
              <w:pStyle w:val="TableParagraph"/>
              <w:spacing w:before="80"/>
              <w:ind w:right="347"/>
              <w:jc w:val="right"/>
              <w:rPr>
                <w:sz w:val="18"/>
              </w:rPr>
            </w:pPr>
            <w:r>
              <w:rPr>
                <w:color w:val="231F20"/>
                <w:sz w:val="18"/>
              </w:rPr>
              <w:t>3</w:t>
            </w:r>
          </w:p>
        </w:tc>
        <w:tc>
          <w:tcPr>
            <w:tcW w:w="1149" w:type="dxa"/>
            <w:shd w:val="clear" w:color="auto" w:fill="E8EAEA"/>
          </w:tcPr>
          <w:p w:rsidR="006B750B" w:rsidRDefault="00CD2B52">
            <w:pPr>
              <w:pStyle w:val="TableParagraph"/>
              <w:spacing w:before="80"/>
              <w:ind w:right="79"/>
              <w:jc w:val="right"/>
              <w:rPr>
                <w:sz w:val="18"/>
              </w:rPr>
            </w:pPr>
            <w:r>
              <w:rPr>
                <w:color w:val="231F20"/>
                <w:sz w:val="18"/>
              </w:rPr>
              <w:t>1</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11. Child protection services</w:t>
            </w:r>
          </w:p>
        </w:tc>
        <w:tc>
          <w:tcPr>
            <w:tcW w:w="1381" w:type="dxa"/>
          </w:tcPr>
          <w:p w:rsidR="006B750B" w:rsidRDefault="00CD2B52">
            <w:pPr>
              <w:pStyle w:val="TableParagraph"/>
              <w:spacing w:before="80"/>
              <w:ind w:right="566"/>
              <w:jc w:val="right"/>
              <w:rPr>
                <w:sz w:val="18"/>
              </w:rPr>
            </w:pPr>
            <w:r>
              <w:rPr>
                <w:color w:val="231F20"/>
                <w:sz w:val="18"/>
              </w:rPr>
              <w:t>8</w:t>
            </w:r>
          </w:p>
        </w:tc>
        <w:tc>
          <w:tcPr>
            <w:tcW w:w="1198" w:type="dxa"/>
          </w:tcPr>
          <w:p w:rsidR="006B750B" w:rsidRDefault="00CD2B52">
            <w:pPr>
              <w:pStyle w:val="TableParagraph"/>
              <w:spacing w:before="80"/>
              <w:ind w:right="352"/>
              <w:jc w:val="right"/>
              <w:rPr>
                <w:sz w:val="18"/>
              </w:rPr>
            </w:pPr>
            <w:r>
              <w:rPr>
                <w:color w:val="231F20"/>
                <w:sz w:val="18"/>
              </w:rPr>
              <w:t>10</w:t>
            </w:r>
          </w:p>
        </w:tc>
        <w:tc>
          <w:tcPr>
            <w:tcW w:w="1149" w:type="dx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shd w:val="clear" w:color="auto" w:fill="E8EAEA"/>
          </w:tcPr>
          <w:p w:rsidR="006B750B" w:rsidRDefault="00CD2B52">
            <w:pPr>
              <w:pStyle w:val="TableParagraph"/>
              <w:spacing w:before="136"/>
              <w:ind w:left="79"/>
              <w:rPr>
                <w:sz w:val="18"/>
              </w:rPr>
            </w:pPr>
            <w:r>
              <w:rPr>
                <w:color w:val="231F20"/>
                <w:sz w:val="18"/>
              </w:rPr>
              <w:t>12. Community corrections officer</w:t>
            </w:r>
          </w:p>
        </w:tc>
        <w:tc>
          <w:tcPr>
            <w:tcW w:w="1381" w:type="dxa"/>
            <w:shd w:val="clear" w:color="auto" w:fill="E8EAEA"/>
          </w:tcPr>
          <w:p w:rsidR="006B750B" w:rsidRDefault="00CD2B52">
            <w:pPr>
              <w:pStyle w:val="TableParagraph"/>
              <w:spacing w:before="80"/>
              <w:ind w:right="576"/>
              <w:jc w:val="right"/>
              <w:rPr>
                <w:sz w:val="18"/>
              </w:rPr>
            </w:pPr>
            <w:r>
              <w:rPr>
                <w:color w:val="231F20"/>
                <w:sz w:val="18"/>
              </w:rPr>
              <w:t>13</w:t>
            </w:r>
          </w:p>
        </w:tc>
        <w:tc>
          <w:tcPr>
            <w:tcW w:w="1198" w:type="dxa"/>
            <w:shd w:val="clear" w:color="auto" w:fill="E8EAEA"/>
          </w:tcPr>
          <w:p w:rsidR="006B750B" w:rsidRDefault="00CD2B52">
            <w:pPr>
              <w:pStyle w:val="TableParagraph"/>
              <w:spacing w:before="80"/>
              <w:ind w:right="347"/>
              <w:jc w:val="right"/>
              <w:rPr>
                <w:sz w:val="18"/>
              </w:rPr>
            </w:pPr>
            <w:r>
              <w:rPr>
                <w:color w:val="231F20"/>
                <w:sz w:val="18"/>
              </w:rPr>
              <w:t>3</w:t>
            </w:r>
          </w:p>
        </w:tc>
        <w:tc>
          <w:tcPr>
            <w:tcW w:w="1149" w:type="dxa"/>
            <w:shd w:val="clear" w:color="auto" w:fill="E8EAEA"/>
          </w:tcPr>
          <w:p w:rsidR="006B750B" w:rsidRDefault="00CD2B52">
            <w:pPr>
              <w:pStyle w:val="TableParagraph"/>
              <w:spacing w:before="80"/>
              <w:ind w:right="79"/>
              <w:jc w:val="right"/>
              <w:rPr>
                <w:sz w:val="18"/>
              </w:rPr>
            </w:pPr>
            <w:r>
              <w:rPr>
                <w:color w:val="231F20"/>
                <w:sz w:val="18"/>
              </w:rPr>
              <w:t>0</w:t>
            </w:r>
          </w:p>
        </w:tc>
      </w:tr>
      <w:tr w:rsidR="006B750B" w:rsidTr="007E0874">
        <w:trPr>
          <w:trHeight w:val="453"/>
        </w:trPr>
        <w:tc>
          <w:tcPr>
            <w:tcW w:w="6096" w:type="dxa"/>
          </w:tcPr>
          <w:p w:rsidR="006B750B" w:rsidRDefault="00CD2B52">
            <w:pPr>
              <w:pStyle w:val="TableParagraph"/>
              <w:spacing w:before="136"/>
              <w:ind w:left="79"/>
              <w:rPr>
                <w:sz w:val="18"/>
              </w:rPr>
            </w:pPr>
            <w:r>
              <w:rPr>
                <w:color w:val="231F20"/>
                <w:sz w:val="18"/>
              </w:rPr>
              <w:t>13. Chaplain or members of religious/spiritual organisations</w:t>
            </w:r>
          </w:p>
        </w:tc>
        <w:tc>
          <w:tcPr>
            <w:tcW w:w="1381" w:type="dxa"/>
          </w:tcPr>
          <w:p w:rsidR="006B750B" w:rsidRDefault="00CD2B52">
            <w:pPr>
              <w:pStyle w:val="TableParagraph"/>
              <w:spacing w:before="80"/>
              <w:ind w:right="576"/>
              <w:jc w:val="right"/>
              <w:rPr>
                <w:sz w:val="18"/>
              </w:rPr>
            </w:pPr>
            <w:r>
              <w:rPr>
                <w:color w:val="231F20"/>
                <w:sz w:val="18"/>
              </w:rPr>
              <w:t>13</w:t>
            </w:r>
          </w:p>
        </w:tc>
        <w:tc>
          <w:tcPr>
            <w:tcW w:w="1198" w:type="dxa"/>
          </w:tcPr>
          <w:p w:rsidR="006B750B" w:rsidRDefault="00CD2B52">
            <w:pPr>
              <w:pStyle w:val="TableParagraph"/>
              <w:spacing w:before="80"/>
              <w:ind w:right="347"/>
              <w:jc w:val="right"/>
              <w:rPr>
                <w:sz w:val="18"/>
              </w:rPr>
            </w:pPr>
            <w:r>
              <w:rPr>
                <w:color w:val="231F20"/>
                <w:sz w:val="18"/>
              </w:rPr>
              <w:t>9</w:t>
            </w:r>
          </w:p>
        </w:tc>
        <w:tc>
          <w:tcPr>
            <w:tcW w:w="1149" w:type="dxa"/>
          </w:tcPr>
          <w:p w:rsidR="006B750B" w:rsidRDefault="00CD2B52">
            <w:pPr>
              <w:pStyle w:val="TableParagraph"/>
              <w:spacing w:before="80"/>
              <w:ind w:right="79"/>
              <w:jc w:val="right"/>
              <w:rPr>
                <w:sz w:val="18"/>
              </w:rPr>
            </w:pPr>
            <w:r>
              <w:rPr>
                <w:color w:val="231F20"/>
                <w:sz w:val="18"/>
              </w:rPr>
              <w:t>0</w:t>
            </w:r>
          </w:p>
        </w:tc>
      </w:tr>
      <w:tr w:rsidR="006B750B" w:rsidTr="007E0874">
        <w:trPr>
          <w:trHeight w:val="580"/>
        </w:trPr>
        <w:tc>
          <w:tcPr>
            <w:tcW w:w="6096" w:type="dxa"/>
            <w:shd w:val="clear" w:color="auto" w:fill="E8EAEA"/>
          </w:tcPr>
          <w:p w:rsidR="006B750B" w:rsidRDefault="00CD2B52">
            <w:pPr>
              <w:pStyle w:val="TableParagraph"/>
              <w:spacing w:before="68" w:line="240" w:lineRule="exact"/>
              <w:ind w:left="79"/>
              <w:rPr>
                <w:sz w:val="18"/>
              </w:rPr>
            </w:pPr>
            <w:r>
              <w:rPr>
                <w:color w:val="231F20"/>
                <w:sz w:val="18"/>
              </w:rPr>
              <w:t>14. Legal services (e.g. support for divorce/separation, custody order, protection order)</w:t>
            </w:r>
          </w:p>
        </w:tc>
        <w:tc>
          <w:tcPr>
            <w:tcW w:w="1381" w:type="dxa"/>
            <w:shd w:val="clear" w:color="auto" w:fill="E8EAEA"/>
          </w:tcPr>
          <w:p w:rsidR="006B750B" w:rsidRDefault="00CD2B52">
            <w:pPr>
              <w:pStyle w:val="TableParagraph"/>
              <w:spacing w:before="80"/>
              <w:ind w:right="578"/>
              <w:jc w:val="right"/>
              <w:rPr>
                <w:sz w:val="18"/>
              </w:rPr>
            </w:pPr>
            <w:r>
              <w:rPr>
                <w:color w:val="231F20"/>
                <w:sz w:val="18"/>
              </w:rPr>
              <w:t>17</w:t>
            </w:r>
          </w:p>
        </w:tc>
        <w:tc>
          <w:tcPr>
            <w:tcW w:w="1198" w:type="dxa"/>
            <w:shd w:val="clear" w:color="auto" w:fill="E8EAEA"/>
          </w:tcPr>
          <w:p w:rsidR="006B750B" w:rsidRDefault="00CD2B52">
            <w:pPr>
              <w:pStyle w:val="TableParagraph"/>
              <w:spacing w:before="80"/>
              <w:ind w:right="347"/>
              <w:jc w:val="right"/>
              <w:rPr>
                <w:sz w:val="18"/>
              </w:rPr>
            </w:pPr>
            <w:r>
              <w:rPr>
                <w:color w:val="231F20"/>
                <w:sz w:val="18"/>
              </w:rPr>
              <w:t>4</w:t>
            </w:r>
          </w:p>
        </w:tc>
        <w:tc>
          <w:tcPr>
            <w:tcW w:w="1149" w:type="dxa"/>
            <w:shd w:val="clear" w:color="auto" w:fill="E8EAEA"/>
          </w:tcPr>
          <w:p w:rsidR="006B750B" w:rsidRDefault="00CD2B52">
            <w:pPr>
              <w:pStyle w:val="TableParagraph"/>
              <w:spacing w:before="80"/>
              <w:ind w:right="79"/>
              <w:jc w:val="right"/>
              <w:rPr>
                <w:sz w:val="18"/>
              </w:rPr>
            </w:pPr>
            <w:r>
              <w:rPr>
                <w:color w:val="231F20"/>
                <w:sz w:val="18"/>
              </w:rPr>
              <w:t>1</w:t>
            </w:r>
          </w:p>
        </w:tc>
      </w:tr>
      <w:tr w:rsidR="006B750B" w:rsidTr="007E0874">
        <w:trPr>
          <w:trHeight w:val="446"/>
        </w:trPr>
        <w:tc>
          <w:tcPr>
            <w:tcW w:w="6096" w:type="dxa"/>
            <w:tcBorders>
              <w:bottom w:val="single" w:sz="6" w:space="0" w:color="505554"/>
            </w:tcBorders>
          </w:tcPr>
          <w:p w:rsidR="006B750B" w:rsidRDefault="00CD2B52">
            <w:pPr>
              <w:pStyle w:val="TableParagraph"/>
              <w:spacing w:before="136"/>
              <w:ind w:left="79"/>
              <w:rPr>
                <w:sz w:val="18"/>
              </w:rPr>
            </w:pPr>
            <w:r>
              <w:rPr>
                <w:color w:val="231F20"/>
                <w:sz w:val="18"/>
              </w:rPr>
              <w:t>15. Aboriginal health or social service</w:t>
            </w:r>
          </w:p>
        </w:tc>
        <w:tc>
          <w:tcPr>
            <w:tcW w:w="1381" w:type="dxa"/>
            <w:tcBorders>
              <w:bottom w:val="single" w:sz="6" w:space="0" w:color="505554"/>
            </w:tcBorders>
          </w:tcPr>
          <w:p w:rsidR="006B750B" w:rsidRDefault="00CD2B52">
            <w:pPr>
              <w:pStyle w:val="TableParagraph"/>
              <w:spacing w:before="80"/>
              <w:ind w:right="575"/>
              <w:jc w:val="right"/>
              <w:rPr>
                <w:sz w:val="18"/>
              </w:rPr>
            </w:pPr>
            <w:r>
              <w:rPr>
                <w:color w:val="231F20"/>
                <w:sz w:val="18"/>
              </w:rPr>
              <w:t>19</w:t>
            </w:r>
          </w:p>
        </w:tc>
        <w:tc>
          <w:tcPr>
            <w:tcW w:w="1198" w:type="dxa"/>
            <w:tcBorders>
              <w:bottom w:val="single" w:sz="6" w:space="0" w:color="505554"/>
            </w:tcBorders>
          </w:tcPr>
          <w:p w:rsidR="006B750B" w:rsidRDefault="00CD2B52">
            <w:pPr>
              <w:pStyle w:val="TableParagraph"/>
              <w:spacing w:before="80"/>
              <w:ind w:right="347"/>
              <w:jc w:val="right"/>
              <w:rPr>
                <w:sz w:val="18"/>
              </w:rPr>
            </w:pPr>
            <w:r>
              <w:rPr>
                <w:color w:val="231F20"/>
                <w:sz w:val="18"/>
              </w:rPr>
              <w:t>3</w:t>
            </w:r>
          </w:p>
        </w:tc>
        <w:tc>
          <w:tcPr>
            <w:tcW w:w="1149" w:type="dxa"/>
            <w:tcBorders>
              <w:bottom w:val="single" w:sz="6" w:space="0" w:color="505554"/>
            </w:tcBorders>
          </w:tcPr>
          <w:p w:rsidR="006B750B" w:rsidRDefault="00CD2B52">
            <w:pPr>
              <w:pStyle w:val="TableParagraph"/>
              <w:spacing w:before="80"/>
              <w:ind w:right="79"/>
              <w:jc w:val="right"/>
              <w:rPr>
                <w:sz w:val="18"/>
              </w:rPr>
            </w:pPr>
            <w:r>
              <w:rPr>
                <w:color w:val="231F20"/>
                <w:sz w:val="18"/>
              </w:rPr>
              <w:t>0</w:t>
            </w:r>
          </w:p>
        </w:tc>
      </w:tr>
    </w:tbl>
    <w:p w:rsidR="006B750B" w:rsidRDefault="00CD2B52" w:rsidP="007E0874">
      <w:pPr>
        <w:spacing w:before="97" w:line="235" w:lineRule="auto"/>
        <w:ind w:right="111"/>
        <w:rPr>
          <w:rFonts w:ascii="Avenir Next"/>
          <w:i/>
          <w:sz w:val="18"/>
        </w:rPr>
      </w:pPr>
      <w:r>
        <w:rPr>
          <w:rFonts w:ascii="Avenir Next"/>
          <w:i/>
          <w:color w:val="231F20"/>
          <w:sz w:val="18"/>
        </w:rPr>
        <w:t>Note: Numbers for all services do not always equal 22 due to missing data; in the survey, yes or no were the only response options; but some women indicated during their interview that they were unsure or may use the service in the future.</w:t>
      </w:r>
    </w:p>
    <w:p w:rsidR="006B750B" w:rsidRDefault="006B750B">
      <w:pPr>
        <w:spacing w:line="235" w:lineRule="auto"/>
        <w:rPr>
          <w:rFonts w:ascii="Avenir Next"/>
          <w:sz w:val="18"/>
        </w:rPr>
      </w:pPr>
    </w:p>
    <w:p w:rsidR="007E0874" w:rsidRDefault="007E0874">
      <w:pPr>
        <w:spacing w:line="235" w:lineRule="auto"/>
        <w:rPr>
          <w:rFonts w:ascii="Avenir Next"/>
          <w:sz w:val="18"/>
        </w:rPr>
        <w:sectPr w:rsidR="007E0874" w:rsidSect="007E0874">
          <w:pgSz w:w="11910" w:h="16840"/>
          <w:pgMar w:top="1440" w:right="1080" w:bottom="1440" w:left="1080" w:header="510" w:footer="447" w:gutter="0"/>
          <w:cols w:space="720"/>
          <w:docGrid w:linePitch="299"/>
        </w:sectPr>
      </w:pPr>
    </w:p>
    <w:p w:rsidR="006B750B" w:rsidRPr="007E0874" w:rsidRDefault="006B750B" w:rsidP="007E0874">
      <w:pPr>
        <w:pStyle w:val="BodyText"/>
      </w:pPr>
    </w:p>
    <w:p w:rsidR="006B750B" w:rsidRDefault="00CD2B52" w:rsidP="007E0874">
      <w:pPr>
        <w:pStyle w:val="BodyText"/>
      </w:pPr>
      <w:r w:rsidRPr="007E0874">
        <w:t>The women were then asked three open-ended questions at the end of the survey regarding enablers and barriers to their accessing services, and perceptions of need for services once exiting prison. Tables 6, 7 and 8 present their responses. Enablers to accessing services (Table 6) were largely focused on encouragement from professionals (e.g. social workers) or family and friends. In other cases, help-seeking was driven by an urgent need (e.g. “urgency of needing accommodation”, “fear of children getting hurt”).</w:t>
      </w:r>
    </w:p>
    <w:p w:rsidR="007E0874" w:rsidRPr="007E0874" w:rsidRDefault="007E0874" w:rsidP="007E0874">
      <w:pPr>
        <w:pStyle w:val="BodyText"/>
      </w:pPr>
    </w:p>
    <w:p w:rsidR="006B750B" w:rsidRDefault="00CD2B52" w:rsidP="007E0874">
      <w:pPr>
        <w:spacing w:before="108"/>
        <w:jc w:val="both"/>
        <w:rPr>
          <w:rFonts w:ascii="Avenir Next"/>
          <w:sz w:val="18"/>
        </w:rPr>
      </w:pPr>
      <w:r>
        <w:rPr>
          <w:rFonts w:ascii="Avenir Next"/>
          <w:b/>
          <w:color w:val="505554"/>
          <w:sz w:val="18"/>
        </w:rPr>
        <w:t xml:space="preserve">Table 6 </w:t>
      </w:r>
      <w:r>
        <w:rPr>
          <w:rFonts w:ascii="Avenir Next"/>
          <w:color w:val="505554"/>
          <w:sz w:val="18"/>
        </w:rPr>
        <w:t>What was it that helped you to access any services?</w:t>
      </w:r>
    </w:p>
    <w:p w:rsidR="006B750B" w:rsidRDefault="006B750B">
      <w:pPr>
        <w:pStyle w:val="BodyText"/>
        <w:spacing w:before="7"/>
        <w:rPr>
          <w:rFonts w:ascii="Avenir Next"/>
          <w:sz w:val="14"/>
        </w:rPr>
      </w:pPr>
    </w:p>
    <w:tbl>
      <w:tblPr>
        <w:tblW w:w="9761" w:type="dxa"/>
        <w:tblLayout w:type="fixed"/>
        <w:tblCellMar>
          <w:left w:w="0" w:type="dxa"/>
          <w:right w:w="0" w:type="dxa"/>
        </w:tblCellMar>
        <w:tblLook w:val="01E0" w:firstRow="1" w:lastRow="1" w:firstColumn="1" w:lastColumn="1" w:noHBand="0" w:noVBand="0"/>
      </w:tblPr>
      <w:tblGrid>
        <w:gridCol w:w="8647"/>
        <w:gridCol w:w="1114"/>
      </w:tblGrid>
      <w:tr w:rsidR="006B750B" w:rsidTr="00D63A7A">
        <w:trPr>
          <w:trHeight w:val="432"/>
        </w:trPr>
        <w:tc>
          <w:tcPr>
            <w:tcW w:w="8647" w:type="dxa"/>
            <w:tcBorders>
              <w:top w:val="single" w:sz="6" w:space="0" w:color="505554"/>
              <w:bottom w:val="single" w:sz="4" w:space="0" w:color="505554"/>
            </w:tcBorders>
            <w:shd w:val="clear" w:color="auto" w:fill="A1ABB4"/>
          </w:tcPr>
          <w:p w:rsidR="006B750B" w:rsidRDefault="00CD2B52">
            <w:pPr>
              <w:pStyle w:val="TableParagraph"/>
              <w:spacing w:before="72"/>
              <w:ind w:left="87"/>
              <w:rPr>
                <w:rFonts w:ascii="Avenir Next Medium"/>
                <w:sz w:val="20"/>
              </w:rPr>
            </w:pPr>
            <w:r>
              <w:rPr>
                <w:rFonts w:ascii="Avenir Next Medium"/>
                <w:color w:val="FFFFFF"/>
                <w:sz w:val="20"/>
              </w:rPr>
              <w:t>Participant response and participant number</w:t>
            </w:r>
          </w:p>
        </w:tc>
        <w:tc>
          <w:tcPr>
            <w:tcW w:w="1114" w:type="dxa"/>
            <w:tcBorders>
              <w:top w:val="single" w:sz="6" w:space="0" w:color="505554"/>
              <w:bottom w:val="single" w:sz="4" w:space="0" w:color="505554"/>
            </w:tcBorders>
            <w:shd w:val="clear" w:color="auto" w:fill="A1ABB4"/>
          </w:tcPr>
          <w:p w:rsidR="006B750B" w:rsidRDefault="006B750B">
            <w:pPr>
              <w:pStyle w:val="TableParagraph"/>
              <w:rPr>
                <w:rFonts w:ascii="Times New Roman"/>
                <w:sz w:val="18"/>
              </w:rPr>
            </w:pPr>
          </w:p>
        </w:tc>
      </w:tr>
      <w:tr w:rsidR="006B750B" w:rsidTr="00D63A7A">
        <w:trPr>
          <w:trHeight w:val="389"/>
        </w:trPr>
        <w:tc>
          <w:tcPr>
            <w:tcW w:w="8647" w:type="dxa"/>
            <w:tcBorders>
              <w:top w:val="single" w:sz="4" w:space="0" w:color="505554"/>
            </w:tcBorders>
            <w:shd w:val="clear" w:color="auto" w:fill="D0D5D9"/>
          </w:tcPr>
          <w:p w:rsidR="006B750B" w:rsidRDefault="00CD2B52">
            <w:pPr>
              <w:pStyle w:val="TableParagraph"/>
              <w:spacing w:before="72"/>
              <w:ind w:left="87"/>
              <w:rPr>
                <w:rFonts w:ascii="Avenir Next Medium"/>
                <w:i/>
                <w:sz w:val="18"/>
              </w:rPr>
            </w:pPr>
            <w:r>
              <w:rPr>
                <w:rFonts w:ascii="Avenir Next Medium"/>
                <w:i/>
                <w:color w:val="231F20"/>
                <w:sz w:val="18"/>
              </w:rPr>
              <w:t>Support from a professional or family member/friend:</w:t>
            </w:r>
          </w:p>
        </w:tc>
        <w:tc>
          <w:tcPr>
            <w:tcW w:w="1114" w:type="dxa"/>
            <w:tcBorders>
              <w:top w:val="single" w:sz="4" w:space="0" w:color="505554"/>
            </w:tcBorders>
            <w:shd w:val="clear" w:color="auto" w:fill="D0D5D9"/>
          </w:tcPr>
          <w:p w:rsidR="006B750B" w:rsidRDefault="006B750B">
            <w:pPr>
              <w:pStyle w:val="TableParagraph"/>
              <w:rPr>
                <w:rFonts w:ascii="Times New Roman"/>
                <w:sz w:val="18"/>
              </w:rPr>
            </w:pPr>
          </w:p>
        </w:tc>
      </w:tr>
      <w:tr w:rsidR="006B750B" w:rsidTr="00D63A7A">
        <w:trPr>
          <w:trHeight w:val="339"/>
        </w:trPr>
        <w:tc>
          <w:tcPr>
            <w:tcW w:w="8647" w:type="dxa"/>
          </w:tcPr>
          <w:p w:rsidR="006B750B" w:rsidRDefault="00CD2B52">
            <w:pPr>
              <w:pStyle w:val="TableParagraph"/>
              <w:spacing w:before="80" w:line="240" w:lineRule="exact"/>
              <w:ind w:left="87"/>
              <w:rPr>
                <w:sz w:val="18"/>
              </w:rPr>
            </w:pPr>
            <w:r>
              <w:rPr>
                <w:color w:val="231F20"/>
                <w:sz w:val="18"/>
              </w:rPr>
              <w:t>Social worker while in prison.</w:t>
            </w:r>
          </w:p>
        </w:tc>
        <w:tc>
          <w:tcPr>
            <w:tcW w:w="1114" w:type="dxa"/>
          </w:tcPr>
          <w:p w:rsidR="006B750B" w:rsidRDefault="00CD2B52">
            <w:pPr>
              <w:pStyle w:val="TableParagraph"/>
              <w:spacing w:before="80" w:line="240" w:lineRule="exact"/>
              <w:ind w:right="82"/>
              <w:jc w:val="right"/>
              <w:rPr>
                <w:sz w:val="18"/>
              </w:rPr>
            </w:pPr>
            <w:r>
              <w:rPr>
                <w:color w:val="231F20"/>
                <w:sz w:val="18"/>
              </w:rPr>
              <w:t>(1)</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Family. Social worker at [the] prison after I asked for help.</w:t>
            </w:r>
          </w:p>
        </w:tc>
        <w:tc>
          <w:tcPr>
            <w:tcW w:w="1114" w:type="dxa"/>
            <w:shd w:val="clear" w:color="auto" w:fill="E8EAEA"/>
          </w:tcPr>
          <w:p w:rsidR="006B750B" w:rsidRDefault="00CD2B52">
            <w:pPr>
              <w:pStyle w:val="TableParagraph"/>
              <w:spacing w:before="80" w:line="240" w:lineRule="exact"/>
              <w:ind w:right="71"/>
              <w:jc w:val="right"/>
              <w:rPr>
                <w:sz w:val="18"/>
              </w:rPr>
            </w:pPr>
            <w:r>
              <w:rPr>
                <w:color w:val="231F20"/>
                <w:sz w:val="18"/>
              </w:rPr>
              <w:t>(5)</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Encouragement from mum. Lifeline, saw advertised on TV.</w:t>
            </w:r>
          </w:p>
        </w:tc>
        <w:tc>
          <w:tcPr>
            <w:tcW w:w="1114" w:type="dxa"/>
          </w:tcPr>
          <w:p w:rsidR="006B750B" w:rsidRDefault="00CD2B52">
            <w:pPr>
              <w:pStyle w:val="TableParagraph"/>
              <w:spacing w:before="80" w:line="240" w:lineRule="exact"/>
              <w:ind w:right="77"/>
              <w:jc w:val="right"/>
              <w:rPr>
                <w:sz w:val="18"/>
              </w:rPr>
            </w:pPr>
            <w:r>
              <w:rPr>
                <w:color w:val="231F20"/>
                <w:sz w:val="18"/>
              </w:rPr>
              <w:t>(6)</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Encouragement from police who gave [me] the contact details.</w:t>
            </w:r>
          </w:p>
        </w:tc>
        <w:tc>
          <w:tcPr>
            <w:tcW w:w="1114" w:type="dxa"/>
            <w:shd w:val="clear" w:color="auto" w:fill="E8EAEA"/>
          </w:tcPr>
          <w:p w:rsidR="006B750B" w:rsidRDefault="00CD2B52">
            <w:pPr>
              <w:pStyle w:val="TableParagraph"/>
              <w:spacing w:before="80" w:line="240" w:lineRule="exact"/>
              <w:ind w:right="70"/>
              <w:jc w:val="right"/>
              <w:rPr>
                <w:sz w:val="18"/>
              </w:rPr>
            </w:pPr>
            <w:r>
              <w:rPr>
                <w:color w:val="231F20"/>
                <w:sz w:val="18"/>
              </w:rPr>
              <w:t>(7)</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Speaking to the crisis line, who advised about housing and who to contact.</w:t>
            </w:r>
          </w:p>
        </w:tc>
        <w:tc>
          <w:tcPr>
            <w:tcW w:w="1114" w:type="dxa"/>
          </w:tcPr>
          <w:p w:rsidR="006B750B" w:rsidRDefault="00CD2B52">
            <w:pPr>
              <w:pStyle w:val="TableParagraph"/>
              <w:spacing w:before="80" w:line="240" w:lineRule="exact"/>
              <w:ind w:right="73"/>
              <w:jc w:val="right"/>
              <w:rPr>
                <w:sz w:val="18"/>
              </w:rPr>
            </w:pPr>
            <w:r>
              <w:rPr>
                <w:color w:val="231F20"/>
                <w:sz w:val="18"/>
              </w:rPr>
              <w:t>(8)</w:t>
            </w:r>
          </w:p>
        </w:tc>
      </w:tr>
      <w:tr w:rsidR="006B750B" w:rsidTr="00D63A7A">
        <w:trPr>
          <w:trHeight w:val="580"/>
        </w:trPr>
        <w:tc>
          <w:tcPr>
            <w:tcW w:w="8647" w:type="dxa"/>
            <w:shd w:val="clear" w:color="auto" w:fill="E8EAEA"/>
          </w:tcPr>
          <w:p w:rsidR="006B750B" w:rsidRDefault="00CD2B52">
            <w:pPr>
              <w:pStyle w:val="TableParagraph"/>
              <w:spacing w:before="68" w:line="240" w:lineRule="exact"/>
              <w:ind w:left="87"/>
              <w:rPr>
                <w:sz w:val="18"/>
              </w:rPr>
            </w:pPr>
            <w:r>
              <w:rPr>
                <w:color w:val="231F20"/>
                <w:sz w:val="18"/>
              </w:rPr>
              <w:t>Hid a lot. Corrections officer, knew something [was] wrong and questioned directly, and therefore commenced access to help.</w:t>
            </w:r>
          </w:p>
        </w:tc>
        <w:tc>
          <w:tcPr>
            <w:tcW w:w="1114" w:type="dxa"/>
            <w:shd w:val="clear" w:color="auto" w:fill="E8EAEA"/>
          </w:tcPr>
          <w:p w:rsidR="006B750B" w:rsidRDefault="006B750B">
            <w:pPr>
              <w:pStyle w:val="TableParagraph"/>
              <w:spacing w:before="5"/>
              <w:rPr>
                <w:sz w:val="23"/>
              </w:rPr>
            </w:pPr>
          </w:p>
          <w:p w:rsidR="006B750B" w:rsidRDefault="00CD2B52">
            <w:pPr>
              <w:pStyle w:val="TableParagraph"/>
              <w:spacing w:before="1" w:line="240" w:lineRule="exact"/>
              <w:ind w:right="75"/>
              <w:jc w:val="right"/>
              <w:rPr>
                <w:sz w:val="18"/>
              </w:rPr>
            </w:pPr>
            <w:r>
              <w:rPr>
                <w:color w:val="231F20"/>
                <w:sz w:val="18"/>
              </w:rPr>
              <w:t>(2)</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Case workers, family members, GP (doctor).</w:t>
            </w:r>
          </w:p>
        </w:tc>
        <w:tc>
          <w:tcPr>
            <w:tcW w:w="1114" w:type="dxa"/>
          </w:tcPr>
          <w:p w:rsidR="006B750B" w:rsidRDefault="00CD2B52">
            <w:pPr>
              <w:pStyle w:val="TableParagraph"/>
              <w:spacing w:before="80" w:line="240" w:lineRule="exact"/>
              <w:ind w:right="71"/>
              <w:jc w:val="right"/>
              <w:rPr>
                <w:sz w:val="18"/>
              </w:rPr>
            </w:pPr>
            <w:r>
              <w:rPr>
                <w:color w:val="231F20"/>
                <w:sz w:val="18"/>
              </w:rPr>
              <w:t>(14)</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Crisis line.</w:t>
            </w:r>
          </w:p>
        </w:tc>
        <w:tc>
          <w:tcPr>
            <w:tcW w:w="1114" w:type="dxa"/>
            <w:shd w:val="clear" w:color="auto" w:fill="E8EAEA"/>
          </w:tcPr>
          <w:p w:rsidR="006B750B" w:rsidRDefault="00CD2B52">
            <w:pPr>
              <w:pStyle w:val="TableParagraph"/>
              <w:spacing w:before="80" w:line="240" w:lineRule="exact"/>
              <w:ind w:right="71"/>
              <w:jc w:val="right"/>
              <w:rPr>
                <w:sz w:val="18"/>
              </w:rPr>
            </w:pPr>
            <w:r>
              <w:rPr>
                <w:color w:val="231F20"/>
                <w:sz w:val="18"/>
              </w:rPr>
              <w:t>(15)</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Speaking to a professional.</w:t>
            </w:r>
          </w:p>
        </w:tc>
        <w:tc>
          <w:tcPr>
            <w:tcW w:w="1114" w:type="dxa"/>
          </w:tcPr>
          <w:p w:rsidR="006B750B" w:rsidRDefault="00CD2B52">
            <w:pPr>
              <w:pStyle w:val="TableParagraph"/>
              <w:spacing w:before="80" w:line="240" w:lineRule="exact"/>
              <w:ind w:right="71"/>
              <w:jc w:val="right"/>
              <w:rPr>
                <w:sz w:val="18"/>
              </w:rPr>
            </w:pPr>
            <w:r>
              <w:rPr>
                <w:color w:val="231F20"/>
                <w:sz w:val="18"/>
              </w:rPr>
              <w:t>(16)</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Encouragement from [a] friend.</w:t>
            </w:r>
          </w:p>
        </w:tc>
        <w:tc>
          <w:tcPr>
            <w:tcW w:w="1114" w:type="dxa"/>
            <w:shd w:val="clear" w:color="auto" w:fill="E8EAEA"/>
          </w:tcPr>
          <w:p w:rsidR="006B750B" w:rsidRDefault="00CD2B52">
            <w:pPr>
              <w:pStyle w:val="TableParagraph"/>
              <w:spacing w:before="80" w:line="240" w:lineRule="exact"/>
              <w:ind w:right="71"/>
              <w:jc w:val="right"/>
              <w:rPr>
                <w:sz w:val="18"/>
              </w:rPr>
            </w:pPr>
            <w:r>
              <w:rPr>
                <w:color w:val="231F20"/>
                <w:sz w:val="18"/>
              </w:rPr>
              <w:t>(11)</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2" w:lineRule="exact"/>
              <w:ind w:left="87"/>
              <w:rPr>
                <w:sz w:val="18"/>
              </w:rPr>
            </w:pPr>
            <w:r>
              <w:rPr>
                <w:color w:val="231F20"/>
                <w:sz w:val="18"/>
              </w:rPr>
              <w:t>Friends.</w:t>
            </w:r>
          </w:p>
        </w:tc>
        <w:tc>
          <w:tcPr>
            <w:tcW w:w="1114" w:type="dxa"/>
            <w:tcBorders>
              <w:bottom w:val="single" w:sz="6" w:space="0" w:color="505554"/>
            </w:tcBorders>
          </w:tcPr>
          <w:p w:rsidR="006B750B" w:rsidRDefault="00CD2B52">
            <w:pPr>
              <w:pStyle w:val="TableParagraph"/>
              <w:spacing w:before="80" w:line="232" w:lineRule="exact"/>
              <w:ind w:right="71"/>
              <w:jc w:val="right"/>
              <w:rPr>
                <w:sz w:val="18"/>
              </w:rPr>
            </w:pPr>
            <w:r>
              <w:rPr>
                <w:color w:val="231F20"/>
                <w:sz w:val="18"/>
              </w:rPr>
              <w:t>(18)</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Self-determination:</w:t>
            </w:r>
          </w:p>
        </w:tc>
        <w:tc>
          <w:tcPr>
            <w:tcW w:w="1114"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Felt [I] had no other option. Life or death situation.</w:t>
            </w:r>
          </w:p>
        </w:tc>
        <w:tc>
          <w:tcPr>
            <w:tcW w:w="1114" w:type="dxa"/>
          </w:tcPr>
          <w:p w:rsidR="006B750B" w:rsidRDefault="00CD2B52">
            <w:pPr>
              <w:pStyle w:val="TableParagraph"/>
              <w:spacing w:before="80" w:line="240" w:lineRule="exact"/>
              <w:ind w:right="74"/>
              <w:jc w:val="right"/>
              <w:rPr>
                <w:sz w:val="18"/>
              </w:rPr>
            </w:pPr>
            <w:r>
              <w:rPr>
                <w:color w:val="231F20"/>
                <w:sz w:val="18"/>
              </w:rPr>
              <w:t>(3)</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Self, got out of hand. Needed to get out for safety.</w:t>
            </w:r>
          </w:p>
        </w:tc>
        <w:tc>
          <w:tcPr>
            <w:tcW w:w="1114" w:type="dxa"/>
            <w:shd w:val="clear" w:color="auto" w:fill="E8EAEA"/>
          </w:tcPr>
          <w:p w:rsidR="006B750B" w:rsidRDefault="00CD2B52">
            <w:pPr>
              <w:pStyle w:val="TableParagraph"/>
              <w:spacing w:before="80" w:line="240" w:lineRule="exact"/>
              <w:ind w:right="75"/>
              <w:jc w:val="right"/>
              <w:rPr>
                <w:sz w:val="18"/>
              </w:rPr>
            </w:pPr>
            <w:r>
              <w:rPr>
                <w:color w:val="231F20"/>
                <w:sz w:val="18"/>
              </w:rPr>
              <w:t>(22)</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Self-talk.</w:t>
            </w:r>
          </w:p>
        </w:tc>
        <w:tc>
          <w:tcPr>
            <w:tcW w:w="1114" w:type="dxa"/>
          </w:tcPr>
          <w:p w:rsidR="006B750B" w:rsidRDefault="00CD2B52">
            <w:pPr>
              <w:pStyle w:val="TableParagraph"/>
              <w:spacing w:before="80" w:line="240" w:lineRule="exact"/>
              <w:ind w:right="71"/>
              <w:jc w:val="right"/>
              <w:rPr>
                <w:sz w:val="18"/>
              </w:rPr>
            </w:pPr>
            <w:r>
              <w:rPr>
                <w:color w:val="231F20"/>
                <w:sz w:val="18"/>
              </w:rPr>
              <w:t>(9)</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Self-orientated, trying to find a way out.</w:t>
            </w:r>
          </w:p>
        </w:tc>
        <w:tc>
          <w:tcPr>
            <w:tcW w:w="1114" w:type="dxa"/>
            <w:shd w:val="clear" w:color="auto" w:fill="E8EAEA"/>
          </w:tcPr>
          <w:p w:rsidR="006B750B" w:rsidRDefault="00CD2B52">
            <w:pPr>
              <w:pStyle w:val="TableParagraph"/>
              <w:spacing w:before="80" w:line="240" w:lineRule="exact"/>
              <w:ind w:right="71"/>
              <w:jc w:val="right"/>
              <w:rPr>
                <w:sz w:val="18"/>
              </w:rPr>
            </w:pPr>
            <w:r>
              <w:rPr>
                <w:color w:val="231F20"/>
                <w:sz w:val="18"/>
              </w:rPr>
              <w:t>(10)</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2" w:lineRule="exact"/>
              <w:ind w:left="87"/>
              <w:rPr>
                <w:sz w:val="18"/>
              </w:rPr>
            </w:pPr>
            <w:r>
              <w:rPr>
                <w:color w:val="231F20"/>
                <w:sz w:val="18"/>
              </w:rPr>
              <w:t>Dry-out centre.</w:t>
            </w:r>
          </w:p>
        </w:tc>
        <w:tc>
          <w:tcPr>
            <w:tcW w:w="1114" w:type="dxa"/>
            <w:tcBorders>
              <w:bottom w:val="single" w:sz="6" w:space="0" w:color="505554"/>
            </w:tcBorders>
          </w:tcPr>
          <w:p w:rsidR="006B750B" w:rsidRDefault="00CD2B52">
            <w:pPr>
              <w:pStyle w:val="TableParagraph"/>
              <w:spacing w:before="80" w:line="232" w:lineRule="exact"/>
              <w:ind w:right="71"/>
              <w:jc w:val="right"/>
              <w:rPr>
                <w:sz w:val="18"/>
              </w:rPr>
            </w:pPr>
            <w:r>
              <w:rPr>
                <w:color w:val="231F20"/>
                <w:sz w:val="18"/>
              </w:rPr>
              <w:t>(13)</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External triggers:</w:t>
            </w:r>
          </w:p>
        </w:tc>
        <w:tc>
          <w:tcPr>
            <w:tcW w:w="1114"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Because [my] son witnessed an incident.</w:t>
            </w:r>
          </w:p>
        </w:tc>
        <w:tc>
          <w:tcPr>
            <w:tcW w:w="1114" w:type="dxa"/>
          </w:tcPr>
          <w:p w:rsidR="006B750B" w:rsidRDefault="00CD2B52">
            <w:pPr>
              <w:pStyle w:val="TableParagraph"/>
              <w:spacing w:before="80" w:line="240" w:lineRule="exact"/>
              <w:ind w:right="71"/>
              <w:jc w:val="right"/>
              <w:rPr>
                <w:sz w:val="18"/>
              </w:rPr>
            </w:pPr>
            <w:r>
              <w:rPr>
                <w:color w:val="231F20"/>
                <w:sz w:val="18"/>
              </w:rPr>
              <w:t>(17)</w:t>
            </w:r>
          </w:p>
        </w:tc>
      </w:tr>
      <w:tr w:rsidR="006B750B" w:rsidTr="00D63A7A">
        <w:trPr>
          <w:trHeight w:val="332"/>
        </w:trPr>
        <w:tc>
          <w:tcPr>
            <w:tcW w:w="8647" w:type="dxa"/>
            <w:tcBorders>
              <w:bottom w:val="single" w:sz="6" w:space="0" w:color="505554"/>
            </w:tcBorders>
            <w:shd w:val="clear" w:color="auto" w:fill="E8EAEA"/>
          </w:tcPr>
          <w:p w:rsidR="006B750B" w:rsidRDefault="00CD2B52">
            <w:pPr>
              <w:pStyle w:val="TableParagraph"/>
              <w:spacing w:before="80" w:line="233" w:lineRule="exact"/>
              <w:ind w:left="87"/>
              <w:rPr>
                <w:sz w:val="18"/>
              </w:rPr>
            </w:pPr>
            <w:r>
              <w:rPr>
                <w:color w:val="231F20"/>
                <w:sz w:val="18"/>
              </w:rPr>
              <w:t>Fear of children getting hurt.</w:t>
            </w:r>
          </w:p>
        </w:tc>
        <w:tc>
          <w:tcPr>
            <w:tcW w:w="1114" w:type="dxa"/>
            <w:tcBorders>
              <w:bottom w:val="single" w:sz="6" w:space="0" w:color="505554"/>
            </w:tcBorders>
            <w:shd w:val="clear" w:color="auto" w:fill="E8EAEA"/>
          </w:tcPr>
          <w:p w:rsidR="006B750B" w:rsidRDefault="00CD2B52">
            <w:pPr>
              <w:pStyle w:val="TableParagraph"/>
              <w:spacing w:before="80" w:line="233" w:lineRule="exact"/>
              <w:ind w:right="71"/>
              <w:jc w:val="right"/>
              <w:rPr>
                <w:sz w:val="18"/>
              </w:rPr>
            </w:pPr>
            <w:r>
              <w:rPr>
                <w:color w:val="231F20"/>
                <w:sz w:val="18"/>
              </w:rPr>
              <w:t>(20)</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Other:</w:t>
            </w:r>
          </w:p>
        </w:tc>
        <w:tc>
          <w:tcPr>
            <w:tcW w:w="1114"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Not applicable.</w:t>
            </w:r>
          </w:p>
        </w:tc>
        <w:tc>
          <w:tcPr>
            <w:tcW w:w="1114" w:type="dxa"/>
          </w:tcPr>
          <w:p w:rsidR="006B750B" w:rsidRDefault="00CD2B52">
            <w:pPr>
              <w:pStyle w:val="TableParagraph"/>
              <w:spacing w:before="80" w:line="240" w:lineRule="exact"/>
              <w:ind w:right="71"/>
              <w:jc w:val="right"/>
              <w:rPr>
                <w:sz w:val="18"/>
              </w:rPr>
            </w:pPr>
            <w:r>
              <w:rPr>
                <w:color w:val="231F20"/>
                <w:sz w:val="18"/>
              </w:rPr>
              <w:t>(4)</w:t>
            </w:r>
          </w:p>
        </w:tc>
      </w:tr>
      <w:tr w:rsidR="006B750B" w:rsidTr="00D63A7A">
        <w:trPr>
          <w:trHeight w:val="375"/>
        </w:trPr>
        <w:tc>
          <w:tcPr>
            <w:tcW w:w="8647" w:type="dxa"/>
            <w:tcBorders>
              <w:bottom w:val="single" w:sz="6" w:space="0" w:color="505554"/>
            </w:tcBorders>
            <w:shd w:val="clear" w:color="auto" w:fill="E8EAEA"/>
          </w:tcPr>
          <w:p w:rsidR="006B750B" w:rsidRDefault="00CD2B52">
            <w:pPr>
              <w:pStyle w:val="TableParagraph"/>
              <w:spacing w:before="80"/>
              <w:ind w:left="87"/>
              <w:rPr>
                <w:sz w:val="18"/>
              </w:rPr>
            </w:pPr>
            <w:r>
              <w:rPr>
                <w:color w:val="231F20"/>
                <w:sz w:val="18"/>
              </w:rPr>
              <w:t>Easily accessible.</w:t>
            </w:r>
          </w:p>
        </w:tc>
        <w:tc>
          <w:tcPr>
            <w:tcW w:w="1114" w:type="dxa"/>
            <w:tcBorders>
              <w:bottom w:val="single" w:sz="6" w:space="0" w:color="505554"/>
            </w:tcBorders>
            <w:shd w:val="clear" w:color="auto" w:fill="E8EAEA"/>
          </w:tcPr>
          <w:p w:rsidR="006B750B" w:rsidRDefault="00CD2B52">
            <w:pPr>
              <w:pStyle w:val="TableParagraph"/>
              <w:spacing w:before="123" w:line="233" w:lineRule="exact"/>
              <w:ind w:right="71"/>
              <w:jc w:val="right"/>
              <w:rPr>
                <w:sz w:val="18"/>
              </w:rPr>
            </w:pPr>
            <w:r>
              <w:rPr>
                <w:color w:val="231F20"/>
                <w:sz w:val="18"/>
              </w:rPr>
              <w:t>(19)</w:t>
            </w:r>
          </w:p>
        </w:tc>
      </w:tr>
    </w:tbl>
    <w:p w:rsidR="006B750B" w:rsidRDefault="006B750B">
      <w:pPr>
        <w:spacing w:line="233" w:lineRule="exact"/>
        <w:jc w:val="right"/>
        <w:rPr>
          <w:sz w:val="18"/>
        </w:rPr>
        <w:sectPr w:rsidR="006B750B" w:rsidSect="007E0874">
          <w:pgSz w:w="11910" w:h="16840"/>
          <w:pgMar w:top="1440" w:right="1080" w:bottom="1440" w:left="1080" w:header="510" w:footer="797" w:gutter="0"/>
          <w:cols w:space="720"/>
          <w:docGrid w:linePitch="299"/>
        </w:sectPr>
      </w:pPr>
    </w:p>
    <w:p w:rsidR="006B750B" w:rsidRPr="00D63A7A" w:rsidRDefault="006B750B" w:rsidP="00D63A7A">
      <w:pPr>
        <w:pStyle w:val="BodyText"/>
      </w:pPr>
    </w:p>
    <w:p w:rsidR="006B750B" w:rsidRDefault="00CD2B52" w:rsidP="00D63A7A">
      <w:pPr>
        <w:pStyle w:val="BodyText"/>
      </w:pPr>
      <w:r w:rsidRPr="00D63A7A">
        <w:t>Barriers to accessing services (Table 7) mainly involved knowledge of services, as well as issues of stigma, fear and embarrassment.</w:t>
      </w:r>
    </w:p>
    <w:p w:rsidR="00D63A7A" w:rsidRPr="00D63A7A" w:rsidRDefault="00D63A7A" w:rsidP="00D63A7A">
      <w:pPr>
        <w:pStyle w:val="BodyText"/>
      </w:pPr>
    </w:p>
    <w:p w:rsidR="006B750B" w:rsidRDefault="00CD2B52" w:rsidP="00D63A7A">
      <w:pPr>
        <w:rPr>
          <w:rFonts w:ascii="Avenir Next"/>
          <w:sz w:val="18"/>
        </w:rPr>
      </w:pPr>
      <w:r>
        <w:rPr>
          <w:rFonts w:ascii="Avenir Next"/>
          <w:b/>
          <w:color w:val="505554"/>
          <w:sz w:val="18"/>
        </w:rPr>
        <w:t xml:space="preserve">Table 7 </w:t>
      </w:r>
      <w:r>
        <w:rPr>
          <w:rFonts w:ascii="Avenir Next"/>
          <w:color w:val="505554"/>
          <w:sz w:val="18"/>
        </w:rPr>
        <w:t>What made it hard for you to access services?</w:t>
      </w:r>
    </w:p>
    <w:p w:rsidR="006B750B" w:rsidRDefault="006B750B">
      <w:pPr>
        <w:pStyle w:val="BodyText"/>
        <w:spacing w:after="1"/>
        <w:rPr>
          <w:rFonts w:ascii="Avenir Next"/>
          <w:sz w:val="19"/>
        </w:rPr>
      </w:pPr>
    </w:p>
    <w:tbl>
      <w:tblPr>
        <w:tblW w:w="9779" w:type="dxa"/>
        <w:tblLayout w:type="fixed"/>
        <w:tblCellMar>
          <w:left w:w="0" w:type="dxa"/>
          <w:right w:w="0" w:type="dxa"/>
        </w:tblCellMar>
        <w:tblLook w:val="01E0" w:firstRow="1" w:lastRow="1" w:firstColumn="1" w:lastColumn="1" w:noHBand="0" w:noVBand="0"/>
      </w:tblPr>
      <w:tblGrid>
        <w:gridCol w:w="8647"/>
        <w:gridCol w:w="1132"/>
      </w:tblGrid>
      <w:tr w:rsidR="006B750B" w:rsidTr="00D63A7A">
        <w:trPr>
          <w:trHeight w:val="432"/>
        </w:trPr>
        <w:tc>
          <w:tcPr>
            <w:tcW w:w="8647" w:type="dxa"/>
            <w:tcBorders>
              <w:top w:val="single" w:sz="6" w:space="0" w:color="505554"/>
              <w:bottom w:val="single" w:sz="4" w:space="0" w:color="505554"/>
            </w:tcBorders>
            <w:shd w:val="clear" w:color="auto" w:fill="A1ABB4"/>
          </w:tcPr>
          <w:p w:rsidR="006B750B" w:rsidRDefault="00CD2B52">
            <w:pPr>
              <w:pStyle w:val="TableParagraph"/>
              <w:spacing w:before="72"/>
              <w:ind w:left="87"/>
              <w:rPr>
                <w:rFonts w:ascii="Avenir Next Medium"/>
                <w:sz w:val="20"/>
              </w:rPr>
            </w:pPr>
            <w:r>
              <w:rPr>
                <w:rFonts w:ascii="Avenir Next Medium"/>
                <w:color w:val="FFFFFF"/>
                <w:sz w:val="20"/>
              </w:rPr>
              <w:t>Participant response and participant number</w:t>
            </w:r>
          </w:p>
        </w:tc>
        <w:tc>
          <w:tcPr>
            <w:tcW w:w="1132" w:type="dxa"/>
            <w:tcBorders>
              <w:top w:val="single" w:sz="6" w:space="0" w:color="505554"/>
              <w:bottom w:val="single" w:sz="4" w:space="0" w:color="505554"/>
            </w:tcBorders>
            <w:shd w:val="clear" w:color="auto" w:fill="A1ABB4"/>
          </w:tcPr>
          <w:p w:rsidR="006B750B" w:rsidRDefault="006B750B">
            <w:pPr>
              <w:pStyle w:val="TableParagraph"/>
              <w:rPr>
                <w:rFonts w:ascii="Times New Roman"/>
                <w:sz w:val="18"/>
              </w:rPr>
            </w:pPr>
          </w:p>
        </w:tc>
      </w:tr>
      <w:tr w:rsidR="006B750B" w:rsidTr="00D63A7A">
        <w:trPr>
          <w:trHeight w:val="389"/>
        </w:trPr>
        <w:tc>
          <w:tcPr>
            <w:tcW w:w="8647" w:type="dxa"/>
            <w:tcBorders>
              <w:top w:val="single" w:sz="4" w:space="0" w:color="505554"/>
            </w:tcBorders>
            <w:shd w:val="clear" w:color="auto" w:fill="D0D5D9"/>
          </w:tcPr>
          <w:p w:rsidR="006B750B" w:rsidRDefault="00CD2B52">
            <w:pPr>
              <w:pStyle w:val="TableParagraph"/>
              <w:spacing w:before="72"/>
              <w:ind w:left="87"/>
              <w:rPr>
                <w:rFonts w:ascii="Avenir Next Medium"/>
                <w:i/>
                <w:sz w:val="18"/>
              </w:rPr>
            </w:pPr>
            <w:r>
              <w:rPr>
                <w:rFonts w:ascii="Avenir Next Medium"/>
                <w:i/>
                <w:color w:val="231F20"/>
                <w:sz w:val="18"/>
              </w:rPr>
              <w:t>Knowledge about support options:</w:t>
            </w:r>
          </w:p>
        </w:tc>
        <w:tc>
          <w:tcPr>
            <w:tcW w:w="1132" w:type="dxa"/>
            <w:tcBorders>
              <w:top w:val="single" w:sz="4" w:space="0" w:color="505554"/>
            </w:tcBorders>
            <w:shd w:val="clear" w:color="auto" w:fill="D0D5D9"/>
          </w:tcPr>
          <w:p w:rsidR="006B750B" w:rsidRDefault="006B750B">
            <w:pPr>
              <w:pStyle w:val="TableParagraph"/>
              <w:rPr>
                <w:rFonts w:ascii="Times New Roman"/>
                <w:sz w:val="18"/>
              </w:rPr>
            </w:pPr>
          </w:p>
        </w:tc>
      </w:tr>
      <w:tr w:rsidR="006B750B" w:rsidTr="00D63A7A">
        <w:trPr>
          <w:trHeight w:val="339"/>
        </w:trPr>
        <w:tc>
          <w:tcPr>
            <w:tcW w:w="8647" w:type="dxa"/>
          </w:tcPr>
          <w:p w:rsidR="006B750B" w:rsidRDefault="00CD2B52">
            <w:pPr>
              <w:pStyle w:val="TableParagraph"/>
              <w:spacing w:before="80" w:line="240" w:lineRule="exact"/>
              <w:ind w:left="87"/>
              <w:rPr>
                <w:sz w:val="18"/>
              </w:rPr>
            </w:pPr>
            <w:r>
              <w:rPr>
                <w:color w:val="231F20"/>
                <w:sz w:val="18"/>
              </w:rPr>
              <w:t>Lack of knowledge, fear.</w:t>
            </w:r>
          </w:p>
        </w:tc>
        <w:tc>
          <w:tcPr>
            <w:tcW w:w="1132" w:type="dxa"/>
          </w:tcPr>
          <w:p w:rsidR="006B750B" w:rsidRDefault="00CD2B52">
            <w:pPr>
              <w:pStyle w:val="TableParagraph"/>
              <w:spacing w:before="80" w:line="240" w:lineRule="exact"/>
              <w:ind w:right="76"/>
              <w:jc w:val="right"/>
              <w:rPr>
                <w:sz w:val="18"/>
              </w:rPr>
            </w:pPr>
            <w:r>
              <w:rPr>
                <w:color w:val="231F20"/>
                <w:sz w:val="18"/>
              </w:rPr>
              <w:t>(6)</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Lack of knowledge of what’s available. [It’s] easy to make contact, but to get help is more difficult.</w:t>
            </w:r>
          </w:p>
        </w:tc>
        <w:tc>
          <w:tcPr>
            <w:tcW w:w="1132" w:type="dxa"/>
            <w:shd w:val="clear" w:color="auto" w:fill="E8EAEA"/>
          </w:tcPr>
          <w:p w:rsidR="006B750B" w:rsidRDefault="00CD2B52">
            <w:pPr>
              <w:pStyle w:val="TableParagraph"/>
              <w:spacing w:before="80" w:line="240" w:lineRule="exact"/>
              <w:ind w:right="69"/>
              <w:jc w:val="right"/>
              <w:rPr>
                <w:sz w:val="18"/>
              </w:rPr>
            </w:pPr>
            <w:r>
              <w:rPr>
                <w:color w:val="231F20"/>
                <w:sz w:val="18"/>
              </w:rPr>
              <w:t>(7)</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Lack of knowledge.</w:t>
            </w:r>
          </w:p>
        </w:tc>
        <w:tc>
          <w:tcPr>
            <w:tcW w:w="1132" w:type="dxa"/>
          </w:tcPr>
          <w:p w:rsidR="006B750B" w:rsidRDefault="00CD2B52">
            <w:pPr>
              <w:pStyle w:val="TableParagraph"/>
              <w:spacing w:before="80" w:line="240" w:lineRule="exact"/>
              <w:ind w:right="72"/>
              <w:jc w:val="right"/>
              <w:rPr>
                <w:sz w:val="18"/>
              </w:rPr>
            </w:pPr>
            <w:r>
              <w:rPr>
                <w:color w:val="231F20"/>
                <w:sz w:val="18"/>
              </w:rPr>
              <w:t>(8)</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Lack of knowledge, fear, thinking DV wasn’t “bad” enough.</w:t>
            </w:r>
          </w:p>
        </w:tc>
        <w:tc>
          <w:tcPr>
            <w:tcW w:w="1132" w:type="dxa"/>
            <w:shd w:val="clear" w:color="auto" w:fill="E8EAEA"/>
          </w:tcPr>
          <w:p w:rsidR="006B750B" w:rsidRDefault="00CD2B52">
            <w:pPr>
              <w:pStyle w:val="TableParagraph"/>
              <w:spacing w:before="80" w:line="240" w:lineRule="exact"/>
              <w:ind w:right="74"/>
              <w:jc w:val="right"/>
              <w:rPr>
                <w:sz w:val="18"/>
              </w:rPr>
            </w:pPr>
            <w:r>
              <w:rPr>
                <w:color w:val="231F20"/>
                <w:sz w:val="18"/>
              </w:rPr>
              <w:t>(2)</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Lack of knowledge and fear.</w:t>
            </w:r>
          </w:p>
        </w:tc>
        <w:tc>
          <w:tcPr>
            <w:tcW w:w="1132" w:type="dxa"/>
          </w:tcPr>
          <w:p w:rsidR="006B750B" w:rsidRDefault="00CD2B52">
            <w:pPr>
              <w:pStyle w:val="TableParagraph"/>
              <w:spacing w:before="80" w:line="240" w:lineRule="exact"/>
              <w:ind w:right="70"/>
              <w:jc w:val="right"/>
              <w:rPr>
                <w:sz w:val="18"/>
              </w:rPr>
            </w:pPr>
            <w:r>
              <w:rPr>
                <w:color w:val="231F20"/>
                <w:sz w:val="18"/>
              </w:rPr>
              <w:t>(11)</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Lack of knowledge of services, repealing self over and over [for] becoming a victim again.</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(12)</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2" w:lineRule="exact"/>
              <w:ind w:left="87"/>
              <w:rPr>
                <w:sz w:val="18"/>
              </w:rPr>
            </w:pPr>
            <w:r>
              <w:rPr>
                <w:color w:val="231F20"/>
                <w:sz w:val="18"/>
              </w:rPr>
              <w:t>Stigma, lack of knowledge of services.</w:t>
            </w:r>
          </w:p>
        </w:tc>
        <w:tc>
          <w:tcPr>
            <w:tcW w:w="1132" w:type="dxa"/>
            <w:tcBorders>
              <w:bottom w:val="single" w:sz="6" w:space="0" w:color="505554"/>
            </w:tcBorders>
          </w:tcPr>
          <w:p w:rsidR="006B750B" w:rsidRDefault="00CD2B52">
            <w:pPr>
              <w:pStyle w:val="TableParagraph"/>
              <w:spacing w:before="80" w:line="232" w:lineRule="exact"/>
              <w:ind w:right="70"/>
              <w:jc w:val="right"/>
              <w:rPr>
                <w:sz w:val="18"/>
              </w:rPr>
            </w:pPr>
            <w:r>
              <w:rPr>
                <w:color w:val="231F20"/>
                <w:sz w:val="18"/>
              </w:rPr>
              <w:t>(16)</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Lack of confidence in support services:</w:t>
            </w:r>
          </w:p>
        </w:tc>
        <w:tc>
          <w:tcPr>
            <w:tcW w:w="1132"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Scared the resources/services wouldn’t be able to keep [me] safe.</w:t>
            </w:r>
          </w:p>
        </w:tc>
        <w:tc>
          <w:tcPr>
            <w:tcW w:w="1132" w:type="dxa"/>
          </w:tcPr>
          <w:p w:rsidR="006B750B" w:rsidRDefault="00CD2B52">
            <w:pPr>
              <w:pStyle w:val="TableParagraph"/>
              <w:spacing w:before="80" w:line="240" w:lineRule="exact"/>
              <w:ind w:right="73"/>
              <w:jc w:val="right"/>
              <w:rPr>
                <w:sz w:val="18"/>
              </w:rPr>
            </w:pPr>
            <w:r>
              <w:rPr>
                <w:color w:val="231F20"/>
                <w:sz w:val="18"/>
              </w:rPr>
              <w:t>(3)</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Getting shut down because of [my] history.</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(10)</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No phone and didn’t want [the] police involved.</w:t>
            </w:r>
          </w:p>
        </w:tc>
        <w:tc>
          <w:tcPr>
            <w:tcW w:w="1132" w:type="dxa"/>
          </w:tcPr>
          <w:p w:rsidR="006B750B" w:rsidRDefault="00CD2B52">
            <w:pPr>
              <w:pStyle w:val="TableParagraph"/>
              <w:spacing w:before="80" w:line="240" w:lineRule="exact"/>
              <w:ind w:right="81"/>
              <w:jc w:val="right"/>
              <w:rPr>
                <w:sz w:val="18"/>
              </w:rPr>
            </w:pPr>
            <w:r>
              <w:rPr>
                <w:color w:val="231F20"/>
                <w:sz w:val="18"/>
              </w:rPr>
              <w:t>(21)</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No kinship program, no support for big family.</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(20)</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2" w:lineRule="exact"/>
              <w:ind w:left="87"/>
              <w:rPr>
                <w:sz w:val="18"/>
              </w:rPr>
            </w:pPr>
            <w:r>
              <w:rPr>
                <w:color w:val="231F20"/>
                <w:sz w:val="18"/>
              </w:rPr>
              <w:t>Stigma, lack of services.</w:t>
            </w:r>
          </w:p>
        </w:tc>
        <w:tc>
          <w:tcPr>
            <w:tcW w:w="1132" w:type="dxa"/>
            <w:tcBorders>
              <w:bottom w:val="single" w:sz="6" w:space="0" w:color="505554"/>
            </w:tcBorders>
          </w:tcPr>
          <w:p w:rsidR="006B750B" w:rsidRDefault="00CD2B52">
            <w:pPr>
              <w:pStyle w:val="TableParagraph"/>
              <w:spacing w:before="80" w:line="232" w:lineRule="exact"/>
              <w:ind w:right="70"/>
              <w:jc w:val="right"/>
              <w:rPr>
                <w:sz w:val="18"/>
              </w:rPr>
            </w:pPr>
            <w:r>
              <w:rPr>
                <w:color w:val="231F20"/>
                <w:sz w:val="18"/>
              </w:rPr>
              <w:t>(15)</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Fear (for self and of consequences of disclosure):</w:t>
            </w:r>
          </w:p>
        </w:tc>
        <w:tc>
          <w:tcPr>
            <w:tcW w:w="1132"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Fear for personal safety.</w:t>
            </w:r>
          </w:p>
        </w:tc>
        <w:tc>
          <w:tcPr>
            <w:tcW w:w="1132" w:type="dxa"/>
          </w:tcPr>
          <w:p w:rsidR="006B750B" w:rsidRDefault="00CD2B52">
            <w:pPr>
              <w:pStyle w:val="TableParagraph"/>
              <w:spacing w:before="80" w:line="240" w:lineRule="exact"/>
              <w:ind w:right="70"/>
              <w:jc w:val="right"/>
              <w:rPr>
                <w:sz w:val="18"/>
              </w:rPr>
            </w:pPr>
            <w:r>
              <w:rPr>
                <w:color w:val="231F20"/>
                <w:sz w:val="18"/>
              </w:rPr>
              <w:t>(4)</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Money, fear.</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(9)</w:t>
            </w: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Kids removed, crisis happened.</w:t>
            </w:r>
          </w:p>
        </w:tc>
        <w:tc>
          <w:tcPr>
            <w:tcW w:w="1132" w:type="dxa"/>
          </w:tcPr>
          <w:p w:rsidR="006B750B" w:rsidRDefault="00CD2B52">
            <w:pPr>
              <w:pStyle w:val="TableParagraph"/>
              <w:spacing w:before="80" w:line="240" w:lineRule="exact"/>
              <w:ind w:right="70"/>
              <w:jc w:val="right"/>
              <w:rPr>
                <w:sz w:val="18"/>
              </w:rPr>
            </w:pPr>
            <w:r>
              <w:rPr>
                <w:color w:val="231F20"/>
                <w:sz w:val="18"/>
              </w:rPr>
              <w:t>(13)</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Worried [I was] going to lose my kids.</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(17)</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3" w:lineRule="exact"/>
              <w:ind w:left="87"/>
              <w:rPr>
                <w:sz w:val="18"/>
              </w:rPr>
            </w:pPr>
            <w:r>
              <w:rPr>
                <w:color w:val="231F20"/>
                <w:sz w:val="18"/>
              </w:rPr>
              <w:t>Partner, due to fear, lack of knowledge.</w:t>
            </w:r>
          </w:p>
        </w:tc>
        <w:tc>
          <w:tcPr>
            <w:tcW w:w="1132" w:type="dxa"/>
            <w:tcBorders>
              <w:bottom w:val="single" w:sz="6" w:space="0" w:color="505554"/>
            </w:tcBorders>
          </w:tcPr>
          <w:p w:rsidR="006B750B" w:rsidRDefault="00CD2B52">
            <w:pPr>
              <w:pStyle w:val="TableParagraph"/>
              <w:spacing w:before="80" w:line="233" w:lineRule="exact"/>
              <w:ind w:right="70"/>
              <w:jc w:val="right"/>
              <w:rPr>
                <w:sz w:val="18"/>
              </w:rPr>
            </w:pPr>
            <w:r>
              <w:rPr>
                <w:color w:val="231F20"/>
                <w:sz w:val="18"/>
              </w:rPr>
              <w:t>(18)</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Perception of limited personal resources:</w:t>
            </w:r>
          </w:p>
        </w:tc>
        <w:tc>
          <w:tcPr>
            <w:tcW w:w="1132"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Low self-esteem, feeling unsafe, lack of knowledge.</w:t>
            </w:r>
          </w:p>
        </w:tc>
        <w:tc>
          <w:tcPr>
            <w:tcW w:w="1132" w:type="dxa"/>
          </w:tcPr>
          <w:p w:rsidR="006B750B" w:rsidRDefault="00CD2B52">
            <w:pPr>
              <w:pStyle w:val="TableParagraph"/>
              <w:spacing w:before="80" w:line="240" w:lineRule="exact"/>
              <w:ind w:right="81"/>
              <w:jc w:val="right"/>
              <w:rPr>
                <w:sz w:val="18"/>
              </w:rPr>
            </w:pPr>
            <w:r>
              <w:rPr>
                <w:color w:val="231F20"/>
                <w:sz w:val="18"/>
              </w:rPr>
              <w:t>(1)</w:t>
            </w:r>
          </w:p>
        </w:tc>
      </w:tr>
      <w:tr w:rsidR="006B750B" w:rsidTr="00D63A7A">
        <w:trPr>
          <w:trHeight w:val="340"/>
        </w:trPr>
        <w:tc>
          <w:tcPr>
            <w:tcW w:w="8647" w:type="dxa"/>
            <w:shd w:val="clear" w:color="auto" w:fill="E8EAEA"/>
          </w:tcPr>
          <w:p w:rsidR="006B750B" w:rsidRDefault="00CD2B52">
            <w:pPr>
              <w:pStyle w:val="TableParagraph"/>
              <w:spacing w:before="80" w:line="240" w:lineRule="exact"/>
              <w:ind w:left="87"/>
              <w:rPr>
                <w:sz w:val="18"/>
              </w:rPr>
            </w:pPr>
            <w:r>
              <w:rPr>
                <w:color w:val="231F20"/>
                <w:sz w:val="18"/>
              </w:rPr>
              <w:t>Stigma/shame.</w:t>
            </w:r>
          </w:p>
        </w:tc>
        <w:tc>
          <w:tcPr>
            <w:tcW w:w="1132" w:type="dxa"/>
            <w:shd w:val="clear" w:color="auto" w:fill="E8EAEA"/>
          </w:tcPr>
          <w:p w:rsidR="006B750B" w:rsidRDefault="00CD2B52">
            <w:pPr>
              <w:pStyle w:val="TableParagraph"/>
              <w:spacing w:before="80" w:line="240" w:lineRule="exact"/>
              <w:ind w:right="70"/>
              <w:jc w:val="right"/>
              <w:rPr>
                <w:sz w:val="18"/>
              </w:rPr>
            </w:pPr>
            <w:r>
              <w:rPr>
                <w:color w:val="231F20"/>
                <w:sz w:val="18"/>
              </w:rPr>
              <w:t>(19)</w:t>
            </w:r>
          </w:p>
        </w:tc>
      </w:tr>
      <w:tr w:rsidR="006B750B" w:rsidTr="00D63A7A">
        <w:trPr>
          <w:trHeight w:val="332"/>
        </w:trPr>
        <w:tc>
          <w:tcPr>
            <w:tcW w:w="8647" w:type="dxa"/>
            <w:tcBorders>
              <w:bottom w:val="single" w:sz="6" w:space="0" w:color="505554"/>
            </w:tcBorders>
          </w:tcPr>
          <w:p w:rsidR="006B750B" w:rsidRDefault="00CD2B52">
            <w:pPr>
              <w:pStyle w:val="TableParagraph"/>
              <w:spacing w:before="80" w:line="233" w:lineRule="exact"/>
              <w:ind w:left="87"/>
              <w:rPr>
                <w:sz w:val="18"/>
              </w:rPr>
            </w:pPr>
            <w:r>
              <w:rPr>
                <w:color w:val="231F20"/>
                <w:sz w:val="18"/>
              </w:rPr>
              <w:t>Embarrassment.</w:t>
            </w:r>
          </w:p>
        </w:tc>
        <w:tc>
          <w:tcPr>
            <w:tcW w:w="1132" w:type="dxa"/>
            <w:tcBorders>
              <w:bottom w:val="single" w:sz="6" w:space="0" w:color="505554"/>
            </w:tcBorders>
          </w:tcPr>
          <w:p w:rsidR="006B750B" w:rsidRDefault="00CD2B52">
            <w:pPr>
              <w:pStyle w:val="TableParagraph"/>
              <w:spacing w:before="80" w:line="233" w:lineRule="exact"/>
              <w:ind w:right="70"/>
              <w:jc w:val="right"/>
              <w:rPr>
                <w:sz w:val="18"/>
              </w:rPr>
            </w:pPr>
            <w:r>
              <w:rPr>
                <w:color w:val="231F20"/>
                <w:sz w:val="18"/>
              </w:rPr>
              <w:t>(5)</w:t>
            </w:r>
          </w:p>
        </w:tc>
      </w:tr>
      <w:tr w:rsidR="006B750B" w:rsidTr="00D63A7A">
        <w:trPr>
          <w:trHeight w:val="332"/>
        </w:trPr>
        <w:tc>
          <w:tcPr>
            <w:tcW w:w="8647"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Other:</w:t>
            </w:r>
          </w:p>
        </w:tc>
        <w:tc>
          <w:tcPr>
            <w:tcW w:w="1132"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D63A7A">
        <w:trPr>
          <w:trHeight w:val="340"/>
        </w:trPr>
        <w:tc>
          <w:tcPr>
            <w:tcW w:w="8647" w:type="dxa"/>
          </w:tcPr>
          <w:p w:rsidR="006B750B" w:rsidRDefault="00CD2B52">
            <w:pPr>
              <w:pStyle w:val="TableParagraph"/>
              <w:spacing w:before="80" w:line="240" w:lineRule="exact"/>
              <w:ind w:left="87"/>
              <w:rPr>
                <w:sz w:val="18"/>
              </w:rPr>
            </w:pPr>
            <w:r>
              <w:rPr>
                <w:color w:val="231F20"/>
                <w:sz w:val="18"/>
              </w:rPr>
              <w:t>Transport.</w:t>
            </w:r>
          </w:p>
        </w:tc>
        <w:tc>
          <w:tcPr>
            <w:tcW w:w="1132" w:type="dxa"/>
          </w:tcPr>
          <w:p w:rsidR="006B750B" w:rsidRDefault="00CD2B52">
            <w:pPr>
              <w:pStyle w:val="TableParagraph"/>
              <w:spacing w:before="80" w:line="240" w:lineRule="exact"/>
              <w:ind w:right="70"/>
              <w:jc w:val="right"/>
              <w:rPr>
                <w:sz w:val="18"/>
              </w:rPr>
            </w:pPr>
            <w:r>
              <w:rPr>
                <w:color w:val="231F20"/>
                <w:sz w:val="18"/>
              </w:rPr>
              <w:t>(14)</w:t>
            </w:r>
          </w:p>
        </w:tc>
      </w:tr>
      <w:tr w:rsidR="006B750B" w:rsidTr="00D63A7A">
        <w:trPr>
          <w:trHeight w:val="375"/>
        </w:trPr>
        <w:tc>
          <w:tcPr>
            <w:tcW w:w="8647" w:type="dxa"/>
            <w:tcBorders>
              <w:bottom w:val="single" w:sz="6" w:space="0" w:color="505554"/>
            </w:tcBorders>
            <w:shd w:val="clear" w:color="auto" w:fill="E8EAEA"/>
          </w:tcPr>
          <w:p w:rsidR="006B750B" w:rsidRDefault="00CD2B52">
            <w:pPr>
              <w:pStyle w:val="TableParagraph"/>
              <w:spacing w:before="80"/>
              <w:ind w:left="87"/>
              <w:rPr>
                <w:sz w:val="18"/>
              </w:rPr>
            </w:pPr>
            <w:r>
              <w:rPr>
                <w:color w:val="231F20"/>
                <w:sz w:val="18"/>
              </w:rPr>
              <w:t>Intervention order, for assault in DV. Lack of family support, parents deceased.</w:t>
            </w:r>
          </w:p>
        </w:tc>
        <w:tc>
          <w:tcPr>
            <w:tcW w:w="1132" w:type="dxa"/>
            <w:tcBorders>
              <w:bottom w:val="single" w:sz="6" w:space="0" w:color="505554"/>
            </w:tcBorders>
            <w:shd w:val="clear" w:color="auto" w:fill="E8EAEA"/>
          </w:tcPr>
          <w:p w:rsidR="006B750B" w:rsidRDefault="00CD2B52">
            <w:pPr>
              <w:pStyle w:val="TableParagraph"/>
              <w:spacing w:before="123" w:line="233" w:lineRule="exact"/>
              <w:ind w:right="74"/>
              <w:jc w:val="right"/>
              <w:rPr>
                <w:sz w:val="18"/>
              </w:rPr>
            </w:pPr>
            <w:r>
              <w:rPr>
                <w:color w:val="231F20"/>
                <w:sz w:val="18"/>
              </w:rPr>
              <w:t>(22)</w:t>
            </w:r>
          </w:p>
        </w:tc>
      </w:tr>
    </w:tbl>
    <w:p w:rsidR="006B750B" w:rsidRDefault="006B750B">
      <w:pPr>
        <w:spacing w:line="233" w:lineRule="exact"/>
        <w:jc w:val="right"/>
        <w:rPr>
          <w:sz w:val="18"/>
        </w:rPr>
        <w:sectPr w:rsidR="006B750B" w:rsidSect="00D63A7A">
          <w:pgSz w:w="11910" w:h="16840"/>
          <w:pgMar w:top="1440" w:right="1080" w:bottom="1440" w:left="1080" w:header="510" w:footer="447" w:gutter="0"/>
          <w:cols w:space="720"/>
          <w:docGrid w:linePitch="299"/>
        </w:sectPr>
      </w:pPr>
    </w:p>
    <w:p w:rsidR="006B750B" w:rsidRPr="0072030F" w:rsidRDefault="006B750B" w:rsidP="0072030F">
      <w:pPr>
        <w:pStyle w:val="BodyText"/>
      </w:pPr>
    </w:p>
    <w:p w:rsidR="006B750B" w:rsidRPr="0072030F" w:rsidRDefault="00CD2B52" w:rsidP="0072030F">
      <w:pPr>
        <w:pStyle w:val="BodyText"/>
      </w:pPr>
      <w:r w:rsidRPr="0072030F">
        <w:t>In terms of help with domestic and family violence post-release, participants focused on housing and accommodation, counselling and support. In some cases, participants were “unsure” or believed they would need significant (e.g. “A whole new life”, “Everything”) help and service provision.</w:t>
      </w:r>
    </w:p>
    <w:p w:rsidR="006B750B" w:rsidRDefault="006B750B">
      <w:pPr>
        <w:pStyle w:val="BodyText"/>
        <w:spacing w:before="5"/>
      </w:pPr>
    </w:p>
    <w:p w:rsidR="006B750B" w:rsidRDefault="00CD2B52" w:rsidP="0072030F">
      <w:pPr>
        <w:spacing w:before="1" w:line="235" w:lineRule="auto"/>
        <w:ind w:right="1135"/>
        <w:rPr>
          <w:rFonts w:ascii="Avenir Next" w:hAnsi="Avenir Next"/>
          <w:color w:val="505554"/>
          <w:sz w:val="18"/>
        </w:rPr>
      </w:pPr>
      <w:r>
        <w:rPr>
          <w:rFonts w:ascii="Avenir Next" w:hAnsi="Avenir Next"/>
          <w:b/>
          <w:color w:val="505554"/>
          <w:sz w:val="18"/>
        </w:rPr>
        <w:t xml:space="preserve">Table 8 </w:t>
      </w:r>
      <w:r>
        <w:rPr>
          <w:rFonts w:ascii="Avenir Next" w:hAnsi="Avenir Next"/>
          <w:color w:val="505554"/>
          <w:sz w:val="18"/>
        </w:rPr>
        <w:t>When you are released, what do you think you’ll need the most help with if you experience any family or domestic violence?</w:t>
      </w:r>
    </w:p>
    <w:p w:rsidR="0072030F" w:rsidRDefault="0072030F" w:rsidP="0072030F">
      <w:pPr>
        <w:spacing w:before="1" w:line="235" w:lineRule="auto"/>
        <w:ind w:right="1135"/>
        <w:rPr>
          <w:rFonts w:ascii="Avenir Next" w:hAnsi="Avenir Next"/>
          <w:sz w:val="18"/>
        </w:rPr>
      </w:pPr>
    </w:p>
    <w:tbl>
      <w:tblPr>
        <w:tblW w:w="9812" w:type="dxa"/>
        <w:tblLayout w:type="fixed"/>
        <w:tblCellMar>
          <w:left w:w="0" w:type="dxa"/>
          <w:right w:w="0" w:type="dxa"/>
        </w:tblCellMar>
        <w:tblLook w:val="01E0" w:firstRow="1" w:lastRow="1" w:firstColumn="1" w:lastColumn="1" w:noHBand="0" w:noVBand="0"/>
      </w:tblPr>
      <w:tblGrid>
        <w:gridCol w:w="8789"/>
        <w:gridCol w:w="1023"/>
      </w:tblGrid>
      <w:tr w:rsidR="006B750B" w:rsidTr="0072030F">
        <w:trPr>
          <w:trHeight w:val="432"/>
        </w:trPr>
        <w:tc>
          <w:tcPr>
            <w:tcW w:w="8789" w:type="dxa"/>
            <w:tcBorders>
              <w:top w:val="single" w:sz="6" w:space="0" w:color="505554"/>
              <w:bottom w:val="single" w:sz="4" w:space="0" w:color="505554"/>
            </w:tcBorders>
            <w:shd w:val="clear" w:color="auto" w:fill="A1ABB4"/>
          </w:tcPr>
          <w:p w:rsidR="006B750B" w:rsidRDefault="00CD2B52">
            <w:pPr>
              <w:pStyle w:val="TableParagraph"/>
              <w:spacing w:before="72"/>
              <w:ind w:left="87"/>
              <w:rPr>
                <w:rFonts w:ascii="Avenir Next Medium"/>
                <w:sz w:val="20"/>
              </w:rPr>
            </w:pPr>
            <w:r>
              <w:rPr>
                <w:rFonts w:ascii="Avenir Next Medium"/>
                <w:color w:val="FFFFFF"/>
                <w:sz w:val="20"/>
              </w:rPr>
              <w:t>Participant response and participant number</w:t>
            </w:r>
          </w:p>
        </w:tc>
        <w:tc>
          <w:tcPr>
            <w:tcW w:w="1023" w:type="dxa"/>
            <w:tcBorders>
              <w:top w:val="single" w:sz="6" w:space="0" w:color="505554"/>
              <w:bottom w:val="single" w:sz="4" w:space="0" w:color="505554"/>
            </w:tcBorders>
            <w:shd w:val="clear" w:color="auto" w:fill="A1ABB4"/>
          </w:tcPr>
          <w:p w:rsidR="006B750B" w:rsidRDefault="006B750B">
            <w:pPr>
              <w:pStyle w:val="TableParagraph"/>
              <w:rPr>
                <w:rFonts w:ascii="Times New Roman"/>
                <w:sz w:val="18"/>
              </w:rPr>
            </w:pPr>
          </w:p>
        </w:tc>
      </w:tr>
      <w:tr w:rsidR="006B750B" w:rsidTr="0072030F">
        <w:trPr>
          <w:trHeight w:val="389"/>
        </w:trPr>
        <w:tc>
          <w:tcPr>
            <w:tcW w:w="8789" w:type="dxa"/>
            <w:tcBorders>
              <w:top w:val="single" w:sz="4" w:space="0" w:color="505554"/>
            </w:tcBorders>
            <w:shd w:val="clear" w:color="auto" w:fill="D0D5D9"/>
          </w:tcPr>
          <w:p w:rsidR="006B750B" w:rsidRDefault="00CD2B52">
            <w:pPr>
              <w:pStyle w:val="TableParagraph"/>
              <w:spacing w:before="72"/>
              <w:ind w:left="87"/>
              <w:rPr>
                <w:rFonts w:ascii="Avenir Next Medium"/>
                <w:i/>
                <w:sz w:val="18"/>
              </w:rPr>
            </w:pPr>
            <w:r>
              <w:rPr>
                <w:rFonts w:ascii="Avenir Next Medium"/>
                <w:i/>
                <w:color w:val="231F20"/>
                <w:sz w:val="18"/>
              </w:rPr>
              <w:t>Housing:</w:t>
            </w:r>
          </w:p>
        </w:tc>
        <w:tc>
          <w:tcPr>
            <w:tcW w:w="1023" w:type="dxa"/>
            <w:tcBorders>
              <w:top w:val="single" w:sz="4" w:space="0" w:color="505554"/>
            </w:tcBorders>
            <w:shd w:val="clear" w:color="auto" w:fill="D0D5D9"/>
          </w:tcPr>
          <w:p w:rsidR="006B750B" w:rsidRDefault="006B750B">
            <w:pPr>
              <w:pStyle w:val="TableParagraph"/>
              <w:rPr>
                <w:rFonts w:ascii="Times New Roman"/>
                <w:sz w:val="18"/>
              </w:rPr>
            </w:pP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Housing, counselling.</w:t>
            </w:r>
          </w:p>
        </w:tc>
        <w:tc>
          <w:tcPr>
            <w:tcW w:w="1023" w:type="dxa"/>
          </w:tcPr>
          <w:p w:rsidR="006B750B" w:rsidRDefault="00CD2B52">
            <w:pPr>
              <w:pStyle w:val="TableParagraph"/>
              <w:spacing w:before="80" w:line="240" w:lineRule="exact"/>
              <w:ind w:right="73"/>
              <w:jc w:val="right"/>
              <w:rPr>
                <w:sz w:val="18"/>
              </w:rPr>
            </w:pPr>
            <w:r>
              <w:rPr>
                <w:color w:val="231F20"/>
                <w:sz w:val="18"/>
              </w:rPr>
              <w:t>(3)</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Unsure.</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(4)</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Being housed somewhere safe.</w:t>
            </w:r>
          </w:p>
        </w:tc>
        <w:tc>
          <w:tcPr>
            <w:tcW w:w="1023" w:type="dxa"/>
          </w:tcPr>
          <w:p w:rsidR="006B750B" w:rsidRDefault="00CD2B52">
            <w:pPr>
              <w:pStyle w:val="TableParagraph"/>
              <w:spacing w:before="80" w:line="240" w:lineRule="exact"/>
              <w:ind w:right="70"/>
              <w:jc w:val="right"/>
              <w:rPr>
                <w:sz w:val="18"/>
              </w:rPr>
            </w:pPr>
            <w:r>
              <w:rPr>
                <w:color w:val="231F20"/>
                <w:sz w:val="18"/>
              </w:rPr>
              <w:t>(5)</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Housing, support (personal).</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(10)</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Accommodation.</w:t>
            </w:r>
          </w:p>
        </w:tc>
        <w:tc>
          <w:tcPr>
            <w:tcW w:w="1023" w:type="dxa"/>
          </w:tcPr>
          <w:p w:rsidR="006B750B" w:rsidRDefault="00CD2B52">
            <w:pPr>
              <w:pStyle w:val="TableParagraph"/>
              <w:spacing w:before="80" w:line="240" w:lineRule="exact"/>
              <w:ind w:right="70"/>
              <w:jc w:val="right"/>
              <w:rPr>
                <w:sz w:val="18"/>
              </w:rPr>
            </w:pPr>
            <w:r>
              <w:rPr>
                <w:color w:val="231F20"/>
                <w:sz w:val="18"/>
              </w:rPr>
              <w:t>(11)</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Accommodation, counselling.</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(20)</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A whole new life. Housing.</w:t>
            </w:r>
          </w:p>
        </w:tc>
        <w:tc>
          <w:tcPr>
            <w:tcW w:w="1023" w:type="dxa"/>
          </w:tcPr>
          <w:p w:rsidR="006B750B" w:rsidRDefault="00CD2B52">
            <w:pPr>
              <w:pStyle w:val="TableParagraph"/>
              <w:spacing w:before="80" w:line="240" w:lineRule="exact"/>
              <w:ind w:right="81"/>
              <w:jc w:val="right"/>
              <w:rPr>
                <w:sz w:val="18"/>
              </w:rPr>
            </w:pPr>
            <w:r>
              <w:rPr>
                <w:color w:val="231F20"/>
                <w:sz w:val="18"/>
              </w:rPr>
              <w:t>(21)</w:t>
            </w:r>
          </w:p>
        </w:tc>
      </w:tr>
      <w:tr w:rsidR="006B750B" w:rsidTr="0072030F">
        <w:trPr>
          <w:trHeight w:val="365"/>
        </w:trPr>
        <w:tc>
          <w:tcPr>
            <w:tcW w:w="8789" w:type="dxa"/>
            <w:tcBorders>
              <w:bottom w:val="single" w:sz="6" w:space="0" w:color="505554"/>
            </w:tcBorders>
            <w:shd w:val="clear" w:color="auto" w:fill="E8EAEA"/>
          </w:tcPr>
          <w:p w:rsidR="006B750B" w:rsidRDefault="00CD2B52">
            <w:pPr>
              <w:pStyle w:val="TableParagraph"/>
              <w:spacing w:before="80"/>
              <w:ind w:left="87"/>
              <w:rPr>
                <w:sz w:val="18"/>
              </w:rPr>
            </w:pPr>
            <w:r>
              <w:rPr>
                <w:color w:val="231F20"/>
                <w:sz w:val="18"/>
              </w:rPr>
              <w:t>Housing, to stay off drugs, positive outcomes, to stop getting in crime.</w:t>
            </w:r>
          </w:p>
        </w:tc>
        <w:tc>
          <w:tcPr>
            <w:tcW w:w="1023" w:type="dxa"/>
            <w:tcBorders>
              <w:bottom w:val="single" w:sz="6" w:space="0" w:color="505554"/>
            </w:tcBorders>
            <w:shd w:val="clear" w:color="auto" w:fill="E8EAEA"/>
          </w:tcPr>
          <w:p w:rsidR="006B750B" w:rsidRDefault="00CD2B52">
            <w:pPr>
              <w:pStyle w:val="TableParagraph"/>
              <w:spacing w:before="113" w:line="233" w:lineRule="exact"/>
              <w:ind w:right="74"/>
              <w:jc w:val="right"/>
              <w:rPr>
                <w:sz w:val="18"/>
              </w:rPr>
            </w:pPr>
            <w:r>
              <w:rPr>
                <w:color w:val="231F20"/>
                <w:sz w:val="18"/>
              </w:rPr>
              <w:t>(22)</w:t>
            </w:r>
          </w:p>
        </w:tc>
      </w:tr>
      <w:tr w:rsidR="006B750B" w:rsidTr="0072030F">
        <w:trPr>
          <w:trHeight w:val="332"/>
        </w:trPr>
        <w:tc>
          <w:tcPr>
            <w:tcW w:w="8789"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Personal support:</w:t>
            </w:r>
          </w:p>
        </w:tc>
        <w:tc>
          <w:tcPr>
            <w:tcW w:w="1023"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Options, support, counselling.</w:t>
            </w:r>
          </w:p>
        </w:tc>
        <w:tc>
          <w:tcPr>
            <w:tcW w:w="1023" w:type="dxa"/>
          </w:tcPr>
          <w:p w:rsidR="006B750B" w:rsidRDefault="00CD2B52">
            <w:pPr>
              <w:pStyle w:val="TableParagraph"/>
              <w:spacing w:before="80" w:line="240" w:lineRule="exact"/>
              <w:ind w:right="81"/>
              <w:jc w:val="right"/>
              <w:rPr>
                <w:sz w:val="18"/>
              </w:rPr>
            </w:pPr>
            <w:r>
              <w:rPr>
                <w:color w:val="231F20"/>
                <w:sz w:val="18"/>
              </w:rPr>
              <w:t>(1)</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Having ease of access to service[s] or a named person.</w:t>
            </w:r>
          </w:p>
        </w:tc>
        <w:tc>
          <w:tcPr>
            <w:tcW w:w="1023" w:type="dxa"/>
            <w:shd w:val="clear" w:color="auto" w:fill="E8EAEA"/>
          </w:tcPr>
          <w:p w:rsidR="006B750B" w:rsidRDefault="00CD2B52">
            <w:pPr>
              <w:pStyle w:val="TableParagraph"/>
              <w:spacing w:before="80" w:line="240" w:lineRule="exact"/>
              <w:ind w:right="74"/>
              <w:jc w:val="right"/>
              <w:rPr>
                <w:sz w:val="18"/>
              </w:rPr>
            </w:pPr>
            <w:r>
              <w:rPr>
                <w:color w:val="231F20"/>
                <w:sz w:val="18"/>
              </w:rPr>
              <w:t>(2)</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Support network.</w:t>
            </w:r>
          </w:p>
        </w:tc>
        <w:tc>
          <w:tcPr>
            <w:tcW w:w="1023" w:type="dxa"/>
          </w:tcPr>
          <w:p w:rsidR="006B750B" w:rsidRDefault="00CD2B52">
            <w:pPr>
              <w:pStyle w:val="TableParagraph"/>
              <w:spacing w:before="80" w:line="240" w:lineRule="exact"/>
              <w:ind w:right="72"/>
              <w:jc w:val="right"/>
              <w:rPr>
                <w:sz w:val="18"/>
              </w:rPr>
            </w:pPr>
            <w:r>
              <w:rPr>
                <w:color w:val="231F20"/>
                <w:sz w:val="18"/>
              </w:rPr>
              <w:t>(8)</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Support, housing.</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(9)</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Counselling for PTSD, moral support, financial support, legal avenues. [My] partner got away with it.</w:t>
            </w:r>
          </w:p>
        </w:tc>
        <w:tc>
          <w:tcPr>
            <w:tcW w:w="1023" w:type="dxa"/>
          </w:tcPr>
          <w:p w:rsidR="006B750B" w:rsidRDefault="00CD2B52">
            <w:pPr>
              <w:pStyle w:val="TableParagraph"/>
              <w:spacing w:before="80" w:line="240" w:lineRule="exact"/>
              <w:ind w:right="69"/>
              <w:jc w:val="right"/>
              <w:rPr>
                <w:sz w:val="18"/>
              </w:rPr>
            </w:pPr>
            <w:r>
              <w:rPr>
                <w:color w:val="231F20"/>
                <w:sz w:val="18"/>
              </w:rPr>
              <w:t>(7)</w:t>
            </w:r>
          </w:p>
        </w:tc>
      </w:tr>
      <w:tr w:rsidR="006B750B" w:rsidTr="0072030F">
        <w:trPr>
          <w:trHeight w:val="332"/>
        </w:trPr>
        <w:tc>
          <w:tcPr>
            <w:tcW w:w="8789" w:type="dxa"/>
            <w:tcBorders>
              <w:bottom w:val="single" w:sz="6" w:space="0" w:color="505554"/>
            </w:tcBorders>
            <w:shd w:val="clear" w:color="auto" w:fill="E8EAEA"/>
          </w:tcPr>
          <w:p w:rsidR="006B750B" w:rsidRDefault="00CD2B52">
            <w:pPr>
              <w:pStyle w:val="TableParagraph"/>
              <w:spacing w:before="80" w:line="233" w:lineRule="exact"/>
              <w:ind w:left="87"/>
              <w:rPr>
                <w:sz w:val="18"/>
              </w:rPr>
            </w:pPr>
            <w:r>
              <w:rPr>
                <w:color w:val="231F20"/>
                <w:sz w:val="18"/>
              </w:rPr>
              <w:t>Counselling.</w:t>
            </w:r>
          </w:p>
        </w:tc>
        <w:tc>
          <w:tcPr>
            <w:tcW w:w="1023" w:type="dxa"/>
            <w:tcBorders>
              <w:bottom w:val="single" w:sz="6" w:space="0" w:color="505554"/>
            </w:tcBorders>
            <w:shd w:val="clear" w:color="auto" w:fill="E8EAEA"/>
          </w:tcPr>
          <w:p w:rsidR="006B750B" w:rsidRDefault="00CD2B52">
            <w:pPr>
              <w:pStyle w:val="TableParagraph"/>
              <w:spacing w:before="80" w:line="233" w:lineRule="exact"/>
              <w:ind w:right="70"/>
              <w:jc w:val="right"/>
              <w:rPr>
                <w:sz w:val="18"/>
              </w:rPr>
            </w:pPr>
            <w:r>
              <w:rPr>
                <w:color w:val="231F20"/>
                <w:sz w:val="18"/>
              </w:rPr>
              <w:t>(15)</w:t>
            </w:r>
          </w:p>
        </w:tc>
      </w:tr>
      <w:tr w:rsidR="006B750B" w:rsidTr="0072030F">
        <w:trPr>
          <w:trHeight w:val="332"/>
        </w:trPr>
        <w:tc>
          <w:tcPr>
            <w:tcW w:w="8789" w:type="dxa"/>
            <w:tcBorders>
              <w:top w:val="single" w:sz="6" w:space="0" w:color="505554"/>
            </w:tcBorders>
            <w:shd w:val="clear" w:color="auto" w:fill="D0D5D9"/>
          </w:tcPr>
          <w:p w:rsidR="006B750B" w:rsidRDefault="00CD2B52">
            <w:pPr>
              <w:pStyle w:val="TableParagraph"/>
              <w:spacing w:before="72" w:line="240" w:lineRule="exact"/>
              <w:ind w:left="87"/>
              <w:rPr>
                <w:rFonts w:ascii="Avenir Next Medium"/>
                <w:i/>
                <w:sz w:val="18"/>
              </w:rPr>
            </w:pPr>
            <w:r>
              <w:rPr>
                <w:rFonts w:ascii="Avenir Next Medium"/>
                <w:i/>
                <w:color w:val="231F20"/>
                <w:sz w:val="18"/>
              </w:rPr>
              <w:t>Other:</w:t>
            </w:r>
          </w:p>
        </w:tc>
        <w:tc>
          <w:tcPr>
            <w:tcW w:w="1023" w:type="dxa"/>
            <w:tcBorders>
              <w:top w:val="single" w:sz="6" w:space="0" w:color="505554"/>
            </w:tcBorders>
            <w:shd w:val="clear" w:color="auto" w:fill="D0D5D9"/>
          </w:tcPr>
          <w:p w:rsidR="006B750B" w:rsidRDefault="006B750B">
            <w:pPr>
              <w:pStyle w:val="TableParagraph"/>
              <w:rPr>
                <w:rFonts w:ascii="Times New Roman"/>
                <w:sz w:val="18"/>
              </w:rPr>
            </w:pP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Accessing services.</w:t>
            </w:r>
          </w:p>
        </w:tc>
        <w:tc>
          <w:tcPr>
            <w:tcW w:w="1023" w:type="dxa"/>
          </w:tcPr>
          <w:p w:rsidR="006B750B" w:rsidRDefault="00CD2B52">
            <w:pPr>
              <w:pStyle w:val="TableParagraph"/>
              <w:spacing w:before="80" w:line="240" w:lineRule="exact"/>
              <w:ind w:right="76"/>
              <w:jc w:val="right"/>
              <w:rPr>
                <w:sz w:val="18"/>
              </w:rPr>
            </w:pPr>
            <w:r>
              <w:rPr>
                <w:color w:val="231F20"/>
                <w:sz w:val="18"/>
              </w:rPr>
              <w:t>(6)</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Everything.</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(12)</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Problems with referrals.</w:t>
            </w:r>
          </w:p>
        </w:tc>
        <w:tc>
          <w:tcPr>
            <w:tcW w:w="1023" w:type="dxa"/>
          </w:tcPr>
          <w:p w:rsidR="006B750B" w:rsidRDefault="00CD2B52">
            <w:pPr>
              <w:pStyle w:val="TableParagraph"/>
              <w:spacing w:before="80" w:line="240" w:lineRule="exact"/>
              <w:ind w:right="70"/>
              <w:jc w:val="right"/>
              <w:rPr>
                <w:sz w:val="18"/>
              </w:rPr>
            </w:pPr>
            <w:r>
              <w:rPr>
                <w:color w:val="231F20"/>
                <w:sz w:val="18"/>
              </w:rPr>
              <w:t>(13)</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Finance, housing, assistance with drinking alcohol.</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(14)</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Self.</w:t>
            </w:r>
          </w:p>
        </w:tc>
        <w:tc>
          <w:tcPr>
            <w:tcW w:w="1023" w:type="dxa"/>
          </w:tcPr>
          <w:p w:rsidR="006B750B" w:rsidRDefault="00CD2B52">
            <w:pPr>
              <w:pStyle w:val="TableParagraph"/>
              <w:spacing w:before="80" w:line="240" w:lineRule="exact"/>
              <w:ind w:right="70"/>
              <w:jc w:val="right"/>
              <w:rPr>
                <w:sz w:val="18"/>
              </w:rPr>
            </w:pPr>
            <w:r>
              <w:rPr>
                <w:color w:val="231F20"/>
                <w:sz w:val="18"/>
              </w:rPr>
              <w:t>(16)</w:t>
            </w:r>
          </w:p>
        </w:tc>
      </w:tr>
      <w:tr w:rsidR="006B750B" w:rsidTr="0072030F">
        <w:trPr>
          <w:trHeight w:val="340"/>
        </w:trPr>
        <w:tc>
          <w:tcPr>
            <w:tcW w:w="8789" w:type="dxa"/>
            <w:shd w:val="clear" w:color="auto" w:fill="E8EAEA"/>
          </w:tcPr>
          <w:p w:rsidR="006B750B" w:rsidRDefault="00CD2B52">
            <w:pPr>
              <w:pStyle w:val="TableParagraph"/>
              <w:spacing w:before="80" w:line="240" w:lineRule="exact"/>
              <w:ind w:left="87"/>
              <w:rPr>
                <w:sz w:val="18"/>
              </w:rPr>
            </w:pPr>
            <w:r>
              <w:rPr>
                <w:color w:val="231F20"/>
                <w:sz w:val="18"/>
              </w:rPr>
              <w:t>Custody agreement.</w:t>
            </w:r>
          </w:p>
        </w:tc>
        <w:tc>
          <w:tcPr>
            <w:tcW w:w="1023" w:type="dxa"/>
            <w:shd w:val="clear" w:color="auto" w:fill="E8EAEA"/>
          </w:tcPr>
          <w:p w:rsidR="006B750B" w:rsidRDefault="00CD2B52">
            <w:pPr>
              <w:pStyle w:val="TableParagraph"/>
              <w:spacing w:before="80" w:line="240" w:lineRule="exact"/>
              <w:ind w:right="70"/>
              <w:jc w:val="right"/>
              <w:rPr>
                <w:sz w:val="18"/>
              </w:rPr>
            </w:pPr>
            <w:r>
              <w:rPr>
                <w:color w:val="231F20"/>
                <w:sz w:val="18"/>
              </w:rPr>
              <w:t>(17)</w:t>
            </w:r>
          </w:p>
        </w:tc>
      </w:tr>
      <w:tr w:rsidR="006B750B" w:rsidTr="0072030F">
        <w:trPr>
          <w:trHeight w:val="340"/>
        </w:trPr>
        <w:tc>
          <w:tcPr>
            <w:tcW w:w="8789" w:type="dxa"/>
          </w:tcPr>
          <w:p w:rsidR="006B750B" w:rsidRDefault="00CD2B52">
            <w:pPr>
              <w:pStyle w:val="TableParagraph"/>
              <w:spacing w:before="80" w:line="240" w:lineRule="exact"/>
              <w:ind w:left="87"/>
              <w:rPr>
                <w:sz w:val="18"/>
              </w:rPr>
            </w:pPr>
            <w:r>
              <w:rPr>
                <w:color w:val="231F20"/>
                <w:sz w:val="18"/>
              </w:rPr>
              <w:t>Keeping self safe by knowing self-worth.</w:t>
            </w:r>
          </w:p>
        </w:tc>
        <w:tc>
          <w:tcPr>
            <w:tcW w:w="1023" w:type="dxa"/>
          </w:tcPr>
          <w:p w:rsidR="006B750B" w:rsidRDefault="00CD2B52">
            <w:pPr>
              <w:pStyle w:val="TableParagraph"/>
              <w:spacing w:before="80" w:line="240" w:lineRule="exact"/>
              <w:ind w:right="70"/>
              <w:jc w:val="right"/>
              <w:rPr>
                <w:sz w:val="18"/>
              </w:rPr>
            </w:pPr>
            <w:r>
              <w:rPr>
                <w:color w:val="231F20"/>
                <w:sz w:val="18"/>
              </w:rPr>
              <w:t>(18)</w:t>
            </w:r>
          </w:p>
        </w:tc>
      </w:tr>
      <w:tr w:rsidR="006B750B" w:rsidTr="0072030F">
        <w:trPr>
          <w:trHeight w:val="375"/>
        </w:trPr>
        <w:tc>
          <w:tcPr>
            <w:tcW w:w="8789" w:type="dxa"/>
            <w:tcBorders>
              <w:bottom w:val="single" w:sz="6" w:space="0" w:color="505554"/>
            </w:tcBorders>
            <w:shd w:val="clear" w:color="auto" w:fill="E8EAEA"/>
          </w:tcPr>
          <w:p w:rsidR="006B750B" w:rsidRDefault="00CD2B52">
            <w:pPr>
              <w:pStyle w:val="TableParagraph"/>
              <w:spacing w:before="80"/>
              <w:ind w:left="87"/>
              <w:rPr>
                <w:sz w:val="18"/>
              </w:rPr>
            </w:pPr>
            <w:r>
              <w:rPr>
                <w:color w:val="231F20"/>
                <w:sz w:val="18"/>
              </w:rPr>
              <w:t>Attend NA, not let family down, [and] continue with couple counselling.</w:t>
            </w:r>
          </w:p>
        </w:tc>
        <w:tc>
          <w:tcPr>
            <w:tcW w:w="1023" w:type="dxa"/>
            <w:tcBorders>
              <w:bottom w:val="single" w:sz="6" w:space="0" w:color="505554"/>
            </w:tcBorders>
            <w:shd w:val="clear" w:color="auto" w:fill="E8EAEA"/>
          </w:tcPr>
          <w:p w:rsidR="006B750B" w:rsidRDefault="00CD2B52">
            <w:pPr>
              <w:pStyle w:val="TableParagraph"/>
              <w:spacing w:before="123" w:line="232" w:lineRule="exact"/>
              <w:ind w:right="70"/>
              <w:jc w:val="right"/>
              <w:rPr>
                <w:sz w:val="18"/>
              </w:rPr>
            </w:pPr>
            <w:r>
              <w:rPr>
                <w:color w:val="231F20"/>
                <w:sz w:val="18"/>
              </w:rPr>
              <w:t>(19)</w:t>
            </w:r>
          </w:p>
        </w:tc>
      </w:tr>
    </w:tbl>
    <w:p w:rsidR="006B750B" w:rsidRDefault="006B750B">
      <w:pPr>
        <w:spacing w:line="232" w:lineRule="exact"/>
        <w:jc w:val="right"/>
        <w:rPr>
          <w:sz w:val="18"/>
        </w:rPr>
        <w:sectPr w:rsidR="006B750B" w:rsidSect="005F5D89">
          <w:footerReference w:type="even" r:id="rId41"/>
          <w:footerReference w:type="default" r:id="rId42"/>
          <w:pgSz w:w="11910" w:h="16840"/>
          <w:pgMar w:top="1440" w:right="1080" w:bottom="1440" w:left="1080" w:header="510" w:footer="964" w:gutter="0"/>
          <w:cols w:space="720"/>
          <w:docGrid w:linePitch="299"/>
        </w:sectPr>
      </w:pPr>
    </w:p>
    <w:p w:rsidR="0094775E" w:rsidRDefault="0094775E">
      <w:pPr>
        <w:pStyle w:val="BodyText"/>
        <w:rPr>
          <w:rFonts w:ascii="Avenir Next"/>
        </w:rPr>
      </w:pPr>
    </w:p>
    <w:p w:rsidR="006B750B" w:rsidRDefault="006B750B">
      <w:pPr>
        <w:pStyle w:val="BodyText"/>
        <w:rPr>
          <w:rFonts w:ascii="Avenir Next"/>
        </w:rPr>
      </w:pPr>
    </w:p>
    <w:p w:rsidR="006B750B" w:rsidRDefault="006B750B">
      <w:pPr>
        <w:pStyle w:val="BodyText"/>
        <w:spacing w:before="9"/>
        <w:rPr>
          <w:rFonts w:ascii="Avenir Next"/>
          <w:sz w:val="21"/>
        </w:rPr>
      </w:pPr>
    </w:p>
    <w:p w:rsidR="006B750B" w:rsidRDefault="00CD2B52">
      <w:pPr>
        <w:pStyle w:val="Heading1"/>
        <w:ind w:left="384"/>
      </w:pPr>
      <w:bookmarkStart w:id="68" w:name="_Toc522201677"/>
      <w:r>
        <w:rPr>
          <w:color w:val="231F20"/>
        </w:rPr>
        <w:t>Discussion</w:t>
      </w:r>
      <w:bookmarkEnd w:id="68"/>
    </w:p>
    <w:p w:rsidR="006B750B" w:rsidRDefault="00237BAC">
      <w:pPr>
        <w:pStyle w:val="BodyText"/>
        <w:spacing w:before="7"/>
        <w:rPr>
          <w:sz w:val="21"/>
        </w:rPr>
      </w:pPr>
      <w:r>
        <w:pict>
          <v:rect id="_x0000_s1082" style="position:absolute;left:0;text-align:left;margin-left:0;margin-top:0;width:26.1pt;height:159.65pt;z-index:-200224;mso-position-horizontal-relative:page;mso-position-vertical-relative:page" fillcolor="#b8b307" stroked="f">
            <w10:wrap anchorx="page" anchory="page"/>
          </v:rect>
        </w:pict>
      </w:r>
    </w:p>
    <w:p w:rsidR="006B750B" w:rsidRDefault="00CD2B52" w:rsidP="0087787E">
      <w:pPr>
        <w:pStyle w:val="BodyText"/>
        <w:spacing w:line="213" w:lineRule="auto"/>
        <w:ind w:right="111"/>
      </w:pPr>
      <w:r>
        <w:rPr>
          <w:color w:val="231F20"/>
          <w:spacing w:val="-3"/>
        </w:rPr>
        <w:t xml:space="preserve">Women </w:t>
      </w:r>
      <w:r>
        <w:rPr>
          <w:color w:val="231F20"/>
        </w:rPr>
        <w:t xml:space="preserve">who are in prison, or who are justice-involved, are a </w:t>
      </w:r>
      <w:r>
        <w:rPr>
          <w:color w:val="231F20"/>
          <w:spacing w:val="-3"/>
        </w:rPr>
        <w:t>group</w:t>
      </w:r>
      <w:r>
        <w:rPr>
          <w:color w:val="231F20"/>
          <w:spacing w:val="-16"/>
        </w:rPr>
        <w:t xml:space="preserve"> </w:t>
      </w:r>
      <w:r>
        <w:rPr>
          <w:color w:val="231F20"/>
        </w:rPr>
        <w:t>that</w:t>
      </w:r>
      <w:r>
        <w:rPr>
          <w:color w:val="231F20"/>
          <w:spacing w:val="-16"/>
        </w:rPr>
        <w:t xml:space="preserve"> </w:t>
      </w:r>
      <w:r>
        <w:rPr>
          <w:color w:val="231F20"/>
        </w:rPr>
        <w:t>typically</w:t>
      </w:r>
      <w:r>
        <w:rPr>
          <w:color w:val="231F20"/>
          <w:spacing w:val="-16"/>
        </w:rPr>
        <w:t xml:space="preserve"> </w:t>
      </w:r>
      <w:r>
        <w:rPr>
          <w:color w:val="231F20"/>
        </w:rPr>
        <w:t>has</w:t>
      </w:r>
      <w:r>
        <w:rPr>
          <w:color w:val="231F20"/>
          <w:spacing w:val="-16"/>
        </w:rPr>
        <w:t xml:space="preserve"> </w:t>
      </w:r>
      <w:r>
        <w:rPr>
          <w:color w:val="231F20"/>
          <w:spacing w:val="-3"/>
        </w:rPr>
        <w:t>multiple</w:t>
      </w:r>
      <w:r>
        <w:rPr>
          <w:color w:val="231F20"/>
          <w:spacing w:val="-16"/>
        </w:rPr>
        <w:t xml:space="preserve"> </w:t>
      </w:r>
      <w:r>
        <w:rPr>
          <w:color w:val="231F20"/>
        </w:rPr>
        <w:t>and</w:t>
      </w:r>
      <w:r>
        <w:rPr>
          <w:color w:val="231F20"/>
          <w:spacing w:val="-16"/>
        </w:rPr>
        <w:t xml:space="preserve"> </w:t>
      </w:r>
      <w:r>
        <w:rPr>
          <w:color w:val="231F20"/>
          <w:spacing w:val="-4"/>
        </w:rPr>
        <w:t>complex</w:t>
      </w:r>
      <w:r>
        <w:rPr>
          <w:color w:val="231F20"/>
          <w:spacing w:val="-16"/>
        </w:rPr>
        <w:t xml:space="preserve"> </w:t>
      </w:r>
      <w:r>
        <w:rPr>
          <w:color w:val="231F20"/>
        </w:rPr>
        <w:t>service</w:t>
      </w:r>
      <w:r>
        <w:rPr>
          <w:color w:val="231F20"/>
          <w:spacing w:val="-16"/>
        </w:rPr>
        <w:t xml:space="preserve"> </w:t>
      </w:r>
      <w:r>
        <w:rPr>
          <w:color w:val="231F20"/>
        </w:rPr>
        <w:t>needs</w:t>
      </w:r>
      <w:r>
        <w:rPr>
          <w:color w:val="231F20"/>
          <w:spacing w:val="-16"/>
        </w:rPr>
        <w:t xml:space="preserve"> </w:t>
      </w:r>
      <w:r>
        <w:rPr>
          <w:color w:val="231F20"/>
        </w:rPr>
        <w:t>that increase</w:t>
      </w:r>
      <w:r>
        <w:rPr>
          <w:color w:val="231F20"/>
          <w:spacing w:val="-13"/>
        </w:rPr>
        <w:t xml:space="preserve"> </w:t>
      </w:r>
      <w:r>
        <w:rPr>
          <w:color w:val="231F20"/>
        </w:rPr>
        <w:t>vulnerability</w:t>
      </w:r>
      <w:r>
        <w:rPr>
          <w:color w:val="231F20"/>
          <w:spacing w:val="-13"/>
        </w:rPr>
        <w:t xml:space="preserve"> </w:t>
      </w:r>
      <w:r>
        <w:rPr>
          <w:color w:val="231F20"/>
        </w:rPr>
        <w:t>to</w:t>
      </w:r>
      <w:r>
        <w:rPr>
          <w:color w:val="231F20"/>
          <w:spacing w:val="-13"/>
        </w:rPr>
        <w:t xml:space="preserve"> </w:t>
      </w:r>
      <w:r>
        <w:rPr>
          <w:color w:val="231F20"/>
        </w:rPr>
        <w:t>ongoing</w:t>
      </w:r>
      <w:r>
        <w:rPr>
          <w:color w:val="231F20"/>
          <w:spacing w:val="-13"/>
        </w:rPr>
        <w:t xml:space="preserve"> </w:t>
      </w:r>
      <w:r>
        <w:rPr>
          <w:color w:val="231F20"/>
          <w:spacing w:val="-6"/>
        </w:rPr>
        <w:t>IPV.</w:t>
      </w:r>
      <w:r>
        <w:rPr>
          <w:color w:val="231F20"/>
          <w:spacing w:val="-13"/>
        </w:rPr>
        <w:t xml:space="preserve"> </w:t>
      </w:r>
      <w:r>
        <w:rPr>
          <w:color w:val="231F20"/>
        </w:rPr>
        <w:t>The</w:t>
      </w:r>
      <w:r>
        <w:rPr>
          <w:color w:val="231F20"/>
          <w:spacing w:val="-13"/>
        </w:rPr>
        <w:t xml:space="preserve"> </w:t>
      </w:r>
      <w:r>
        <w:rPr>
          <w:color w:val="231F20"/>
        </w:rPr>
        <w:t>review</w:t>
      </w:r>
      <w:r>
        <w:rPr>
          <w:color w:val="231F20"/>
          <w:spacing w:val="-13"/>
        </w:rPr>
        <w:t xml:space="preserve"> </w:t>
      </w:r>
      <w:r>
        <w:rPr>
          <w:color w:val="231F20"/>
        </w:rPr>
        <w:t>of</w:t>
      </w:r>
      <w:r>
        <w:rPr>
          <w:color w:val="231F20"/>
          <w:spacing w:val="-13"/>
        </w:rPr>
        <w:t xml:space="preserve"> </w:t>
      </w:r>
      <w:r>
        <w:rPr>
          <w:color w:val="231F20"/>
        </w:rPr>
        <w:t>theories</w:t>
      </w:r>
      <w:r>
        <w:rPr>
          <w:color w:val="231F20"/>
          <w:spacing w:val="-13"/>
        </w:rPr>
        <w:t xml:space="preserve"> </w:t>
      </w:r>
      <w:r>
        <w:rPr>
          <w:color w:val="231F20"/>
        </w:rPr>
        <w:t xml:space="preserve">of help-seeking illustrates how a wide range of individual, socio- cultural and structural factors </w:t>
      </w:r>
      <w:r>
        <w:rPr>
          <w:color w:val="231F20"/>
          <w:spacing w:val="1"/>
        </w:rPr>
        <w:t xml:space="preserve">can </w:t>
      </w:r>
      <w:r>
        <w:rPr>
          <w:color w:val="231F20"/>
        </w:rPr>
        <w:t xml:space="preserve">complicate any decision to seek help when a woman is concerned for her personal safety. The circumstances and personal histories of women in prison </w:t>
      </w:r>
      <w:r>
        <w:rPr>
          <w:color w:val="231F20"/>
          <w:spacing w:val="-3"/>
        </w:rPr>
        <w:t>clearly</w:t>
      </w:r>
      <w:r>
        <w:rPr>
          <w:color w:val="231F20"/>
          <w:spacing w:val="-22"/>
        </w:rPr>
        <w:t xml:space="preserve"> </w:t>
      </w:r>
      <w:r>
        <w:rPr>
          <w:color w:val="231F20"/>
        </w:rPr>
        <w:t>serve</w:t>
      </w:r>
      <w:r>
        <w:rPr>
          <w:color w:val="231F20"/>
          <w:spacing w:val="-22"/>
        </w:rPr>
        <w:t xml:space="preserve"> </w:t>
      </w:r>
      <w:r>
        <w:rPr>
          <w:color w:val="231F20"/>
        </w:rPr>
        <w:t>to</w:t>
      </w:r>
      <w:r>
        <w:rPr>
          <w:color w:val="231F20"/>
          <w:spacing w:val="-22"/>
        </w:rPr>
        <w:t xml:space="preserve"> </w:t>
      </w:r>
      <w:r>
        <w:rPr>
          <w:color w:val="231F20"/>
        </w:rPr>
        <w:t>increase</w:t>
      </w:r>
      <w:r>
        <w:rPr>
          <w:color w:val="231F20"/>
          <w:spacing w:val="-22"/>
        </w:rPr>
        <w:t xml:space="preserve"> </w:t>
      </w:r>
      <w:r>
        <w:rPr>
          <w:color w:val="231F20"/>
        </w:rPr>
        <w:t>the</w:t>
      </w:r>
      <w:r>
        <w:rPr>
          <w:color w:val="231F20"/>
          <w:spacing w:val="-22"/>
        </w:rPr>
        <w:t xml:space="preserve"> </w:t>
      </w:r>
      <w:r>
        <w:rPr>
          <w:color w:val="231F20"/>
        </w:rPr>
        <w:t>barriers</w:t>
      </w:r>
      <w:r>
        <w:rPr>
          <w:color w:val="231F20"/>
          <w:spacing w:val="-22"/>
        </w:rPr>
        <w:t xml:space="preserve"> </w:t>
      </w:r>
      <w:r>
        <w:rPr>
          <w:color w:val="231F20"/>
        </w:rPr>
        <w:t>that</w:t>
      </w:r>
      <w:r>
        <w:rPr>
          <w:color w:val="231F20"/>
          <w:spacing w:val="-22"/>
        </w:rPr>
        <w:t xml:space="preserve"> </w:t>
      </w:r>
      <w:r>
        <w:rPr>
          <w:color w:val="231F20"/>
        </w:rPr>
        <w:t>already</w:t>
      </w:r>
      <w:r>
        <w:rPr>
          <w:color w:val="231F20"/>
          <w:spacing w:val="-22"/>
        </w:rPr>
        <w:t xml:space="preserve"> </w:t>
      </w:r>
      <w:r>
        <w:rPr>
          <w:color w:val="231F20"/>
        </w:rPr>
        <w:t>exist</w:t>
      </w:r>
      <w:r>
        <w:rPr>
          <w:color w:val="231F20"/>
          <w:spacing w:val="-22"/>
        </w:rPr>
        <w:t xml:space="preserve"> </w:t>
      </w:r>
      <w:r>
        <w:rPr>
          <w:color w:val="231F20"/>
        </w:rPr>
        <w:t>to</w:t>
      </w:r>
      <w:r>
        <w:rPr>
          <w:color w:val="231F20"/>
          <w:spacing w:val="-22"/>
        </w:rPr>
        <w:t xml:space="preserve"> </w:t>
      </w:r>
      <w:r>
        <w:rPr>
          <w:color w:val="231F20"/>
        </w:rPr>
        <w:t>effective help-seeking.</w:t>
      </w:r>
      <w:r>
        <w:rPr>
          <w:color w:val="231F20"/>
          <w:spacing w:val="-24"/>
        </w:rPr>
        <w:t xml:space="preserve"> </w:t>
      </w:r>
      <w:r>
        <w:rPr>
          <w:color w:val="231F20"/>
        </w:rPr>
        <w:t>These</w:t>
      </w:r>
      <w:r>
        <w:rPr>
          <w:color w:val="231F20"/>
          <w:spacing w:val="-24"/>
        </w:rPr>
        <w:t xml:space="preserve"> </w:t>
      </w:r>
      <w:r>
        <w:rPr>
          <w:color w:val="231F20"/>
        </w:rPr>
        <w:t>include:</w:t>
      </w:r>
      <w:r>
        <w:rPr>
          <w:color w:val="231F20"/>
          <w:spacing w:val="-24"/>
        </w:rPr>
        <w:t xml:space="preserve"> </w:t>
      </w:r>
      <w:r>
        <w:rPr>
          <w:color w:val="231F20"/>
        </w:rPr>
        <w:t>a</w:t>
      </w:r>
      <w:r>
        <w:rPr>
          <w:color w:val="231F20"/>
          <w:spacing w:val="-24"/>
        </w:rPr>
        <w:t xml:space="preserve"> </w:t>
      </w:r>
      <w:r>
        <w:rPr>
          <w:color w:val="231F20"/>
        </w:rPr>
        <w:t>lack</w:t>
      </w:r>
      <w:r>
        <w:rPr>
          <w:color w:val="231F20"/>
          <w:spacing w:val="-24"/>
        </w:rPr>
        <w:t xml:space="preserve"> </w:t>
      </w:r>
      <w:r>
        <w:rPr>
          <w:color w:val="231F20"/>
        </w:rPr>
        <w:t>of</w:t>
      </w:r>
      <w:r>
        <w:rPr>
          <w:color w:val="231F20"/>
          <w:spacing w:val="-24"/>
        </w:rPr>
        <w:t xml:space="preserve"> </w:t>
      </w:r>
      <w:r>
        <w:rPr>
          <w:color w:val="231F20"/>
        </w:rPr>
        <w:t>resource</w:t>
      </w:r>
      <w:r>
        <w:rPr>
          <w:color w:val="231F20"/>
          <w:spacing w:val="-24"/>
        </w:rPr>
        <w:t xml:space="preserve"> </w:t>
      </w:r>
      <w:r>
        <w:rPr>
          <w:color w:val="231F20"/>
        </w:rPr>
        <w:t>awareness</w:t>
      </w:r>
      <w:r>
        <w:rPr>
          <w:color w:val="231F20"/>
          <w:spacing w:val="-24"/>
        </w:rPr>
        <w:t xml:space="preserve"> </w:t>
      </w:r>
      <w:r>
        <w:rPr>
          <w:color w:val="231F20"/>
        </w:rPr>
        <w:t>or</w:t>
      </w:r>
      <w:r>
        <w:rPr>
          <w:color w:val="231F20"/>
          <w:spacing w:val="-24"/>
        </w:rPr>
        <w:t xml:space="preserve"> </w:t>
      </w:r>
      <w:r>
        <w:rPr>
          <w:color w:val="231F20"/>
        </w:rPr>
        <w:t>lack of resource availability; factors relating to independence and self-sufficiency;</w:t>
      </w:r>
      <w:r>
        <w:rPr>
          <w:color w:val="231F20"/>
          <w:spacing w:val="-23"/>
        </w:rPr>
        <w:t xml:space="preserve"> </w:t>
      </w:r>
      <w:r>
        <w:rPr>
          <w:color w:val="231F20"/>
          <w:spacing w:val="-4"/>
        </w:rPr>
        <w:t>fear,</w:t>
      </w:r>
      <w:r>
        <w:rPr>
          <w:color w:val="231F20"/>
          <w:spacing w:val="-23"/>
        </w:rPr>
        <w:t xml:space="preserve"> </w:t>
      </w:r>
      <w:r>
        <w:rPr>
          <w:color w:val="231F20"/>
        </w:rPr>
        <w:t>shame,</w:t>
      </w:r>
      <w:r>
        <w:rPr>
          <w:color w:val="231F20"/>
          <w:spacing w:val="-23"/>
        </w:rPr>
        <w:t xml:space="preserve"> </w:t>
      </w:r>
      <w:r>
        <w:rPr>
          <w:color w:val="231F20"/>
        </w:rPr>
        <w:t>embarrassment</w:t>
      </w:r>
      <w:r>
        <w:rPr>
          <w:color w:val="231F20"/>
          <w:spacing w:val="-23"/>
        </w:rPr>
        <w:t xml:space="preserve"> </w:t>
      </w:r>
      <w:r>
        <w:rPr>
          <w:color w:val="231F20"/>
        </w:rPr>
        <w:t>and</w:t>
      </w:r>
      <w:r>
        <w:rPr>
          <w:color w:val="231F20"/>
          <w:spacing w:val="-23"/>
        </w:rPr>
        <w:t xml:space="preserve"> </w:t>
      </w:r>
      <w:r>
        <w:rPr>
          <w:color w:val="231F20"/>
        </w:rPr>
        <w:t>loss</w:t>
      </w:r>
      <w:r>
        <w:rPr>
          <w:color w:val="231F20"/>
          <w:spacing w:val="-23"/>
        </w:rPr>
        <w:t xml:space="preserve"> </w:t>
      </w:r>
      <w:r>
        <w:rPr>
          <w:color w:val="231F20"/>
        </w:rPr>
        <w:t>of</w:t>
      </w:r>
      <w:r>
        <w:rPr>
          <w:color w:val="231F20"/>
          <w:spacing w:val="-23"/>
        </w:rPr>
        <w:t xml:space="preserve"> </w:t>
      </w:r>
      <w:r>
        <w:rPr>
          <w:color w:val="231F20"/>
        </w:rPr>
        <w:t xml:space="preserve">privacy; fear of losing custody of children; and the breaking of </w:t>
      </w:r>
      <w:r>
        <w:rPr>
          <w:color w:val="231F20"/>
          <w:spacing w:val="1"/>
        </w:rPr>
        <w:t xml:space="preserve">familial </w:t>
      </w:r>
      <w:r>
        <w:rPr>
          <w:color w:val="231F20"/>
        </w:rPr>
        <w:t xml:space="preserve">and </w:t>
      </w:r>
      <w:r>
        <w:rPr>
          <w:color w:val="231F20"/>
          <w:spacing w:val="1"/>
        </w:rPr>
        <w:t xml:space="preserve">cultural </w:t>
      </w:r>
      <w:r>
        <w:rPr>
          <w:color w:val="231F20"/>
        </w:rPr>
        <w:t xml:space="preserve">norms. Compounding these is the high level of stigma and discrimination experienced by many ex-prisoners and </w:t>
      </w:r>
      <w:r>
        <w:rPr>
          <w:color w:val="231F20"/>
          <w:spacing w:val="1"/>
        </w:rPr>
        <w:t xml:space="preserve">the </w:t>
      </w:r>
      <w:r>
        <w:rPr>
          <w:color w:val="231F20"/>
        </w:rPr>
        <w:t xml:space="preserve">specific challenges facing those who experience </w:t>
      </w:r>
      <w:r>
        <w:rPr>
          <w:color w:val="231F20"/>
          <w:spacing w:val="1"/>
        </w:rPr>
        <w:t xml:space="preserve">the </w:t>
      </w:r>
      <w:r>
        <w:rPr>
          <w:color w:val="231F20"/>
        </w:rPr>
        <w:t xml:space="preserve">confluence of </w:t>
      </w:r>
      <w:r>
        <w:rPr>
          <w:color w:val="231F20"/>
          <w:spacing w:val="1"/>
        </w:rPr>
        <w:t xml:space="preserve">victimisation </w:t>
      </w:r>
      <w:r>
        <w:rPr>
          <w:color w:val="231F20"/>
        </w:rPr>
        <w:t xml:space="preserve">and incarceration. As a result, it would appear that many women leaving prison do not receive the </w:t>
      </w:r>
      <w:r>
        <w:rPr>
          <w:color w:val="231F20"/>
          <w:spacing w:val="2"/>
        </w:rPr>
        <w:t xml:space="preserve">type </w:t>
      </w:r>
      <w:r>
        <w:rPr>
          <w:color w:val="231F20"/>
        </w:rPr>
        <w:t xml:space="preserve">of support that could potentially keep them safe. </w:t>
      </w:r>
      <w:r>
        <w:rPr>
          <w:color w:val="231F20"/>
          <w:spacing w:val="-3"/>
        </w:rPr>
        <w:t xml:space="preserve">It </w:t>
      </w:r>
      <w:r>
        <w:rPr>
          <w:color w:val="231F20"/>
        </w:rPr>
        <w:t>is nonetheless also the case that women leaving prison are likely to employ a wide range of formal and informal help-seeking behaviours, despite the difficulties that they experience in any efforts to access support from formal service</w:t>
      </w:r>
      <w:r>
        <w:rPr>
          <w:color w:val="231F20"/>
          <w:spacing w:val="10"/>
        </w:rPr>
        <w:t xml:space="preserve"> </w:t>
      </w:r>
      <w:r>
        <w:rPr>
          <w:color w:val="231F20"/>
        </w:rPr>
        <w:t>providers.</w:t>
      </w:r>
    </w:p>
    <w:p w:rsidR="006B750B" w:rsidRDefault="006B750B" w:rsidP="0087787E">
      <w:pPr>
        <w:pStyle w:val="BodyText"/>
        <w:ind w:right="111"/>
        <w:rPr>
          <w:sz w:val="26"/>
        </w:rPr>
      </w:pPr>
    </w:p>
    <w:p w:rsidR="006B750B" w:rsidRDefault="00CD2B52" w:rsidP="0087787E">
      <w:pPr>
        <w:pStyle w:val="BodyText"/>
        <w:spacing w:line="213" w:lineRule="auto"/>
        <w:ind w:right="111"/>
      </w:pPr>
      <w:r>
        <w:rPr>
          <w:color w:val="231F20"/>
        </w:rPr>
        <w:t>In</w:t>
      </w:r>
      <w:r>
        <w:rPr>
          <w:color w:val="231F20"/>
          <w:spacing w:val="-17"/>
        </w:rPr>
        <w:t xml:space="preserve"> </w:t>
      </w:r>
      <w:r>
        <w:rPr>
          <w:color w:val="231F20"/>
        </w:rPr>
        <w:t>this</w:t>
      </w:r>
      <w:r>
        <w:rPr>
          <w:color w:val="231F20"/>
          <w:spacing w:val="-17"/>
        </w:rPr>
        <w:t xml:space="preserve"> </w:t>
      </w:r>
      <w:r>
        <w:rPr>
          <w:color w:val="231F20"/>
        </w:rPr>
        <w:t>research,</w:t>
      </w:r>
      <w:r>
        <w:rPr>
          <w:color w:val="231F20"/>
          <w:spacing w:val="-17"/>
        </w:rPr>
        <w:t xml:space="preserve"> </w:t>
      </w:r>
      <w:r>
        <w:rPr>
          <w:color w:val="231F20"/>
        </w:rPr>
        <w:t>the</w:t>
      </w:r>
      <w:r>
        <w:rPr>
          <w:color w:val="231F20"/>
          <w:spacing w:val="-17"/>
        </w:rPr>
        <w:t xml:space="preserve"> </w:t>
      </w:r>
      <w:r>
        <w:rPr>
          <w:color w:val="231F20"/>
        </w:rPr>
        <w:t>process</w:t>
      </w:r>
      <w:r>
        <w:rPr>
          <w:color w:val="231F20"/>
          <w:spacing w:val="-17"/>
        </w:rPr>
        <w:t xml:space="preserve"> </w:t>
      </w:r>
      <w:r>
        <w:rPr>
          <w:color w:val="231F20"/>
        </w:rPr>
        <w:t>of</w:t>
      </w:r>
      <w:r>
        <w:rPr>
          <w:color w:val="231F20"/>
          <w:spacing w:val="-17"/>
        </w:rPr>
        <w:t xml:space="preserve"> </w:t>
      </w:r>
      <w:r>
        <w:rPr>
          <w:color w:val="231F20"/>
        </w:rPr>
        <w:t>help-seeking</w:t>
      </w:r>
      <w:r>
        <w:rPr>
          <w:color w:val="231F20"/>
          <w:spacing w:val="-17"/>
        </w:rPr>
        <w:t xml:space="preserve"> </w:t>
      </w:r>
      <w:r>
        <w:rPr>
          <w:color w:val="231F20"/>
        </w:rPr>
        <w:t>was</w:t>
      </w:r>
      <w:r>
        <w:rPr>
          <w:color w:val="231F20"/>
          <w:spacing w:val="-17"/>
        </w:rPr>
        <w:t xml:space="preserve"> </w:t>
      </w:r>
      <w:r>
        <w:rPr>
          <w:color w:val="231F20"/>
        </w:rPr>
        <w:t xml:space="preserve">conceptualised </w:t>
      </w:r>
      <w:r>
        <w:rPr>
          <w:color w:val="231F20"/>
          <w:spacing w:val="2"/>
        </w:rPr>
        <w:t xml:space="preserve">in </w:t>
      </w:r>
      <w:r>
        <w:rPr>
          <w:color w:val="231F20"/>
        </w:rPr>
        <w:t xml:space="preserve">relation to </w:t>
      </w:r>
      <w:r>
        <w:rPr>
          <w:color w:val="231F20"/>
          <w:spacing w:val="2"/>
        </w:rPr>
        <w:t xml:space="preserve">Liang </w:t>
      </w:r>
      <w:r>
        <w:rPr>
          <w:color w:val="231F20"/>
        </w:rPr>
        <w:t xml:space="preserve">et al.’s (2005) simple </w:t>
      </w:r>
      <w:r>
        <w:rPr>
          <w:color w:val="231F20"/>
          <w:spacing w:val="2"/>
        </w:rPr>
        <w:t xml:space="preserve">three </w:t>
      </w:r>
      <w:r>
        <w:rPr>
          <w:color w:val="231F20"/>
          <w:spacing w:val="1"/>
        </w:rPr>
        <w:t xml:space="preserve">stage </w:t>
      </w:r>
      <w:r>
        <w:rPr>
          <w:color w:val="231F20"/>
        </w:rPr>
        <w:t xml:space="preserve">model (problem recognition and development, the decision to seek help and support selection). This provided a </w:t>
      </w:r>
      <w:r>
        <w:rPr>
          <w:color w:val="231F20"/>
          <w:spacing w:val="2"/>
        </w:rPr>
        <w:t xml:space="preserve">structure </w:t>
      </w:r>
      <w:r>
        <w:rPr>
          <w:color w:val="231F20"/>
        </w:rPr>
        <w:t xml:space="preserve">from which to </w:t>
      </w:r>
      <w:r>
        <w:rPr>
          <w:color w:val="231F20"/>
          <w:spacing w:val="1"/>
        </w:rPr>
        <w:t xml:space="preserve">identify the </w:t>
      </w:r>
      <w:r>
        <w:rPr>
          <w:color w:val="231F20"/>
          <w:spacing w:val="3"/>
        </w:rPr>
        <w:t xml:space="preserve">types </w:t>
      </w:r>
      <w:r>
        <w:rPr>
          <w:color w:val="231F20"/>
        </w:rPr>
        <w:t>of support that may prove most effective</w:t>
      </w:r>
      <w:r>
        <w:rPr>
          <w:color w:val="231F20"/>
          <w:spacing w:val="-16"/>
        </w:rPr>
        <w:t xml:space="preserve"> </w:t>
      </w:r>
      <w:r>
        <w:rPr>
          <w:color w:val="231F20"/>
          <w:spacing w:val="-3"/>
        </w:rPr>
        <w:t>for</w:t>
      </w:r>
      <w:r>
        <w:rPr>
          <w:color w:val="231F20"/>
          <w:spacing w:val="-16"/>
        </w:rPr>
        <w:t xml:space="preserve"> </w:t>
      </w:r>
      <w:r>
        <w:rPr>
          <w:color w:val="231F20"/>
        </w:rPr>
        <w:t>those</w:t>
      </w:r>
      <w:r>
        <w:rPr>
          <w:color w:val="231F20"/>
          <w:spacing w:val="-16"/>
        </w:rPr>
        <w:t xml:space="preserve"> </w:t>
      </w:r>
      <w:r>
        <w:rPr>
          <w:color w:val="231F20"/>
          <w:spacing w:val="-3"/>
        </w:rPr>
        <w:t>women</w:t>
      </w:r>
      <w:r>
        <w:rPr>
          <w:color w:val="231F20"/>
          <w:spacing w:val="-16"/>
        </w:rPr>
        <w:t xml:space="preserve"> </w:t>
      </w:r>
      <w:r>
        <w:rPr>
          <w:color w:val="231F20"/>
        </w:rPr>
        <w:t>in</w:t>
      </w:r>
      <w:r>
        <w:rPr>
          <w:color w:val="231F20"/>
          <w:spacing w:val="-16"/>
        </w:rPr>
        <w:t xml:space="preserve"> </w:t>
      </w:r>
      <w:r>
        <w:rPr>
          <w:color w:val="231F20"/>
        </w:rPr>
        <w:t>prison</w:t>
      </w:r>
      <w:r>
        <w:rPr>
          <w:color w:val="231F20"/>
          <w:spacing w:val="-16"/>
        </w:rPr>
        <w:t xml:space="preserve"> </w:t>
      </w:r>
      <w:r>
        <w:rPr>
          <w:color w:val="231F20"/>
        </w:rPr>
        <w:t>who</w:t>
      </w:r>
      <w:r>
        <w:rPr>
          <w:color w:val="231F20"/>
          <w:spacing w:val="-16"/>
        </w:rPr>
        <w:t xml:space="preserve"> </w:t>
      </w:r>
      <w:r>
        <w:rPr>
          <w:color w:val="231F20"/>
        </w:rPr>
        <w:t>face</w:t>
      </w:r>
      <w:r>
        <w:rPr>
          <w:color w:val="231F20"/>
          <w:spacing w:val="-16"/>
        </w:rPr>
        <w:t xml:space="preserve"> </w:t>
      </w:r>
      <w:r>
        <w:rPr>
          <w:color w:val="231F20"/>
        </w:rPr>
        <w:t>violence</w:t>
      </w:r>
      <w:r>
        <w:rPr>
          <w:color w:val="231F20"/>
          <w:spacing w:val="-16"/>
        </w:rPr>
        <w:t xml:space="preserve"> </w:t>
      </w:r>
      <w:r>
        <w:rPr>
          <w:color w:val="231F20"/>
        </w:rPr>
        <w:t xml:space="preserve">following release. It is </w:t>
      </w:r>
      <w:r>
        <w:rPr>
          <w:color w:val="231F20"/>
          <w:spacing w:val="1"/>
        </w:rPr>
        <w:t xml:space="preserve">useful </w:t>
      </w:r>
      <w:r>
        <w:rPr>
          <w:color w:val="231F20"/>
        </w:rPr>
        <w:t>in so far as it draws attention to the need for each stage to be successfully navigated before help-seeking occurs,</w:t>
      </w:r>
      <w:r>
        <w:rPr>
          <w:color w:val="231F20"/>
          <w:spacing w:val="-9"/>
        </w:rPr>
        <w:t xml:space="preserve"> </w:t>
      </w:r>
      <w:r>
        <w:rPr>
          <w:color w:val="231F20"/>
        </w:rPr>
        <w:t>identifying</w:t>
      </w:r>
      <w:r>
        <w:rPr>
          <w:color w:val="231F20"/>
          <w:spacing w:val="-9"/>
        </w:rPr>
        <w:t xml:space="preserve"> </w:t>
      </w:r>
      <w:r>
        <w:rPr>
          <w:color w:val="231F20"/>
        </w:rPr>
        <w:t>the</w:t>
      </w:r>
      <w:r>
        <w:rPr>
          <w:color w:val="231F20"/>
          <w:spacing w:val="-9"/>
        </w:rPr>
        <w:t xml:space="preserve"> </w:t>
      </w:r>
      <w:r>
        <w:rPr>
          <w:color w:val="231F20"/>
        </w:rPr>
        <w:t>need</w:t>
      </w:r>
      <w:r>
        <w:rPr>
          <w:color w:val="231F20"/>
          <w:spacing w:val="-9"/>
        </w:rPr>
        <w:t xml:space="preserve"> </w:t>
      </w:r>
      <w:r>
        <w:rPr>
          <w:color w:val="231F20"/>
        </w:rPr>
        <w:t>for</w:t>
      </w:r>
      <w:r>
        <w:rPr>
          <w:color w:val="231F20"/>
          <w:spacing w:val="-9"/>
        </w:rPr>
        <w:t xml:space="preserve"> </w:t>
      </w:r>
      <w:r>
        <w:rPr>
          <w:color w:val="231F20"/>
        </w:rPr>
        <w:t>services</w:t>
      </w:r>
      <w:r>
        <w:rPr>
          <w:color w:val="231F20"/>
          <w:spacing w:val="-9"/>
        </w:rPr>
        <w:t xml:space="preserve"> </w:t>
      </w:r>
      <w:r>
        <w:rPr>
          <w:color w:val="231F20"/>
        </w:rPr>
        <w:t>that</w:t>
      </w:r>
      <w:r>
        <w:rPr>
          <w:color w:val="231F20"/>
          <w:spacing w:val="-9"/>
        </w:rPr>
        <w:t xml:space="preserve"> </w:t>
      </w:r>
      <w:r>
        <w:rPr>
          <w:color w:val="231F20"/>
        </w:rPr>
        <w:t>promote</w:t>
      </w:r>
      <w:r>
        <w:rPr>
          <w:color w:val="231F20"/>
          <w:spacing w:val="-9"/>
        </w:rPr>
        <w:t xml:space="preserve"> </w:t>
      </w:r>
      <w:r>
        <w:rPr>
          <w:color w:val="231F20"/>
        </w:rPr>
        <w:t>problem identification as well as advocacy.</w:t>
      </w:r>
    </w:p>
    <w:p w:rsidR="006B750B" w:rsidRDefault="006B750B" w:rsidP="0087787E">
      <w:pPr>
        <w:pStyle w:val="BodyText"/>
        <w:spacing w:before="2"/>
        <w:ind w:right="111"/>
        <w:rPr>
          <w:sz w:val="26"/>
        </w:rPr>
      </w:pPr>
    </w:p>
    <w:p w:rsidR="006B750B" w:rsidRDefault="00CD2B52" w:rsidP="0087787E">
      <w:pPr>
        <w:pStyle w:val="BodyText"/>
        <w:spacing w:line="213" w:lineRule="auto"/>
        <w:ind w:right="111"/>
      </w:pPr>
      <w:r>
        <w:rPr>
          <w:color w:val="231F20"/>
        </w:rPr>
        <w:t>The model was used to structure the accounts that the</w:t>
      </w:r>
      <w:r>
        <w:rPr>
          <w:color w:val="231F20"/>
          <w:spacing w:val="-21"/>
        </w:rPr>
        <w:t xml:space="preserve"> </w:t>
      </w:r>
      <w:r>
        <w:rPr>
          <w:color w:val="231F20"/>
        </w:rPr>
        <w:t>women prisoners who participated in this study provided about their efforts</w:t>
      </w:r>
      <w:r>
        <w:rPr>
          <w:color w:val="231F20"/>
          <w:spacing w:val="-21"/>
        </w:rPr>
        <w:t xml:space="preserve"> </w:t>
      </w:r>
      <w:r>
        <w:rPr>
          <w:color w:val="231F20"/>
        </w:rPr>
        <w:t>to</w:t>
      </w:r>
      <w:r>
        <w:rPr>
          <w:color w:val="231F20"/>
          <w:spacing w:val="-21"/>
        </w:rPr>
        <w:t xml:space="preserve"> </w:t>
      </w:r>
      <w:r>
        <w:rPr>
          <w:color w:val="231F20"/>
        </w:rPr>
        <w:t>keep</w:t>
      </w:r>
      <w:r>
        <w:rPr>
          <w:color w:val="231F20"/>
          <w:spacing w:val="-21"/>
        </w:rPr>
        <w:t xml:space="preserve"> </w:t>
      </w:r>
      <w:r>
        <w:rPr>
          <w:color w:val="231F20"/>
        </w:rPr>
        <w:t>themselves</w:t>
      </w:r>
      <w:r>
        <w:rPr>
          <w:color w:val="231F20"/>
          <w:spacing w:val="-21"/>
        </w:rPr>
        <w:t xml:space="preserve"> </w:t>
      </w:r>
      <w:r>
        <w:rPr>
          <w:color w:val="231F20"/>
        </w:rPr>
        <w:t>safe.</w:t>
      </w:r>
      <w:r>
        <w:rPr>
          <w:color w:val="231F20"/>
          <w:spacing w:val="-21"/>
        </w:rPr>
        <w:t xml:space="preserve"> </w:t>
      </w:r>
      <w:r>
        <w:rPr>
          <w:color w:val="231F20"/>
        </w:rPr>
        <w:t>The</w:t>
      </w:r>
      <w:r>
        <w:rPr>
          <w:color w:val="231F20"/>
          <w:spacing w:val="-21"/>
        </w:rPr>
        <w:t xml:space="preserve"> </w:t>
      </w:r>
      <w:r>
        <w:rPr>
          <w:color w:val="231F20"/>
        </w:rPr>
        <w:t>messages</w:t>
      </w:r>
      <w:r>
        <w:rPr>
          <w:color w:val="231F20"/>
          <w:spacing w:val="-21"/>
        </w:rPr>
        <w:t xml:space="preserve"> </w:t>
      </w:r>
      <w:r>
        <w:rPr>
          <w:color w:val="231F20"/>
        </w:rPr>
        <w:t>from</w:t>
      </w:r>
      <w:r>
        <w:rPr>
          <w:color w:val="231F20"/>
          <w:spacing w:val="-21"/>
        </w:rPr>
        <w:t xml:space="preserve"> </w:t>
      </w:r>
      <w:r>
        <w:rPr>
          <w:color w:val="231F20"/>
        </w:rPr>
        <w:t>these</w:t>
      </w:r>
      <w:r>
        <w:rPr>
          <w:color w:val="231F20"/>
          <w:spacing w:val="-21"/>
        </w:rPr>
        <w:t xml:space="preserve"> </w:t>
      </w:r>
      <w:r>
        <w:rPr>
          <w:color w:val="231F20"/>
          <w:spacing w:val="-4"/>
        </w:rPr>
        <w:t xml:space="preserve">women </w:t>
      </w:r>
      <w:r>
        <w:rPr>
          <w:color w:val="231F20"/>
          <w:spacing w:val="-3"/>
        </w:rPr>
        <w:t>were</w:t>
      </w:r>
      <w:r>
        <w:rPr>
          <w:color w:val="231F20"/>
          <w:spacing w:val="-15"/>
        </w:rPr>
        <w:t xml:space="preserve"> </w:t>
      </w:r>
      <w:r>
        <w:rPr>
          <w:color w:val="231F20"/>
        </w:rPr>
        <w:t>clear</w:t>
      </w:r>
      <w:r>
        <w:rPr>
          <w:color w:val="231F20"/>
          <w:spacing w:val="-15"/>
        </w:rPr>
        <w:t xml:space="preserve"> </w:t>
      </w:r>
      <w:r>
        <w:rPr>
          <w:color w:val="231F20"/>
        </w:rPr>
        <w:t>and</w:t>
      </w:r>
      <w:r>
        <w:rPr>
          <w:color w:val="231F20"/>
          <w:spacing w:val="-15"/>
        </w:rPr>
        <w:t xml:space="preserve"> </w:t>
      </w:r>
      <w:r>
        <w:rPr>
          <w:color w:val="231F20"/>
          <w:spacing w:val="-3"/>
        </w:rPr>
        <w:t>related</w:t>
      </w:r>
      <w:r>
        <w:rPr>
          <w:color w:val="231F20"/>
          <w:spacing w:val="-15"/>
        </w:rPr>
        <w:t xml:space="preserve"> </w:t>
      </w:r>
      <w:r>
        <w:rPr>
          <w:color w:val="231F20"/>
          <w:spacing w:val="-3"/>
        </w:rPr>
        <w:t>to:</w:t>
      </w:r>
      <w:r>
        <w:rPr>
          <w:color w:val="231F20"/>
          <w:spacing w:val="-15"/>
        </w:rPr>
        <w:t xml:space="preserve"> </w:t>
      </w:r>
      <w:r>
        <w:rPr>
          <w:color w:val="231F20"/>
        </w:rPr>
        <w:t>a</w:t>
      </w:r>
      <w:r>
        <w:rPr>
          <w:color w:val="231F20"/>
          <w:spacing w:val="-15"/>
        </w:rPr>
        <w:t xml:space="preserve"> </w:t>
      </w:r>
      <w:r>
        <w:rPr>
          <w:color w:val="231F20"/>
        </w:rPr>
        <w:t>lack</w:t>
      </w:r>
      <w:r>
        <w:rPr>
          <w:color w:val="231F20"/>
          <w:spacing w:val="-15"/>
        </w:rPr>
        <w:t xml:space="preserve"> </w:t>
      </w:r>
      <w:r>
        <w:rPr>
          <w:color w:val="231F20"/>
        </w:rPr>
        <w:t>of</w:t>
      </w:r>
      <w:r>
        <w:rPr>
          <w:color w:val="231F20"/>
          <w:spacing w:val="-15"/>
        </w:rPr>
        <w:t xml:space="preserve"> </w:t>
      </w:r>
      <w:r>
        <w:rPr>
          <w:color w:val="231F20"/>
          <w:spacing w:val="-3"/>
        </w:rPr>
        <w:t>awareness</w:t>
      </w:r>
      <w:r>
        <w:rPr>
          <w:color w:val="231F20"/>
          <w:spacing w:val="-15"/>
        </w:rPr>
        <w:t xml:space="preserve"> </w:t>
      </w:r>
      <w:r>
        <w:rPr>
          <w:color w:val="231F20"/>
          <w:spacing w:val="-3"/>
        </w:rPr>
        <w:t>about</w:t>
      </w:r>
      <w:r>
        <w:rPr>
          <w:color w:val="231F20"/>
          <w:spacing w:val="-15"/>
        </w:rPr>
        <w:t xml:space="preserve"> </w:t>
      </w:r>
      <w:r>
        <w:rPr>
          <w:color w:val="231F20"/>
        </w:rPr>
        <w:t>the</w:t>
      </w:r>
      <w:r>
        <w:rPr>
          <w:color w:val="231F20"/>
          <w:spacing w:val="-15"/>
        </w:rPr>
        <w:t xml:space="preserve"> </w:t>
      </w:r>
      <w:r>
        <w:rPr>
          <w:color w:val="231F20"/>
        </w:rPr>
        <w:t>threshold when external support is required; a lack of knowledge about the</w:t>
      </w:r>
      <w:r>
        <w:rPr>
          <w:color w:val="231F20"/>
          <w:spacing w:val="-10"/>
        </w:rPr>
        <w:t xml:space="preserve"> </w:t>
      </w:r>
      <w:r>
        <w:rPr>
          <w:color w:val="231F20"/>
          <w:spacing w:val="1"/>
        </w:rPr>
        <w:t>types</w:t>
      </w:r>
      <w:r>
        <w:rPr>
          <w:color w:val="231F20"/>
          <w:spacing w:val="-10"/>
        </w:rPr>
        <w:t xml:space="preserve"> </w:t>
      </w:r>
      <w:r>
        <w:rPr>
          <w:color w:val="231F20"/>
        </w:rPr>
        <w:t>of</w:t>
      </w:r>
      <w:r>
        <w:rPr>
          <w:color w:val="231F20"/>
          <w:spacing w:val="-10"/>
        </w:rPr>
        <w:t xml:space="preserve"> </w:t>
      </w:r>
      <w:r>
        <w:rPr>
          <w:color w:val="231F20"/>
        </w:rPr>
        <w:t>services</w:t>
      </w:r>
      <w:r>
        <w:rPr>
          <w:color w:val="231F20"/>
          <w:spacing w:val="-10"/>
        </w:rPr>
        <w:t xml:space="preserve"> </w:t>
      </w:r>
      <w:r>
        <w:rPr>
          <w:color w:val="231F20"/>
        </w:rPr>
        <w:t>that</w:t>
      </w:r>
      <w:r>
        <w:rPr>
          <w:color w:val="231F20"/>
          <w:spacing w:val="-10"/>
        </w:rPr>
        <w:t xml:space="preserve"> </w:t>
      </w:r>
      <w:r>
        <w:rPr>
          <w:color w:val="231F20"/>
        </w:rPr>
        <w:t>might</w:t>
      </w:r>
      <w:r>
        <w:rPr>
          <w:color w:val="231F20"/>
          <w:spacing w:val="-10"/>
        </w:rPr>
        <w:t xml:space="preserve"> </w:t>
      </w:r>
      <w:r>
        <w:rPr>
          <w:color w:val="231F20"/>
        </w:rPr>
        <w:t>be</w:t>
      </w:r>
      <w:r>
        <w:rPr>
          <w:color w:val="231F20"/>
          <w:spacing w:val="-10"/>
        </w:rPr>
        <w:t xml:space="preserve"> </w:t>
      </w:r>
      <w:r>
        <w:rPr>
          <w:color w:val="231F20"/>
        </w:rPr>
        <w:t>available</w:t>
      </w:r>
      <w:r>
        <w:rPr>
          <w:color w:val="231F20"/>
          <w:spacing w:val="-10"/>
        </w:rPr>
        <w:t xml:space="preserve"> </w:t>
      </w:r>
      <w:r>
        <w:rPr>
          <w:color w:val="231F20"/>
          <w:spacing w:val="-3"/>
        </w:rPr>
        <w:t>(the</w:t>
      </w:r>
      <w:r>
        <w:rPr>
          <w:color w:val="231F20"/>
          <w:spacing w:val="-10"/>
        </w:rPr>
        <w:t xml:space="preserve"> </w:t>
      </w:r>
      <w:r>
        <w:rPr>
          <w:color w:val="231F20"/>
        </w:rPr>
        <w:t>most</w:t>
      </w:r>
      <w:r>
        <w:rPr>
          <w:color w:val="231F20"/>
          <w:spacing w:val="-10"/>
        </w:rPr>
        <w:t xml:space="preserve"> </w:t>
      </w:r>
      <w:r>
        <w:rPr>
          <w:color w:val="231F20"/>
        </w:rPr>
        <w:t xml:space="preserve">common reason given for not accessing a support service was a lack of awareness about what might be available; see </w:t>
      </w:r>
      <w:r>
        <w:rPr>
          <w:color w:val="231F20"/>
          <w:spacing w:val="-3"/>
        </w:rPr>
        <w:t xml:space="preserve">Table </w:t>
      </w:r>
      <w:r>
        <w:rPr>
          <w:color w:val="231F20"/>
          <w:spacing w:val="-4"/>
        </w:rPr>
        <w:t xml:space="preserve">2); </w:t>
      </w:r>
      <w:r>
        <w:rPr>
          <w:color w:val="231F20"/>
        </w:rPr>
        <w:t xml:space="preserve">and a pervasive sense of mistrust and under-confidence in existing </w:t>
      </w:r>
      <w:r>
        <w:rPr>
          <w:color w:val="231F20"/>
          <w:spacing w:val="1"/>
        </w:rPr>
        <w:t xml:space="preserve">services </w:t>
      </w:r>
      <w:r>
        <w:rPr>
          <w:color w:val="231F20"/>
        </w:rPr>
        <w:t xml:space="preserve">– </w:t>
      </w:r>
      <w:r>
        <w:rPr>
          <w:color w:val="231F20"/>
          <w:spacing w:val="1"/>
        </w:rPr>
        <w:t xml:space="preserve">particularly in </w:t>
      </w:r>
      <w:r>
        <w:rPr>
          <w:color w:val="231F20"/>
        </w:rPr>
        <w:t xml:space="preserve">a context </w:t>
      </w:r>
      <w:r>
        <w:rPr>
          <w:color w:val="231F20"/>
          <w:spacing w:val="1"/>
        </w:rPr>
        <w:t xml:space="preserve">in </w:t>
      </w:r>
      <w:r>
        <w:rPr>
          <w:color w:val="231F20"/>
        </w:rPr>
        <w:t xml:space="preserve">which there are other demands on </w:t>
      </w:r>
      <w:r>
        <w:rPr>
          <w:color w:val="231F20"/>
          <w:spacing w:val="1"/>
        </w:rPr>
        <w:t xml:space="preserve">their time in </w:t>
      </w:r>
      <w:r>
        <w:rPr>
          <w:color w:val="231F20"/>
        </w:rPr>
        <w:t xml:space="preserve">the period immediately following </w:t>
      </w:r>
      <w:r>
        <w:rPr>
          <w:color w:val="231F20"/>
          <w:spacing w:val="1"/>
        </w:rPr>
        <w:t xml:space="preserve">release </w:t>
      </w:r>
      <w:r>
        <w:rPr>
          <w:color w:val="231F20"/>
        </w:rPr>
        <w:t xml:space="preserve">from custody. There </w:t>
      </w:r>
      <w:r>
        <w:rPr>
          <w:color w:val="231F20"/>
          <w:spacing w:val="1"/>
        </w:rPr>
        <w:t xml:space="preserve">was </w:t>
      </w:r>
      <w:r>
        <w:rPr>
          <w:color w:val="231F20"/>
        </w:rPr>
        <w:t xml:space="preserve">a </w:t>
      </w:r>
      <w:r>
        <w:rPr>
          <w:color w:val="231F20"/>
          <w:spacing w:val="1"/>
        </w:rPr>
        <w:t xml:space="preserve">strong </w:t>
      </w:r>
      <w:r>
        <w:rPr>
          <w:color w:val="231F20"/>
          <w:spacing w:val="2"/>
        </w:rPr>
        <w:t xml:space="preserve">sense that formal </w:t>
      </w:r>
      <w:r>
        <w:rPr>
          <w:color w:val="231F20"/>
          <w:spacing w:val="5"/>
        </w:rPr>
        <w:t xml:space="preserve">services, </w:t>
      </w:r>
      <w:r>
        <w:rPr>
          <w:color w:val="231F20"/>
          <w:spacing w:val="3"/>
        </w:rPr>
        <w:t xml:space="preserve">primarily </w:t>
      </w:r>
      <w:r>
        <w:rPr>
          <w:color w:val="231F20"/>
          <w:spacing w:val="1"/>
        </w:rPr>
        <w:t xml:space="preserve">government </w:t>
      </w:r>
      <w:r>
        <w:rPr>
          <w:color w:val="231F20"/>
        </w:rPr>
        <w:t xml:space="preserve">but to a </w:t>
      </w:r>
      <w:r>
        <w:rPr>
          <w:color w:val="231F20"/>
          <w:spacing w:val="2"/>
        </w:rPr>
        <w:t xml:space="preserve">lesser extent </w:t>
      </w:r>
      <w:r>
        <w:rPr>
          <w:color w:val="231F20"/>
        </w:rPr>
        <w:t>non- government,</w:t>
      </w:r>
      <w:r>
        <w:rPr>
          <w:color w:val="231F20"/>
          <w:spacing w:val="8"/>
        </w:rPr>
        <w:t xml:space="preserve"> </w:t>
      </w:r>
      <w:r>
        <w:rPr>
          <w:color w:val="231F20"/>
        </w:rPr>
        <w:t>are</w:t>
      </w:r>
      <w:r>
        <w:rPr>
          <w:color w:val="231F20"/>
          <w:spacing w:val="8"/>
        </w:rPr>
        <w:t xml:space="preserve"> </w:t>
      </w:r>
      <w:r>
        <w:rPr>
          <w:color w:val="231F20"/>
        </w:rPr>
        <w:t>largely</w:t>
      </w:r>
      <w:r>
        <w:rPr>
          <w:color w:val="231F20"/>
          <w:spacing w:val="8"/>
        </w:rPr>
        <w:t xml:space="preserve"> </w:t>
      </w:r>
      <w:r>
        <w:rPr>
          <w:color w:val="231F20"/>
        </w:rPr>
        <w:t>unresponsive</w:t>
      </w:r>
      <w:r>
        <w:rPr>
          <w:color w:val="231F20"/>
          <w:spacing w:val="8"/>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needs</w:t>
      </w:r>
      <w:r>
        <w:rPr>
          <w:color w:val="231F20"/>
          <w:spacing w:val="8"/>
        </w:rPr>
        <w:t xml:space="preserve"> </w:t>
      </w:r>
      <w:r>
        <w:rPr>
          <w:color w:val="231F20"/>
        </w:rPr>
        <w:t>and</w:t>
      </w:r>
      <w:r>
        <w:rPr>
          <w:color w:val="231F20"/>
          <w:spacing w:val="8"/>
        </w:rPr>
        <w:t xml:space="preserve"> </w:t>
      </w:r>
      <w:r>
        <w:rPr>
          <w:color w:val="231F20"/>
        </w:rPr>
        <w:t>that</w:t>
      </w:r>
      <w:r w:rsidR="0087787E">
        <w:t xml:space="preserve"> </w:t>
      </w:r>
      <w:r>
        <w:rPr>
          <w:color w:val="231F20"/>
        </w:rPr>
        <w:t>better</w:t>
      </w:r>
      <w:r>
        <w:rPr>
          <w:color w:val="231F20"/>
          <w:spacing w:val="-8"/>
        </w:rPr>
        <w:t xml:space="preserve"> </w:t>
      </w:r>
      <w:r>
        <w:rPr>
          <w:color w:val="231F20"/>
        </w:rPr>
        <w:t>approaches</w:t>
      </w:r>
      <w:r>
        <w:rPr>
          <w:color w:val="231F20"/>
          <w:spacing w:val="-8"/>
        </w:rPr>
        <w:t xml:space="preserve"> </w:t>
      </w:r>
      <w:r>
        <w:rPr>
          <w:color w:val="231F20"/>
          <w:spacing w:val="1"/>
        </w:rPr>
        <w:t>can</w:t>
      </w:r>
      <w:r>
        <w:rPr>
          <w:color w:val="231F20"/>
          <w:spacing w:val="-8"/>
        </w:rPr>
        <w:t xml:space="preserve"> </w:t>
      </w:r>
      <w:r>
        <w:rPr>
          <w:color w:val="231F20"/>
        </w:rPr>
        <w:t>be</w:t>
      </w:r>
      <w:r>
        <w:rPr>
          <w:color w:val="231F20"/>
          <w:spacing w:val="-8"/>
        </w:rPr>
        <w:t xml:space="preserve"> </w:t>
      </w:r>
      <w:r>
        <w:rPr>
          <w:color w:val="231F20"/>
        </w:rPr>
        <w:t>developed,</w:t>
      </w:r>
      <w:r>
        <w:rPr>
          <w:color w:val="231F20"/>
          <w:spacing w:val="-8"/>
        </w:rPr>
        <w:t xml:space="preserve"> </w:t>
      </w:r>
      <w:r>
        <w:rPr>
          <w:color w:val="231F20"/>
        </w:rPr>
        <w:t>including</w:t>
      </w:r>
      <w:r>
        <w:rPr>
          <w:color w:val="231F20"/>
          <w:spacing w:val="-8"/>
        </w:rPr>
        <w:t xml:space="preserve"> </w:t>
      </w:r>
      <w:r>
        <w:rPr>
          <w:color w:val="231F20"/>
        </w:rPr>
        <w:t>those</w:t>
      </w:r>
      <w:r>
        <w:rPr>
          <w:color w:val="231F20"/>
          <w:spacing w:val="-8"/>
        </w:rPr>
        <w:t xml:space="preserve"> </w:t>
      </w:r>
      <w:r>
        <w:rPr>
          <w:color w:val="231F20"/>
        </w:rPr>
        <w:t>that</w:t>
      </w:r>
      <w:r>
        <w:rPr>
          <w:color w:val="231F20"/>
          <w:spacing w:val="-8"/>
        </w:rPr>
        <w:t xml:space="preserve"> </w:t>
      </w:r>
      <w:r>
        <w:rPr>
          <w:color w:val="231F20"/>
        </w:rPr>
        <w:t>draw on the strengths of women, their peers and family</w:t>
      </w:r>
      <w:r>
        <w:rPr>
          <w:color w:val="231F20"/>
          <w:spacing w:val="32"/>
        </w:rPr>
        <w:t xml:space="preserve"> </w:t>
      </w:r>
      <w:r>
        <w:rPr>
          <w:color w:val="231F20"/>
        </w:rPr>
        <w:t>members.</w:t>
      </w:r>
    </w:p>
    <w:p w:rsidR="006B750B" w:rsidRDefault="006B750B" w:rsidP="0087787E">
      <w:pPr>
        <w:pStyle w:val="BodyText"/>
        <w:spacing w:before="3"/>
        <w:ind w:right="111"/>
        <w:rPr>
          <w:sz w:val="26"/>
        </w:rPr>
      </w:pPr>
    </w:p>
    <w:p w:rsidR="006B750B" w:rsidRDefault="00CD2B52" w:rsidP="0087787E">
      <w:pPr>
        <w:pStyle w:val="BodyText"/>
        <w:spacing w:line="213" w:lineRule="auto"/>
        <w:ind w:right="111"/>
      </w:pPr>
      <w:r>
        <w:rPr>
          <w:color w:val="231F20"/>
        </w:rPr>
        <w:t xml:space="preserve">Importantly, the analysis shows how the three levels of help- </w:t>
      </w:r>
      <w:r>
        <w:rPr>
          <w:color w:val="231F20"/>
          <w:spacing w:val="1"/>
        </w:rPr>
        <w:t xml:space="preserve">seeking </w:t>
      </w:r>
      <w:r>
        <w:rPr>
          <w:color w:val="231F20"/>
        </w:rPr>
        <w:t xml:space="preserve">are clearly inter-related – that is, the ways </w:t>
      </w:r>
      <w:r>
        <w:rPr>
          <w:color w:val="231F20"/>
          <w:spacing w:val="1"/>
        </w:rPr>
        <w:t xml:space="preserve">in </w:t>
      </w:r>
      <w:r>
        <w:rPr>
          <w:color w:val="231F20"/>
        </w:rPr>
        <w:t xml:space="preserve">which women </w:t>
      </w:r>
      <w:r>
        <w:rPr>
          <w:color w:val="231F20"/>
          <w:spacing w:val="3"/>
        </w:rPr>
        <w:t xml:space="preserve">define </w:t>
      </w:r>
      <w:r>
        <w:rPr>
          <w:color w:val="231F20"/>
          <w:spacing w:val="1"/>
        </w:rPr>
        <w:t xml:space="preserve">IPV </w:t>
      </w:r>
      <w:r>
        <w:rPr>
          <w:color w:val="231F20"/>
          <w:spacing w:val="2"/>
        </w:rPr>
        <w:t xml:space="preserve">and seek </w:t>
      </w:r>
      <w:r>
        <w:rPr>
          <w:color w:val="231F20"/>
        </w:rPr>
        <w:t xml:space="preserve">help </w:t>
      </w:r>
      <w:r>
        <w:rPr>
          <w:color w:val="231F20"/>
          <w:spacing w:val="3"/>
        </w:rPr>
        <w:t xml:space="preserve">mutually </w:t>
      </w:r>
      <w:r>
        <w:rPr>
          <w:color w:val="231F20"/>
          <w:spacing w:val="5"/>
        </w:rPr>
        <w:t xml:space="preserve">influence </w:t>
      </w:r>
      <w:r>
        <w:rPr>
          <w:color w:val="231F20"/>
          <w:spacing w:val="2"/>
        </w:rPr>
        <w:t xml:space="preserve">each </w:t>
      </w:r>
      <w:r>
        <w:rPr>
          <w:color w:val="231F20"/>
        </w:rPr>
        <w:t xml:space="preserve">other. For </w:t>
      </w:r>
      <w:r>
        <w:rPr>
          <w:color w:val="231F20"/>
          <w:spacing w:val="1"/>
        </w:rPr>
        <w:t xml:space="preserve">example, both </w:t>
      </w:r>
      <w:r>
        <w:rPr>
          <w:color w:val="231F20"/>
        </w:rPr>
        <w:t xml:space="preserve">negative </w:t>
      </w:r>
      <w:r>
        <w:rPr>
          <w:color w:val="231F20"/>
          <w:spacing w:val="1"/>
        </w:rPr>
        <w:t xml:space="preserve">and </w:t>
      </w:r>
      <w:r>
        <w:rPr>
          <w:color w:val="231F20"/>
        </w:rPr>
        <w:t xml:space="preserve">positive </w:t>
      </w:r>
      <w:r>
        <w:rPr>
          <w:color w:val="231F20"/>
          <w:spacing w:val="1"/>
        </w:rPr>
        <w:t xml:space="preserve">experiences </w:t>
      </w:r>
      <w:r>
        <w:rPr>
          <w:color w:val="231F20"/>
          <w:spacing w:val="2"/>
        </w:rPr>
        <w:t xml:space="preserve">with </w:t>
      </w:r>
      <w:r>
        <w:rPr>
          <w:color w:val="231F20"/>
          <w:spacing w:val="1"/>
        </w:rPr>
        <w:t xml:space="preserve">formal </w:t>
      </w:r>
      <w:r>
        <w:rPr>
          <w:color w:val="231F20"/>
        </w:rPr>
        <w:t xml:space="preserve">and </w:t>
      </w:r>
      <w:r>
        <w:rPr>
          <w:color w:val="231F20"/>
          <w:spacing w:val="2"/>
        </w:rPr>
        <w:t xml:space="preserve">informal </w:t>
      </w:r>
      <w:r>
        <w:rPr>
          <w:color w:val="231F20"/>
        </w:rPr>
        <w:t xml:space="preserve">support-seeking often </w:t>
      </w:r>
      <w:r>
        <w:rPr>
          <w:color w:val="231F20"/>
          <w:spacing w:val="1"/>
        </w:rPr>
        <w:t xml:space="preserve">determine </w:t>
      </w:r>
      <w:r>
        <w:rPr>
          <w:color w:val="231F20"/>
        </w:rPr>
        <w:t>how</w:t>
      </w:r>
      <w:r>
        <w:rPr>
          <w:color w:val="231F20"/>
          <w:spacing w:val="-9"/>
        </w:rPr>
        <w:t xml:space="preserve"> </w:t>
      </w:r>
      <w:r>
        <w:rPr>
          <w:color w:val="231F20"/>
        </w:rPr>
        <w:t>women</w:t>
      </w:r>
      <w:r>
        <w:rPr>
          <w:color w:val="231F20"/>
          <w:spacing w:val="-9"/>
        </w:rPr>
        <w:t xml:space="preserve"> </w:t>
      </w:r>
      <w:r>
        <w:rPr>
          <w:color w:val="231F20"/>
        </w:rPr>
        <w:t>subsequently</w:t>
      </w:r>
      <w:r>
        <w:rPr>
          <w:color w:val="231F20"/>
          <w:spacing w:val="-9"/>
        </w:rPr>
        <w:t xml:space="preserve"> </w:t>
      </w:r>
      <w:r>
        <w:rPr>
          <w:color w:val="231F20"/>
        </w:rPr>
        <w:t>define</w:t>
      </w:r>
      <w:r>
        <w:rPr>
          <w:color w:val="231F20"/>
          <w:spacing w:val="-9"/>
        </w:rPr>
        <w:t xml:space="preserve"> </w:t>
      </w:r>
      <w:r>
        <w:rPr>
          <w:color w:val="231F20"/>
        </w:rPr>
        <w:t>IPV</w:t>
      </w:r>
      <w:r>
        <w:rPr>
          <w:color w:val="231F20"/>
          <w:spacing w:val="-9"/>
        </w:rPr>
        <w:t xml:space="preserve"> </w:t>
      </w:r>
      <w:r>
        <w:rPr>
          <w:color w:val="231F20"/>
        </w:rPr>
        <w:t>and</w:t>
      </w:r>
      <w:r>
        <w:rPr>
          <w:color w:val="231F20"/>
          <w:spacing w:val="-9"/>
        </w:rPr>
        <w:t xml:space="preserve"> </w:t>
      </w:r>
      <w:r>
        <w:rPr>
          <w:color w:val="231F20"/>
        </w:rPr>
        <w:t>decide</w:t>
      </w:r>
      <w:r>
        <w:rPr>
          <w:color w:val="231F20"/>
          <w:spacing w:val="-9"/>
        </w:rPr>
        <w:t xml:space="preserve"> </w:t>
      </w:r>
      <w:r>
        <w:rPr>
          <w:color w:val="231F20"/>
        </w:rPr>
        <w:t>when</w:t>
      </w:r>
      <w:r>
        <w:rPr>
          <w:color w:val="231F20"/>
          <w:spacing w:val="-9"/>
        </w:rPr>
        <w:t xml:space="preserve"> </w:t>
      </w:r>
      <w:r>
        <w:rPr>
          <w:color w:val="231F20"/>
        </w:rPr>
        <w:t>there</w:t>
      </w:r>
      <w:r>
        <w:rPr>
          <w:color w:val="231F20"/>
          <w:spacing w:val="-9"/>
        </w:rPr>
        <w:t xml:space="preserve"> </w:t>
      </w:r>
      <w:r>
        <w:rPr>
          <w:color w:val="231F20"/>
        </w:rPr>
        <w:t xml:space="preserve">is a need to change. </w:t>
      </w:r>
      <w:r>
        <w:rPr>
          <w:color w:val="231F20"/>
          <w:spacing w:val="-3"/>
        </w:rPr>
        <w:t xml:space="preserve">It </w:t>
      </w:r>
      <w:r>
        <w:rPr>
          <w:color w:val="231F20"/>
        </w:rPr>
        <w:t>was also clear that help-seeking occurs in a</w:t>
      </w:r>
      <w:r>
        <w:rPr>
          <w:color w:val="231F20"/>
          <w:spacing w:val="-8"/>
        </w:rPr>
        <w:t xml:space="preserve"> </w:t>
      </w:r>
      <w:r>
        <w:rPr>
          <w:color w:val="231F20"/>
        </w:rPr>
        <w:t>social</w:t>
      </w:r>
      <w:r>
        <w:rPr>
          <w:color w:val="231F20"/>
          <w:spacing w:val="-8"/>
        </w:rPr>
        <w:t xml:space="preserve"> </w:t>
      </w:r>
      <w:r>
        <w:rPr>
          <w:color w:val="231F20"/>
        </w:rPr>
        <w:t>context</w:t>
      </w:r>
      <w:r>
        <w:rPr>
          <w:color w:val="231F20"/>
          <w:spacing w:val="-8"/>
        </w:rPr>
        <w:t xml:space="preserve"> </w:t>
      </w:r>
      <w:r>
        <w:rPr>
          <w:color w:val="231F20"/>
        </w:rPr>
        <w:t>and</w:t>
      </w:r>
      <w:r>
        <w:rPr>
          <w:color w:val="231F20"/>
          <w:spacing w:val="-8"/>
        </w:rPr>
        <w:t xml:space="preserve"> </w:t>
      </w:r>
      <w:r>
        <w:rPr>
          <w:color w:val="231F20"/>
        </w:rPr>
        <w:t>so</w:t>
      </w:r>
      <w:r>
        <w:rPr>
          <w:color w:val="231F20"/>
          <w:spacing w:val="-8"/>
        </w:rPr>
        <w:t xml:space="preserve"> </w:t>
      </w:r>
      <w:r>
        <w:rPr>
          <w:color w:val="231F20"/>
        </w:rPr>
        <w:t>is</w:t>
      </w:r>
      <w:r>
        <w:rPr>
          <w:color w:val="231F20"/>
          <w:spacing w:val="-8"/>
        </w:rPr>
        <w:t xml:space="preserve"> </w:t>
      </w:r>
      <w:r>
        <w:rPr>
          <w:color w:val="231F20"/>
        </w:rPr>
        <w:t>influenced</w:t>
      </w:r>
      <w:r>
        <w:rPr>
          <w:color w:val="231F20"/>
          <w:spacing w:val="-8"/>
        </w:rPr>
        <w:t xml:space="preserve"> </w:t>
      </w:r>
      <w:r>
        <w:rPr>
          <w:color w:val="231F20"/>
        </w:rPr>
        <w:t>by</w:t>
      </w:r>
      <w:r>
        <w:rPr>
          <w:color w:val="231F20"/>
          <w:spacing w:val="-8"/>
        </w:rPr>
        <w:t xml:space="preserve"> </w:t>
      </w:r>
      <w:r>
        <w:rPr>
          <w:color w:val="231F20"/>
        </w:rPr>
        <w:t>systemic,</w:t>
      </w:r>
      <w:r>
        <w:rPr>
          <w:color w:val="231F20"/>
          <w:spacing w:val="-8"/>
        </w:rPr>
        <w:t xml:space="preserve"> </w:t>
      </w:r>
      <w:r>
        <w:rPr>
          <w:color w:val="231F20"/>
        </w:rPr>
        <w:t>interpersonal and socio-cultural factors. Thus, the nested ecological model comprising ontogenic, microsystem, mesosystem, exosystem, and</w:t>
      </w:r>
      <w:r>
        <w:rPr>
          <w:color w:val="231F20"/>
          <w:spacing w:val="-18"/>
        </w:rPr>
        <w:t xml:space="preserve"> </w:t>
      </w:r>
      <w:r>
        <w:rPr>
          <w:color w:val="231F20"/>
        </w:rPr>
        <w:t>macrosystem</w:t>
      </w:r>
      <w:r>
        <w:rPr>
          <w:color w:val="231F20"/>
          <w:spacing w:val="-18"/>
        </w:rPr>
        <w:t xml:space="preserve"> </w:t>
      </w:r>
      <w:r>
        <w:rPr>
          <w:color w:val="231F20"/>
        </w:rPr>
        <w:t>factors</w:t>
      </w:r>
      <w:r>
        <w:rPr>
          <w:color w:val="231F20"/>
          <w:spacing w:val="-18"/>
        </w:rPr>
        <w:t xml:space="preserve"> </w:t>
      </w:r>
      <w:r>
        <w:rPr>
          <w:color w:val="231F20"/>
        </w:rPr>
        <w:t>offers</w:t>
      </w:r>
      <w:r>
        <w:rPr>
          <w:color w:val="231F20"/>
          <w:spacing w:val="-18"/>
        </w:rPr>
        <w:t xml:space="preserve"> </w:t>
      </w:r>
      <w:r>
        <w:rPr>
          <w:color w:val="231F20"/>
        </w:rPr>
        <w:t>a</w:t>
      </w:r>
      <w:r>
        <w:rPr>
          <w:color w:val="231F20"/>
          <w:spacing w:val="-18"/>
        </w:rPr>
        <w:t xml:space="preserve"> </w:t>
      </w:r>
      <w:r>
        <w:rPr>
          <w:color w:val="231F20"/>
        </w:rPr>
        <w:t>useful</w:t>
      </w:r>
      <w:r>
        <w:rPr>
          <w:color w:val="231F20"/>
          <w:spacing w:val="-18"/>
        </w:rPr>
        <w:t xml:space="preserve"> </w:t>
      </w:r>
      <w:r>
        <w:rPr>
          <w:color w:val="231F20"/>
        </w:rPr>
        <w:t>overarching</w:t>
      </w:r>
      <w:r>
        <w:rPr>
          <w:color w:val="231F20"/>
          <w:spacing w:val="-18"/>
        </w:rPr>
        <w:t xml:space="preserve"> </w:t>
      </w:r>
      <w:r>
        <w:rPr>
          <w:color w:val="231F20"/>
        </w:rPr>
        <w:t xml:space="preserve">theoretical framework from which to develop service delivery at a more systemic level. </w:t>
      </w:r>
      <w:r>
        <w:rPr>
          <w:color w:val="231F20"/>
          <w:spacing w:val="-6"/>
        </w:rPr>
        <w:t xml:space="preserve">We </w:t>
      </w:r>
      <w:r>
        <w:rPr>
          <w:color w:val="231F20"/>
        </w:rPr>
        <w:t xml:space="preserve">believe that service development activities that attend to each level of the ecological model </w:t>
      </w:r>
      <w:r>
        <w:rPr>
          <w:color w:val="231F20"/>
          <w:spacing w:val="2"/>
        </w:rPr>
        <w:t xml:space="preserve">will </w:t>
      </w:r>
      <w:r>
        <w:rPr>
          <w:color w:val="231F20"/>
        </w:rPr>
        <w:t>prove to be more successful.</w:t>
      </w:r>
    </w:p>
    <w:p w:rsidR="006B750B" w:rsidRDefault="006B750B" w:rsidP="0087787E">
      <w:pPr>
        <w:pStyle w:val="BodyText"/>
        <w:ind w:right="111"/>
        <w:rPr>
          <w:sz w:val="26"/>
        </w:rPr>
      </w:pPr>
    </w:p>
    <w:p w:rsidR="006B750B" w:rsidRDefault="00CD2B52" w:rsidP="0087787E">
      <w:pPr>
        <w:pStyle w:val="BodyText"/>
        <w:spacing w:before="1" w:line="213" w:lineRule="auto"/>
        <w:ind w:right="111"/>
      </w:pPr>
      <w:r>
        <w:rPr>
          <w:color w:val="231F20"/>
        </w:rPr>
        <w:t xml:space="preserve">The </w:t>
      </w:r>
      <w:r>
        <w:rPr>
          <w:color w:val="231F20"/>
          <w:spacing w:val="1"/>
        </w:rPr>
        <w:t xml:space="preserve">purpose </w:t>
      </w:r>
      <w:r>
        <w:rPr>
          <w:color w:val="231F20"/>
        </w:rPr>
        <w:t xml:space="preserve">of </w:t>
      </w:r>
      <w:r>
        <w:rPr>
          <w:color w:val="231F20"/>
          <w:spacing w:val="2"/>
        </w:rPr>
        <w:t xml:space="preserve">this </w:t>
      </w:r>
      <w:r>
        <w:rPr>
          <w:color w:val="231F20"/>
        </w:rPr>
        <w:t xml:space="preserve">work </w:t>
      </w:r>
      <w:r>
        <w:rPr>
          <w:color w:val="231F20"/>
          <w:spacing w:val="1"/>
        </w:rPr>
        <w:t xml:space="preserve">was </w:t>
      </w:r>
      <w:r>
        <w:rPr>
          <w:color w:val="231F20"/>
        </w:rPr>
        <w:t xml:space="preserve">not to </w:t>
      </w:r>
      <w:r>
        <w:rPr>
          <w:color w:val="231F20"/>
          <w:spacing w:val="1"/>
        </w:rPr>
        <w:t xml:space="preserve">evaluate the </w:t>
      </w:r>
      <w:r>
        <w:rPr>
          <w:color w:val="231F20"/>
          <w:spacing w:val="2"/>
        </w:rPr>
        <w:t xml:space="preserve">quality </w:t>
      </w:r>
      <w:r>
        <w:rPr>
          <w:color w:val="231F20"/>
        </w:rPr>
        <w:t xml:space="preserve">of </w:t>
      </w:r>
      <w:r>
        <w:rPr>
          <w:color w:val="231F20"/>
          <w:spacing w:val="1"/>
        </w:rPr>
        <w:t xml:space="preserve">services </w:t>
      </w:r>
      <w:r>
        <w:rPr>
          <w:color w:val="231F20"/>
        </w:rPr>
        <w:t xml:space="preserve">that currently exist </w:t>
      </w:r>
      <w:r>
        <w:rPr>
          <w:color w:val="231F20"/>
          <w:spacing w:val="1"/>
        </w:rPr>
        <w:t xml:space="preserve">in </w:t>
      </w:r>
      <w:r>
        <w:rPr>
          <w:color w:val="231F20"/>
        </w:rPr>
        <w:t xml:space="preserve">the </w:t>
      </w:r>
      <w:r>
        <w:rPr>
          <w:color w:val="231F20"/>
          <w:spacing w:val="1"/>
        </w:rPr>
        <w:t xml:space="preserve">jurisdiction in </w:t>
      </w:r>
      <w:r>
        <w:rPr>
          <w:color w:val="231F20"/>
        </w:rPr>
        <w:t>which the interviews</w:t>
      </w:r>
      <w:r>
        <w:rPr>
          <w:color w:val="231F20"/>
          <w:spacing w:val="-9"/>
        </w:rPr>
        <w:t xml:space="preserve"> </w:t>
      </w:r>
      <w:r>
        <w:rPr>
          <w:color w:val="231F20"/>
        </w:rPr>
        <w:t>were</w:t>
      </w:r>
      <w:r>
        <w:rPr>
          <w:color w:val="231F20"/>
          <w:spacing w:val="-9"/>
        </w:rPr>
        <w:t xml:space="preserve"> </w:t>
      </w:r>
      <w:r>
        <w:rPr>
          <w:color w:val="231F20"/>
        </w:rPr>
        <w:t>conducted.</w:t>
      </w:r>
      <w:r>
        <w:rPr>
          <w:color w:val="231F20"/>
          <w:spacing w:val="-9"/>
        </w:rPr>
        <w:t xml:space="preserve"> </w:t>
      </w:r>
      <w:r>
        <w:rPr>
          <w:color w:val="231F20"/>
          <w:spacing w:val="-3"/>
        </w:rPr>
        <w:t>It</w:t>
      </w:r>
      <w:r>
        <w:rPr>
          <w:color w:val="231F20"/>
          <w:spacing w:val="-9"/>
        </w:rPr>
        <w:t xml:space="preserve"> </w:t>
      </w:r>
      <w:r>
        <w:rPr>
          <w:color w:val="231F20"/>
        </w:rPr>
        <w:t>was</w:t>
      </w:r>
      <w:r>
        <w:rPr>
          <w:color w:val="231F20"/>
          <w:spacing w:val="-9"/>
        </w:rPr>
        <w:t xml:space="preserve"> </w:t>
      </w:r>
      <w:r>
        <w:rPr>
          <w:color w:val="231F20"/>
        </w:rPr>
        <w:t>clear</w:t>
      </w:r>
      <w:r>
        <w:rPr>
          <w:color w:val="231F20"/>
          <w:spacing w:val="-9"/>
        </w:rPr>
        <w:t xml:space="preserve"> </w:t>
      </w:r>
      <w:r>
        <w:rPr>
          <w:color w:val="231F20"/>
        </w:rPr>
        <w:t>that</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rPr>
        <w:t>jurisdiction at</w:t>
      </w:r>
      <w:r>
        <w:rPr>
          <w:color w:val="231F20"/>
          <w:spacing w:val="-4"/>
        </w:rPr>
        <w:t xml:space="preserve"> </w:t>
      </w:r>
      <w:r>
        <w:rPr>
          <w:color w:val="231F20"/>
        </w:rPr>
        <w:t>least,</w:t>
      </w:r>
      <w:r>
        <w:rPr>
          <w:color w:val="231F20"/>
          <w:spacing w:val="-4"/>
        </w:rPr>
        <w:t xml:space="preserve"> </w:t>
      </w:r>
      <w:r>
        <w:rPr>
          <w:color w:val="231F20"/>
        </w:rPr>
        <w:t>different</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hold</w:t>
      </w:r>
      <w:r>
        <w:rPr>
          <w:color w:val="231F20"/>
          <w:spacing w:val="-4"/>
        </w:rPr>
        <w:t xml:space="preserve"> </w:t>
      </w: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views</w:t>
      </w:r>
      <w:r>
        <w:rPr>
          <w:color w:val="231F20"/>
          <w:spacing w:val="-4"/>
        </w:rPr>
        <w:t xml:space="preserve"> </w:t>
      </w:r>
      <w:r>
        <w:rPr>
          <w:color w:val="231F20"/>
        </w:rPr>
        <w:t xml:space="preserve">about what is currently, and should in the future, be made available to women </w:t>
      </w:r>
      <w:r>
        <w:rPr>
          <w:color w:val="231F20"/>
          <w:spacing w:val="1"/>
        </w:rPr>
        <w:t xml:space="preserve">leaving </w:t>
      </w:r>
      <w:r>
        <w:rPr>
          <w:color w:val="231F20"/>
        </w:rPr>
        <w:t xml:space="preserve">prison. For example, </w:t>
      </w:r>
      <w:r>
        <w:rPr>
          <w:color w:val="231F20"/>
          <w:spacing w:val="1"/>
        </w:rPr>
        <w:t xml:space="preserve">correctional </w:t>
      </w:r>
      <w:r>
        <w:rPr>
          <w:color w:val="231F20"/>
          <w:spacing w:val="2"/>
        </w:rPr>
        <w:t xml:space="preserve">service </w:t>
      </w:r>
      <w:r>
        <w:rPr>
          <w:color w:val="231F20"/>
        </w:rPr>
        <w:t xml:space="preserve">representatives expressed </w:t>
      </w:r>
      <w:r>
        <w:rPr>
          <w:color w:val="231F20"/>
          <w:spacing w:val="1"/>
        </w:rPr>
        <w:t xml:space="preserve">an </w:t>
      </w:r>
      <w:r>
        <w:rPr>
          <w:color w:val="231F20"/>
        </w:rPr>
        <w:t xml:space="preserve">awareness of these issues and a commitment to improving </w:t>
      </w:r>
      <w:r>
        <w:rPr>
          <w:color w:val="231F20"/>
          <w:spacing w:val="1"/>
        </w:rPr>
        <w:t xml:space="preserve">service </w:t>
      </w:r>
      <w:r>
        <w:rPr>
          <w:color w:val="231F20"/>
        </w:rPr>
        <w:t xml:space="preserve">delivery, </w:t>
      </w:r>
      <w:r>
        <w:rPr>
          <w:color w:val="231F20"/>
          <w:spacing w:val="1"/>
        </w:rPr>
        <w:t xml:space="preserve">as </w:t>
      </w:r>
      <w:r>
        <w:rPr>
          <w:color w:val="231F20"/>
        </w:rPr>
        <w:t xml:space="preserve">well </w:t>
      </w:r>
      <w:r>
        <w:rPr>
          <w:color w:val="231F20"/>
          <w:spacing w:val="1"/>
        </w:rPr>
        <w:t xml:space="preserve">as </w:t>
      </w:r>
      <w:r>
        <w:rPr>
          <w:color w:val="231F20"/>
        </w:rPr>
        <w:t xml:space="preserve">being able to </w:t>
      </w:r>
      <w:r>
        <w:rPr>
          <w:color w:val="231F20"/>
          <w:spacing w:val="1"/>
        </w:rPr>
        <w:t xml:space="preserve">describe </w:t>
      </w:r>
      <w:r>
        <w:rPr>
          <w:color w:val="231F20"/>
        </w:rPr>
        <w:t xml:space="preserve">some recent improvements. And yet, </w:t>
      </w:r>
      <w:r>
        <w:rPr>
          <w:color w:val="231F20"/>
          <w:spacing w:val="1"/>
        </w:rPr>
        <w:t xml:space="preserve">those </w:t>
      </w:r>
      <w:r>
        <w:rPr>
          <w:color w:val="231F20"/>
        </w:rPr>
        <w:t xml:space="preserve">outside of government were often </w:t>
      </w:r>
      <w:r>
        <w:rPr>
          <w:color w:val="231F20"/>
          <w:spacing w:val="1"/>
        </w:rPr>
        <w:t xml:space="preserve">either </w:t>
      </w:r>
      <w:r>
        <w:rPr>
          <w:color w:val="231F20"/>
          <w:spacing w:val="2"/>
        </w:rPr>
        <w:t xml:space="preserve">critical </w:t>
      </w:r>
      <w:r>
        <w:rPr>
          <w:color w:val="231F20"/>
        </w:rPr>
        <w:t xml:space="preserve">of </w:t>
      </w:r>
      <w:r>
        <w:rPr>
          <w:color w:val="231F20"/>
          <w:spacing w:val="2"/>
        </w:rPr>
        <w:t xml:space="preserve">the </w:t>
      </w:r>
      <w:r>
        <w:rPr>
          <w:color w:val="231F20"/>
        </w:rPr>
        <w:t xml:space="preserve">lack  of current programs or unaware of the efforts that have been made. Their views were, on the whole, shared by the women we interviewed, and may be reflected by those in other </w:t>
      </w:r>
      <w:r>
        <w:rPr>
          <w:color w:val="231F20"/>
          <w:spacing w:val="1"/>
        </w:rPr>
        <w:t xml:space="preserve">parts </w:t>
      </w:r>
      <w:r>
        <w:rPr>
          <w:color w:val="231F20"/>
        </w:rPr>
        <w:t xml:space="preserve">of the country. </w:t>
      </w:r>
      <w:r>
        <w:rPr>
          <w:color w:val="231F20"/>
          <w:spacing w:val="-3"/>
        </w:rPr>
        <w:t xml:space="preserve">However, </w:t>
      </w:r>
      <w:r>
        <w:rPr>
          <w:color w:val="231F20"/>
        </w:rPr>
        <w:t xml:space="preserve">our observation is that any attempt to develop </w:t>
      </w:r>
      <w:r>
        <w:rPr>
          <w:color w:val="231F20"/>
          <w:spacing w:val="1"/>
        </w:rPr>
        <w:t xml:space="preserve">an </w:t>
      </w:r>
      <w:r>
        <w:rPr>
          <w:color w:val="231F20"/>
        </w:rPr>
        <w:t>integrated or interagency response should not rely</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efforts</w:t>
      </w:r>
      <w:r>
        <w:rPr>
          <w:color w:val="231F20"/>
          <w:spacing w:val="-6"/>
        </w:rPr>
        <w:t xml:space="preserve"> </w:t>
      </w:r>
      <w:r>
        <w:rPr>
          <w:color w:val="231F20"/>
        </w:rPr>
        <w:t>of</w:t>
      </w:r>
      <w:r>
        <w:rPr>
          <w:color w:val="231F20"/>
          <w:spacing w:val="-6"/>
        </w:rPr>
        <w:t xml:space="preserve"> </w:t>
      </w:r>
      <w:r>
        <w:rPr>
          <w:color w:val="231F20"/>
        </w:rPr>
        <w:t>only</w:t>
      </w:r>
      <w:r>
        <w:rPr>
          <w:color w:val="231F20"/>
          <w:spacing w:val="-6"/>
        </w:rPr>
        <w:t xml:space="preserve"> </w:t>
      </w:r>
      <w:r>
        <w:rPr>
          <w:color w:val="231F20"/>
        </w:rPr>
        <w:t>one</w:t>
      </w:r>
      <w:r>
        <w:rPr>
          <w:color w:val="231F20"/>
          <w:spacing w:val="-6"/>
        </w:rPr>
        <w:t xml:space="preserve"> </w:t>
      </w:r>
      <w:r>
        <w:rPr>
          <w:color w:val="231F20"/>
        </w:rPr>
        <w:t>agency,</w:t>
      </w:r>
      <w:r>
        <w:rPr>
          <w:color w:val="231F20"/>
          <w:spacing w:val="-6"/>
        </w:rPr>
        <w:t xml:space="preserve"> </w:t>
      </w:r>
      <w:r>
        <w:rPr>
          <w:color w:val="231F20"/>
        </w:rPr>
        <w:t>nor</w:t>
      </w:r>
      <w:r>
        <w:rPr>
          <w:color w:val="231F20"/>
          <w:spacing w:val="-6"/>
        </w:rPr>
        <w:t xml:space="preserve"> </w:t>
      </w:r>
      <w:r>
        <w:rPr>
          <w:color w:val="231F20"/>
        </w:rPr>
        <w:t>necessarily</w:t>
      </w:r>
      <w:r>
        <w:rPr>
          <w:color w:val="231F20"/>
          <w:spacing w:val="-6"/>
        </w:rPr>
        <w:t xml:space="preserve"> </w:t>
      </w:r>
      <w:r>
        <w:rPr>
          <w:color w:val="231F20"/>
        </w:rPr>
        <w:t>be</w:t>
      </w:r>
      <w:r>
        <w:rPr>
          <w:color w:val="231F20"/>
          <w:spacing w:val="-6"/>
        </w:rPr>
        <w:t xml:space="preserve"> </w:t>
      </w:r>
      <w:r>
        <w:rPr>
          <w:color w:val="231F20"/>
        </w:rPr>
        <w:t>led</w:t>
      </w:r>
      <w:r>
        <w:rPr>
          <w:color w:val="231F20"/>
          <w:spacing w:val="-6"/>
        </w:rPr>
        <w:t xml:space="preserve"> </w:t>
      </w:r>
      <w:r>
        <w:rPr>
          <w:color w:val="231F20"/>
        </w:rPr>
        <w:t xml:space="preserve">by </w:t>
      </w:r>
      <w:r>
        <w:rPr>
          <w:color w:val="231F20"/>
          <w:spacing w:val="-3"/>
        </w:rPr>
        <w:t>correctional</w:t>
      </w:r>
      <w:r>
        <w:rPr>
          <w:color w:val="231F20"/>
          <w:spacing w:val="-17"/>
        </w:rPr>
        <w:t xml:space="preserve"> </w:t>
      </w:r>
      <w:r>
        <w:rPr>
          <w:color w:val="231F20"/>
        </w:rPr>
        <w:t>services.</w:t>
      </w:r>
      <w:r>
        <w:rPr>
          <w:color w:val="231F20"/>
          <w:spacing w:val="-17"/>
        </w:rPr>
        <w:t xml:space="preserve"> </w:t>
      </w:r>
      <w:r>
        <w:rPr>
          <w:color w:val="231F20"/>
        </w:rPr>
        <w:t>The</w:t>
      </w:r>
      <w:r>
        <w:rPr>
          <w:color w:val="231F20"/>
          <w:spacing w:val="-17"/>
        </w:rPr>
        <w:t xml:space="preserve"> </w:t>
      </w:r>
      <w:r>
        <w:rPr>
          <w:color w:val="231F20"/>
          <w:spacing w:val="-4"/>
        </w:rPr>
        <w:t>conclusions</w:t>
      </w:r>
      <w:r>
        <w:rPr>
          <w:color w:val="231F20"/>
          <w:spacing w:val="-17"/>
        </w:rPr>
        <w:t xml:space="preserve"> </w:t>
      </w:r>
      <w:r>
        <w:rPr>
          <w:color w:val="231F20"/>
          <w:spacing w:val="-3"/>
        </w:rPr>
        <w:t>of</w:t>
      </w:r>
      <w:r>
        <w:rPr>
          <w:color w:val="231F20"/>
          <w:spacing w:val="-17"/>
        </w:rPr>
        <w:t xml:space="preserve"> </w:t>
      </w:r>
      <w:r>
        <w:rPr>
          <w:color w:val="231F20"/>
        </w:rPr>
        <w:t>this</w:t>
      </w:r>
      <w:r>
        <w:rPr>
          <w:color w:val="231F20"/>
          <w:spacing w:val="-17"/>
        </w:rPr>
        <w:t xml:space="preserve"> </w:t>
      </w:r>
      <w:r>
        <w:rPr>
          <w:color w:val="231F20"/>
        </w:rPr>
        <w:t>research,</w:t>
      </w:r>
      <w:r>
        <w:rPr>
          <w:color w:val="231F20"/>
          <w:spacing w:val="-17"/>
        </w:rPr>
        <w:t xml:space="preserve"> </w:t>
      </w:r>
      <w:r>
        <w:rPr>
          <w:color w:val="231F20"/>
          <w:spacing w:val="-3"/>
        </w:rPr>
        <w:t xml:space="preserve">therefore, </w:t>
      </w:r>
      <w:r>
        <w:rPr>
          <w:color w:val="231F20"/>
        </w:rPr>
        <w:t xml:space="preserve">relate not to </w:t>
      </w:r>
      <w:r>
        <w:rPr>
          <w:color w:val="231F20"/>
          <w:spacing w:val="1"/>
        </w:rPr>
        <w:t xml:space="preserve">the </w:t>
      </w:r>
      <w:r>
        <w:rPr>
          <w:color w:val="231F20"/>
          <w:spacing w:val="2"/>
        </w:rPr>
        <w:t xml:space="preserve">quality </w:t>
      </w:r>
      <w:r>
        <w:rPr>
          <w:color w:val="231F20"/>
        </w:rPr>
        <w:t xml:space="preserve">of </w:t>
      </w:r>
      <w:r>
        <w:rPr>
          <w:color w:val="231F20"/>
          <w:spacing w:val="1"/>
        </w:rPr>
        <w:t xml:space="preserve">current </w:t>
      </w:r>
      <w:r>
        <w:rPr>
          <w:color w:val="231F20"/>
          <w:spacing w:val="2"/>
        </w:rPr>
        <w:t xml:space="preserve">services, </w:t>
      </w:r>
      <w:r>
        <w:rPr>
          <w:color w:val="231F20"/>
        </w:rPr>
        <w:t xml:space="preserve">but to </w:t>
      </w:r>
      <w:r>
        <w:rPr>
          <w:color w:val="231F20"/>
          <w:spacing w:val="1"/>
        </w:rPr>
        <w:t xml:space="preserve">the </w:t>
      </w:r>
      <w:r>
        <w:rPr>
          <w:color w:val="231F20"/>
        </w:rPr>
        <w:t xml:space="preserve">need for </w:t>
      </w:r>
      <w:r>
        <w:rPr>
          <w:color w:val="231F20"/>
          <w:spacing w:val="3"/>
        </w:rPr>
        <w:t xml:space="preserve">all </w:t>
      </w:r>
      <w:r>
        <w:rPr>
          <w:color w:val="231F20"/>
          <w:spacing w:val="1"/>
        </w:rPr>
        <w:t xml:space="preserve">jurisdictions </w:t>
      </w:r>
      <w:r>
        <w:rPr>
          <w:color w:val="231F20"/>
        </w:rPr>
        <w:t xml:space="preserve">to clearly </w:t>
      </w:r>
      <w:r>
        <w:rPr>
          <w:color w:val="231F20"/>
          <w:spacing w:val="1"/>
        </w:rPr>
        <w:t xml:space="preserve">identify </w:t>
      </w:r>
      <w:r>
        <w:rPr>
          <w:color w:val="231F20"/>
        </w:rPr>
        <w:t xml:space="preserve">women </w:t>
      </w:r>
      <w:r>
        <w:rPr>
          <w:color w:val="231F20"/>
          <w:spacing w:val="1"/>
        </w:rPr>
        <w:t xml:space="preserve">in </w:t>
      </w:r>
      <w:r>
        <w:rPr>
          <w:color w:val="231F20"/>
        </w:rPr>
        <w:t>prison as a particularly vulnerable group who are likely to be at elevated risk</w:t>
      </w:r>
      <w:r>
        <w:rPr>
          <w:color w:val="231F20"/>
          <w:spacing w:val="-15"/>
        </w:rPr>
        <w:t xml:space="preserve"> </w:t>
      </w:r>
      <w:r>
        <w:rPr>
          <w:color w:val="231F20"/>
        </w:rPr>
        <w:t>of</w:t>
      </w:r>
      <w:r>
        <w:rPr>
          <w:color w:val="231F20"/>
          <w:spacing w:val="-15"/>
        </w:rPr>
        <w:t xml:space="preserve"> </w:t>
      </w:r>
      <w:r>
        <w:rPr>
          <w:color w:val="231F20"/>
          <w:spacing w:val="-3"/>
        </w:rPr>
        <w:t>ongoing</w:t>
      </w:r>
      <w:r>
        <w:rPr>
          <w:color w:val="231F20"/>
          <w:spacing w:val="-15"/>
        </w:rPr>
        <w:t xml:space="preserve"> </w:t>
      </w:r>
      <w:r>
        <w:rPr>
          <w:color w:val="231F20"/>
        </w:rPr>
        <w:t>victimisation,</w:t>
      </w:r>
      <w:r>
        <w:rPr>
          <w:color w:val="231F20"/>
          <w:spacing w:val="-15"/>
        </w:rPr>
        <w:t xml:space="preserve"> </w:t>
      </w:r>
      <w:r>
        <w:rPr>
          <w:color w:val="231F20"/>
        </w:rPr>
        <w:t>and</w:t>
      </w:r>
      <w:r>
        <w:rPr>
          <w:color w:val="231F20"/>
          <w:spacing w:val="-15"/>
        </w:rPr>
        <w:t xml:space="preserve"> </w:t>
      </w:r>
      <w:r>
        <w:rPr>
          <w:color w:val="231F20"/>
          <w:spacing w:val="-3"/>
        </w:rPr>
        <w:t>for</w:t>
      </w:r>
      <w:r>
        <w:rPr>
          <w:color w:val="231F20"/>
          <w:spacing w:val="-15"/>
        </w:rPr>
        <w:t xml:space="preserve"> </w:t>
      </w:r>
      <w:r>
        <w:rPr>
          <w:color w:val="231F20"/>
          <w:spacing w:val="-3"/>
        </w:rPr>
        <w:t>whom</w:t>
      </w:r>
      <w:r>
        <w:rPr>
          <w:color w:val="231F20"/>
          <w:spacing w:val="-15"/>
        </w:rPr>
        <w:t xml:space="preserve"> </w:t>
      </w:r>
      <w:r>
        <w:rPr>
          <w:color w:val="231F20"/>
        </w:rPr>
        <w:t>significant</w:t>
      </w:r>
      <w:r>
        <w:rPr>
          <w:color w:val="231F20"/>
          <w:spacing w:val="-15"/>
        </w:rPr>
        <w:t xml:space="preserve"> </w:t>
      </w:r>
      <w:r>
        <w:rPr>
          <w:color w:val="231F20"/>
        </w:rPr>
        <w:t>barriers exist</w:t>
      </w:r>
      <w:r>
        <w:rPr>
          <w:color w:val="231F20"/>
          <w:spacing w:val="-10"/>
        </w:rPr>
        <w:t xml:space="preserve"> </w:t>
      </w:r>
      <w:r>
        <w:rPr>
          <w:color w:val="231F20"/>
        </w:rPr>
        <w:t>that</w:t>
      </w:r>
      <w:r>
        <w:rPr>
          <w:color w:val="231F20"/>
          <w:spacing w:val="-9"/>
        </w:rPr>
        <w:t xml:space="preserve"> </w:t>
      </w:r>
      <w:r>
        <w:rPr>
          <w:color w:val="231F20"/>
        </w:rPr>
        <w:t>prevent</w:t>
      </w:r>
      <w:r>
        <w:rPr>
          <w:color w:val="231F20"/>
          <w:spacing w:val="-10"/>
        </w:rPr>
        <w:t xml:space="preserve"> </w:t>
      </w:r>
      <w:r>
        <w:rPr>
          <w:color w:val="231F20"/>
        </w:rPr>
        <w:t>them</w:t>
      </w:r>
      <w:r>
        <w:rPr>
          <w:color w:val="231F20"/>
          <w:spacing w:val="-10"/>
        </w:rPr>
        <w:t xml:space="preserve"> </w:t>
      </w:r>
      <w:r>
        <w:rPr>
          <w:color w:val="231F20"/>
        </w:rPr>
        <w:t>from</w:t>
      </w:r>
      <w:r>
        <w:rPr>
          <w:color w:val="231F20"/>
          <w:spacing w:val="-10"/>
        </w:rPr>
        <w:t xml:space="preserve"> </w:t>
      </w:r>
      <w:r>
        <w:rPr>
          <w:color w:val="231F20"/>
        </w:rPr>
        <w:t>accessing</w:t>
      </w:r>
      <w:r>
        <w:rPr>
          <w:color w:val="231F20"/>
          <w:spacing w:val="-10"/>
        </w:rPr>
        <w:t xml:space="preserve"> </w:t>
      </w:r>
      <w:r>
        <w:rPr>
          <w:color w:val="231F20"/>
        </w:rPr>
        <w:t>the</w:t>
      </w:r>
      <w:r>
        <w:rPr>
          <w:color w:val="231F20"/>
          <w:spacing w:val="-9"/>
        </w:rPr>
        <w:t xml:space="preserve"> </w:t>
      </w:r>
      <w:r>
        <w:rPr>
          <w:color w:val="231F20"/>
          <w:spacing w:val="1"/>
        </w:rPr>
        <w:t>types</w:t>
      </w:r>
      <w:r>
        <w:rPr>
          <w:color w:val="231F20"/>
          <w:spacing w:val="-10"/>
        </w:rPr>
        <w:t xml:space="preserve"> </w:t>
      </w:r>
      <w:r>
        <w:rPr>
          <w:color w:val="231F20"/>
        </w:rPr>
        <w:t>of</w:t>
      </w:r>
      <w:r>
        <w:rPr>
          <w:color w:val="231F20"/>
          <w:spacing w:val="-9"/>
        </w:rPr>
        <w:t xml:space="preserve"> </w:t>
      </w:r>
      <w:r>
        <w:rPr>
          <w:color w:val="231F20"/>
        </w:rPr>
        <w:t>service</w:t>
      </w:r>
      <w:r>
        <w:rPr>
          <w:color w:val="231F20"/>
          <w:spacing w:val="-10"/>
        </w:rPr>
        <w:t xml:space="preserve"> </w:t>
      </w:r>
      <w:r>
        <w:rPr>
          <w:color w:val="231F20"/>
        </w:rPr>
        <w:t xml:space="preserve">that may help them to keep safe. In short, a specialised approach is needed for a group that faces a </w:t>
      </w:r>
      <w:r>
        <w:rPr>
          <w:color w:val="231F20"/>
          <w:spacing w:val="1"/>
        </w:rPr>
        <w:t xml:space="preserve">particular </w:t>
      </w:r>
      <w:r>
        <w:rPr>
          <w:color w:val="231F20"/>
        </w:rPr>
        <w:t xml:space="preserve">set of social and individual circumstances that increase their vulnerability to perpetrators of </w:t>
      </w:r>
      <w:r>
        <w:rPr>
          <w:color w:val="231F20"/>
          <w:spacing w:val="-6"/>
        </w:rPr>
        <w:t>IPV.</w:t>
      </w:r>
    </w:p>
    <w:p w:rsidR="006B750B" w:rsidRDefault="006B750B" w:rsidP="0087787E">
      <w:pPr>
        <w:pStyle w:val="BodyText"/>
        <w:spacing w:before="12"/>
        <w:ind w:right="111"/>
        <w:rPr>
          <w:sz w:val="25"/>
        </w:rPr>
      </w:pPr>
    </w:p>
    <w:p w:rsidR="006B750B" w:rsidRDefault="00CD2B52" w:rsidP="0087787E">
      <w:pPr>
        <w:pStyle w:val="BodyText"/>
      </w:pPr>
      <w:r>
        <w:t xml:space="preserve">It is also important to note that a significant limitation of this work is the inability to make specific </w:t>
      </w:r>
      <w:r w:rsidRPr="0087787E">
        <w:t>statements aboutthe help-seeking of different cohorts of women in prison. An important consideration here is understanding</w:t>
      </w:r>
      <w:r>
        <w:t xml:space="preserve"> the needs of women who identify as from Aboriginal and/or </w:t>
      </w:r>
      <w:r>
        <w:rPr>
          <w:spacing w:val="-3"/>
        </w:rPr>
        <w:t xml:space="preserve">Torres </w:t>
      </w:r>
      <w:r>
        <w:t>Strait Islander</w:t>
      </w:r>
      <w:r>
        <w:rPr>
          <w:spacing w:val="-4"/>
        </w:rPr>
        <w:t xml:space="preserve"> </w:t>
      </w:r>
      <w:r>
        <w:t>cultural</w:t>
      </w:r>
      <w:r>
        <w:rPr>
          <w:spacing w:val="-4"/>
        </w:rPr>
        <w:t xml:space="preserve"> </w:t>
      </w:r>
      <w:r>
        <w:t>backgrounds,</w:t>
      </w:r>
      <w:r>
        <w:rPr>
          <w:spacing w:val="-4"/>
        </w:rPr>
        <w:t xml:space="preserve"> </w:t>
      </w:r>
      <w:r>
        <w:t>as</w:t>
      </w:r>
      <w:r>
        <w:rPr>
          <w:spacing w:val="-4"/>
        </w:rPr>
        <w:t xml:space="preserve"> </w:t>
      </w:r>
      <w:r>
        <w:t>this</w:t>
      </w:r>
      <w:r>
        <w:rPr>
          <w:spacing w:val="-4"/>
        </w:rPr>
        <w:t xml:space="preserve"> </w:t>
      </w:r>
      <w:r>
        <w:t>is</w:t>
      </w:r>
      <w:r>
        <w:rPr>
          <w:spacing w:val="-4"/>
        </w:rPr>
        <w:t xml:space="preserve"> </w:t>
      </w:r>
      <w:r>
        <w:t>a</w:t>
      </w:r>
      <w:r>
        <w:rPr>
          <w:spacing w:val="-4"/>
        </w:rPr>
        <w:t xml:space="preserve"> </w:t>
      </w:r>
      <w:r>
        <w:t>group</w:t>
      </w:r>
      <w:r>
        <w:rPr>
          <w:spacing w:val="-4"/>
        </w:rPr>
        <w:t xml:space="preserve"> </w:t>
      </w:r>
      <w:r>
        <w:t>that</w:t>
      </w:r>
      <w:r>
        <w:rPr>
          <w:spacing w:val="-4"/>
        </w:rPr>
        <w:t xml:space="preserve"> </w:t>
      </w:r>
      <w:r>
        <w:t>is</w:t>
      </w:r>
      <w:r>
        <w:rPr>
          <w:spacing w:val="-4"/>
        </w:rPr>
        <w:t xml:space="preserve"> </w:t>
      </w:r>
      <w:r>
        <w:t xml:space="preserve">grossly over-represented </w:t>
      </w:r>
      <w:r>
        <w:rPr>
          <w:spacing w:val="1"/>
        </w:rPr>
        <w:t xml:space="preserve">in the correctional </w:t>
      </w:r>
      <w:r>
        <w:t xml:space="preserve">population. </w:t>
      </w:r>
      <w:r>
        <w:rPr>
          <w:spacing w:val="2"/>
        </w:rPr>
        <w:t xml:space="preserve">While </w:t>
      </w:r>
      <w:r>
        <w:t>our survey responses do indicate that these women utilise, and</w:t>
      </w:r>
      <w:r>
        <w:rPr>
          <w:spacing w:val="-31"/>
        </w:rPr>
        <w:t xml:space="preserve"> </w:t>
      </w:r>
      <w:r>
        <w:t xml:space="preserve">are generally satisfied </w:t>
      </w:r>
      <w:r>
        <w:rPr>
          <w:spacing w:val="1"/>
        </w:rPr>
        <w:t xml:space="preserve">with, Aboriginal health </w:t>
      </w:r>
      <w:r>
        <w:t xml:space="preserve">or </w:t>
      </w:r>
      <w:r>
        <w:rPr>
          <w:spacing w:val="1"/>
        </w:rPr>
        <w:t xml:space="preserve">social services </w:t>
      </w:r>
      <w:r>
        <w:t>(and choose not to use mainstream services), it is not possible to draw firm conclusions based on such a small and selective sample.</w:t>
      </w:r>
      <w:r>
        <w:rPr>
          <w:spacing w:val="-13"/>
        </w:rPr>
        <w:t xml:space="preserve"> </w:t>
      </w:r>
      <w:r>
        <w:t>Nonetheless,</w:t>
      </w:r>
      <w:r>
        <w:rPr>
          <w:spacing w:val="-13"/>
        </w:rPr>
        <w:t xml:space="preserve"> </w:t>
      </w:r>
      <w:r>
        <w:t>in</w:t>
      </w:r>
      <w:r>
        <w:rPr>
          <w:spacing w:val="-13"/>
        </w:rPr>
        <w:t xml:space="preserve"> </w:t>
      </w:r>
      <w:r>
        <w:t>our</w:t>
      </w:r>
      <w:r>
        <w:rPr>
          <w:spacing w:val="-13"/>
        </w:rPr>
        <w:t xml:space="preserve"> </w:t>
      </w:r>
      <w:r>
        <w:t>view,</w:t>
      </w:r>
      <w:r>
        <w:rPr>
          <w:spacing w:val="-13"/>
        </w:rPr>
        <w:t xml:space="preserve"> </w:t>
      </w:r>
      <w:r>
        <w:t>this</w:t>
      </w:r>
      <w:r>
        <w:rPr>
          <w:spacing w:val="-13"/>
        </w:rPr>
        <w:t xml:space="preserve"> </w:t>
      </w:r>
      <w:r>
        <w:t>does</w:t>
      </w:r>
      <w:r>
        <w:rPr>
          <w:spacing w:val="-13"/>
        </w:rPr>
        <w:t xml:space="preserve"> </w:t>
      </w:r>
      <w:r>
        <w:t>provide</w:t>
      </w:r>
      <w:r>
        <w:rPr>
          <w:spacing w:val="-13"/>
        </w:rPr>
        <w:t xml:space="preserve"> </w:t>
      </w:r>
      <w:r>
        <w:t>support</w:t>
      </w:r>
      <w:r>
        <w:rPr>
          <w:spacing w:val="-13"/>
        </w:rPr>
        <w:t xml:space="preserve"> </w:t>
      </w:r>
      <w:r>
        <w:t xml:space="preserve">for </w:t>
      </w:r>
      <w:r>
        <w:rPr>
          <w:spacing w:val="1"/>
        </w:rPr>
        <w:t>further</w:t>
      </w:r>
      <w:r>
        <w:rPr>
          <w:spacing w:val="-8"/>
        </w:rPr>
        <w:t xml:space="preserve"> </w:t>
      </w:r>
      <w:r>
        <w:t>consideration</w:t>
      </w:r>
      <w:r>
        <w:rPr>
          <w:spacing w:val="-8"/>
        </w:rPr>
        <w:t xml:space="preserve"> </w:t>
      </w:r>
      <w:r>
        <w:t>of</w:t>
      </w:r>
      <w:r>
        <w:rPr>
          <w:spacing w:val="-8"/>
        </w:rPr>
        <w:t xml:space="preserve"> </w:t>
      </w:r>
      <w:r>
        <w:t>the</w:t>
      </w:r>
      <w:r>
        <w:rPr>
          <w:spacing w:val="-8"/>
        </w:rPr>
        <w:t xml:space="preserve"> </w:t>
      </w:r>
      <w:r>
        <w:t>need</w:t>
      </w:r>
      <w:r>
        <w:rPr>
          <w:spacing w:val="-8"/>
        </w:rPr>
        <w:t xml:space="preserve"> </w:t>
      </w:r>
      <w:r>
        <w:t>to</w:t>
      </w:r>
      <w:r>
        <w:rPr>
          <w:spacing w:val="-8"/>
        </w:rPr>
        <w:t xml:space="preserve"> </w:t>
      </w:r>
      <w:r>
        <w:t>develop</w:t>
      </w:r>
      <w:r>
        <w:rPr>
          <w:spacing w:val="-8"/>
        </w:rPr>
        <w:t xml:space="preserve"> </w:t>
      </w:r>
      <w:r>
        <w:t>culturally</w:t>
      </w:r>
      <w:r>
        <w:rPr>
          <w:spacing w:val="-8"/>
        </w:rPr>
        <w:t xml:space="preserve"> </w:t>
      </w:r>
      <w:r>
        <w:t>specific support services for women in prison.</w:t>
      </w:r>
    </w:p>
    <w:p w:rsidR="006B750B" w:rsidRDefault="006B750B" w:rsidP="0087787E">
      <w:pPr>
        <w:pStyle w:val="BodyText"/>
        <w:spacing w:before="1"/>
        <w:ind w:right="111"/>
        <w:rPr>
          <w:sz w:val="26"/>
        </w:rPr>
      </w:pPr>
    </w:p>
    <w:p w:rsidR="006B750B" w:rsidRDefault="00CD2B52" w:rsidP="0087787E">
      <w:pPr>
        <w:pStyle w:val="BodyText"/>
        <w:spacing w:line="213" w:lineRule="auto"/>
        <w:ind w:right="111"/>
      </w:pPr>
      <w:r>
        <w:rPr>
          <w:color w:val="231F20"/>
        </w:rPr>
        <w:t xml:space="preserve">One way to </w:t>
      </w:r>
      <w:r>
        <w:rPr>
          <w:color w:val="231F20"/>
          <w:spacing w:val="2"/>
        </w:rPr>
        <w:t xml:space="preserve">think </w:t>
      </w:r>
      <w:r>
        <w:rPr>
          <w:color w:val="231F20"/>
        </w:rPr>
        <w:t xml:space="preserve">about ways to improve the safety of women who have been incarcerated is in relation to the broader </w:t>
      </w:r>
      <w:r>
        <w:rPr>
          <w:color w:val="231F20"/>
          <w:spacing w:val="1"/>
        </w:rPr>
        <w:t xml:space="preserve">aim </w:t>
      </w:r>
      <w:r>
        <w:rPr>
          <w:color w:val="231F20"/>
        </w:rPr>
        <w:t xml:space="preserve">of </w:t>
      </w:r>
      <w:r>
        <w:rPr>
          <w:color w:val="231F20"/>
          <w:spacing w:val="3"/>
        </w:rPr>
        <w:t xml:space="preserve">community </w:t>
      </w:r>
      <w:r>
        <w:rPr>
          <w:color w:val="231F20"/>
          <w:spacing w:val="2"/>
        </w:rPr>
        <w:t xml:space="preserve">reintegration. </w:t>
      </w:r>
      <w:r>
        <w:rPr>
          <w:color w:val="231F20"/>
          <w:spacing w:val="3"/>
        </w:rPr>
        <w:t xml:space="preserve">Sotiri </w:t>
      </w:r>
      <w:r>
        <w:rPr>
          <w:color w:val="231F20"/>
        </w:rPr>
        <w:t xml:space="preserve">(2015) </w:t>
      </w:r>
      <w:r>
        <w:rPr>
          <w:color w:val="231F20"/>
          <w:spacing w:val="2"/>
        </w:rPr>
        <w:t xml:space="preserve">has </w:t>
      </w:r>
      <w:r>
        <w:rPr>
          <w:color w:val="231F20"/>
          <w:spacing w:val="5"/>
        </w:rPr>
        <w:t xml:space="preserve">argued </w:t>
      </w:r>
      <w:r>
        <w:rPr>
          <w:color w:val="231F20"/>
          <w:spacing w:val="3"/>
        </w:rPr>
        <w:t xml:space="preserve">that </w:t>
      </w:r>
      <w:r>
        <w:rPr>
          <w:color w:val="231F20"/>
          <w:spacing w:val="-3"/>
        </w:rPr>
        <w:t>reintegration</w:t>
      </w:r>
      <w:r>
        <w:rPr>
          <w:color w:val="231F20"/>
          <w:spacing w:val="-12"/>
        </w:rPr>
        <w:t xml:space="preserve"> </w:t>
      </w:r>
      <w:r>
        <w:rPr>
          <w:color w:val="231F20"/>
        </w:rPr>
        <w:t>services</w:t>
      </w:r>
      <w:r>
        <w:rPr>
          <w:color w:val="231F20"/>
          <w:spacing w:val="-12"/>
        </w:rPr>
        <w:t xml:space="preserve"> </w:t>
      </w:r>
      <w:r>
        <w:rPr>
          <w:color w:val="231F20"/>
          <w:spacing w:val="-3"/>
        </w:rPr>
        <w:t>should</w:t>
      </w:r>
      <w:r>
        <w:rPr>
          <w:color w:val="231F20"/>
          <w:spacing w:val="-12"/>
        </w:rPr>
        <w:t xml:space="preserve"> </w:t>
      </w:r>
      <w:r>
        <w:rPr>
          <w:color w:val="231F20"/>
          <w:spacing w:val="-3"/>
        </w:rPr>
        <w:t>involve</w:t>
      </w:r>
      <w:r>
        <w:rPr>
          <w:color w:val="231F20"/>
          <w:spacing w:val="-12"/>
        </w:rPr>
        <w:t xml:space="preserve"> </w:t>
      </w:r>
      <w:r>
        <w:rPr>
          <w:color w:val="231F20"/>
        </w:rPr>
        <w:t>the</w:t>
      </w:r>
      <w:r>
        <w:rPr>
          <w:color w:val="231F20"/>
          <w:spacing w:val="-12"/>
        </w:rPr>
        <w:t xml:space="preserve"> </w:t>
      </w:r>
      <w:r>
        <w:rPr>
          <w:color w:val="231F20"/>
          <w:spacing w:val="-2"/>
        </w:rPr>
        <w:t>following</w:t>
      </w:r>
      <w:r>
        <w:rPr>
          <w:color w:val="231F20"/>
          <w:spacing w:val="-12"/>
        </w:rPr>
        <w:t xml:space="preserve"> </w:t>
      </w:r>
      <w:r>
        <w:rPr>
          <w:color w:val="231F20"/>
          <w:spacing w:val="-3"/>
        </w:rPr>
        <w:t xml:space="preserve">components: </w:t>
      </w:r>
      <w:r>
        <w:rPr>
          <w:color w:val="231F20"/>
        </w:rPr>
        <w:t xml:space="preserve">pre-release engagement; long-term, </w:t>
      </w:r>
      <w:r>
        <w:rPr>
          <w:color w:val="231F20"/>
          <w:spacing w:val="1"/>
        </w:rPr>
        <w:t xml:space="preserve">holistic </w:t>
      </w:r>
      <w:r>
        <w:rPr>
          <w:color w:val="231F20"/>
        </w:rPr>
        <w:t xml:space="preserve">relational </w:t>
      </w:r>
      <w:r>
        <w:rPr>
          <w:color w:val="231F20"/>
          <w:spacing w:val="2"/>
        </w:rPr>
        <w:t xml:space="preserve">case- </w:t>
      </w:r>
      <w:r>
        <w:rPr>
          <w:color w:val="231F20"/>
          <w:spacing w:val="3"/>
        </w:rPr>
        <w:t xml:space="preserve">management; </w:t>
      </w:r>
      <w:r>
        <w:rPr>
          <w:color w:val="231F20"/>
          <w:spacing w:val="5"/>
        </w:rPr>
        <w:t xml:space="preserve">community </w:t>
      </w:r>
      <w:r>
        <w:rPr>
          <w:color w:val="231F20"/>
          <w:spacing w:val="3"/>
        </w:rPr>
        <w:t xml:space="preserve">outreach models; and </w:t>
      </w:r>
      <w:r>
        <w:rPr>
          <w:color w:val="231F20"/>
          <w:spacing w:val="2"/>
        </w:rPr>
        <w:t xml:space="preserve">housing- </w:t>
      </w:r>
      <w:r>
        <w:rPr>
          <w:color w:val="231F20"/>
        </w:rPr>
        <w:t xml:space="preserve">first approaches. For </w:t>
      </w:r>
      <w:r>
        <w:rPr>
          <w:color w:val="231F20"/>
          <w:spacing w:val="1"/>
        </w:rPr>
        <w:t xml:space="preserve">Sotiri, </w:t>
      </w:r>
      <w:r>
        <w:rPr>
          <w:color w:val="231F20"/>
        </w:rPr>
        <w:t xml:space="preserve">the adoption of long-term </w:t>
      </w:r>
      <w:r>
        <w:rPr>
          <w:color w:val="231F20"/>
          <w:spacing w:val="1"/>
        </w:rPr>
        <w:t xml:space="preserve">case- </w:t>
      </w:r>
      <w:r>
        <w:rPr>
          <w:color w:val="231F20"/>
        </w:rPr>
        <w:t>management</w:t>
      </w:r>
      <w:r>
        <w:rPr>
          <w:color w:val="231F20"/>
          <w:spacing w:val="-11"/>
        </w:rPr>
        <w:t xml:space="preserve"> </w:t>
      </w:r>
      <w:r>
        <w:rPr>
          <w:color w:val="231F20"/>
        </w:rPr>
        <w:t>models</w:t>
      </w:r>
      <w:r>
        <w:rPr>
          <w:color w:val="231F20"/>
          <w:spacing w:val="-11"/>
        </w:rPr>
        <w:t xml:space="preserve"> </w:t>
      </w:r>
      <w:r>
        <w:rPr>
          <w:color w:val="231F20"/>
        </w:rPr>
        <w:t>should</w:t>
      </w:r>
      <w:r>
        <w:rPr>
          <w:color w:val="231F20"/>
          <w:spacing w:val="-11"/>
        </w:rPr>
        <w:t xml:space="preserve"> </w:t>
      </w:r>
      <w:r>
        <w:rPr>
          <w:color w:val="231F20"/>
        </w:rPr>
        <w:t>underpin</w:t>
      </w:r>
      <w:r>
        <w:rPr>
          <w:color w:val="231F20"/>
          <w:spacing w:val="-11"/>
        </w:rPr>
        <w:t xml:space="preserve"> </w:t>
      </w:r>
      <w:r>
        <w:rPr>
          <w:color w:val="231F20"/>
        </w:rPr>
        <w:t>any</w:t>
      </w:r>
      <w:r>
        <w:rPr>
          <w:color w:val="231F20"/>
          <w:spacing w:val="-11"/>
        </w:rPr>
        <w:t xml:space="preserve"> </w:t>
      </w:r>
      <w:r>
        <w:rPr>
          <w:color w:val="231F20"/>
        </w:rPr>
        <w:t>attempts</w:t>
      </w:r>
      <w:r>
        <w:rPr>
          <w:color w:val="231F20"/>
          <w:spacing w:val="-11"/>
        </w:rPr>
        <w:t xml:space="preserve"> </w:t>
      </w:r>
      <w:r>
        <w:rPr>
          <w:color w:val="231F20"/>
        </w:rPr>
        <w:t>to</w:t>
      </w:r>
      <w:r>
        <w:rPr>
          <w:color w:val="231F20"/>
          <w:spacing w:val="-11"/>
        </w:rPr>
        <w:t xml:space="preserve"> </w:t>
      </w:r>
      <w:r>
        <w:rPr>
          <w:color w:val="231F20"/>
        </w:rPr>
        <w:t xml:space="preserve">support reintegration. Attending to concerns about access to housing, employment, education and social connection is likely to be important here on the basis that it </w:t>
      </w:r>
      <w:r>
        <w:rPr>
          <w:color w:val="231F20"/>
          <w:spacing w:val="2"/>
        </w:rPr>
        <w:t xml:space="preserve">will </w:t>
      </w:r>
      <w:r>
        <w:rPr>
          <w:color w:val="231F20"/>
        </w:rPr>
        <w:t>be much more</w:t>
      </w:r>
      <w:r>
        <w:rPr>
          <w:color w:val="231F20"/>
          <w:spacing w:val="-27"/>
        </w:rPr>
        <w:t xml:space="preserve"> </w:t>
      </w:r>
      <w:r>
        <w:rPr>
          <w:color w:val="231F20"/>
        </w:rPr>
        <w:t>difficult for</w:t>
      </w:r>
      <w:r>
        <w:rPr>
          <w:color w:val="231F20"/>
          <w:spacing w:val="-12"/>
        </w:rPr>
        <w:t xml:space="preserve"> </w:t>
      </w:r>
      <w:r>
        <w:rPr>
          <w:color w:val="231F20"/>
        </w:rPr>
        <w:t>women</w:t>
      </w:r>
      <w:r>
        <w:rPr>
          <w:color w:val="231F20"/>
          <w:spacing w:val="-12"/>
        </w:rPr>
        <w:t xml:space="preserve"> </w:t>
      </w:r>
      <w:r>
        <w:rPr>
          <w:color w:val="231F20"/>
        </w:rPr>
        <w:t>to</w:t>
      </w:r>
      <w:r>
        <w:rPr>
          <w:color w:val="231F20"/>
          <w:spacing w:val="-12"/>
        </w:rPr>
        <w:t xml:space="preserve"> </w:t>
      </w:r>
      <w:r>
        <w:rPr>
          <w:color w:val="231F20"/>
        </w:rPr>
        <w:t>seek</w:t>
      </w:r>
      <w:r>
        <w:rPr>
          <w:color w:val="231F20"/>
          <w:spacing w:val="-12"/>
        </w:rPr>
        <w:t xml:space="preserve"> </w:t>
      </w:r>
      <w:r>
        <w:rPr>
          <w:color w:val="231F20"/>
        </w:rPr>
        <w:t>help</w:t>
      </w:r>
      <w:r>
        <w:rPr>
          <w:color w:val="231F20"/>
          <w:spacing w:val="-12"/>
        </w:rPr>
        <w:t xml:space="preserve"> </w:t>
      </w:r>
      <w:r>
        <w:rPr>
          <w:color w:val="231F20"/>
        </w:rPr>
        <w:t>for</w:t>
      </w:r>
      <w:r>
        <w:rPr>
          <w:color w:val="231F20"/>
          <w:spacing w:val="-12"/>
        </w:rPr>
        <w:t xml:space="preserve"> </w:t>
      </w:r>
      <w:r>
        <w:rPr>
          <w:color w:val="231F20"/>
        </w:rPr>
        <w:t>concerns</w:t>
      </w:r>
      <w:r>
        <w:rPr>
          <w:color w:val="231F20"/>
          <w:spacing w:val="-12"/>
        </w:rPr>
        <w:t xml:space="preserve"> </w:t>
      </w:r>
      <w:r>
        <w:rPr>
          <w:color w:val="231F20"/>
        </w:rPr>
        <w:t>about</w:t>
      </w:r>
      <w:r>
        <w:rPr>
          <w:color w:val="231F20"/>
          <w:spacing w:val="-12"/>
        </w:rPr>
        <w:t xml:space="preserve"> </w:t>
      </w:r>
      <w:r>
        <w:rPr>
          <w:color w:val="231F20"/>
        </w:rPr>
        <w:t>IPV</w:t>
      </w:r>
      <w:r>
        <w:rPr>
          <w:color w:val="231F20"/>
          <w:spacing w:val="-12"/>
        </w:rPr>
        <w:t xml:space="preserve"> </w:t>
      </w:r>
      <w:r>
        <w:rPr>
          <w:color w:val="231F20"/>
        </w:rPr>
        <w:t>if</w:t>
      </w:r>
      <w:r>
        <w:rPr>
          <w:color w:val="231F20"/>
          <w:spacing w:val="-12"/>
        </w:rPr>
        <w:t xml:space="preserve"> </w:t>
      </w:r>
      <w:r>
        <w:rPr>
          <w:color w:val="231F20"/>
        </w:rPr>
        <w:t>they</w:t>
      </w:r>
      <w:r>
        <w:rPr>
          <w:color w:val="231F20"/>
          <w:spacing w:val="-12"/>
        </w:rPr>
        <w:t xml:space="preserve"> </w:t>
      </w:r>
      <w:r>
        <w:rPr>
          <w:color w:val="231F20"/>
        </w:rPr>
        <w:t>have</w:t>
      </w:r>
      <w:r>
        <w:rPr>
          <w:color w:val="231F20"/>
          <w:spacing w:val="-12"/>
        </w:rPr>
        <w:t xml:space="preserve"> </w:t>
      </w:r>
      <w:r>
        <w:rPr>
          <w:color w:val="231F20"/>
        </w:rPr>
        <w:t>not achieved a level of stability in their</w:t>
      </w:r>
      <w:r>
        <w:rPr>
          <w:color w:val="231F20"/>
          <w:spacing w:val="3"/>
        </w:rPr>
        <w:t xml:space="preserve"> </w:t>
      </w:r>
      <w:r>
        <w:rPr>
          <w:color w:val="231F20"/>
        </w:rPr>
        <w:t>lives.</w:t>
      </w:r>
    </w:p>
    <w:p w:rsidR="006B750B" w:rsidRDefault="006B750B" w:rsidP="0087787E">
      <w:pPr>
        <w:pStyle w:val="BodyText"/>
        <w:spacing w:before="1"/>
        <w:ind w:right="111"/>
        <w:rPr>
          <w:sz w:val="26"/>
        </w:rPr>
      </w:pPr>
    </w:p>
    <w:p w:rsidR="006B750B" w:rsidRDefault="00CD2B52" w:rsidP="0087787E">
      <w:pPr>
        <w:pStyle w:val="BodyText"/>
        <w:spacing w:line="213" w:lineRule="auto"/>
        <w:ind w:right="111"/>
        <w:rPr>
          <w:color w:val="231F20"/>
        </w:rPr>
      </w:pPr>
      <w:r>
        <w:rPr>
          <w:color w:val="231F20"/>
        </w:rPr>
        <w:t>Successful</w:t>
      </w:r>
      <w:r>
        <w:rPr>
          <w:color w:val="231F20"/>
          <w:spacing w:val="-18"/>
        </w:rPr>
        <w:t xml:space="preserve"> </w:t>
      </w:r>
      <w:r>
        <w:rPr>
          <w:color w:val="231F20"/>
        </w:rPr>
        <w:t>models</w:t>
      </w:r>
      <w:r>
        <w:rPr>
          <w:color w:val="231F20"/>
          <w:spacing w:val="-18"/>
        </w:rPr>
        <w:t xml:space="preserve"> </w:t>
      </w:r>
      <w:r>
        <w:rPr>
          <w:color w:val="231F20"/>
        </w:rPr>
        <w:t>of</w:t>
      </w:r>
      <w:r>
        <w:rPr>
          <w:color w:val="231F20"/>
          <w:spacing w:val="-18"/>
        </w:rPr>
        <w:t xml:space="preserve"> </w:t>
      </w:r>
      <w:r>
        <w:rPr>
          <w:color w:val="231F20"/>
        </w:rPr>
        <w:t>reintegration</w:t>
      </w:r>
      <w:r>
        <w:rPr>
          <w:color w:val="231F20"/>
          <w:spacing w:val="-18"/>
        </w:rPr>
        <w:t xml:space="preserve"> </w:t>
      </w:r>
      <w:r>
        <w:rPr>
          <w:color w:val="231F20"/>
        </w:rPr>
        <w:t>do</w:t>
      </w:r>
      <w:r>
        <w:rPr>
          <w:color w:val="231F20"/>
          <w:spacing w:val="-18"/>
        </w:rPr>
        <w:t xml:space="preserve"> </w:t>
      </w:r>
      <w:r>
        <w:rPr>
          <w:color w:val="231F20"/>
        </w:rPr>
        <w:t>exist,</w:t>
      </w:r>
      <w:r>
        <w:rPr>
          <w:color w:val="231F20"/>
          <w:spacing w:val="-18"/>
        </w:rPr>
        <w:t xml:space="preserve"> </w:t>
      </w:r>
      <w:r>
        <w:rPr>
          <w:color w:val="231F20"/>
        </w:rPr>
        <w:t>although</w:t>
      </w:r>
      <w:r>
        <w:rPr>
          <w:color w:val="231F20"/>
          <w:spacing w:val="-18"/>
        </w:rPr>
        <w:t xml:space="preserve"> </w:t>
      </w:r>
      <w:r>
        <w:rPr>
          <w:color w:val="231F20"/>
        </w:rPr>
        <w:t>these</w:t>
      </w:r>
      <w:r>
        <w:rPr>
          <w:color w:val="231F20"/>
          <w:spacing w:val="-18"/>
        </w:rPr>
        <w:t xml:space="preserve"> </w:t>
      </w:r>
      <w:r>
        <w:rPr>
          <w:color w:val="231F20"/>
        </w:rPr>
        <w:t>tend to</w:t>
      </w:r>
      <w:r>
        <w:rPr>
          <w:color w:val="231F20"/>
          <w:spacing w:val="-14"/>
        </w:rPr>
        <w:t xml:space="preserve"> </w:t>
      </w:r>
      <w:r>
        <w:rPr>
          <w:color w:val="231F20"/>
        </w:rPr>
        <w:t>be</w:t>
      </w:r>
      <w:r>
        <w:rPr>
          <w:color w:val="231F20"/>
          <w:spacing w:val="-14"/>
        </w:rPr>
        <w:t xml:space="preserve"> </w:t>
      </w:r>
      <w:r>
        <w:rPr>
          <w:color w:val="231F20"/>
        </w:rPr>
        <w:t>isolated</w:t>
      </w:r>
      <w:r>
        <w:rPr>
          <w:color w:val="231F20"/>
          <w:spacing w:val="-14"/>
        </w:rPr>
        <w:t xml:space="preserve"> </w:t>
      </w:r>
      <w:r>
        <w:rPr>
          <w:color w:val="231F20"/>
        </w:rPr>
        <w:t>examples</w:t>
      </w:r>
      <w:r>
        <w:rPr>
          <w:color w:val="231F20"/>
          <w:spacing w:val="-14"/>
        </w:rPr>
        <w:t xml:space="preserve"> </w:t>
      </w:r>
      <w:r>
        <w:rPr>
          <w:color w:val="231F20"/>
        </w:rPr>
        <w:t>of</w:t>
      </w:r>
      <w:r>
        <w:rPr>
          <w:color w:val="231F20"/>
          <w:spacing w:val="-14"/>
        </w:rPr>
        <w:t xml:space="preserve"> </w:t>
      </w:r>
      <w:r>
        <w:rPr>
          <w:color w:val="231F20"/>
        </w:rPr>
        <w:t>practice</w:t>
      </w:r>
      <w:r>
        <w:rPr>
          <w:color w:val="231F20"/>
          <w:spacing w:val="-14"/>
        </w:rPr>
        <w:t xml:space="preserve"> </w:t>
      </w:r>
      <w:r>
        <w:rPr>
          <w:color w:val="231F20"/>
        </w:rPr>
        <w:t>and</w:t>
      </w:r>
      <w:r>
        <w:rPr>
          <w:color w:val="231F20"/>
          <w:spacing w:val="-14"/>
        </w:rPr>
        <w:t xml:space="preserve"> </w:t>
      </w:r>
      <w:r>
        <w:rPr>
          <w:color w:val="231F20"/>
        </w:rPr>
        <w:t>are</w:t>
      </w:r>
      <w:r>
        <w:rPr>
          <w:color w:val="231F20"/>
          <w:spacing w:val="-14"/>
        </w:rPr>
        <w:t xml:space="preserve"> </w:t>
      </w:r>
      <w:r>
        <w:rPr>
          <w:color w:val="231F20"/>
        </w:rPr>
        <w:t>not</w:t>
      </w:r>
      <w:r>
        <w:rPr>
          <w:color w:val="231F20"/>
          <w:spacing w:val="-14"/>
        </w:rPr>
        <w:t xml:space="preserve"> </w:t>
      </w:r>
      <w:r>
        <w:rPr>
          <w:color w:val="231F20"/>
        </w:rPr>
        <w:t>typically</w:t>
      </w:r>
      <w:r>
        <w:rPr>
          <w:color w:val="231F20"/>
          <w:spacing w:val="-14"/>
        </w:rPr>
        <w:t xml:space="preserve"> </w:t>
      </w:r>
      <w:r>
        <w:rPr>
          <w:color w:val="231F20"/>
        </w:rPr>
        <w:t xml:space="preserve">focused on domestic violence. Nonetheless, they do offer a framework </w:t>
      </w:r>
      <w:r>
        <w:rPr>
          <w:color w:val="231F20"/>
          <w:spacing w:val="-3"/>
        </w:rPr>
        <w:t>from</w:t>
      </w:r>
      <w:r>
        <w:rPr>
          <w:color w:val="231F20"/>
          <w:spacing w:val="-19"/>
        </w:rPr>
        <w:t xml:space="preserve"> </w:t>
      </w:r>
      <w:r>
        <w:rPr>
          <w:color w:val="231F20"/>
          <w:spacing w:val="-3"/>
        </w:rPr>
        <w:t>which</w:t>
      </w:r>
      <w:r>
        <w:rPr>
          <w:color w:val="231F20"/>
          <w:spacing w:val="-19"/>
        </w:rPr>
        <w:t xml:space="preserve"> </w:t>
      </w:r>
      <w:r>
        <w:rPr>
          <w:color w:val="231F20"/>
          <w:spacing w:val="-4"/>
        </w:rPr>
        <w:t>more</w:t>
      </w:r>
      <w:r>
        <w:rPr>
          <w:color w:val="231F20"/>
          <w:spacing w:val="-19"/>
        </w:rPr>
        <w:t xml:space="preserve"> </w:t>
      </w:r>
      <w:r>
        <w:rPr>
          <w:color w:val="231F20"/>
        </w:rPr>
        <w:t>specialised</w:t>
      </w:r>
      <w:r>
        <w:rPr>
          <w:color w:val="231F20"/>
          <w:spacing w:val="-19"/>
        </w:rPr>
        <w:t xml:space="preserve"> </w:t>
      </w:r>
      <w:r>
        <w:rPr>
          <w:color w:val="231F20"/>
        </w:rPr>
        <w:t>service</w:t>
      </w:r>
      <w:r>
        <w:rPr>
          <w:color w:val="231F20"/>
          <w:spacing w:val="-19"/>
        </w:rPr>
        <w:t xml:space="preserve"> </w:t>
      </w:r>
      <w:r>
        <w:rPr>
          <w:color w:val="231F20"/>
          <w:spacing w:val="-3"/>
        </w:rPr>
        <w:t>responses</w:t>
      </w:r>
      <w:r>
        <w:rPr>
          <w:color w:val="231F20"/>
          <w:spacing w:val="-19"/>
        </w:rPr>
        <w:t xml:space="preserve"> </w:t>
      </w:r>
      <w:r>
        <w:rPr>
          <w:color w:val="231F20"/>
        </w:rPr>
        <w:t>can</w:t>
      </w:r>
      <w:r>
        <w:rPr>
          <w:color w:val="231F20"/>
          <w:spacing w:val="-19"/>
        </w:rPr>
        <w:t xml:space="preserve"> </w:t>
      </w:r>
      <w:r>
        <w:rPr>
          <w:color w:val="231F20"/>
        </w:rPr>
        <w:t>be</w:t>
      </w:r>
      <w:r>
        <w:rPr>
          <w:color w:val="231F20"/>
          <w:spacing w:val="-19"/>
        </w:rPr>
        <w:t xml:space="preserve"> </w:t>
      </w:r>
      <w:r>
        <w:rPr>
          <w:color w:val="231F20"/>
          <w:spacing w:val="-4"/>
        </w:rPr>
        <w:t xml:space="preserve">developed. </w:t>
      </w:r>
      <w:r>
        <w:rPr>
          <w:color w:val="231F20"/>
          <w:spacing w:val="3"/>
        </w:rPr>
        <w:t xml:space="preserve">An illustrative </w:t>
      </w:r>
      <w:r>
        <w:rPr>
          <w:color w:val="231F20"/>
          <w:spacing w:val="2"/>
        </w:rPr>
        <w:t xml:space="preserve">example </w:t>
      </w:r>
      <w:r>
        <w:rPr>
          <w:color w:val="231F20"/>
        </w:rPr>
        <w:t xml:space="preserve">of </w:t>
      </w:r>
      <w:r>
        <w:rPr>
          <w:color w:val="231F20"/>
          <w:spacing w:val="5"/>
        </w:rPr>
        <w:t xml:space="preserve">this </w:t>
      </w:r>
      <w:r>
        <w:rPr>
          <w:color w:val="231F20"/>
          <w:spacing w:val="1"/>
        </w:rPr>
        <w:t xml:space="preserve">is </w:t>
      </w:r>
      <w:r>
        <w:rPr>
          <w:color w:val="231F20"/>
        </w:rPr>
        <w:t xml:space="preserve">a </w:t>
      </w:r>
      <w:r>
        <w:rPr>
          <w:color w:val="231F20"/>
          <w:spacing w:val="3"/>
        </w:rPr>
        <w:t xml:space="preserve">healthcare </w:t>
      </w:r>
      <w:r>
        <w:rPr>
          <w:color w:val="231F20"/>
          <w:spacing w:val="2"/>
        </w:rPr>
        <w:t xml:space="preserve">initiative in </w:t>
      </w:r>
      <w:r>
        <w:rPr>
          <w:color w:val="231F20"/>
          <w:spacing w:val="-3"/>
        </w:rPr>
        <w:t>Michigan,</w:t>
      </w:r>
      <w:r>
        <w:rPr>
          <w:color w:val="231F20"/>
          <w:spacing w:val="-17"/>
        </w:rPr>
        <w:t xml:space="preserve"> </w:t>
      </w:r>
      <w:r>
        <w:rPr>
          <w:color w:val="231F20"/>
          <w:spacing w:val="-5"/>
        </w:rPr>
        <w:t>USA.</w:t>
      </w:r>
      <w:r w:rsidR="0087787E">
        <w:rPr>
          <w:rStyle w:val="FootnoteReference"/>
          <w:color w:val="231F20"/>
          <w:spacing w:val="-5"/>
        </w:rPr>
        <w:footnoteReference w:id="14"/>
      </w:r>
      <w:r>
        <w:rPr>
          <w:color w:val="231F20"/>
          <w:spacing w:val="-10"/>
          <w:position w:val="7"/>
          <w:sz w:val="11"/>
        </w:rPr>
        <w:t xml:space="preserve"> </w:t>
      </w:r>
      <w:r>
        <w:rPr>
          <w:color w:val="231F20"/>
        </w:rPr>
        <w:t>In</w:t>
      </w:r>
      <w:r>
        <w:rPr>
          <w:color w:val="231F20"/>
          <w:spacing w:val="-17"/>
        </w:rPr>
        <w:t xml:space="preserve"> </w:t>
      </w:r>
      <w:r>
        <w:rPr>
          <w:color w:val="231F20"/>
        </w:rPr>
        <w:t>this</w:t>
      </w:r>
      <w:r>
        <w:rPr>
          <w:color w:val="231F20"/>
          <w:spacing w:val="-17"/>
        </w:rPr>
        <w:t xml:space="preserve"> </w:t>
      </w:r>
      <w:r>
        <w:rPr>
          <w:color w:val="231F20"/>
          <w:spacing w:val="-3"/>
        </w:rPr>
        <w:t>program,</w:t>
      </w:r>
      <w:r>
        <w:rPr>
          <w:color w:val="231F20"/>
          <w:spacing w:val="-17"/>
        </w:rPr>
        <w:t xml:space="preserve"> </w:t>
      </w:r>
      <w:r>
        <w:rPr>
          <w:color w:val="231F20"/>
        </w:rPr>
        <w:t>medical</w:t>
      </w:r>
      <w:r>
        <w:rPr>
          <w:color w:val="231F20"/>
          <w:spacing w:val="-17"/>
        </w:rPr>
        <w:t xml:space="preserve"> </w:t>
      </w:r>
      <w:r>
        <w:rPr>
          <w:color w:val="231F20"/>
          <w:spacing w:val="-4"/>
        </w:rPr>
        <w:t>navigators</w:t>
      </w:r>
      <w:r>
        <w:rPr>
          <w:color w:val="231F20"/>
          <w:spacing w:val="-17"/>
        </w:rPr>
        <w:t xml:space="preserve"> </w:t>
      </w:r>
      <w:r>
        <w:rPr>
          <w:color w:val="231F20"/>
          <w:spacing w:val="-4"/>
        </w:rPr>
        <w:t>help</w:t>
      </w:r>
      <w:r>
        <w:rPr>
          <w:color w:val="231F20"/>
          <w:spacing w:val="-17"/>
        </w:rPr>
        <w:t xml:space="preserve"> </w:t>
      </w:r>
      <w:r>
        <w:rPr>
          <w:color w:val="231F20"/>
          <w:spacing w:val="-4"/>
        </w:rPr>
        <w:t xml:space="preserve">newly </w:t>
      </w:r>
      <w:r>
        <w:rPr>
          <w:color w:val="231F20"/>
        </w:rPr>
        <w:t>released</w:t>
      </w:r>
      <w:r>
        <w:rPr>
          <w:color w:val="231F20"/>
          <w:spacing w:val="-14"/>
        </w:rPr>
        <w:t xml:space="preserve"> </w:t>
      </w:r>
      <w:r>
        <w:rPr>
          <w:color w:val="231F20"/>
        </w:rPr>
        <w:t>or</w:t>
      </w:r>
      <w:r>
        <w:rPr>
          <w:color w:val="231F20"/>
          <w:spacing w:val="-14"/>
        </w:rPr>
        <w:t xml:space="preserve"> </w:t>
      </w:r>
      <w:r>
        <w:rPr>
          <w:color w:val="231F20"/>
        </w:rPr>
        <w:t>paroled</w:t>
      </w:r>
      <w:r>
        <w:rPr>
          <w:color w:val="231F20"/>
          <w:spacing w:val="-14"/>
        </w:rPr>
        <w:t xml:space="preserve"> </w:t>
      </w:r>
      <w:r>
        <w:rPr>
          <w:color w:val="231F20"/>
        </w:rPr>
        <w:t>prisoners</w:t>
      </w:r>
      <w:r>
        <w:rPr>
          <w:color w:val="231F20"/>
          <w:spacing w:val="-14"/>
        </w:rPr>
        <w:t xml:space="preserve"> </w:t>
      </w:r>
      <w:r>
        <w:rPr>
          <w:color w:val="231F20"/>
        </w:rPr>
        <w:t>obtain</w:t>
      </w:r>
      <w:r>
        <w:rPr>
          <w:color w:val="231F20"/>
          <w:spacing w:val="-14"/>
        </w:rPr>
        <w:t xml:space="preserve"> </w:t>
      </w:r>
      <w:r>
        <w:rPr>
          <w:color w:val="231F20"/>
        </w:rPr>
        <w:t>their</w:t>
      </w:r>
      <w:r>
        <w:rPr>
          <w:color w:val="231F20"/>
          <w:spacing w:val="-14"/>
        </w:rPr>
        <w:t xml:space="preserve"> </w:t>
      </w:r>
      <w:r>
        <w:rPr>
          <w:color w:val="231F20"/>
        </w:rPr>
        <w:t>medical</w:t>
      </w:r>
      <w:r>
        <w:rPr>
          <w:color w:val="231F20"/>
          <w:spacing w:val="-14"/>
        </w:rPr>
        <w:t xml:space="preserve"> </w:t>
      </w:r>
      <w:r>
        <w:rPr>
          <w:color w:val="231F20"/>
        </w:rPr>
        <w:t>records,</w:t>
      </w:r>
      <w:r>
        <w:rPr>
          <w:color w:val="231F20"/>
          <w:spacing w:val="-14"/>
        </w:rPr>
        <w:t xml:space="preserve"> </w:t>
      </w:r>
      <w:r>
        <w:rPr>
          <w:color w:val="231F20"/>
        </w:rPr>
        <w:t>find a</w:t>
      </w:r>
      <w:r>
        <w:rPr>
          <w:color w:val="231F20"/>
          <w:spacing w:val="-5"/>
        </w:rPr>
        <w:t xml:space="preserve"> </w:t>
      </w:r>
      <w:r>
        <w:rPr>
          <w:color w:val="231F20"/>
        </w:rPr>
        <w:t>medical</w:t>
      </w:r>
      <w:r>
        <w:rPr>
          <w:color w:val="231F20"/>
          <w:spacing w:val="-5"/>
        </w:rPr>
        <w:t xml:space="preserve"> </w:t>
      </w:r>
      <w:r>
        <w:rPr>
          <w:color w:val="231F20"/>
        </w:rPr>
        <w:t>home</w:t>
      </w:r>
      <w:r>
        <w:rPr>
          <w:color w:val="231F20"/>
          <w:spacing w:val="-5"/>
        </w:rPr>
        <w:t xml:space="preserve"> </w:t>
      </w:r>
      <w:r>
        <w:rPr>
          <w:color w:val="231F20"/>
        </w:rPr>
        <w:t>and</w:t>
      </w:r>
      <w:r>
        <w:rPr>
          <w:color w:val="231F20"/>
          <w:spacing w:val="-5"/>
        </w:rPr>
        <w:t xml:space="preserve"> </w:t>
      </w:r>
      <w:r>
        <w:rPr>
          <w:color w:val="231F20"/>
        </w:rPr>
        <w:t>access</w:t>
      </w:r>
      <w:r>
        <w:rPr>
          <w:color w:val="231F20"/>
          <w:spacing w:val="-5"/>
        </w:rPr>
        <w:t xml:space="preserve"> </w:t>
      </w:r>
      <w:r>
        <w:rPr>
          <w:color w:val="231F20"/>
        </w:rPr>
        <w:t>needed</w:t>
      </w:r>
      <w:r>
        <w:rPr>
          <w:color w:val="231F20"/>
          <w:spacing w:val="-5"/>
        </w:rPr>
        <w:t xml:space="preserve"> </w:t>
      </w:r>
      <w:r>
        <w:rPr>
          <w:color w:val="231F20"/>
        </w:rPr>
        <w:t>primary</w:t>
      </w:r>
      <w:r>
        <w:rPr>
          <w:color w:val="231F20"/>
          <w:spacing w:val="-5"/>
        </w:rPr>
        <w:t xml:space="preserve"> </w:t>
      </w:r>
      <w:r>
        <w:rPr>
          <w:color w:val="231F20"/>
        </w:rPr>
        <w:t>care</w:t>
      </w:r>
      <w:r>
        <w:rPr>
          <w:color w:val="231F20"/>
          <w:spacing w:val="-5"/>
        </w:rPr>
        <w:t xml:space="preserve"> </w:t>
      </w:r>
      <w:r>
        <w:rPr>
          <w:color w:val="231F20"/>
        </w:rPr>
        <w:t>and</w:t>
      </w:r>
      <w:r>
        <w:rPr>
          <w:color w:val="231F20"/>
          <w:spacing w:val="-5"/>
        </w:rPr>
        <w:t xml:space="preserve"> </w:t>
      </w:r>
      <w:r>
        <w:rPr>
          <w:color w:val="231F20"/>
        </w:rPr>
        <w:t>speciality services</w:t>
      </w:r>
      <w:r>
        <w:rPr>
          <w:color w:val="231F20"/>
          <w:spacing w:val="-18"/>
        </w:rPr>
        <w:t xml:space="preserve"> </w:t>
      </w:r>
      <w:r>
        <w:t>A</w:t>
      </w:r>
      <w:r>
        <w:rPr>
          <w:spacing w:val="-18"/>
        </w:rPr>
        <w:t xml:space="preserve"> </w:t>
      </w:r>
      <w:r>
        <w:t>key</w:t>
      </w:r>
      <w:r>
        <w:rPr>
          <w:spacing w:val="-18"/>
        </w:rPr>
        <w:t xml:space="preserve"> </w:t>
      </w:r>
      <w:r>
        <w:rPr>
          <w:spacing w:val="-4"/>
        </w:rPr>
        <w:t>element</w:t>
      </w:r>
      <w:r>
        <w:rPr>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model</w:t>
      </w:r>
      <w:r>
        <w:rPr>
          <w:color w:val="231F20"/>
          <w:spacing w:val="-18"/>
        </w:rPr>
        <w:t xml:space="preserve"> </w:t>
      </w:r>
      <w:r>
        <w:rPr>
          <w:color w:val="231F20"/>
        </w:rPr>
        <w:t>is</w:t>
      </w:r>
      <w:r>
        <w:rPr>
          <w:color w:val="231F20"/>
          <w:spacing w:val="-18"/>
        </w:rPr>
        <w:t xml:space="preserve"> </w:t>
      </w:r>
      <w:r>
        <w:rPr>
          <w:color w:val="231F20"/>
        </w:rPr>
        <w:t>the</w:t>
      </w:r>
      <w:r>
        <w:rPr>
          <w:color w:val="231F20"/>
          <w:spacing w:val="-18"/>
        </w:rPr>
        <w:t xml:space="preserve"> </w:t>
      </w:r>
      <w:r>
        <w:rPr>
          <w:color w:val="231F20"/>
        </w:rPr>
        <w:t>identification</w:t>
      </w:r>
      <w:r>
        <w:rPr>
          <w:color w:val="231F20"/>
          <w:spacing w:val="-18"/>
        </w:rPr>
        <w:t xml:space="preserve"> </w:t>
      </w:r>
      <w:r>
        <w:rPr>
          <w:color w:val="231F20"/>
        </w:rPr>
        <w:t>of</w:t>
      </w:r>
      <w:r>
        <w:rPr>
          <w:color w:val="231F20"/>
          <w:spacing w:val="-18"/>
        </w:rPr>
        <w:t xml:space="preserve"> </w:t>
      </w:r>
      <w:r>
        <w:rPr>
          <w:color w:val="231F20"/>
          <w:spacing w:val="-3"/>
        </w:rPr>
        <w:t xml:space="preserve">soon- </w:t>
      </w:r>
      <w:r>
        <w:rPr>
          <w:color w:val="231F20"/>
        </w:rPr>
        <w:t>to-be-released prisoners (the corrections department sends a listing</w:t>
      </w:r>
      <w:r>
        <w:rPr>
          <w:color w:val="231F20"/>
          <w:spacing w:val="-6"/>
        </w:rPr>
        <w:t xml:space="preserve"> </w:t>
      </w:r>
      <w:r>
        <w:rPr>
          <w:color w:val="231F20"/>
        </w:rPr>
        <w:t>and</w:t>
      </w:r>
      <w:r>
        <w:rPr>
          <w:color w:val="231F20"/>
          <w:spacing w:val="-6"/>
        </w:rPr>
        <w:t xml:space="preserve"> </w:t>
      </w:r>
      <w:r>
        <w:rPr>
          <w:color w:val="231F20"/>
        </w:rPr>
        <w:t>case</w:t>
      </w:r>
      <w:r>
        <w:rPr>
          <w:color w:val="231F20"/>
          <w:spacing w:val="-6"/>
        </w:rPr>
        <w:t xml:space="preserve"> </w:t>
      </w:r>
      <w:r>
        <w:rPr>
          <w:color w:val="231F20"/>
        </w:rPr>
        <w:t>review</w:t>
      </w:r>
      <w:r>
        <w:rPr>
          <w:color w:val="231F20"/>
          <w:spacing w:val="-6"/>
        </w:rPr>
        <w:t xml:space="preserve"> </w:t>
      </w:r>
      <w:r>
        <w:rPr>
          <w:color w:val="231F20"/>
        </w:rPr>
        <w:t>of</w:t>
      </w:r>
      <w:r>
        <w:rPr>
          <w:color w:val="231F20"/>
          <w:spacing w:val="-6"/>
        </w:rPr>
        <w:t xml:space="preserve"> </w:t>
      </w:r>
      <w:r>
        <w:rPr>
          <w:color w:val="231F20"/>
        </w:rPr>
        <w:t>each</w:t>
      </w:r>
      <w:r>
        <w:rPr>
          <w:color w:val="231F20"/>
          <w:spacing w:val="-6"/>
        </w:rPr>
        <w:t xml:space="preserve"> </w:t>
      </w:r>
      <w:r>
        <w:rPr>
          <w:color w:val="231F20"/>
        </w:rPr>
        <w:t>individual</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released</w:t>
      </w:r>
      <w:r>
        <w:rPr>
          <w:color w:val="231F20"/>
          <w:spacing w:val="-6"/>
        </w:rPr>
        <w:t xml:space="preserve"> </w:t>
      </w:r>
      <w:r>
        <w:rPr>
          <w:color w:val="231F20"/>
          <w:spacing w:val="1"/>
        </w:rPr>
        <w:t xml:space="preserve">within </w:t>
      </w:r>
      <w:r>
        <w:rPr>
          <w:color w:val="231F20"/>
        </w:rPr>
        <w:t>6 months to the program). Prison “in-reach” sessions are</w:t>
      </w:r>
      <w:r>
        <w:rPr>
          <w:color w:val="231F20"/>
          <w:spacing w:val="-25"/>
        </w:rPr>
        <w:t xml:space="preserve"> </w:t>
      </w:r>
      <w:r>
        <w:rPr>
          <w:color w:val="231F20"/>
        </w:rPr>
        <w:t xml:space="preserve">then offered twice-weekly in which education is offered to groups of those nearing release about the services they </w:t>
      </w:r>
      <w:r>
        <w:rPr>
          <w:color w:val="231F20"/>
          <w:spacing w:val="1"/>
        </w:rPr>
        <w:t xml:space="preserve">can </w:t>
      </w:r>
      <w:r>
        <w:rPr>
          <w:color w:val="231F20"/>
        </w:rPr>
        <w:t xml:space="preserve">expect to receive in the community. This is supported by </w:t>
      </w:r>
      <w:r>
        <w:rPr>
          <w:color w:val="231F20"/>
          <w:spacing w:val="1"/>
        </w:rPr>
        <w:t xml:space="preserve">an </w:t>
      </w:r>
      <w:r>
        <w:rPr>
          <w:color w:val="231F20"/>
        </w:rPr>
        <w:t>individual health screening meeting to determine ongoing health needs and</w:t>
      </w:r>
      <w:r>
        <w:rPr>
          <w:color w:val="231F20"/>
          <w:spacing w:val="-12"/>
        </w:rPr>
        <w:t xml:space="preserve"> </w:t>
      </w:r>
      <w:r>
        <w:rPr>
          <w:color w:val="231F20"/>
        </w:rPr>
        <w:t>possible</w:t>
      </w:r>
      <w:r>
        <w:rPr>
          <w:color w:val="231F20"/>
          <w:spacing w:val="-12"/>
        </w:rPr>
        <w:t xml:space="preserve"> </w:t>
      </w:r>
      <w:r>
        <w:rPr>
          <w:color w:val="231F20"/>
        </w:rPr>
        <w:t>eligibility</w:t>
      </w:r>
      <w:r>
        <w:rPr>
          <w:color w:val="231F20"/>
          <w:spacing w:val="-12"/>
        </w:rPr>
        <w:t xml:space="preserve"> </w:t>
      </w:r>
      <w:r>
        <w:rPr>
          <w:color w:val="231F20"/>
        </w:rPr>
        <w:t>for</w:t>
      </w:r>
      <w:r>
        <w:rPr>
          <w:color w:val="231F20"/>
          <w:spacing w:val="-12"/>
        </w:rPr>
        <w:t xml:space="preserve"> </w:t>
      </w:r>
      <w:r>
        <w:rPr>
          <w:color w:val="231F20"/>
        </w:rPr>
        <w:t>community</w:t>
      </w:r>
      <w:r>
        <w:rPr>
          <w:color w:val="231F20"/>
          <w:spacing w:val="-12"/>
        </w:rPr>
        <w:t xml:space="preserve"> </w:t>
      </w:r>
      <w:r>
        <w:rPr>
          <w:color w:val="231F20"/>
        </w:rPr>
        <w:t>programs.</w:t>
      </w:r>
      <w:r>
        <w:rPr>
          <w:color w:val="231F20"/>
          <w:spacing w:val="-12"/>
        </w:rPr>
        <w:t xml:space="preserve"> </w:t>
      </w:r>
      <w:r>
        <w:rPr>
          <w:color w:val="231F20"/>
        </w:rPr>
        <w:t>The</w:t>
      </w:r>
      <w:r>
        <w:rPr>
          <w:color w:val="231F20"/>
          <w:spacing w:val="-12"/>
        </w:rPr>
        <w:t xml:space="preserve"> </w:t>
      </w:r>
      <w:r>
        <w:rPr>
          <w:color w:val="231F20"/>
        </w:rPr>
        <w:t>goal</w:t>
      </w:r>
      <w:r>
        <w:rPr>
          <w:color w:val="231F20"/>
          <w:spacing w:val="-12"/>
        </w:rPr>
        <w:t xml:space="preserve"> </w:t>
      </w:r>
      <w:r>
        <w:rPr>
          <w:color w:val="231F20"/>
        </w:rPr>
        <w:t>is</w:t>
      </w:r>
      <w:r>
        <w:rPr>
          <w:color w:val="231F20"/>
          <w:spacing w:val="-12"/>
        </w:rPr>
        <w:t xml:space="preserve"> </w:t>
      </w:r>
      <w:r>
        <w:rPr>
          <w:color w:val="231F20"/>
        </w:rPr>
        <w:t>to facilitate access to community-based health</w:t>
      </w:r>
      <w:r>
        <w:rPr>
          <w:color w:val="231F20"/>
          <w:spacing w:val="11"/>
        </w:rPr>
        <w:t xml:space="preserve"> </w:t>
      </w:r>
      <w:r>
        <w:rPr>
          <w:color w:val="231F20"/>
        </w:rPr>
        <w:t>services.</w:t>
      </w:r>
    </w:p>
    <w:p w:rsidR="0087787E" w:rsidRDefault="0087787E" w:rsidP="0087787E">
      <w:pPr>
        <w:pStyle w:val="BodyText"/>
        <w:spacing w:line="213" w:lineRule="auto"/>
        <w:ind w:right="111"/>
      </w:pPr>
    </w:p>
    <w:p w:rsidR="006B750B" w:rsidRDefault="00CD2B52" w:rsidP="0087787E">
      <w:pPr>
        <w:pStyle w:val="BodyText"/>
        <w:spacing w:before="122" w:line="213" w:lineRule="auto"/>
        <w:ind w:right="111"/>
      </w:pPr>
      <w:r>
        <w:rPr>
          <w:color w:val="231F20"/>
          <w:spacing w:val="-4"/>
        </w:rPr>
        <w:t>It</w:t>
      </w:r>
      <w:r>
        <w:rPr>
          <w:color w:val="231F20"/>
          <w:spacing w:val="-20"/>
        </w:rPr>
        <w:t xml:space="preserve"> </w:t>
      </w:r>
      <w:r>
        <w:rPr>
          <w:color w:val="231F20"/>
        </w:rPr>
        <w:t>was</w:t>
      </w:r>
      <w:r>
        <w:rPr>
          <w:color w:val="231F20"/>
          <w:spacing w:val="-20"/>
        </w:rPr>
        <w:t xml:space="preserve"> </w:t>
      </w:r>
      <w:r>
        <w:rPr>
          <w:color w:val="231F20"/>
        </w:rPr>
        <w:t>clear</w:t>
      </w:r>
      <w:r>
        <w:rPr>
          <w:color w:val="231F20"/>
          <w:spacing w:val="-20"/>
        </w:rPr>
        <w:t xml:space="preserve"> </w:t>
      </w:r>
      <w:r>
        <w:rPr>
          <w:color w:val="231F20"/>
        </w:rPr>
        <w:t>from</w:t>
      </w:r>
      <w:r>
        <w:rPr>
          <w:color w:val="231F20"/>
          <w:spacing w:val="-20"/>
        </w:rPr>
        <w:t xml:space="preserve"> </w:t>
      </w:r>
      <w:r>
        <w:rPr>
          <w:color w:val="231F20"/>
        </w:rPr>
        <w:t>our</w:t>
      </w:r>
      <w:r>
        <w:rPr>
          <w:color w:val="231F20"/>
          <w:spacing w:val="-20"/>
        </w:rPr>
        <w:t xml:space="preserve"> </w:t>
      </w:r>
      <w:r>
        <w:rPr>
          <w:color w:val="231F20"/>
        </w:rPr>
        <w:t>interviews</w:t>
      </w:r>
      <w:r>
        <w:rPr>
          <w:color w:val="231F20"/>
          <w:spacing w:val="-20"/>
        </w:rPr>
        <w:t xml:space="preserve"> </w:t>
      </w:r>
      <w:r>
        <w:rPr>
          <w:color w:val="231F20"/>
        </w:rPr>
        <w:t>with</w:t>
      </w:r>
      <w:r>
        <w:rPr>
          <w:color w:val="231F20"/>
          <w:spacing w:val="-20"/>
        </w:rPr>
        <w:t xml:space="preserve"> </w:t>
      </w:r>
      <w:r>
        <w:rPr>
          <w:color w:val="231F20"/>
        </w:rPr>
        <w:t>service</w:t>
      </w:r>
      <w:r>
        <w:rPr>
          <w:color w:val="231F20"/>
          <w:spacing w:val="-20"/>
        </w:rPr>
        <w:t xml:space="preserve"> </w:t>
      </w:r>
      <w:r>
        <w:rPr>
          <w:color w:val="231F20"/>
          <w:spacing w:val="-3"/>
        </w:rPr>
        <w:t>providers</w:t>
      </w:r>
      <w:r>
        <w:rPr>
          <w:color w:val="231F20"/>
          <w:spacing w:val="-20"/>
        </w:rPr>
        <w:t xml:space="preserve"> </w:t>
      </w:r>
      <w:r>
        <w:rPr>
          <w:color w:val="231F20"/>
        </w:rPr>
        <w:t>that</w:t>
      </w:r>
      <w:r>
        <w:rPr>
          <w:color w:val="231F20"/>
          <w:spacing w:val="-20"/>
        </w:rPr>
        <w:t xml:space="preserve"> </w:t>
      </w:r>
      <w:r>
        <w:rPr>
          <w:color w:val="231F20"/>
        </w:rPr>
        <w:t>there are services available, and from our interviews with women in prison that these are not always visible or accessible to them. There</w:t>
      </w:r>
      <w:r>
        <w:rPr>
          <w:color w:val="231F20"/>
          <w:spacing w:val="-11"/>
        </w:rPr>
        <w:t xml:space="preserve"> </w:t>
      </w:r>
      <w:r>
        <w:rPr>
          <w:color w:val="231F20"/>
        </w:rPr>
        <w:t>was</w:t>
      </w:r>
      <w:r>
        <w:rPr>
          <w:color w:val="231F20"/>
          <w:spacing w:val="-11"/>
        </w:rPr>
        <w:t xml:space="preserve"> </w:t>
      </w:r>
      <w:r>
        <w:rPr>
          <w:color w:val="231F20"/>
        </w:rPr>
        <w:t>no</w:t>
      </w:r>
      <w:r>
        <w:rPr>
          <w:color w:val="231F20"/>
          <w:spacing w:val="-11"/>
        </w:rPr>
        <w:t xml:space="preserve"> </w:t>
      </w:r>
      <w:r>
        <w:rPr>
          <w:color w:val="231F20"/>
        </w:rPr>
        <w:t>sense</w:t>
      </w:r>
      <w:r>
        <w:rPr>
          <w:color w:val="231F20"/>
          <w:spacing w:val="-11"/>
        </w:rPr>
        <w:t xml:space="preserve"> </w:t>
      </w:r>
      <w:r>
        <w:rPr>
          <w:color w:val="231F20"/>
        </w:rPr>
        <w:t>that</w:t>
      </w:r>
      <w:r>
        <w:rPr>
          <w:color w:val="231F20"/>
          <w:spacing w:val="-11"/>
        </w:rPr>
        <w:t xml:space="preserve"> </w:t>
      </w:r>
      <w:r>
        <w:rPr>
          <w:color w:val="231F20"/>
        </w:rPr>
        <w:t>any</w:t>
      </w:r>
      <w:r>
        <w:rPr>
          <w:color w:val="231F20"/>
          <w:spacing w:val="-11"/>
        </w:rPr>
        <w:t xml:space="preserve"> </w:t>
      </w:r>
      <w:r>
        <w:rPr>
          <w:color w:val="231F20"/>
        </w:rPr>
        <w:t>integrated</w:t>
      </w:r>
      <w:r>
        <w:rPr>
          <w:color w:val="231F20"/>
          <w:spacing w:val="-11"/>
        </w:rPr>
        <w:t xml:space="preserve"> </w:t>
      </w:r>
      <w:r>
        <w:rPr>
          <w:color w:val="231F20"/>
        </w:rPr>
        <w:t>pathway</w:t>
      </w:r>
      <w:r>
        <w:rPr>
          <w:color w:val="231F20"/>
          <w:spacing w:val="-11"/>
        </w:rPr>
        <w:t xml:space="preserve"> </w:t>
      </w:r>
      <w:r>
        <w:rPr>
          <w:color w:val="231F20"/>
        </w:rPr>
        <w:t>for</w:t>
      </w:r>
      <w:r>
        <w:rPr>
          <w:color w:val="231F20"/>
          <w:spacing w:val="-11"/>
        </w:rPr>
        <w:t xml:space="preserve"> </w:t>
      </w:r>
      <w:r>
        <w:rPr>
          <w:color w:val="231F20"/>
        </w:rPr>
        <w:t xml:space="preserve">identifying </w:t>
      </w:r>
      <w:r>
        <w:rPr>
          <w:color w:val="231F20"/>
          <w:spacing w:val="2"/>
        </w:rPr>
        <w:t xml:space="preserve">and </w:t>
      </w:r>
      <w:r>
        <w:rPr>
          <w:color w:val="231F20"/>
          <w:spacing w:val="3"/>
        </w:rPr>
        <w:t xml:space="preserve">managing risk </w:t>
      </w:r>
      <w:r>
        <w:rPr>
          <w:color w:val="231F20"/>
          <w:spacing w:val="2"/>
        </w:rPr>
        <w:t xml:space="preserve">currently </w:t>
      </w:r>
      <w:r>
        <w:rPr>
          <w:color w:val="231F20"/>
          <w:spacing w:val="3"/>
        </w:rPr>
        <w:t xml:space="preserve">exists. </w:t>
      </w:r>
      <w:r>
        <w:rPr>
          <w:color w:val="231F20"/>
          <w:spacing w:val="1"/>
        </w:rPr>
        <w:t xml:space="preserve">Once </w:t>
      </w:r>
      <w:r>
        <w:rPr>
          <w:color w:val="231F20"/>
          <w:spacing w:val="3"/>
        </w:rPr>
        <w:t xml:space="preserve">again, </w:t>
      </w:r>
      <w:r>
        <w:rPr>
          <w:color w:val="231F20"/>
          <w:spacing w:val="5"/>
        </w:rPr>
        <w:t xml:space="preserve">this </w:t>
      </w:r>
      <w:r>
        <w:rPr>
          <w:color w:val="231F20"/>
          <w:spacing w:val="1"/>
        </w:rPr>
        <w:t xml:space="preserve">is </w:t>
      </w:r>
      <w:r>
        <w:rPr>
          <w:color w:val="231F20"/>
          <w:spacing w:val="3"/>
        </w:rPr>
        <w:t xml:space="preserve">an </w:t>
      </w:r>
      <w:r>
        <w:rPr>
          <w:color w:val="231F20"/>
        </w:rPr>
        <w:t>observation</w:t>
      </w:r>
      <w:r>
        <w:rPr>
          <w:color w:val="231F20"/>
          <w:spacing w:val="-7"/>
        </w:rPr>
        <w:t xml:space="preserve"> </w:t>
      </w:r>
      <w:r>
        <w:rPr>
          <w:color w:val="231F20"/>
        </w:rPr>
        <w:t>that</w:t>
      </w:r>
      <w:r>
        <w:rPr>
          <w:color w:val="231F20"/>
          <w:spacing w:val="-7"/>
        </w:rPr>
        <w:t xml:space="preserve"> </w:t>
      </w:r>
      <w:r>
        <w:rPr>
          <w:color w:val="231F20"/>
        </w:rPr>
        <w:t>we</w:t>
      </w:r>
      <w:r>
        <w:rPr>
          <w:color w:val="231F20"/>
          <w:spacing w:val="-7"/>
        </w:rPr>
        <w:t xml:space="preserve"> </w:t>
      </w:r>
      <w:r>
        <w:rPr>
          <w:color w:val="231F20"/>
        </w:rPr>
        <w:t>suspect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unique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jurisdiction</w:t>
      </w:r>
      <w:r>
        <w:rPr>
          <w:color w:val="231F20"/>
          <w:spacing w:val="-7"/>
        </w:rPr>
        <w:t xml:space="preserve"> </w:t>
      </w:r>
      <w:r>
        <w:rPr>
          <w:color w:val="231F20"/>
        </w:rPr>
        <w:t>in which</w:t>
      </w:r>
      <w:r>
        <w:rPr>
          <w:color w:val="231F20"/>
          <w:spacing w:val="-6"/>
        </w:rPr>
        <w:t xml:space="preserve"> </w:t>
      </w:r>
      <w:r>
        <w:rPr>
          <w:color w:val="231F20"/>
        </w:rPr>
        <w:t>this</w:t>
      </w:r>
      <w:r>
        <w:rPr>
          <w:color w:val="231F20"/>
          <w:spacing w:val="-6"/>
        </w:rPr>
        <w:t xml:space="preserve"> </w:t>
      </w:r>
      <w:r>
        <w:rPr>
          <w:color w:val="231F20"/>
        </w:rPr>
        <w:t>research</w:t>
      </w:r>
      <w:r>
        <w:rPr>
          <w:color w:val="231F20"/>
          <w:spacing w:val="-6"/>
        </w:rPr>
        <w:t xml:space="preserve"> </w:t>
      </w:r>
      <w:r>
        <w:rPr>
          <w:color w:val="231F20"/>
        </w:rPr>
        <w:t>was</w:t>
      </w:r>
      <w:r>
        <w:rPr>
          <w:color w:val="231F20"/>
          <w:spacing w:val="-6"/>
        </w:rPr>
        <w:t xml:space="preserve"> </w:t>
      </w:r>
      <w:r>
        <w:rPr>
          <w:color w:val="231F20"/>
        </w:rPr>
        <w:t>conducted,</w:t>
      </w:r>
      <w:r>
        <w:rPr>
          <w:color w:val="231F20"/>
          <w:spacing w:val="-6"/>
        </w:rPr>
        <w:t xml:space="preserve"> </w:t>
      </w:r>
      <w:r>
        <w:rPr>
          <w:color w:val="231F20"/>
        </w:rPr>
        <w:t>but</w:t>
      </w:r>
      <w:r>
        <w:rPr>
          <w:color w:val="231F20"/>
          <w:spacing w:val="-6"/>
        </w:rPr>
        <w:t xml:space="preserve"> </w:t>
      </w:r>
      <w:r>
        <w:rPr>
          <w:color w:val="231F20"/>
        </w:rPr>
        <w:t>one</w:t>
      </w:r>
      <w:r>
        <w:rPr>
          <w:color w:val="231F20"/>
          <w:spacing w:val="-6"/>
        </w:rPr>
        <w:t xml:space="preserve"> </w:t>
      </w:r>
      <w:r>
        <w:rPr>
          <w:color w:val="231F20"/>
        </w:rPr>
        <w:t>that</w:t>
      </w:r>
      <w:r>
        <w:rPr>
          <w:color w:val="231F20"/>
          <w:spacing w:val="-6"/>
        </w:rPr>
        <w:t xml:space="preserve"> </w:t>
      </w:r>
      <w:r>
        <w:rPr>
          <w:color w:val="231F20"/>
        </w:rPr>
        <w:t>applies</w:t>
      </w:r>
      <w:r>
        <w:rPr>
          <w:color w:val="231F20"/>
          <w:spacing w:val="-6"/>
        </w:rPr>
        <w:t xml:space="preserve"> </w:t>
      </w:r>
      <w:r>
        <w:rPr>
          <w:color w:val="231F20"/>
        </w:rPr>
        <w:t xml:space="preserve">across </w:t>
      </w:r>
      <w:r>
        <w:rPr>
          <w:color w:val="231F20"/>
          <w:spacing w:val="3"/>
        </w:rPr>
        <w:t xml:space="preserve">Australia. </w:t>
      </w:r>
      <w:r>
        <w:rPr>
          <w:color w:val="231F20"/>
          <w:spacing w:val="2"/>
        </w:rPr>
        <w:t xml:space="preserve">Although correctional </w:t>
      </w:r>
      <w:r>
        <w:rPr>
          <w:color w:val="231F20"/>
          <w:spacing w:val="3"/>
        </w:rPr>
        <w:t xml:space="preserve">services </w:t>
      </w:r>
      <w:r>
        <w:rPr>
          <w:color w:val="231F20"/>
          <w:spacing w:val="1"/>
        </w:rPr>
        <w:t xml:space="preserve">are </w:t>
      </w:r>
      <w:r>
        <w:rPr>
          <w:color w:val="231F20"/>
          <w:spacing w:val="2"/>
        </w:rPr>
        <w:t xml:space="preserve">in </w:t>
      </w:r>
      <w:r>
        <w:rPr>
          <w:color w:val="231F20"/>
          <w:spacing w:val="1"/>
        </w:rPr>
        <w:t xml:space="preserve">place </w:t>
      </w:r>
      <w:r>
        <w:rPr>
          <w:color w:val="231F20"/>
          <w:spacing w:val="2"/>
        </w:rPr>
        <w:t xml:space="preserve">that </w:t>
      </w:r>
      <w:r>
        <w:rPr>
          <w:color w:val="231F20"/>
        </w:rPr>
        <w:t>support women, both pre- and post-release (including prison social</w:t>
      </w:r>
      <w:r>
        <w:rPr>
          <w:color w:val="231F20"/>
          <w:spacing w:val="-18"/>
        </w:rPr>
        <w:t xml:space="preserve"> </w:t>
      </w:r>
      <w:r>
        <w:rPr>
          <w:color w:val="231F20"/>
        </w:rPr>
        <w:t>workers,</w:t>
      </w:r>
      <w:r>
        <w:rPr>
          <w:color w:val="231F20"/>
          <w:spacing w:val="-18"/>
        </w:rPr>
        <w:t xml:space="preserve"> </w:t>
      </w:r>
      <w:r>
        <w:rPr>
          <w:color w:val="231F20"/>
        </w:rPr>
        <w:t>pre-release</w:t>
      </w:r>
      <w:r>
        <w:rPr>
          <w:color w:val="231F20"/>
          <w:spacing w:val="-18"/>
        </w:rPr>
        <w:t xml:space="preserve"> </w:t>
      </w:r>
      <w:r>
        <w:rPr>
          <w:color w:val="231F20"/>
        </w:rPr>
        <w:t>programs,</w:t>
      </w:r>
      <w:r>
        <w:rPr>
          <w:color w:val="231F20"/>
          <w:spacing w:val="-18"/>
        </w:rPr>
        <w:t xml:space="preserve"> </w:t>
      </w:r>
      <w:r>
        <w:rPr>
          <w:color w:val="231F20"/>
        </w:rPr>
        <w:t>cultural</w:t>
      </w:r>
      <w:r>
        <w:rPr>
          <w:color w:val="231F20"/>
          <w:spacing w:val="-18"/>
        </w:rPr>
        <w:t xml:space="preserve"> </w:t>
      </w:r>
      <w:r>
        <w:rPr>
          <w:color w:val="231F20"/>
        </w:rPr>
        <w:t>support</w:t>
      </w:r>
      <w:r>
        <w:rPr>
          <w:color w:val="231F20"/>
          <w:spacing w:val="-18"/>
        </w:rPr>
        <w:t xml:space="preserve"> </w:t>
      </w:r>
      <w:r>
        <w:rPr>
          <w:color w:val="231F20"/>
        </w:rPr>
        <w:t xml:space="preserve">workers, community correctional officers), it seems that a specialised service response around IPV that contains the elements of </w:t>
      </w:r>
      <w:r>
        <w:rPr>
          <w:color w:val="231F20"/>
          <w:spacing w:val="1"/>
        </w:rPr>
        <w:t xml:space="preserve">an integrated reintegration </w:t>
      </w:r>
      <w:r>
        <w:rPr>
          <w:color w:val="231F20"/>
        </w:rPr>
        <w:t xml:space="preserve">approach </w:t>
      </w:r>
      <w:r>
        <w:rPr>
          <w:color w:val="231F20"/>
          <w:spacing w:val="1"/>
        </w:rPr>
        <w:t xml:space="preserve">is required. This should, </w:t>
      </w:r>
      <w:r>
        <w:rPr>
          <w:color w:val="231F20"/>
          <w:spacing w:val="-4"/>
        </w:rPr>
        <w:t>ideally,</w:t>
      </w:r>
      <w:r>
        <w:rPr>
          <w:color w:val="231F20"/>
          <w:spacing w:val="-15"/>
        </w:rPr>
        <w:t xml:space="preserve"> </w:t>
      </w:r>
      <w:r>
        <w:rPr>
          <w:color w:val="231F20"/>
        </w:rPr>
        <w:t>be</w:t>
      </w:r>
      <w:r>
        <w:rPr>
          <w:color w:val="231F20"/>
          <w:spacing w:val="-15"/>
        </w:rPr>
        <w:t xml:space="preserve"> </w:t>
      </w:r>
      <w:r>
        <w:rPr>
          <w:color w:val="231F20"/>
          <w:spacing w:val="-4"/>
        </w:rPr>
        <w:t>independent</w:t>
      </w:r>
      <w:r>
        <w:rPr>
          <w:color w:val="231F20"/>
          <w:spacing w:val="-15"/>
        </w:rPr>
        <w:t xml:space="preserve"> </w:t>
      </w:r>
      <w:r>
        <w:rPr>
          <w:color w:val="231F20"/>
        </w:rPr>
        <w:t>and</w:t>
      </w:r>
      <w:r>
        <w:rPr>
          <w:color w:val="231F20"/>
          <w:spacing w:val="-15"/>
        </w:rPr>
        <w:t xml:space="preserve"> </w:t>
      </w:r>
      <w:r>
        <w:rPr>
          <w:color w:val="231F20"/>
          <w:spacing w:val="-3"/>
        </w:rPr>
        <w:t>incorporate</w:t>
      </w:r>
      <w:r>
        <w:rPr>
          <w:color w:val="231F20"/>
          <w:spacing w:val="-15"/>
        </w:rPr>
        <w:t xml:space="preserve"> </w:t>
      </w:r>
      <w:r>
        <w:rPr>
          <w:color w:val="231F20"/>
        </w:rPr>
        <w:t>all</w:t>
      </w:r>
      <w:r>
        <w:rPr>
          <w:color w:val="231F20"/>
          <w:spacing w:val="-15"/>
        </w:rPr>
        <w:t xml:space="preserve"> </w:t>
      </w:r>
      <w:r>
        <w:rPr>
          <w:color w:val="231F20"/>
          <w:spacing w:val="-3"/>
        </w:rPr>
        <w:t>relevant</w:t>
      </w:r>
      <w:r>
        <w:rPr>
          <w:color w:val="231F20"/>
          <w:spacing w:val="-15"/>
        </w:rPr>
        <w:t xml:space="preserve"> </w:t>
      </w:r>
      <w:r>
        <w:rPr>
          <w:color w:val="231F20"/>
        </w:rPr>
        <w:t>bodies</w:t>
      </w:r>
      <w:r>
        <w:rPr>
          <w:color w:val="231F20"/>
          <w:spacing w:val="-15"/>
        </w:rPr>
        <w:t xml:space="preserve"> </w:t>
      </w:r>
      <w:r>
        <w:rPr>
          <w:color w:val="231F20"/>
        </w:rPr>
        <w:t>in</w:t>
      </w:r>
      <w:r>
        <w:rPr>
          <w:color w:val="231F20"/>
          <w:spacing w:val="-15"/>
        </w:rPr>
        <w:t xml:space="preserve"> </w:t>
      </w:r>
      <w:r>
        <w:rPr>
          <w:color w:val="231F20"/>
        </w:rPr>
        <w:t xml:space="preserve">the </w:t>
      </w:r>
      <w:r>
        <w:rPr>
          <w:color w:val="231F20"/>
          <w:spacing w:val="-5"/>
        </w:rPr>
        <w:t>women’s</w:t>
      </w:r>
      <w:r>
        <w:rPr>
          <w:color w:val="231F20"/>
          <w:spacing w:val="-11"/>
        </w:rPr>
        <w:t xml:space="preserve"> </w:t>
      </w:r>
      <w:r>
        <w:rPr>
          <w:color w:val="231F20"/>
        </w:rPr>
        <w:t>safety</w:t>
      </w:r>
      <w:r>
        <w:rPr>
          <w:color w:val="231F20"/>
          <w:spacing w:val="-11"/>
        </w:rPr>
        <w:t xml:space="preserve"> </w:t>
      </w:r>
      <w:r>
        <w:rPr>
          <w:color w:val="231F20"/>
          <w:spacing w:val="-3"/>
        </w:rPr>
        <w:t>sector,</w:t>
      </w:r>
      <w:r>
        <w:rPr>
          <w:color w:val="231F20"/>
          <w:spacing w:val="-11"/>
        </w:rPr>
        <w:t xml:space="preserve"> </w:t>
      </w:r>
      <w:r>
        <w:rPr>
          <w:color w:val="231F20"/>
        </w:rPr>
        <w:t>including</w:t>
      </w:r>
      <w:r>
        <w:rPr>
          <w:color w:val="231F20"/>
          <w:spacing w:val="-11"/>
        </w:rPr>
        <w:t xml:space="preserve"> </w:t>
      </w:r>
      <w:r>
        <w:rPr>
          <w:color w:val="231F20"/>
        </w:rPr>
        <w:t>government,</w:t>
      </w:r>
      <w:r>
        <w:rPr>
          <w:color w:val="231F20"/>
          <w:spacing w:val="-11"/>
        </w:rPr>
        <w:t xml:space="preserve"> </w:t>
      </w:r>
      <w:r>
        <w:rPr>
          <w:color w:val="231F20"/>
          <w:spacing w:val="-3"/>
        </w:rPr>
        <w:t xml:space="preserve">non-government </w:t>
      </w:r>
      <w:r>
        <w:rPr>
          <w:color w:val="231F20"/>
        </w:rPr>
        <w:t>and voluntary agencies.</w:t>
      </w:r>
    </w:p>
    <w:p w:rsidR="006B750B" w:rsidRDefault="006B750B" w:rsidP="0087787E">
      <w:pPr>
        <w:pStyle w:val="BodyText"/>
        <w:spacing w:before="1"/>
        <w:ind w:right="111"/>
        <w:rPr>
          <w:sz w:val="26"/>
        </w:rPr>
      </w:pPr>
    </w:p>
    <w:p w:rsidR="006B750B" w:rsidRDefault="00CD2B52" w:rsidP="0087787E">
      <w:pPr>
        <w:pStyle w:val="BodyText"/>
        <w:spacing w:line="213" w:lineRule="auto"/>
        <w:ind w:right="111"/>
      </w:pPr>
      <w:r>
        <w:rPr>
          <w:color w:val="231F20"/>
          <w:spacing w:val="-6"/>
        </w:rPr>
        <w:t xml:space="preserve">We </w:t>
      </w:r>
      <w:r>
        <w:rPr>
          <w:color w:val="231F20"/>
        </w:rPr>
        <w:t xml:space="preserve">also agree with Sotiri </w:t>
      </w:r>
      <w:r>
        <w:rPr>
          <w:color w:val="231F20"/>
          <w:spacing w:val="-5"/>
        </w:rPr>
        <w:t xml:space="preserve">(2015) </w:t>
      </w:r>
      <w:r>
        <w:rPr>
          <w:color w:val="231F20"/>
        </w:rPr>
        <w:t xml:space="preserve">that there is a need for people with lived experience of incarceration to be part of the service framework </w:t>
      </w:r>
      <w:r>
        <w:rPr>
          <w:color w:val="231F20"/>
          <w:spacing w:val="1"/>
        </w:rPr>
        <w:t xml:space="preserve">in </w:t>
      </w:r>
      <w:r>
        <w:rPr>
          <w:color w:val="231F20"/>
        </w:rPr>
        <w:t xml:space="preserve">the community sector at </w:t>
      </w:r>
      <w:r>
        <w:rPr>
          <w:color w:val="231F20"/>
          <w:spacing w:val="2"/>
        </w:rPr>
        <w:t xml:space="preserve">all </w:t>
      </w:r>
      <w:r>
        <w:rPr>
          <w:color w:val="231F20"/>
        </w:rPr>
        <w:t xml:space="preserve">levels of program </w:t>
      </w:r>
      <w:r>
        <w:rPr>
          <w:color w:val="231F20"/>
          <w:spacing w:val="-4"/>
        </w:rPr>
        <w:t>governance,</w:t>
      </w:r>
      <w:r>
        <w:rPr>
          <w:color w:val="231F20"/>
          <w:spacing w:val="-16"/>
        </w:rPr>
        <w:t xml:space="preserve"> </w:t>
      </w:r>
      <w:r>
        <w:rPr>
          <w:color w:val="231F20"/>
          <w:spacing w:val="-3"/>
        </w:rPr>
        <w:t>design</w:t>
      </w:r>
      <w:r>
        <w:rPr>
          <w:color w:val="231F20"/>
          <w:spacing w:val="-16"/>
        </w:rPr>
        <w:t xml:space="preserve"> </w:t>
      </w:r>
      <w:r>
        <w:rPr>
          <w:color w:val="231F20"/>
        </w:rPr>
        <w:t>and</w:t>
      </w:r>
      <w:r>
        <w:rPr>
          <w:color w:val="231F20"/>
          <w:spacing w:val="-16"/>
        </w:rPr>
        <w:t xml:space="preserve"> </w:t>
      </w:r>
      <w:r>
        <w:rPr>
          <w:color w:val="231F20"/>
          <w:spacing w:val="-4"/>
        </w:rPr>
        <w:t>delivery.</w:t>
      </w:r>
      <w:r>
        <w:rPr>
          <w:color w:val="231F20"/>
          <w:spacing w:val="-16"/>
        </w:rPr>
        <w:t xml:space="preserve"> </w:t>
      </w:r>
      <w:r>
        <w:rPr>
          <w:color w:val="231F20"/>
          <w:spacing w:val="-4"/>
        </w:rPr>
        <w:t>Finally,</w:t>
      </w:r>
      <w:r>
        <w:rPr>
          <w:color w:val="231F20"/>
          <w:spacing w:val="-16"/>
        </w:rPr>
        <w:t xml:space="preserve"> </w:t>
      </w:r>
      <w:r>
        <w:rPr>
          <w:color w:val="231F20"/>
          <w:spacing w:val="-3"/>
        </w:rPr>
        <w:t>based</w:t>
      </w:r>
      <w:r>
        <w:rPr>
          <w:color w:val="231F20"/>
          <w:spacing w:val="-16"/>
        </w:rPr>
        <w:t xml:space="preserve"> </w:t>
      </w:r>
      <w:r>
        <w:rPr>
          <w:color w:val="231F20"/>
          <w:spacing w:val="-3"/>
        </w:rPr>
        <w:t>on</w:t>
      </w:r>
      <w:r>
        <w:rPr>
          <w:color w:val="231F20"/>
          <w:spacing w:val="-16"/>
        </w:rPr>
        <w:t xml:space="preserve"> </w:t>
      </w:r>
      <w:r>
        <w:rPr>
          <w:color w:val="231F20"/>
        </w:rPr>
        <w:t>our</w:t>
      </w:r>
      <w:r>
        <w:rPr>
          <w:color w:val="231F20"/>
          <w:spacing w:val="-16"/>
        </w:rPr>
        <w:t xml:space="preserve"> </w:t>
      </w:r>
      <w:r>
        <w:rPr>
          <w:color w:val="231F20"/>
          <w:spacing w:val="-3"/>
        </w:rPr>
        <w:t xml:space="preserve">experience </w:t>
      </w:r>
      <w:r>
        <w:rPr>
          <w:color w:val="231F20"/>
          <w:spacing w:val="1"/>
        </w:rPr>
        <w:t xml:space="preserve">interviewing </w:t>
      </w:r>
      <w:r>
        <w:rPr>
          <w:color w:val="231F20"/>
        </w:rPr>
        <w:t xml:space="preserve">the women </w:t>
      </w:r>
      <w:r>
        <w:rPr>
          <w:color w:val="231F20"/>
          <w:spacing w:val="1"/>
        </w:rPr>
        <w:t xml:space="preserve">in </w:t>
      </w:r>
      <w:r>
        <w:rPr>
          <w:color w:val="231F20"/>
        </w:rPr>
        <w:t xml:space="preserve">prison, we </w:t>
      </w:r>
      <w:r>
        <w:rPr>
          <w:color w:val="231F20"/>
          <w:spacing w:val="1"/>
        </w:rPr>
        <w:t xml:space="preserve">also </w:t>
      </w:r>
      <w:r>
        <w:rPr>
          <w:color w:val="231F20"/>
        </w:rPr>
        <w:t xml:space="preserve">recommend that this service considers </w:t>
      </w:r>
      <w:r>
        <w:rPr>
          <w:color w:val="231F20"/>
          <w:spacing w:val="2"/>
        </w:rPr>
        <w:t xml:space="preserve">all </w:t>
      </w:r>
      <w:r>
        <w:rPr>
          <w:color w:val="231F20"/>
        </w:rPr>
        <w:t xml:space="preserve">aspects of programming and service delivery through what Guarino, Soares, Konnath, </w:t>
      </w:r>
      <w:r>
        <w:rPr>
          <w:color w:val="231F20"/>
          <w:spacing w:val="1"/>
        </w:rPr>
        <w:t xml:space="preserve">Clervil </w:t>
      </w:r>
      <w:r>
        <w:rPr>
          <w:color w:val="231F20"/>
        </w:rPr>
        <w:t xml:space="preserve">and Bassuk (2009) describe as a “trauma </w:t>
      </w:r>
      <w:r>
        <w:rPr>
          <w:color w:val="231F20"/>
          <w:spacing w:val="-3"/>
        </w:rPr>
        <w:t xml:space="preserve">lens”. </w:t>
      </w:r>
      <w:r>
        <w:rPr>
          <w:color w:val="231F20"/>
        </w:rPr>
        <w:t>The focus with this approach</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that</w:t>
      </w:r>
      <w:r>
        <w:rPr>
          <w:color w:val="231F20"/>
          <w:spacing w:val="-11"/>
        </w:rPr>
        <w:t xml:space="preserve"> </w:t>
      </w:r>
      <w:r>
        <w:rPr>
          <w:color w:val="231F20"/>
        </w:rPr>
        <w:t>programs</w:t>
      </w:r>
      <w:r>
        <w:rPr>
          <w:color w:val="231F20"/>
          <w:spacing w:val="-11"/>
        </w:rPr>
        <w:t xml:space="preserve"> </w:t>
      </w:r>
      <w:r>
        <w:rPr>
          <w:color w:val="231F20"/>
        </w:rPr>
        <w:t>and</w:t>
      </w:r>
      <w:r>
        <w:rPr>
          <w:color w:val="231F20"/>
          <w:spacing w:val="-11"/>
        </w:rPr>
        <w:t xml:space="preserve"> </w:t>
      </w:r>
      <w:r>
        <w:rPr>
          <w:color w:val="231F20"/>
        </w:rPr>
        <w:t>services</w:t>
      </w:r>
      <w:r>
        <w:rPr>
          <w:color w:val="231F20"/>
          <w:spacing w:val="-11"/>
        </w:rPr>
        <w:t xml:space="preserve"> </w:t>
      </w:r>
      <w:r>
        <w:rPr>
          <w:color w:val="231F20"/>
        </w:rPr>
        <w:t>reflect</w:t>
      </w:r>
      <w:r>
        <w:rPr>
          <w:color w:val="231F20"/>
          <w:spacing w:val="-11"/>
        </w:rPr>
        <w:t xml:space="preserve"> </w:t>
      </w:r>
      <w:r>
        <w:rPr>
          <w:color w:val="231F20"/>
        </w:rPr>
        <w:t>a</w:t>
      </w:r>
      <w:r>
        <w:rPr>
          <w:color w:val="231F20"/>
          <w:spacing w:val="-11"/>
        </w:rPr>
        <w:t xml:space="preserve"> </w:t>
      </w:r>
      <w:r>
        <w:rPr>
          <w:color w:val="231F20"/>
        </w:rPr>
        <w:t>basic understanding</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role</w:t>
      </w:r>
      <w:r>
        <w:rPr>
          <w:color w:val="231F20"/>
          <w:spacing w:val="-10"/>
        </w:rPr>
        <w:t xml:space="preserve"> </w:t>
      </w:r>
      <w:r>
        <w:rPr>
          <w:color w:val="231F20"/>
        </w:rPr>
        <w:t>of</w:t>
      </w:r>
      <w:r>
        <w:rPr>
          <w:color w:val="231F20"/>
          <w:spacing w:val="-10"/>
        </w:rPr>
        <w:t xml:space="preserve"> </w:t>
      </w:r>
      <w:r>
        <w:rPr>
          <w:color w:val="231F20"/>
        </w:rPr>
        <w:t>violence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lives</w:t>
      </w:r>
      <w:r>
        <w:rPr>
          <w:color w:val="231F20"/>
          <w:spacing w:val="-10"/>
        </w:rPr>
        <w:t xml:space="preserve"> </w:t>
      </w:r>
      <w:r>
        <w:rPr>
          <w:color w:val="231F20"/>
        </w:rPr>
        <w:t>of</w:t>
      </w:r>
      <w:r>
        <w:rPr>
          <w:color w:val="231F20"/>
          <w:spacing w:val="-10"/>
        </w:rPr>
        <w:t xml:space="preserve"> </w:t>
      </w:r>
      <w:r>
        <w:rPr>
          <w:color w:val="231F20"/>
        </w:rPr>
        <w:t>people</w:t>
      </w:r>
      <w:r>
        <w:rPr>
          <w:color w:val="231F20"/>
          <w:spacing w:val="-10"/>
        </w:rPr>
        <w:t xml:space="preserve"> </w:t>
      </w:r>
      <w:r>
        <w:rPr>
          <w:color w:val="231F20"/>
        </w:rPr>
        <w:t xml:space="preserve">who </w:t>
      </w:r>
      <w:r>
        <w:rPr>
          <w:color w:val="231F20"/>
          <w:spacing w:val="2"/>
        </w:rPr>
        <w:t xml:space="preserve">seek </w:t>
      </w:r>
      <w:r>
        <w:rPr>
          <w:color w:val="231F20"/>
        </w:rPr>
        <w:t xml:space="preserve">help. </w:t>
      </w:r>
      <w:r>
        <w:rPr>
          <w:color w:val="231F20"/>
          <w:spacing w:val="1"/>
        </w:rPr>
        <w:t xml:space="preserve">The principles </w:t>
      </w:r>
      <w:r>
        <w:rPr>
          <w:color w:val="231F20"/>
        </w:rPr>
        <w:t xml:space="preserve">of </w:t>
      </w:r>
      <w:r>
        <w:rPr>
          <w:color w:val="231F20"/>
          <w:spacing w:val="2"/>
        </w:rPr>
        <w:t xml:space="preserve">trauma-informed care </w:t>
      </w:r>
      <w:r>
        <w:rPr>
          <w:color w:val="231F20"/>
          <w:spacing w:val="1"/>
        </w:rPr>
        <w:t xml:space="preserve">include </w:t>
      </w:r>
      <w:r>
        <w:rPr>
          <w:color w:val="231F20"/>
        </w:rPr>
        <w:t xml:space="preserve">supporting control, choice and autonomy; sharing power and governance; and integrating care </w:t>
      </w:r>
      <w:r>
        <w:rPr>
          <w:color w:val="231F20"/>
          <w:spacing w:val="-3"/>
        </w:rPr>
        <w:t xml:space="preserve">(see </w:t>
      </w:r>
      <w:r>
        <w:rPr>
          <w:color w:val="231F20"/>
        </w:rPr>
        <w:t xml:space="preserve">Quadara, </w:t>
      </w:r>
      <w:r>
        <w:rPr>
          <w:color w:val="231F20"/>
          <w:spacing w:val="-3"/>
        </w:rPr>
        <w:t xml:space="preserve">2015; </w:t>
      </w:r>
      <w:r>
        <w:rPr>
          <w:color w:val="231F20"/>
        </w:rPr>
        <w:t xml:space="preserve">Quadara &amp; Hunter, </w:t>
      </w:r>
      <w:r>
        <w:rPr>
          <w:color w:val="231F20"/>
          <w:spacing w:val="-5"/>
        </w:rPr>
        <w:t xml:space="preserve">2016). </w:t>
      </w:r>
      <w:r>
        <w:rPr>
          <w:color w:val="231F20"/>
        </w:rPr>
        <w:t xml:space="preserve">Quixley’s </w:t>
      </w:r>
      <w:r>
        <w:rPr>
          <w:color w:val="231F20"/>
          <w:spacing w:val="-5"/>
        </w:rPr>
        <w:t xml:space="preserve">(2010) </w:t>
      </w:r>
      <w:r>
        <w:rPr>
          <w:color w:val="231F20"/>
        </w:rPr>
        <w:t xml:space="preserve">model of inclusive support for women </w:t>
      </w:r>
      <w:r>
        <w:rPr>
          <w:color w:val="231F20"/>
          <w:spacing w:val="2"/>
        </w:rPr>
        <w:t xml:space="preserve">in </w:t>
      </w:r>
      <w:r>
        <w:rPr>
          <w:color w:val="231F20"/>
          <w:spacing w:val="1"/>
        </w:rPr>
        <w:t xml:space="preserve">prison offers </w:t>
      </w:r>
      <w:r>
        <w:rPr>
          <w:color w:val="231F20"/>
        </w:rPr>
        <w:t xml:space="preserve">some </w:t>
      </w:r>
      <w:r>
        <w:rPr>
          <w:color w:val="231F20"/>
          <w:spacing w:val="2"/>
        </w:rPr>
        <w:t xml:space="preserve">suggestions </w:t>
      </w:r>
      <w:r>
        <w:rPr>
          <w:color w:val="231F20"/>
        </w:rPr>
        <w:t xml:space="preserve">for how such </w:t>
      </w:r>
      <w:r>
        <w:rPr>
          <w:color w:val="231F20"/>
          <w:spacing w:val="-4"/>
        </w:rPr>
        <w:t>approaches</w:t>
      </w:r>
      <w:r>
        <w:rPr>
          <w:color w:val="231F20"/>
          <w:spacing w:val="-19"/>
        </w:rPr>
        <w:t xml:space="preserve"> </w:t>
      </w:r>
      <w:r>
        <w:rPr>
          <w:color w:val="231F20"/>
          <w:spacing w:val="-4"/>
        </w:rPr>
        <w:t>have,</w:t>
      </w:r>
      <w:r>
        <w:rPr>
          <w:color w:val="231F20"/>
          <w:spacing w:val="-19"/>
        </w:rPr>
        <w:t xml:space="preserve"> </w:t>
      </w:r>
      <w:r>
        <w:rPr>
          <w:color w:val="231F20"/>
        </w:rPr>
        <w:t>and</w:t>
      </w:r>
      <w:r>
        <w:rPr>
          <w:color w:val="231F20"/>
          <w:spacing w:val="-19"/>
        </w:rPr>
        <w:t xml:space="preserve"> </w:t>
      </w:r>
      <w:r>
        <w:rPr>
          <w:color w:val="231F20"/>
        </w:rPr>
        <w:t>can</w:t>
      </w:r>
      <w:r>
        <w:rPr>
          <w:color w:val="231F20"/>
          <w:spacing w:val="-19"/>
        </w:rPr>
        <w:t xml:space="preserve"> </w:t>
      </w:r>
      <w:r>
        <w:rPr>
          <w:color w:val="231F20"/>
        </w:rPr>
        <w:t>be,</w:t>
      </w:r>
      <w:r>
        <w:rPr>
          <w:color w:val="231F20"/>
          <w:spacing w:val="-19"/>
        </w:rPr>
        <w:t xml:space="preserve"> </w:t>
      </w:r>
      <w:r>
        <w:rPr>
          <w:color w:val="231F20"/>
          <w:spacing w:val="-4"/>
        </w:rPr>
        <w:t>implemented</w:t>
      </w:r>
      <w:r>
        <w:rPr>
          <w:color w:val="231F20"/>
          <w:spacing w:val="-19"/>
        </w:rPr>
        <w:t xml:space="preserve"> </w:t>
      </w:r>
      <w:r>
        <w:rPr>
          <w:color w:val="231F20"/>
        </w:rPr>
        <w:t>in</w:t>
      </w:r>
      <w:r>
        <w:rPr>
          <w:color w:val="231F20"/>
          <w:spacing w:val="-19"/>
        </w:rPr>
        <w:t xml:space="preserve"> </w:t>
      </w:r>
      <w:r>
        <w:rPr>
          <w:color w:val="231F20"/>
        </w:rPr>
        <w:t>Australian</w:t>
      </w:r>
      <w:r>
        <w:rPr>
          <w:color w:val="231F20"/>
          <w:spacing w:val="-19"/>
        </w:rPr>
        <w:t xml:space="preserve"> </w:t>
      </w:r>
      <w:r>
        <w:rPr>
          <w:color w:val="231F20"/>
          <w:spacing w:val="-3"/>
        </w:rPr>
        <w:t>prisons.</w:t>
      </w:r>
    </w:p>
    <w:p w:rsidR="006B750B" w:rsidRDefault="006B750B" w:rsidP="0087787E">
      <w:pPr>
        <w:pStyle w:val="BodyText"/>
        <w:ind w:right="111"/>
        <w:rPr>
          <w:sz w:val="26"/>
        </w:rPr>
      </w:pPr>
    </w:p>
    <w:p w:rsidR="006B750B" w:rsidRDefault="00CD2B52" w:rsidP="0087787E">
      <w:pPr>
        <w:pStyle w:val="BodyText"/>
        <w:spacing w:before="1" w:line="213" w:lineRule="auto"/>
        <w:ind w:right="111"/>
      </w:pPr>
      <w:r>
        <w:rPr>
          <w:color w:val="231F20"/>
        </w:rPr>
        <w:t xml:space="preserve">The conclusion of </w:t>
      </w:r>
      <w:r>
        <w:rPr>
          <w:color w:val="231F20"/>
          <w:spacing w:val="3"/>
        </w:rPr>
        <w:t xml:space="preserve">this </w:t>
      </w:r>
      <w:r>
        <w:rPr>
          <w:color w:val="231F20"/>
          <w:spacing w:val="1"/>
        </w:rPr>
        <w:t xml:space="preserve">report is </w:t>
      </w:r>
      <w:r>
        <w:rPr>
          <w:color w:val="231F20"/>
          <w:spacing w:val="2"/>
        </w:rPr>
        <w:t xml:space="preserve">that </w:t>
      </w:r>
      <w:r>
        <w:rPr>
          <w:color w:val="231F20"/>
          <w:spacing w:val="3"/>
        </w:rPr>
        <w:t xml:space="preserve">particular </w:t>
      </w:r>
      <w:r>
        <w:rPr>
          <w:color w:val="231F20"/>
          <w:spacing w:val="1"/>
        </w:rPr>
        <w:t xml:space="preserve">attention is </w:t>
      </w:r>
      <w:r>
        <w:rPr>
          <w:color w:val="231F20"/>
          <w:spacing w:val="3"/>
        </w:rPr>
        <w:t xml:space="preserve">warranted </w:t>
      </w:r>
      <w:r>
        <w:rPr>
          <w:color w:val="231F20"/>
        </w:rPr>
        <w:t xml:space="preserve">to </w:t>
      </w:r>
      <w:r>
        <w:rPr>
          <w:color w:val="231F20"/>
          <w:spacing w:val="5"/>
        </w:rPr>
        <w:t xml:space="preserve">further </w:t>
      </w:r>
      <w:r>
        <w:rPr>
          <w:color w:val="231F20"/>
        </w:rPr>
        <w:t xml:space="preserve">develop </w:t>
      </w:r>
      <w:r>
        <w:rPr>
          <w:color w:val="231F20"/>
          <w:spacing w:val="5"/>
        </w:rPr>
        <w:t xml:space="preserve">service </w:t>
      </w:r>
      <w:r>
        <w:rPr>
          <w:color w:val="231F20"/>
          <w:spacing w:val="2"/>
        </w:rPr>
        <w:t xml:space="preserve">pathways </w:t>
      </w:r>
      <w:r>
        <w:rPr>
          <w:color w:val="231F20"/>
        </w:rPr>
        <w:t>for women leaving</w:t>
      </w:r>
      <w:r>
        <w:rPr>
          <w:color w:val="231F20"/>
          <w:spacing w:val="-6"/>
        </w:rPr>
        <w:t xml:space="preserve"> </w:t>
      </w:r>
      <w:r>
        <w:rPr>
          <w:color w:val="231F20"/>
        </w:rPr>
        <w:t>prison.</w:t>
      </w:r>
      <w:r>
        <w:rPr>
          <w:color w:val="231F20"/>
          <w:spacing w:val="-6"/>
        </w:rPr>
        <w:t xml:space="preserve"> </w:t>
      </w:r>
      <w:r>
        <w:rPr>
          <w:color w:val="231F20"/>
          <w:spacing w:val="-3"/>
        </w:rPr>
        <w:t>It</w:t>
      </w:r>
      <w:r>
        <w:rPr>
          <w:color w:val="231F20"/>
          <w:spacing w:val="-6"/>
        </w:rPr>
        <w:t xml:space="preserve"> </w:t>
      </w:r>
      <w:r>
        <w:rPr>
          <w:color w:val="231F20"/>
        </w:rPr>
        <w:t>is</w:t>
      </w:r>
      <w:r>
        <w:rPr>
          <w:color w:val="231F20"/>
          <w:spacing w:val="-6"/>
        </w:rPr>
        <w:t xml:space="preserve"> </w:t>
      </w:r>
      <w:r>
        <w:rPr>
          <w:color w:val="231F20"/>
        </w:rPr>
        <w:t>clear</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service</w:t>
      </w:r>
      <w:r>
        <w:rPr>
          <w:color w:val="231F20"/>
          <w:spacing w:val="-6"/>
        </w:rPr>
        <w:t xml:space="preserve"> </w:t>
      </w:r>
      <w:r>
        <w:rPr>
          <w:color w:val="231F20"/>
        </w:rPr>
        <w:t>arrangements</w:t>
      </w:r>
      <w:r>
        <w:rPr>
          <w:color w:val="231F20"/>
          <w:spacing w:val="-6"/>
        </w:rPr>
        <w:t xml:space="preserve"> </w:t>
      </w:r>
      <w:r>
        <w:rPr>
          <w:color w:val="231F20"/>
        </w:rPr>
        <w:t>to support</w:t>
      </w:r>
      <w:r>
        <w:rPr>
          <w:color w:val="231F20"/>
          <w:spacing w:val="-14"/>
        </w:rPr>
        <w:t xml:space="preserve"> </w:t>
      </w:r>
      <w:r>
        <w:rPr>
          <w:color w:val="231F20"/>
          <w:spacing w:val="-3"/>
        </w:rPr>
        <w:t>women</w:t>
      </w:r>
      <w:r>
        <w:rPr>
          <w:color w:val="231F20"/>
          <w:spacing w:val="-14"/>
        </w:rPr>
        <w:t xml:space="preserve"> </w:t>
      </w:r>
      <w:r>
        <w:rPr>
          <w:color w:val="231F20"/>
        </w:rPr>
        <w:t>who</w:t>
      </w:r>
      <w:r>
        <w:rPr>
          <w:color w:val="231F20"/>
          <w:spacing w:val="-14"/>
        </w:rPr>
        <w:t xml:space="preserve"> </w:t>
      </w:r>
      <w:r>
        <w:rPr>
          <w:color w:val="231F20"/>
        </w:rPr>
        <w:t>are</w:t>
      </w:r>
      <w:r>
        <w:rPr>
          <w:color w:val="231F20"/>
          <w:spacing w:val="-14"/>
        </w:rPr>
        <w:t xml:space="preserve"> </w:t>
      </w:r>
      <w:r>
        <w:rPr>
          <w:color w:val="231F20"/>
        </w:rPr>
        <w:t>concerned</w:t>
      </w:r>
      <w:r>
        <w:rPr>
          <w:color w:val="231F20"/>
          <w:spacing w:val="-14"/>
        </w:rPr>
        <w:t xml:space="preserve"> </w:t>
      </w:r>
      <w:r>
        <w:rPr>
          <w:color w:val="231F20"/>
        </w:rPr>
        <w:t>about</w:t>
      </w:r>
      <w:r>
        <w:rPr>
          <w:color w:val="231F20"/>
          <w:spacing w:val="-14"/>
        </w:rPr>
        <w:t xml:space="preserve"> </w:t>
      </w:r>
      <w:r>
        <w:rPr>
          <w:color w:val="231F20"/>
        </w:rPr>
        <w:t>IPV</w:t>
      </w:r>
      <w:r>
        <w:rPr>
          <w:color w:val="231F20"/>
          <w:spacing w:val="-14"/>
        </w:rPr>
        <w:t xml:space="preserve"> </w:t>
      </w:r>
      <w:r>
        <w:rPr>
          <w:color w:val="231F20"/>
          <w:spacing w:val="1"/>
        </w:rPr>
        <w:t>will</w:t>
      </w:r>
      <w:r>
        <w:rPr>
          <w:color w:val="231F20"/>
          <w:spacing w:val="-14"/>
        </w:rPr>
        <w:t xml:space="preserve"> </w:t>
      </w:r>
      <w:r>
        <w:rPr>
          <w:color w:val="231F20"/>
        </w:rPr>
        <w:t>need</w:t>
      </w:r>
      <w:r>
        <w:rPr>
          <w:color w:val="231F20"/>
          <w:spacing w:val="-14"/>
        </w:rPr>
        <w:t xml:space="preserve"> </w:t>
      </w:r>
      <w:r>
        <w:rPr>
          <w:color w:val="231F20"/>
        </w:rPr>
        <w:t>to</w:t>
      </w:r>
      <w:r>
        <w:rPr>
          <w:color w:val="231F20"/>
          <w:spacing w:val="-14"/>
        </w:rPr>
        <w:t xml:space="preserve"> </w:t>
      </w:r>
      <w:r>
        <w:rPr>
          <w:color w:val="231F20"/>
        </w:rPr>
        <w:t>vary between</w:t>
      </w:r>
      <w:r>
        <w:rPr>
          <w:color w:val="231F20"/>
          <w:spacing w:val="-8"/>
        </w:rPr>
        <w:t xml:space="preserve"> </w:t>
      </w:r>
      <w:r>
        <w:rPr>
          <w:color w:val="231F20"/>
        </w:rPr>
        <w:t>jurisdictions,</w:t>
      </w:r>
      <w:r>
        <w:rPr>
          <w:color w:val="231F20"/>
          <w:spacing w:val="-8"/>
        </w:rPr>
        <w:t xml:space="preserve"> </w:t>
      </w:r>
      <w:r>
        <w:rPr>
          <w:color w:val="231F20"/>
        </w:rPr>
        <w:t>necessitating</w:t>
      </w:r>
      <w:r>
        <w:rPr>
          <w:color w:val="231F20"/>
          <w:spacing w:val="-8"/>
        </w:rPr>
        <w:t xml:space="preserve"> </w:t>
      </w:r>
      <w:r>
        <w:rPr>
          <w:color w:val="231F20"/>
        </w:rPr>
        <w:t>local</w:t>
      </w:r>
      <w:r>
        <w:rPr>
          <w:color w:val="231F20"/>
          <w:spacing w:val="-8"/>
        </w:rPr>
        <w:t xml:space="preserve"> </w:t>
      </w:r>
      <w:r>
        <w:rPr>
          <w:color w:val="231F20"/>
        </w:rPr>
        <w:t>solutions</w:t>
      </w:r>
      <w:r>
        <w:rPr>
          <w:color w:val="231F20"/>
          <w:spacing w:val="-8"/>
        </w:rPr>
        <w:t xml:space="preserve"> </w:t>
      </w:r>
      <w:r>
        <w:rPr>
          <w:color w:val="231F20"/>
        </w:rPr>
        <w:t>and</w:t>
      </w:r>
      <w:r>
        <w:rPr>
          <w:color w:val="231F20"/>
          <w:spacing w:val="-8"/>
        </w:rPr>
        <w:t xml:space="preserve"> </w:t>
      </w:r>
      <w:r>
        <w:rPr>
          <w:color w:val="231F20"/>
        </w:rPr>
        <w:t xml:space="preserve">service configurations. </w:t>
      </w:r>
      <w:r>
        <w:rPr>
          <w:color w:val="231F20"/>
          <w:spacing w:val="-3"/>
        </w:rPr>
        <w:t xml:space="preserve">However, </w:t>
      </w:r>
      <w:r>
        <w:rPr>
          <w:color w:val="231F20"/>
        </w:rPr>
        <w:t>we would encourage those agencies that</w:t>
      </w:r>
      <w:r>
        <w:rPr>
          <w:color w:val="231F20"/>
          <w:spacing w:val="-15"/>
        </w:rPr>
        <w:t xml:space="preserve"> </w:t>
      </w:r>
      <w:r>
        <w:rPr>
          <w:color w:val="231F20"/>
          <w:spacing w:val="-3"/>
        </w:rPr>
        <w:t>provide</w:t>
      </w:r>
      <w:r>
        <w:rPr>
          <w:color w:val="231F20"/>
          <w:spacing w:val="-15"/>
        </w:rPr>
        <w:t xml:space="preserve"> </w:t>
      </w:r>
      <w:r>
        <w:rPr>
          <w:color w:val="231F20"/>
          <w:spacing w:val="-3"/>
        </w:rPr>
        <w:t>support</w:t>
      </w:r>
      <w:r>
        <w:rPr>
          <w:color w:val="231F20"/>
          <w:spacing w:val="-15"/>
        </w:rPr>
        <w:t xml:space="preserve"> </w:t>
      </w:r>
      <w:r>
        <w:rPr>
          <w:color w:val="231F20"/>
        </w:rPr>
        <w:t>to</w:t>
      </w:r>
      <w:r>
        <w:rPr>
          <w:color w:val="231F20"/>
          <w:spacing w:val="-15"/>
        </w:rPr>
        <w:t xml:space="preserve"> </w:t>
      </w:r>
      <w:r>
        <w:rPr>
          <w:color w:val="231F20"/>
          <w:spacing w:val="-4"/>
        </w:rPr>
        <w:t>develop</w:t>
      </w:r>
      <w:r>
        <w:rPr>
          <w:color w:val="231F20"/>
          <w:spacing w:val="-15"/>
        </w:rPr>
        <w:t xml:space="preserve"> </w:t>
      </w:r>
      <w:r>
        <w:rPr>
          <w:color w:val="231F20"/>
          <w:spacing w:val="-3"/>
        </w:rPr>
        <w:t>integrated</w:t>
      </w:r>
      <w:r>
        <w:rPr>
          <w:color w:val="231F20"/>
          <w:spacing w:val="-15"/>
        </w:rPr>
        <w:t xml:space="preserve"> </w:t>
      </w:r>
      <w:r>
        <w:rPr>
          <w:color w:val="231F20"/>
        </w:rPr>
        <w:t>service</w:t>
      </w:r>
      <w:r>
        <w:rPr>
          <w:color w:val="231F20"/>
          <w:spacing w:val="-15"/>
        </w:rPr>
        <w:t xml:space="preserve"> </w:t>
      </w:r>
      <w:r>
        <w:rPr>
          <w:color w:val="231F20"/>
          <w:spacing w:val="-3"/>
        </w:rPr>
        <w:t xml:space="preserve">collaborations </w:t>
      </w:r>
      <w:r>
        <w:rPr>
          <w:color w:val="231F20"/>
        </w:rPr>
        <w:t xml:space="preserve">that work specifically to promote the safety of women leaving </w:t>
      </w:r>
      <w:r>
        <w:rPr>
          <w:color w:val="231F20"/>
          <w:spacing w:val="1"/>
        </w:rPr>
        <w:t xml:space="preserve">prison. As </w:t>
      </w:r>
      <w:r>
        <w:rPr>
          <w:color w:val="231F20"/>
          <w:spacing w:val="3"/>
        </w:rPr>
        <w:t xml:space="preserve">Sotiri </w:t>
      </w:r>
      <w:r>
        <w:rPr>
          <w:color w:val="231F20"/>
        </w:rPr>
        <w:t xml:space="preserve">(2015) </w:t>
      </w:r>
      <w:r>
        <w:rPr>
          <w:color w:val="231F20"/>
          <w:spacing w:val="1"/>
        </w:rPr>
        <w:t xml:space="preserve">has </w:t>
      </w:r>
      <w:r>
        <w:rPr>
          <w:color w:val="231F20"/>
          <w:spacing w:val="2"/>
        </w:rPr>
        <w:t xml:space="preserve">argued, </w:t>
      </w:r>
      <w:r>
        <w:rPr>
          <w:color w:val="231F20"/>
          <w:spacing w:val="1"/>
        </w:rPr>
        <w:t xml:space="preserve">“there is frequently </w:t>
      </w:r>
      <w:r>
        <w:rPr>
          <w:color w:val="231F20"/>
          <w:spacing w:val="2"/>
        </w:rPr>
        <w:t xml:space="preserve">an assumption that </w:t>
      </w:r>
      <w:r>
        <w:rPr>
          <w:color w:val="231F20"/>
          <w:spacing w:val="1"/>
        </w:rPr>
        <w:t xml:space="preserve">people receive </w:t>
      </w:r>
      <w:r>
        <w:rPr>
          <w:color w:val="231F20"/>
          <w:spacing w:val="3"/>
        </w:rPr>
        <w:t xml:space="preserve">assistance </w:t>
      </w:r>
      <w:r>
        <w:rPr>
          <w:color w:val="231F20"/>
          <w:spacing w:val="2"/>
        </w:rPr>
        <w:t xml:space="preserve">in preparing </w:t>
      </w:r>
      <w:r>
        <w:rPr>
          <w:color w:val="231F20"/>
        </w:rPr>
        <w:t>for release</w:t>
      </w:r>
      <w:r>
        <w:rPr>
          <w:color w:val="231F20"/>
          <w:spacing w:val="-5"/>
        </w:rPr>
        <w:t xml:space="preserve"> </w:t>
      </w:r>
      <w:r>
        <w:rPr>
          <w:color w:val="231F20"/>
        </w:rPr>
        <w:t>while</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inside.</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vast</w:t>
      </w:r>
      <w:r>
        <w:rPr>
          <w:color w:val="231F20"/>
          <w:spacing w:val="-5"/>
        </w:rPr>
        <w:t xml:space="preserve"> </w:t>
      </w:r>
      <w:r>
        <w:rPr>
          <w:color w:val="231F20"/>
        </w:rPr>
        <w:t>majority</w:t>
      </w:r>
      <w:r>
        <w:rPr>
          <w:color w:val="231F20"/>
          <w:spacing w:val="-5"/>
        </w:rPr>
        <w:t xml:space="preserve"> </w:t>
      </w:r>
      <w:r>
        <w:rPr>
          <w:color w:val="231F20"/>
        </w:rPr>
        <w:t>of</w:t>
      </w:r>
      <w:r>
        <w:rPr>
          <w:color w:val="231F20"/>
          <w:spacing w:val="-5"/>
        </w:rPr>
        <w:t xml:space="preserve"> </w:t>
      </w:r>
      <w:r>
        <w:rPr>
          <w:color w:val="231F20"/>
        </w:rPr>
        <w:t>people</w:t>
      </w:r>
      <w:r>
        <w:rPr>
          <w:color w:val="231F20"/>
          <w:spacing w:val="-5"/>
        </w:rPr>
        <w:t xml:space="preserve"> </w:t>
      </w:r>
      <w:r>
        <w:rPr>
          <w:color w:val="231F20"/>
        </w:rPr>
        <w:t xml:space="preserve">in prisons in Australia, this is simply not the case” </w:t>
      </w:r>
      <w:r>
        <w:rPr>
          <w:color w:val="231F20"/>
          <w:spacing w:val="-3"/>
        </w:rPr>
        <w:t>(p.</w:t>
      </w:r>
      <w:r>
        <w:rPr>
          <w:color w:val="231F20"/>
          <w:spacing w:val="18"/>
        </w:rPr>
        <w:t xml:space="preserve"> </w:t>
      </w:r>
      <w:r>
        <w:rPr>
          <w:color w:val="231F20"/>
          <w:spacing w:val="-4"/>
        </w:rPr>
        <w:t>28).</w:t>
      </w:r>
    </w:p>
    <w:p w:rsidR="0087787E" w:rsidRDefault="0087787E">
      <w:pPr>
        <w:pStyle w:val="BodyText"/>
        <w:rPr>
          <w:sz w:val="24"/>
        </w:rPr>
      </w:pPr>
      <w:r>
        <w:rPr>
          <w:sz w:val="24"/>
        </w:rPr>
        <w:br w:type="page"/>
      </w:r>
    </w:p>
    <w:p w:rsidR="0087787E" w:rsidRDefault="0087787E">
      <w:pPr>
        <w:pStyle w:val="BodyText"/>
        <w:rPr>
          <w:sz w:val="24"/>
        </w:rPr>
      </w:pPr>
    </w:p>
    <w:p w:rsidR="0087787E" w:rsidRDefault="0087787E">
      <w:pPr>
        <w:pStyle w:val="BodyText"/>
        <w:rPr>
          <w:sz w:val="24"/>
        </w:rPr>
      </w:pPr>
    </w:p>
    <w:p w:rsidR="0087787E" w:rsidRDefault="0087787E">
      <w:pPr>
        <w:pStyle w:val="BodyText"/>
        <w:rPr>
          <w:sz w:val="24"/>
        </w:rPr>
      </w:pPr>
    </w:p>
    <w:p w:rsidR="006B750B" w:rsidRDefault="00CD2B52" w:rsidP="002F47B3">
      <w:pPr>
        <w:pStyle w:val="Heading1"/>
        <w:ind w:left="0"/>
      </w:pPr>
      <w:bookmarkStart w:id="69" w:name="_Toc522201678"/>
      <w:r>
        <w:rPr>
          <w:color w:val="231F20"/>
        </w:rPr>
        <w:t>References</w:t>
      </w:r>
      <w:bookmarkEnd w:id="69"/>
    </w:p>
    <w:p w:rsidR="006B750B" w:rsidRDefault="006B750B">
      <w:pPr>
        <w:pStyle w:val="BodyText"/>
      </w:pPr>
    </w:p>
    <w:p w:rsidR="006B750B" w:rsidRPr="00513AA9" w:rsidRDefault="00237BAC" w:rsidP="0087787E">
      <w:pPr>
        <w:pStyle w:val="BodyText"/>
        <w:spacing w:before="4"/>
        <w:ind w:left="284" w:hanging="284"/>
        <w:rPr>
          <w:szCs w:val="22"/>
        </w:rPr>
      </w:pPr>
      <w:r>
        <w:rPr>
          <w:szCs w:val="22"/>
        </w:rPr>
        <w:pict>
          <v:rect id="_x0000_s1080" style="position:absolute;left:0;text-align:left;margin-left:0;margin-top:0;width:26.1pt;height:159.65pt;z-index:-200176;mso-position-horizontal-relative:page;mso-position-vertical-relative:page" fillcolor="#b8b307" stroked="f">
            <w10:wrap anchorx="page" anchory="page"/>
          </v:rect>
        </w:pict>
      </w:r>
      <w:r w:rsidR="00CD2B52" w:rsidRPr="00513AA9">
        <w:rPr>
          <w:szCs w:val="22"/>
        </w:rPr>
        <w:t>Abraham,</w:t>
      </w:r>
      <w:r w:rsidR="00CD2B52" w:rsidRPr="00513AA9">
        <w:rPr>
          <w:spacing w:val="-14"/>
          <w:szCs w:val="22"/>
        </w:rPr>
        <w:t xml:space="preserve"> </w:t>
      </w:r>
      <w:r w:rsidR="00CD2B52" w:rsidRPr="00513AA9">
        <w:rPr>
          <w:szCs w:val="22"/>
        </w:rPr>
        <w:t>M.</w:t>
      </w:r>
      <w:r w:rsidR="00CD2B52" w:rsidRPr="00513AA9">
        <w:rPr>
          <w:spacing w:val="-14"/>
          <w:szCs w:val="22"/>
        </w:rPr>
        <w:t xml:space="preserve"> </w:t>
      </w:r>
      <w:r w:rsidR="00CD2B52" w:rsidRPr="00513AA9">
        <w:rPr>
          <w:spacing w:val="-4"/>
          <w:szCs w:val="22"/>
        </w:rPr>
        <w:t>(2000).</w:t>
      </w:r>
      <w:r w:rsidR="00CD2B52" w:rsidRPr="00513AA9">
        <w:rPr>
          <w:spacing w:val="-14"/>
          <w:szCs w:val="22"/>
        </w:rPr>
        <w:t xml:space="preserve"> </w:t>
      </w:r>
      <w:r w:rsidR="00CD2B52" w:rsidRPr="00513AA9">
        <w:rPr>
          <w:spacing w:val="-3"/>
          <w:szCs w:val="22"/>
        </w:rPr>
        <w:t>Isolation</w:t>
      </w:r>
      <w:r w:rsidR="00CD2B52" w:rsidRPr="00513AA9">
        <w:rPr>
          <w:spacing w:val="-14"/>
          <w:szCs w:val="22"/>
        </w:rPr>
        <w:t xml:space="preserve"> </w:t>
      </w:r>
      <w:r w:rsidR="00CD2B52" w:rsidRPr="00513AA9">
        <w:rPr>
          <w:szCs w:val="22"/>
        </w:rPr>
        <w:t>as</w:t>
      </w:r>
      <w:r w:rsidR="00CD2B52" w:rsidRPr="00513AA9">
        <w:rPr>
          <w:spacing w:val="-14"/>
          <w:szCs w:val="22"/>
        </w:rPr>
        <w:t xml:space="preserve"> </w:t>
      </w:r>
      <w:r w:rsidR="00CD2B52" w:rsidRPr="00513AA9">
        <w:rPr>
          <w:szCs w:val="22"/>
        </w:rPr>
        <w:t>a</w:t>
      </w:r>
      <w:r w:rsidR="00CD2B52" w:rsidRPr="00513AA9">
        <w:rPr>
          <w:spacing w:val="-14"/>
          <w:szCs w:val="22"/>
        </w:rPr>
        <w:t xml:space="preserve"> </w:t>
      </w:r>
      <w:r w:rsidR="00CD2B52" w:rsidRPr="00513AA9">
        <w:rPr>
          <w:spacing w:val="-3"/>
          <w:szCs w:val="22"/>
        </w:rPr>
        <w:t>form</w:t>
      </w:r>
      <w:r w:rsidR="00CD2B52" w:rsidRPr="00513AA9">
        <w:rPr>
          <w:spacing w:val="-14"/>
          <w:szCs w:val="22"/>
        </w:rPr>
        <w:t xml:space="preserve"> </w:t>
      </w:r>
      <w:r w:rsidR="00CD2B52" w:rsidRPr="00513AA9">
        <w:rPr>
          <w:szCs w:val="22"/>
        </w:rPr>
        <w:t>of</w:t>
      </w:r>
      <w:r w:rsidR="00CD2B52" w:rsidRPr="00513AA9">
        <w:rPr>
          <w:spacing w:val="-14"/>
          <w:szCs w:val="22"/>
        </w:rPr>
        <w:t xml:space="preserve"> </w:t>
      </w:r>
      <w:r w:rsidR="00CD2B52" w:rsidRPr="00513AA9">
        <w:rPr>
          <w:szCs w:val="22"/>
        </w:rPr>
        <w:t>marital</w:t>
      </w:r>
      <w:r w:rsidR="00CD2B52" w:rsidRPr="00513AA9">
        <w:rPr>
          <w:spacing w:val="-14"/>
          <w:szCs w:val="22"/>
        </w:rPr>
        <w:t xml:space="preserve"> </w:t>
      </w:r>
      <w:r w:rsidR="00CD2B52" w:rsidRPr="00513AA9">
        <w:rPr>
          <w:spacing w:val="-3"/>
          <w:szCs w:val="22"/>
        </w:rPr>
        <w:t>violence:</w:t>
      </w:r>
      <w:r w:rsidR="00CD2B52" w:rsidRPr="00513AA9">
        <w:rPr>
          <w:spacing w:val="-14"/>
          <w:szCs w:val="22"/>
        </w:rPr>
        <w:t xml:space="preserve"> </w:t>
      </w:r>
      <w:r w:rsidR="00CD2B52" w:rsidRPr="00513AA9">
        <w:rPr>
          <w:szCs w:val="22"/>
        </w:rPr>
        <w:t>The South</w:t>
      </w:r>
      <w:r w:rsidR="00CD2B52" w:rsidRPr="00513AA9">
        <w:rPr>
          <w:spacing w:val="-28"/>
          <w:szCs w:val="22"/>
        </w:rPr>
        <w:t xml:space="preserve"> </w:t>
      </w:r>
      <w:r w:rsidR="00CD2B52" w:rsidRPr="00513AA9">
        <w:rPr>
          <w:szCs w:val="22"/>
        </w:rPr>
        <w:t>Asian</w:t>
      </w:r>
      <w:r w:rsidR="00CD2B52" w:rsidRPr="00513AA9">
        <w:rPr>
          <w:spacing w:val="-28"/>
          <w:szCs w:val="22"/>
        </w:rPr>
        <w:t xml:space="preserve"> </w:t>
      </w:r>
      <w:r w:rsidR="00CD2B52" w:rsidRPr="00513AA9">
        <w:rPr>
          <w:szCs w:val="22"/>
        </w:rPr>
        <w:t>immigrant</w:t>
      </w:r>
      <w:r w:rsidR="00CD2B52" w:rsidRPr="00513AA9">
        <w:rPr>
          <w:spacing w:val="-28"/>
          <w:szCs w:val="22"/>
        </w:rPr>
        <w:t xml:space="preserve"> </w:t>
      </w:r>
      <w:r w:rsidR="00CD2B52" w:rsidRPr="00513AA9">
        <w:rPr>
          <w:szCs w:val="22"/>
        </w:rPr>
        <w:t>experience.</w:t>
      </w:r>
      <w:r w:rsidR="00CD2B52" w:rsidRPr="00513AA9">
        <w:rPr>
          <w:spacing w:val="-28"/>
          <w:szCs w:val="22"/>
        </w:rPr>
        <w:t xml:space="preserve"> </w:t>
      </w:r>
      <w:r w:rsidR="00CD2B52" w:rsidRPr="00513AA9">
        <w:rPr>
          <w:i/>
          <w:szCs w:val="22"/>
        </w:rPr>
        <w:t>Journal</w:t>
      </w:r>
      <w:r w:rsidR="00CD2B52" w:rsidRPr="00513AA9">
        <w:rPr>
          <w:i/>
          <w:spacing w:val="-32"/>
          <w:szCs w:val="22"/>
        </w:rPr>
        <w:t xml:space="preserve"> </w:t>
      </w:r>
      <w:r w:rsidR="00CD2B52" w:rsidRPr="00513AA9">
        <w:rPr>
          <w:i/>
          <w:szCs w:val="22"/>
        </w:rPr>
        <w:t>of</w:t>
      </w:r>
      <w:r w:rsidR="00CD2B52" w:rsidRPr="00513AA9">
        <w:rPr>
          <w:i/>
          <w:spacing w:val="-32"/>
          <w:szCs w:val="22"/>
        </w:rPr>
        <w:t xml:space="preserve"> </w:t>
      </w:r>
      <w:r w:rsidR="00CD2B52" w:rsidRPr="00513AA9">
        <w:rPr>
          <w:i/>
          <w:szCs w:val="22"/>
        </w:rPr>
        <w:t>Social</w:t>
      </w:r>
      <w:r w:rsidR="00CD2B52" w:rsidRPr="00513AA9">
        <w:rPr>
          <w:i/>
          <w:spacing w:val="-32"/>
          <w:szCs w:val="22"/>
        </w:rPr>
        <w:t xml:space="preserve"> </w:t>
      </w:r>
      <w:r w:rsidR="00CD2B52" w:rsidRPr="00513AA9">
        <w:rPr>
          <w:i/>
          <w:szCs w:val="22"/>
        </w:rPr>
        <w:t>Distress and</w:t>
      </w:r>
      <w:r w:rsidR="00CD2B52" w:rsidRPr="00513AA9">
        <w:rPr>
          <w:i/>
          <w:spacing w:val="-19"/>
          <w:szCs w:val="22"/>
        </w:rPr>
        <w:t xml:space="preserve"> </w:t>
      </w:r>
      <w:r w:rsidR="00CD2B52" w:rsidRPr="00513AA9">
        <w:rPr>
          <w:i/>
          <w:szCs w:val="22"/>
        </w:rPr>
        <w:t>the</w:t>
      </w:r>
      <w:r w:rsidR="00CD2B52" w:rsidRPr="00513AA9">
        <w:rPr>
          <w:i/>
          <w:spacing w:val="-19"/>
          <w:szCs w:val="22"/>
        </w:rPr>
        <w:t xml:space="preserve"> </w:t>
      </w:r>
      <w:r w:rsidR="00CD2B52" w:rsidRPr="00513AA9">
        <w:rPr>
          <w:i/>
          <w:szCs w:val="22"/>
        </w:rPr>
        <w:t>Homeless</w:t>
      </w:r>
      <w:r w:rsidR="00CD2B52" w:rsidRPr="00513AA9">
        <w:rPr>
          <w:szCs w:val="22"/>
        </w:rPr>
        <w:t>,</w:t>
      </w:r>
      <w:r w:rsidR="00CD2B52" w:rsidRPr="00513AA9">
        <w:rPr>
          <w:spacing w:val="-15"/>
          <w:szCs w:val="22"/>
        </w:rPr>
        <w:t xml:space="preserve"> </w:t>
      </w:r>
      <w:r w:rsidR="00CD2B52" w:rsidRPr="00513AA9">
        <w:rPr>
          <w:i/>
          <w:spacing w:val="-7"/>
          <w:szCs w:val="22"/>
        </w:rPr>
        <w:t>9</w:t>
      </w:r>
      <w:r w:rsidR="00CD2B52" w:rsidRPr="00513AA9">
        <w:rPr>
          <w:spacing w:val="-7"/>
          <w:szCs w:val="22"/>
        </w:rPr>
        <w:t>(3),</w:t>
      </w:r>
      <w:r w:rsidR="00CD2B52" w:rsidRPr="00513AA9">
        <w:rPr>
          <w:spacing w:val="-15"/>
          <w:szCs w:val="22"/>
        </w:rPr>
        <w:t xml:space="preserve"> </w:t>
      </w:r>
      <w:r w:rsidR="00CD2B52" w:rsidRPr="00513AA9">
        <w:rPr>
          <w:spacing w:val="-5"/>
          <w:szCs w:val="22"/>
        </w:rPr>
        <w:t>221-36.</w:t>
      </w:r>
      <w:r w:rsidR="00CD2B52" w:rsidRPr="00513AA9">
        <w:rPr>
          <w:spacing w:val="-15"/>
          <w:szCs w:val="22"/>
        </w:rPr>
        <w:t xml:space="preserve"> </w:t>
      </w:r>
      <w:r w:rsidR="00CD2B52" w:rsidRPr="00513AA9">
        <w:rPr>
          <w:spacing w:val="-5"/>
          <w:szCs w:val="22"/>
        </w:rPr>
        <w:t>doi:10.1023/A:1009460002177</w:t>
      </w:r>
    </w:p>
    <w:p w:rsidR="006B750B" w:rsidRPr="00513AA9" w:rsidRDefault="00CD2B52" w:rsidP="0087787E">
      <w:pPr>
        <w:pStyle w:val="BodyText"/>
        <w:spacing w:before="233" w:line="216" w:lineRule="auto"/>
        <w:ind w:left="284" w:hanging="284"/>
        <w:rPr>
          <w:szCs w:val="22"/>
        </w:rPr>
      </w:pPr>
      <w:r w:rsidRPr="00513AA9">
        <w:rPr>
          <w:szCs w:val="22"/>
        </w:rPr>
        <w:t xml:space="preserve">Abu-Ras, </w:t>
      </w:r>
      <w:r w:rsidRPr="00513AA9">
        <w:rPr>
          <w:spacing w:val="-8"/>
          <w:szCs w:val="22"/>
        </w:rPr>
        <w:t xml:space="preserve">W. </w:t>
      </w:r>
      <w:r w:rsidRPr="00513AA9">
        <w:rPr>
          <w:szCs w:val="22"/>
        </w:rPr>
        <w:t>(2007). Cultural beliefs and service utilization by battered</w:t>
      </w:r>
      <w:r w:rsidRPr="00513AA9">
        <w:rPr>
          <w:spacing w:val="-17"/>
          <w:szCs w:val="22"/>
        </w:rPr>
        <w:t xml:space="preserve"> </w:t>
      </w:r>
      <w:r w:rsidRPr="00513AA9">
        <w:rPr>
          <w:szCs w:val="22"/>
        </w:rPr>
        <w:t>Arab</w:t>
      </w:r>
      <w:r w:rsidRPr="00513AA9">
        <w:rPr>
          <w:spacing w:val="-17"/>
          <w:szCs w:val="22"/>
        </w:rPr>
        <w:t xml:space="preserve"> </w:t>
      </w:r>
      <w:r w:rsidRPr="00513AA9">
        <w:rPr>
          <w:szCs w:val="22"/>
        </w:rPr>
        <w:t>immigrant</w:t>
      </w:r>
      <w:r w:rsidRPr="00513AA9">
        <w:rPr>
          <w:spacing w:val="-17"/>
          <w:szCs w:val="22"/>
        </w:rPr>
        <w:t xml:space="preserve"> </w:t>
      </w:r>
      <w:r w:rsidRPr="00513AA9">
        <w:rPr>
          <w:szCs w:val="22"/>
        </w:rPr>
        <w:t>women.</w:t>
      </w:r>
      <w:r w:rsidRPr="00513AA9">
        <w:rPr>
          <w:spacing w:val="-17"/>
          <w:szCs w:val="22"/>
        </w:rPr>
        <w:t xml:space="preserve"> </w:t>
      </w:r>
      <w:r w:rsidRPr="00513AA9">
        <w:rPr>
          <w:i/>
          <w:szCs w:val="22"/>
        </w:rPr>
        <w:t>Violence</w:t>
      </w:r>
      <w:r w:rsidRPr="00513AA9">
        <w:rPr>
          <w:i/>
          <w:spacing w:val="-22"/>
          <w:szCs w:val="22"/>
        </w:rPr>
        <w:t xml:space="preserve"> </w:t>
      </w:r>
      <w:r w:rsidRPr="00513AA9">
        <w:rPr>
          <w:i/>
          <w:szCs w:val="22"/>
        </w:rPr>
        <w:t>Against</w:t>
      </w:r>
      <w:r w:rsidRPr="00513AA9">
        <w:rPr>
          <w:i/>
          <w:spacing w:val="-22"/>
          <w:szCs w:val="22"/>
        </w:rPr>
        <w:t xml:space="preserve"> </w:t>
      </w:r>
      <w:r w:rsidRPr="00513AA9">
        <w:rPr>
          <w:i/>
          <w:spacing w:val="-3"/>
          <w:szCs w:val="22"/>
        </w:rPr>
        <w:t>Women</w:t>
      </w:r>
      <w:r w:rsidRPr="00513AA9">
        <w:rPr>
          <w:spacing w:val="-3"/>
          <w:szCs w:val="22"/>
        </w:rPr>
        <w:t xml:space="preserve">, </w:t>
      </w:r>
      <w:r w:rsidRPr="00513AA9">
        <w:rPr>
          <w:i/>
          <w:spacing w:val="-6"/>
          <w:szCs w:val="22"/>
        </w:rPr>
        <w:t>13</w:t>
      </w:r>
      <w:r w:rsidRPr="00513AA9">
        <w:rPr>
          <w:spacing w:val="-6"/>
          <w:szCs w:val="22"/>
        </w:rPr>
        <w:t>(10)</w:t>
      </w:r>
      <w:r w:rsidRPr="00513AA9">
        <w:rPr>
          <w:i/>
          <w:spacing w:val="-6"/>
          <w:szCs w:val="22"/>
        </w:rPr>
        <w:t xml:space="preserve">, </w:t>
      </w:r>
      <w:r w:rsidRPr="00513AA9">
        <w:rPr>
          <w:szCs w:val="22"/>
        </w:rPr>
        <w:t>1002-28.</w:t>
      </w:r>
      <w:r w:rsidRPr="00513AA9">
        <w:rPr>
          <w:spacing w:val="1"/>
          <w:szCs w:val="22"/>
        </w:rPr>
        <w:t xml:space="preserve"> </w:t>
      </w:r>
      <w:r w:rsidRPr="00513AA9">
        <w:rPr>
          <w:spacing w:val="-4"/>
          <w:szCs w:val="22"/>
        </w:rPr>
        <w:t>doi:10.1177/1077801207306019</w:t>
      </w:r>
    </w:p>
    <w:p w:rsidR="006B750B" w:rsidRPr="00513AA9" w:rsidRDefault="00CD2B52" w:rsidP="0087787E">
      <w:pPr>
        <w:spacing w:before="229" w:line="220" w:lineRule="auto"/>
        <w:ind w:left="284" w:hanging="284"/>
        <w:jc w:val="both"/>
      </w:pPr>
      <w:r w:rsidRPr="00513AA9">
        <w:t xml:space="preserve">Adams, S., Luekefeld, C. G., &amp; Peden, A. R. (2008). Substance abuse treatment for women offenders: A research review. </w:t>
      </w:r>
      <w:r w:rsidRPr="00513AA9">
        <w:rPr>
          <w:i/>
        </w:rPr>
        <w:t>Journal of Addictions Nursing, 19</w:t>
      </w:r>
      <w:r w:rsidRPr="00513AA9">
        <w:t>(2)</w:t>
      </w:r>
      <w:r w:rsidRPr="00513AA9">
        <w:rPr>
          <w:i/>
        </w:rPr>
        <w:t xml:space="preserve">, </w:t>
      </w:r>
      <w:r w:rsidRPr="00513AA9">
        <w:t>61-75.</w:t>
      </w:r>
    </w:p>
    <w:p w:rsidR="006B750B" w:rsidRPr="00513AA9" w:rsidRDefault="00CD2B52" w:rsidP="0087787E">
      <w:pPr>
        <w:pStyle w:val="BodyText"/>
        <w:spacing w:before="229" w:line="220" w:lineRule="auto"/>
        <w:ind w:left="284" w:hanging="284"/>
        <w:rPr>
          <w:szCs w:val="22"/>
        </w:rPr>
      </w:pPr>
      <w:r w:rsidRPr="00513AA9">
        <w:rPr>
          <w:spacing w:val="-4"/>
          <w:szCs w:val="22"/>
        </w:rPr>
        <w:t>Agoff,</w:t>
      </w:r>
      <w:r w:rsidRPr="00513AA9">
        <w:rPr>
          <w:spacing w:val="-19"/>
          <w:szCs w:val="22"/>
        </w:rPr>
        <w:t xml:space="preserve"> </w:t>
      </w:r>
      <w:r w:rsidRPr="00513AA9">
        <w:rPr>
          <w:szCs w:val="22"/>
        </w:rPr>
        <w:t>C.,</w:t>
      </w:r>
      <w:r w:rsidRPr="00513AA9">
        <w:rPr>
          <w:spacing w:val="-19"/>
          <w:szCs w:val="22"/>
        </w:rPr>
        <w:t xml:space="preserve"> </w:t>
      </w:r>
      <w:r w:rsidRPr="00513AA9">
        <w:rPr>
          <w:spacing w:val="-4"/>
          <w:szCs w:val="22"/>
        </w:rPr>
        <w:t>Herrera,</w:t>
      </w:r>
      <w:r w:rsidRPr="00513AA9">
        <w:rPr>
          <w:spacing w:val="-19"/>
          <w:szCs w:val="22"/>
        </w:rPr>
        <w:t xml:space="preserve"> </w:t>
      </w:r>
      <w:r w:rsidRPr="00513AA9">
        <w:rPr>
          <w:szCs w:val="22"/>
        </w:rPr>
        <w:t>C.,</w:t>
      </w:r>
      <w:r w:rsidRPr="00513AA9">
        <w:rPr>
          <w:spacing w:val="-19"/>
          <w:szCs w:val="22"/>
        </w:rPr>
        <w:t xml:space="preserve"> </w:t>
      </w:r>
      <w:r w:rsidRPr="00513AA9">
        <w:rPr>
          <w:szCs w:val="22"/>
        </w:rPr>
        <w:t>&amp;</w:t>
      </w:r>
      <w:r w:rsidRPr="00513AA9">
        <w:rPr>
          <w:spacing w:val="-19"/>
          <w:szCs w:val="22"/>
        </w:rPr>
        <w:t xml:space="preserve"> </w:t>
      </w:r>
      <w:r w:rsidRPr="00513AA9">
        <w:rPr>
          <w:spacing w:val="-3"/>
          <w:szCs w:val="22"/>
        </w:rPr>
        <w:t>Castro,</w:t>
      </w:r>
      <w:r w:rsidRPr="00513AA9">
        <w:rPr>
          <w:spacing w:val="-19"/>
          <w:szCs w:val="22"/>
        </w:rPr>
        <w:t xml:space="preserve"> </w:t>
      </w:r>
      <w:r w:rsidRPr="00513AA9">
        <w:rPr>
          <w:szCs w:val="22"/>
        </w:rPr>
        <w:t>R.</w:t>
      </w:r>
      <w:r w:rsidRPr="00513AA9">
        <w:rPr>
          <w:spacing w:val="-20"/>
          <w:szCs w:val="22"/>
        </w:rPr>
        <w:t xml:space="preserve"> </w:t>
      </w:r>
      <w:r w:rsidRPr="00513AA9">
        <w:rPr>
          <w:spacing w:val="-6"/>
          <w:szCs w:val="22"/>
        </w:rPr>
        <w:t>(2007).</w:t>
      </w:r>
      <w:r w:rsidRPr="00513AA9">
        <w:rPr>
          <w:spacing w:val="-19"/>
          <w:szCs w:val="22"/>
        </w:rPr>
        <w:t xml:space="preserve"> </w:t>
      </w:r>
      <w:r w:rsidRPr="00513AA9">
        <w:rPr>
          <w:szCs w:val="22"/>
        </w:rPr>
        <w:t>The</w:t>
      </w:r>
      <w:r w:rsidRPr="00513AA9">
        <w:rPr>
          <w:spacing w:val="-19"/>
          <w:szCs w:val="22"/>
        </w:rPr>
        <w:t xml:space="preserve"> </w:t>
      </w:r>
      <w:r w:rsidRPr="00513AA9">
        <w:rPr>
          <w:spacing w:val="-3"/>
          <w:szCs w:val="22"/>
        </w:rPr>
        <w:t>weakness</w:t>
      </w:r>
      <w:r w:rsidRPr="00513AA9">
        <w:rPr>
          <w:spacing w:val="-19"/>
          <w:szCs w:val="22"/>
        </w:rPr>
        <w:t xml:space="preserve"> </w:t>
      </w:r>
      <w:r w:rsidRPr="00513AA9">
        <w:rPr>
          <w:spacing w:val="-4"/>
          <w:szCs w:val="22"/>
        </w:rPr>
        <w:t>of</w:t>
      </w:r>
      <w:r w:rsidRPr="00513AA9">
        <w:rPr>
          <w:spacing w:val="-19"/>
          <w:szCs w:val="22"/>
        </w:rPr>
        <w:t xml:space="preserve"> </w:t>
      </w:r>
      <w:r w:rsidRPr="00513AA9">
        <w:rPr>
          <w:spacing w:val="-3"/>
          <w:szCs w:val="22"/>
        </w:rPr>
        <w:t xml:space="preserve">family </w:t>
      </w:r>
      <w:r w:rsidRPr="00513AA9">
        <w:rPr>
          <w:szCs w:val="22"/>
        </w:rPr>
        <w:t>ties and their perpetuating effects on gendered violence: A qualitative</w:t>
      </w:r>
      <w:r w:rsidRPr="00513AA9">
        <w:rPr>
          <w:spacing w:val="-25"/>
          <w:szCs w:val="22"/>
        </w:rPr>
        <w:t xml:space="preserve"> </w:t>
      </w:r>
      <w:r w:rsidRPr="00513AA9">
        <w:rPr>
          <w:szCs w:val="22"/>
        </w:rPr>
        <w:t>study</w:t>
      </w:r>
      <w:r w:rsidRPr="00513AA9">
        <w:rPr>
          <w:spacing w:val="-25"/>
          <w:szCs w:val="22"/>
        </w:rPr>
        <w:t xml:space="preserve"> </w:t>
      </w:r>
      <w:r w:rsidRPr="00513AA9">
        <w:rPr>
          <w:szCs w:val="22"/>
        </w:rPr>
        <w:t>in</w:t>
      </w:r>
      <w:r w:rsidRPr="00513AA9">
        <w:rPr>
          <w:spacing w:val="-25"/>
          <w:szCs w:val="22"/>
        </w:rPr>
        <w:t xml:space="preserve"> </w:t>
      </w:r>
      <w:r w:rsidRPr="00513AA9">
        <w:rPr>
          <w:szCs w:val="22"/>
        </w:rPr>
        <w:t>Mexico.</w:t>
      </w:r>
      <w:r w:rsidRPr="00513AA9">
        <w:rPr>
          <w:spacing w:val="-25"/>
          <w:szCs w:val="22"/>
        </w:rPr>
        <w:t xml:space="preserve"> </w:t>
      </w:r>
      <w:r w:rsidRPr="00513AA9">
        <w:rPr>
          <w:i/>
          <w:szCs w:val="22"/>
        </w:rPr>
        <w:t>Violence</w:t>
      </w:r>
      <w:r w:rsidRPr="00513AA9">
        <w:rPr>
          <w:i/>
          <w:spacing w:val="-30"/>
          <w:szCs w:val="22"/>
        </w:rPr>
        <w:t xml:space="preserve"> </w:t>
      </w:r>
      <w:r w:rsidRPr="00513AA9">
        <w:rPr>
          <w:i/>
          <w:szCs w:val="22"/>
        </w:rPr>
        <w:t>Against</w:t>
      </w:r>
      <w:r w:rsidRPr="00513AA9">
        <w:rPr>
          <w:i/>
          <w:spacing w:val="-30"/>
          <w:szCs w:val="22"/>
        </w:rPr>
        <w:t xml:space="preserve"> </w:t>
      </w:r>
      <w:r w:rsidRPr="00513AA9">
        <w:rPr>
          <w:i/>
          <w:spacing w:val="-3"/>
          <w:szCs w:val="22"/>
        </w:rPr>
        <w:t>Women</w:t>
      </w:r>
      <w:r w:rsidRPr="00513AA9">
        <w:rPr>
          <w:spacing w:val="-3"/>
          <w:szCs w:val="22"/>
        </w:rPr>
        <w:t>,</w:t>
      </w:r>
      <w:r w:rsidRPr="00513AA9">
        <w:rPr>
          <w:spacing w:val="-25"/>
          <w:szCs w:val="22"/>
        </w:rPr>
        <w:t xml:space="preserve"> </w:t>
      </w:r>
      <w:r w:rsidRPr="00513AA9">
        <w:rPr>
          <w:i/>
          <w:spacing w:val="-9"/>
          <w:szCs w:val="22"/>
        </w:rPr>
        <w:t>13</w:t>
      </w:r>
      <w:r w:rsidRPr="00513AA9">
        <w:rPr>
          <w:spacing w:val="-9"/>
          <w:szCs w:val="22"/>
        </w:rPr>
        <w:t xml:space="preserve">(11), </w:t>
      </w:r>
      <w:r w:rsidRPr="00513AA9">
        <w:rPr>
          <w:szCs w:val="22"/>
        </w:rPr>
        <w:t xml:space="preserve">1206-20. </w:t>
      </w:r>
      <w:r w:rsidRPr="00513AA9">
        <w:rPr>
          <w:spacing w:val="-3"/>
          <w:szCs w:val="22"/>
        </w:rPr>
        <w:t>doi:10.1177/1077801207307800</w:t>
      </w:r>
    </w:p>
    <w:p w:rsidR="006B750B" w:rsidRPr="00513AA9" w:rsidRDefault="006B750B" w:rsidP="0087787E">
      <w:pPr>
        <w:pStyle w:val="BodyText"/>
        <w:spacing w:before="8"/>
        <w:ind w:left="284" w:hanging="284"/>
        <w:rPr>
          <w:szCs w:val="22"/>
        </w:rPr>
      </w:pPr>
    </w:p>
    <w:p w:rsidR="006B750B" w:rsidRPr="00513AA9" w:rsidRDefault="00CD2B52" w:rsidP="0087787E">
      <w:pPr>
        <w:pStyle w:val="BodyText"/>
        <w:spacing w:line="216" w:lineRule="auto"/>
        <w:ind w:left="284" w:hanging="284"/>
        <w:rPr>
          <w:szCs w:val="22"/>
        </w:rPr>
      </w:pPr>
      <w:r w:rsidRPr="00513AA9">
        <w:rPr>
          <w:spacing w:val="-3"/>
          <w:szCs w:val="22"/>
        </w:rPr>
        <w:t>Akers,</w:t>
      </w:r>
      <w:r w:rsidRPr="00513AA9">
        <w:rPr>
          <w:spacing w:val="-19"/>
          <w:szCs w:val="22"/>
        </w:rPr>
        <w:t xml:space="preserve"> </w:t>
      </w:r>
      <w:r w:rsidRPr="00513AA9">
        <w:rPr>
          <w:szCs w:val="22"/>
        </w:rPr>
        <w:t>C.,</w:t>
      </w:r>
      <w:r w:rsidRPr="00513AA9">
        <w:rPr>
          <w:spacing w:val="-19"/>
          <w:szCs w:val="22"/>
        </w:rPr>
        <w:t xml:space="preserve"> </w:t>
      </w:r>
      <w:r w:rsidRPr="00513AA9">
        <w:rPr>
          <w:szCs w:val="22"/>
        </w:rPr>
        <w:t>&amp;</w:t>
      </w:r>
      <w:r w:rsidRPr="00513AA9">
        <w:rPr>
          <w:spacing w:val="-19"/>
          <w:szCs w:val="22"/>
        </w:rPr>
        <w:t xml:space="preserve"> </w:t>
      </w:r>
      <w:r w:rsidRPr="00513AA9">
        <w:rPr>
          <w:spacing w:val="-3"/>
          <w:szCs w:val="22"/>
        </w:rPr>
        <w:t>Kaukinen,</w:t>
      </w:r>
      <w:r w:rsidRPr="00513AA9">
        <w:rPr>
          <w:spacing w:val="-19"/>
          <w:szCs w:val="22"/>
        </w:rPr>
        <w:t xml:space="preserve"> </w:t>
      </w:r>
      <w:r w:rsidRPr="00513AA9">
        <w:rPr>
          <w:szCs w:val="22"/>
        </w:rPr>
        <w:t>C.,</w:t>
      </w:r>
      <w:r w:rsidRPr="00513AA9">
        <w:rPr>
          <w:spacing w:val="-19"/>
          <w:szCs w:val="22"/>
        </w:rPr>
        <w:t xml:space="preserve"> </w:t>
      </w:r>
      <w:r w:rsidRPr="00513AA9">
        <w:rPr>
          <w:spacing w:val="-6"/>
          <w:szCs w:val="22"/>
        </w:rPr>
        <w:t>(2009).</w:t>
      </w:r>
      <w:r w:rsidRPr="00513AA9">
        <w:rPr>
          <w:spacing w:val="-19"/>
          <w:szCs w:val="22"/>
        </w:rPr>
        <w:t xml:space="preserve"> </w:t>
      </w:r>
      <w:r w:rsidRPr="00513AA9">
        <w:rPr>
          <w:szCs w:val="22"/>
        </w:rPr>
        <w:t>The</w:t>
      </w:r>
      <w:r w:rsidRPr="00513AA9">
        <w:rPr>
          <w:spacing w:val="-19"/>
          <w:szCs w:val="22"/>
        </w:rPr>
        <w:t xml:space="preserve"> </w:t>
      </w:r>
      <w:r w:rsidRPr="00513AA9">
        <w:rPr>
          <w:spacing w:val="-4"/>
          <w:szCs w:val="22"/>
        </w:rPr>
        <w:t>police</w:t>
      </w:r>
      <w:r w:rsidRPr="00513AA9">
        <w:rPr>
          <w:spacing w:val="-19"/>
          <w:szCs w:val="22"/>
        </w:rPr>
        <w:t xml:space="preserve"> </w:t>
      </w:r>
      <w:r w:rsidRPr="00513AA9">
        <w:rPr>
          <w:spacing w:val="-3"/>
          <w:szCs w:val="22"/>
        </w:rPr>
        <w:t>reporting</w:t>
      </w:r>
      <w:r w:rsidRPr="00513AA9">
        <w:rPr>
          <w:spacing w:val="-19"/>
          <w:szCs w:val="22"/>
        </w:rPr>
        <w:t xml:space="preserve"> </w:t>
      </w:r>
      <w:r w:rsidRPr="00513AA9">
        <w:rPr>
          <w:spacing w:val="-4"/>
          <w:szCs w:val="22"/>
        </w:rPr>
        <w:t xml:space="preserve">behaviour </w:t>
      </w:r>
      <w:r w:rsidRPr="00513AA9">
        <w:rPr>
          <w:szCs w:val="22"/>
        </w:rPr>
        <w:t xml:space="preserve">of </w:t>
      </w:r>
      <w:r w:rsidRPr="00513AA9">
        <w:rPr>
          <w:spacing w:val="1"/>
          <w:szCs w:val="22"/>
        </w:rPr>
        <w:t xml:space="preserve">intimate </w:t>
      </w:r>
      <w:r w:rsidRPr="00513AA9">
        <w:rPr>
          <w:szCs w:val="22"/>
        </w:rPr>
        <w:t xml:space="preserve">violence </w:t>
      </w:r>
      <w:r w:rsidRPr="00513AA9">
        <w:rPr>
          <w:spacing w:val="3"/>
          <w:szCs w:val="22"/>
        </w:rPr>
        <w:t xml:space="preserve">victims. </w:t>
      </w:r>
      <w:r w:rsidRPr="00513AA9">
        <w:rPr>
          <w:i/>
          <w:spacing w:val="1"/>
          <w:szCs w:val="22"/>
        </w:rPr>
        <w:t xml:space="preserve">Journal </w:t>
      </w:r>
      <w:r w:rsidRPr="00513AA9">
        <w:rPr>
          <w:i/>
          <w:szCs w:val="22"/>
        </w:rPr>
        <w:t xml:space="preserve">of Family </w:t>
      </w:r>
      <w:r w:rsidRPr="00513AA9">
        <w:rPr>
          <w:i/>
          <w:spacing w:val="1"/>
          <w:szCs w:val="22"/>
        </w:rPr>
        <w:t xml:space="preserve">Violence, </w:t>
      </w:r>
      <w:r w:rsidRPr="00513AA9">
        <w:rPr>
          <w:i/>
          <w:spacing w:val="-5"/>
          <w:szCs w:val="22"/>
        </w:rPr>
        <w:t>24</w:t>
      </w:r>
      <w:r w:rsidRPr="00513AA9">
        <w:rPr>
          <w:spacing w:val="-5"/>
          <w:szCs w:val="22"/>
        </w:rPr>
        <w:t xml:space="preserve">(3), </w:t>
      </w:r>
      <w:r w:rsidRPr="00513AA9">
        <w:rPr>
          <w:spacing w:val="-4"/>
          <w:szCs w:val="22"/>
        </w:rPr>
        <w:t>159-71.</w:t>
      </w:r>
      <w:r w:rsidRPr="00513AA9">
        <w:rPr>
          <w:szCs w:val="22"/>
        </w:rPr>
        <w:t xml:space="preserve"> doi:10.1007/s10896-008-9213-4</w:t>
      </w:r>
    </w:p>
    <w:p w:rsidR="006B750B" w:rsidRPr="00513AA9" w:rsidRDefault="00CD2B52" w:rsidP="0087787E">
      <w:pPr>
        <w:spacing w:before="231" w:line="218" w:lineRule="auto"/>
        <w:ind w:left="284" w:hanging="284"/>
        <w:jc w:val="both"/>
      </w:pPr>
      <w:r w:rsidRPr="00513AA9">
        <w:t>Ajzen,</w:t>
      </w:r>
      <w:r w:rsidRPr="00513AA9">
        <w:rPr>
          <w:spacing w:val="-17"/>
        </w:rPr>
        <w:t xml:space="preserve"> </w:t>
      </w:r>
      <w:r w:rsidRPr="00513AA9">
        <w:t>I.</w:t>
      </w:r>
      <w:r w:rsidRPr="00513AA9">
        <w:rPr>
          <w:spacing w:val="-17"/>
        </w:rPr>
        <w:t xml:space="preserve"> </w:t>
      </w:r>
      <w:r w:rsidRPr="00513AA9">
        <w:rPr>
          <w:spacing w:val="-7"/>
        </w:rPr>
        <w:t>(1985).</w:t>
      </w:r>
      <w:r w:rsidRPr="00513AA9">
        <w:rPr>
          <w:spacing w:val="-17"/>
        </w:rPr>
        <w:t xml:space="preserve"> </w:t>
      </w:r>
      <w:r w:rsidRPr="00513AA9">
        <w:rPr>
          <w:spacing w:val="-3"/>
        </w:rPr>
        <w:t>From</w:t>
      </w:r>
      <w:r w:rsidRPr="00513AA9">
        <w:rPr>
          <w:spacing w:val="-17"/>
        </w:rPr>
        <w:t xml:space="preserve"> </w:t>
      </w:r>
      <w:r w:rsidRPr="00513AA9">
        <w:t>intentions</w:t>
      </w:r>
      <w:r w:rsidRPr="00513AA9">
        <w:rPr>
          <w:spacing w:val="-17"/>
        </w:rPr>
        <w:t xml:space="preserve"> </w:t>
      </w:r>
      <w:r w:rsidRPr="00513AA9">
        <w:t>to</w:t>
      </w:r>
      <w:r w:rsidRPr="00513AA9">
        <w:rPr>
          <w:spacing w:val="-17"/>
        </w:rPr>
        <w:t xml:space="preserve"> </w:t>
      </w:r>
      <w:r w:rsidRPr="00513AA9">
        <w:t>actions:</w:t>
      </w:r>
      <w:r w:rsidRPr="00513AA9">
        <w:rPr>
          <w:spacing w:val="-17"/>
        </w:rPr>
        <w:t xml:space="preserve"> </w:t>
      </w:r>
      <w:r w:rsidRPr="00513AA9">
        <w:t>A</w:t>
      </w:r>
      <w:r w:rsidRPr="00513AA9">
        <w:rPr>
          <w:spacing w:val="-17"/>
        </w:rPr>
        <w:t xml:space="preserve"> </w:t>
      </w:r>
      <w:r w:rsidRPr="00513AA9">
        <w:t>theory</w:t>
      </w:r>
      <w:r w:rsidRPr="00513AA9">
        <w:rPr>
          <w:spacing w:val="-17"/>
        </w:rPr>
        <w:t xml:space="preserve"> </w:t>
      </w:r>
      <w:r w:rsidRPr="00513AA9">
        <w:t>of</w:t>
      </w:r>
      <w:r w:rsidRPr="00513AA9">
        <w:rPr>
          <w:spacing w:val="-17"/>
        </w:rPr>
        <w:t xml:space="preserve"> </w:t>
      </w:r>
      <w:r w:rsidRPr="00513AA9">
        <w:t xml:space="preserve">planned behaviour. In J. Kuhl &amp; J. Beckman (Eds.), </w:t>
      </w:r>
      <w:r w:rsidRPr="00513AA9">
        <w:rPr>
          <w:i/>
        </w:rPr>
        <w:t>Action control: Fromcognition</w:t>
      </w:r>
      <w:r w:rsidRPr="00513AA9">
        <w:rPr>
          <w:i/>
          <w:spacing w:val="-26"/>
        </w:rPr>
        <w:t xml:space="preserve"> </w:t>
      </w:r>
      <w:r w:rsidRPr="00513AA9">
        <w:rPr>
          <w:i/>
        </w:rPr>
        <w:t>to</w:t>
      </w:r>
      <w:r w:rsidRPr="00513AA9">
        <w:rPr>
          <w:i/>
          <w:spacing w:val="-26"/>
        </w:rPr>
        <w:t xml:space="preserve"> </w:t>
      </w:r>
      <w:r w:rsidRPr="00513AA9">
        <w:rPr>
          <w:i/>
          <w:spacing w:val="-4"/>
        </w:rPr>
        <w:t>behaviour</w:t>
      </w:r>
      <w:r w:rsidRPr="00513AA9">
        <w:rPr>
          <w:i/>
          <w:spacing w:val="-27"/>
        </w:rPr>
        <w:t xml:space="preserve"> </w:t>
      </w:r>
      <w:r w:rsidRPr="00513AA9">
        <w:rPr>
          <w:spacing w:val="-6"/>
        </w:rPr>
        <w:t>(pp.</w:t>
      </w:r>
      <w:r w:rsidRPr="00513AA9">
        <w:rPr>
          <w:spacing w:val="-22"/>
        </w:rPr>
        <w:t xml:space="preserve"> </w:t>
      </w:r>
      <w:r w:rsidRPr="00513AA9">
        <w:rPr>
          <w:spacing w:val="-10"/>
        </w:rPr>
        <w:t>11-39).</w:t>
      </w:r>
      <w:r w:rsidRPr="00513AA9">
        <w:rPr>
          <w:spacing w:val="-22"/>
        </w:rPr>
        <w:t xml:space="preserve"> </w:t>
      </w:r>
      <w:r w:rsidRPr="00513AA9">
        <w:rPr>
          <w:spacing w:val="-4"/>
        </w:rPr>
        <w:t>Heidelberg,</w:t>
      </w:r>
      <w:r w:rsidRPr="00513AA9">
        <w:rPr>
          <w:spacing w:val="-22"/>
        </w:rPr>
        <w:t xml:space="preserve"> </w:t>
      </w:r>
      <w:r w:rsidRPr="00513AA9">
        <w:rPr>
          <w:spacing w:val="-3"/>
        </w:rPr>
        <w:t xml:space="preserve">Germany: </w:t>
      </w:r>
      <w:r w:rsidRPr="00513AA9">
        <w:t>Springer.</w:t>
      </w:r>
    </w:p>
    <w:p w:rsidR="006B750B" w:rsidRPr="00513AA9" w:rsidRDefault="00CD2B52" w:rsidP="0087787E">
      <w:pPr>
        <w:spacing w:before="222" w:line="216" w:lineRule="auto"/>
        <w:ind w:left="284" w:hanging="284"/>
        <w:jc w:val="both"/>
      </w:pPr>
      <w:r w:rsidRPr="00513AA9">
        <w:t xml:space="preserve">Ajzen, I., &amp; Fishbein, M. </w:t>
      </w:r>
      <w:r w:rsidRPr="00513AA9">
        <w:rPr>
          <w:spacing w:val="-5"/>
        </w:rPr>
        <w:t xml:space="preserve">(1980). </w:t>
      </w:r>
      <w:r w:rsidRPr="00513AA9">
        <w:rPr>
          <w:i/>
        </w:rPr>
        <w:t xml:space="preserve">Understanding attitudes and </w:t>
      </w:r>
      <w:r w:rsidRPr="00513AA9">
        <w:rPr>
          <w:i/>
          <w:spacing w:val="-5"/>
        </w:rPr>
        <w:t>predicting</w:t>
      </w:r>
      <w:r w:rsidRPr="00513AA9">
        <w:rPr>
          <w:i/>
          <w:spacing w:val="-30"/>
        </w:rPr>
        <w:t xml:space="preserve"> </w:t>
      </w:r>
      <w:r w:rsidRPr="00513AA9">
        <w:rPr>
          <w:i/>
          <w:spacing w:val="-5"/>
        </w:rPr>
        <w:t>social</w:t>
      </w:r>
      <w:r w:rsidRPr="00513AA9">
        <w:rPr>
          <w:i/>
          <w:spacing w:val="-30"/>
        </w:rPr>
        <w:t xml:space="preserve"> </w:t>
      </w:r>
      <w:r w:rsidRPr="00513AA9">
        <w:rPr>
          <w:i/>
          <w:spacing w:val="-6"/>
        </w:rPr>
        <w:t>behaviour.</w:t>
      </w:r>
      <w:r w:rsidRPr="00513AA9">
        <w:rPr>
          <w:i/>
          <w:spacing w:val="-30"/>
        </w:rPr>
        <w:t xml:space="preserve"> </w:t>
      </w:r>
      <w:r w:rsidRPr="00513AA9">
        <w:rPr>
          <w:spacing w:val="-5"/>
        </w:rPr>
        <w:t>Englewood</w:t>
      </w:r>
      <w:r w:rsidRPr="00513AA9">
        <w:rPr>
          <w:spacing w:val="-25"/>
        </w:rPr>
        <w:t xml:space="preserve"> </w:t>
      </w:r>
      <w:r w:rsidRPr="00513AA9">
        <w:rPr>
          <w:spacing w:val="-3"/>
        </w:rPr>
        <w:t>Cliffs,</w:t>
      </w:r>
      <w:r w:rsidRPr="00513AA9">
        <w:rPr>
          <w:spacing w:val="-25"/>
        </w:rPr>
        <w:t xml:space="preserve"> </w:t>
      </w:r>
      <w:r w:rsidRPr="00513AA9">
        <w:rPr>
          <w:spacing w:val="-4"/>
        </w:rPr>
        <w:t>NJ:</w:t>
      </w:r>
      <w:r w:rsidRPr="00513AA9">
        <w:rPr>
          <w:spacing w:val="-25"/>
        </w:rPr>
        <w:t xml:space="preserve"> </w:t>
      </w:r>
      <w:r w:rsidRPr="00513AA9">
        <w:rPr>
          <w:spacing w:val="-5"/>
        </w:rPr>
        <w:t>Prentice-Hall.</w:t>
      </w:r>
    </w:p>
    <w:p w:rsidR="006B750B" w:rsidRPr="00513AA9" w:rsidRDefault="00CD2B52" w:rsidP="0087787E">
      <w:pPr>
        <w:pStyle w:val="BodyText"/>
        <w:spacing w:before="231" w:line="220" w:lineRule="auto"/>
        <w:ind w:left="284" w:hanging="284"/>
        <w:rPr>
          <w:szCs w:val="22"/>
        </w:rPr>
      </w:pPr>
      <w:r w:rsidRPr="00513AA9">
        <w:rPr>
          <w:spacing w:val="2"/>
          <w:szCs w:val="22"/>
        </w:rPr>
        <w:t xml:space="preserve">Alaggia, </w:t>
      </w:r>
      <w:r w:rsidRPr="00513AA9">
        <w:rPr>
          <w:szCs w:val="22"/>
        </w:rPr>
        <w:t xml:space="preserve">A., Regehr, C., &amp; Jenney, A. </w:t>
      </w:r>
      <w:r w:rsidRPr="00513AA9">
        <w:rPr>
          <w:spacing w:val="-4"/>
          <w:szCs w:val="22"/>
        </w:rPr>
        <w:t xml:space="preserve">(2012). </w:t>
      </w:r>
      <w:r w:rsidRPr="00513AA9">
        <w:rPr>
          <w:spacing w:val="2"/>
          <w:szCs w:val="22"/>
        </w:rPr>
        <w:t xml:space="preserve">Risky </w:t>
      </w:r>
      <w:r w:rsidRPr="00513AA9">
        <w:rPr>
          <w:szCs w:val="22"/>
        </w:rPr>
        <w:t xml:space="preserve">business: </w:t>
      </w:r>
      <w:r w:rsidRPr="00513AA9">
        <w:rPr>
          <w:spacing w:val="6"/>
          <w:szCs w:val="22"/>
        </w:rPr>
        <w:t xml:space="preserve">An </w:t>
      </w:r>
      <w:r w:rsidRPr="00513AA9">
        <w:rPr>
          <w:spacing w:val="10"/>
          <w:szCs w:val="22"/>
        </w:rPr>
        <w:t xml:space="preserve">ecological analysis </w:t>
      </w:r>
      <w:r w:rsidRPr="00513AA9">
        <w:rPr>
          <w:spacing w:val="3"/>
          <w:szCs w:val="22"/>
        </w:rPr>
        <w:t xml:space="preserve">of </w:t>
      </w:r>
      <w:r w:rsidRPr="00513AA9">
        <w:rPr>
          <w:spacing w:val="8"/>
          <w:szCs w:val="22"/>
        </w:rPr>
        <w:t xml:space="preserve">intimate </w:t>
      </w:r>
      <w:r w:rsidRPr="00513AA9">
        <w:rPr>
          <w:spacing w:val="10"/>
          <w:szCs w:val="22"/>
        </w:rPr>
        <w:t xml:space="preserve">partner </w:t>
      </w:r>
      <w:r w:rsidRPr="00513AA9">
        <w:rPr>
          <w:spacing w:val="7"/>
          <w:szCs w:val="22"/>
        </w:rPr>
        <w:t xml:space="preserve">violence </w:t>
      </w:r>
      <w:r w:rsidRPr="00513AA9">
        <w:rPr>
          <w:szCs w:val="22"/>
        </w:rPr>
        <w:t xml:space="preserve">disclosure. </w:t>
      </w:r>
      <w:r w:rsidRPr="00513AA9">
        <w:rPr>
          <w:i/>
          <w:szCs w:val="22"/>
        </w:rPr>
        <w:t xml:space="preserve">Research on Social </w:t>
      </w:r>
      <w:r w:rsidRPr="00513AA9">
        <w:rPr>
          <w:i/>
          <w:spacing w:val="-4"/>
          <w:szCs w:val="22"/>
        </w:rPr>
        <w:t xml:space="preserve">Work </w:t>
      </w:r>
      <w:r w:rsidRPr="00513AA9">
        <w:rPr>
          <w:i/>
          <w:szCs w:val="22"/>
        </w:rPr>
        <w:t xml:space="preserve">Practice, </w:t>
      </w:r>
      <w:r w:rsidRPr="00513AA9">
        <w:rPr>
          <w:i/>
          <w:spacing w:val="-4"/>
          <w:szCs w:val="22"/>
        </w:rPr>
        <w:t>22</w:t>
      </w:r>
      <w:r w:rsidRPr="00513AA9">
        <w:rPr>
          <w:spacing w:val="-4"/>
          <w:szCs w:val="22"/>
        </w:rPr>
        <w:t xml:space="preserve">(3), </w:t>
      </w:r>
      <w:r w:rsidRPr="00513AA9">
        <w:rPr>
          <w:spacing w:val="-5"/>
          <w:szCs w:val="22"/>
        </w:rPr>
        <w:t>301-12. doi:10.1177/1049731511425503</w:t>
      </w:r>
    </w:p>
    <w:p w:rsidR="006B750B" w:rsidRPr="00513AA9" w:rsidRDefault="00CD2B52" w:rsidP="0087787E">
      <w:pPr>
        <w:pStyle w:val="BodyText"/>
        <w:spacing w:before="232" w:line="223" w:lineRule="auto"/>
        <w:ind w:left="284" w:hanging="284"/>
        <w:rPr>
          <w:szCs w:val="22"/>
        </w:rPr>
      </w:pPr>
      <w:r w:rsidRPr="00513AA9">
        <w:rPr>
          <w:szCs w:val="22"/>
        </w:rPr>
        <w:t xml:space="preserve">Amanor-Boadu, </w:t>
      </w:r>
      <w:r w:rsidRPr="00513AA9">
        <w:rPr>
          <w:spacing w:val="-4"/>
          <w:szCs w:val="22"/>
        </w:rPr>
        <w:t xml:space="preserve">Y., </w:t>
      </w:r>
      <w:r w:rsidRPr="00513AA9">
        <w:rPr>
          <w:szCs w:val="22"/>
        </w:rPr>
        <w:t xml:space="preserve">Messing, J. </w:t>
      </w:r>
      <w:r w:rsidRPr="00513AA9">
        <w:rPr>
          <w:spacing w:val="-4"/>
          <w:szCs w:val="22"/>
        </w:rPr>
        <w:t xml:space="preserve">T., </w:t>
      </w:r>
      <w:r w:rsidRPr="00513AA9">
        <w:rPr>
          <w:szCs w:val="22"/>
        </w:rPr>
        <w:t xml:space="preserve">Stith, S. M., Anderson, J. R., O’Sullivan, </w:t>
      </w:r>
      <w:r w:rsidRPr="00513AA9">
        <w:rPr>
          <w:spacing w:val="1"/>
          <w:szCs w:val="22"/>
        </w:rPr>
        <w:t xml:space="preserve">C. </w:t>
      </w:r>
      <w:r w:rsidRPr="00513AA9">
        <w:rPr>
          <w:szCs w:val="22"/>
        </w:rPr>
        <w:t xml:space="preserve">S., &amp; Campbell, J. </w:t>
      </w:r>
      <w:r w:rsidRPr="00513AA9">
        <w:rPr>
          <w:spacing w:val="1"/>
          <w:szCs w:val="22"/>
        </w:rPr>
        <w:t xml:space="preserve">C. </w:t>
      </w:r>
      <w:r w:rsidRPr="00513AA9">
        <w:rPr>
          <w:spacing w:val="-4"/>
          <w:szCs w:val="22"/>
        </w:rPr>
        <w:t xml:space="preserve">(2012). </w:t>
      </w:r>
      <w:r w:rsidRPr="00513AA9">
        <w:rPr>
          <w:szCs w:val="22"/>
        </w:rPr>
        <w:t>Immigrant and</w:t>
      </w:r>
      <w:r w:rsidRPr="00513AA9">
        <w:rPr>
          <w:spacing w:val="-9"/>
          <w:szCs w:val="22"/>
        </w:rPr>
        <w:t xml:space="preserve"> </w:t>
      </w:r>
      <w:r w:rsidRPr="00513AA9">
        <w:rPr>
          <w:szCs w:val="22"/>
        </w:rPr>
        <w:t>non-immigrant</w:t>
      </w:r>
      <w:r w:rsidRPr="00513AA9">
        <w:rPr>
          <w:spacing w:val="-9"/>
          <w:szCs w:val="22"/>
        </w:rPr>
        <w:t xml:space="preserve"> </w:t>
      </w:r>
      <w:r w:rsidRPr="00513AA9">
        <w:rPr>
          <w:szCs w:val="22"/>
        </w:rPr>
        <w:t>women:</w:t>
      </w:r>
      <w:r w:rsidRPr="00513AA9">
        <w:rPr>
          <w:spacing w:val="-9"/>
          <w:szCs w:val="22"/>
        </w:rPr>
        <w:t xml:space="preserve"> </w:t>
      </w:r>
      <w:r w:rsidRPr="00513AA9">
        <w:rPr>
          <w:szCs w:val="22"/>
        </w:rPr>
        <w:t>Factors</w:t>
      </w:r>
      <w:r w:rsidRPr="00513AA9">
        <w:rPr>
          <w:spacing w:val="-9"/>
          <w:szCs w:val="22"/>
        </w:rPr>
        <w:t xml:space="preserve"> </w:t>
      </w:r>
      <w:r w:rsidRPr="00513AA9">
        <w:rPr>
          <w:szCs w:val="22"/>
        </w:rPr>
        <w:t>that</w:t>
      </w:r>
      <w:r w:rsidRPr="00513AA9">
        <w:rPr>
          <w:spacing w:val="-9"/>
          <w:szCs w:val="22"/>
        </w:rPr>
        <w:t xml:space="preserve"> </w:t>
      </w:r>
      <w:r w:rsidRPr="00513AA9">
        <w:rPr>
          <w:szCs w:val="22"/>
        </w:rPr>
        <w:t>predict</w:t>
      </w:r>
      <w:r w:rsidRPr="00513AA9">
        <w:rPr>
          <w:spacing w:val="-9"/>
          <w:szCs w:val="22"/>
        </w:rPr>
        <w:t xml:space="preserve"> </w:t>
      </w:r>
      <w:r w:rsidRPr="00513AA9">
        <w:rPr>
          <w:szCs w:val="22"/>
        </w:rPr>
        <w:t>leaving</w:t>
      </w:r>
      <w:r w:rsidRPr="00513AA9">
        <w:rPr>
          <w:spacing w:val="-9"/>
          <w:szCs w:val="22"/>
        </w:rPr>
        <w:t xml:space="preserve"> </w:t>
      </w:r>
      <w:r w:rsidRPr="00513AA9">
        <w:rPr>
          <w:spacing w:val="1"/>
          <w:szCs w:val="22"/>
        </w:rPr>
        <w:t xml:space="preserve">an </w:t>
      </w:r>
      <w:r w:rsidRPr="00513AA9">
        <w:rPr>
          <w:szCs w:val="22"/>
        </w:rPr>
        <w:t>abusive</w:t>
      </w:r>
      <w:r w:rsidRPr="00513AA9">
        <w:rPr>
          <w:spacing w:val="-23"/>
          <w:szCs w:val="22"/>
        </w:rPr>
        <w:t xml:space="preserve"> </w:t>
      </w:r>
      <w:r w:rsidRPr="00513AA9">
        <w:rPr>
          <w:szCs w:val="22"/>
        </w:rPr>
        <w:t>relationship.</w:t>
      </w:r>
      <w:r w:rsidRPr="00513AA9">
        <w:rPr>
          <w:spacing w:val="-23"/>
          <w:szCs w:val="22"/>
        </w:rPr>
        <w:t xml:space="preserve"> </w:t>
      </w:r>
      <w:r w:rsidRPr="00513AA9">
        <w:rPr>
          <w:i/>
          <w:szCs w:val="22"/>
        </w:rPr>
        <w:t>Violence</w:t>
      </w:r>
      <w:r w:rsidRPr="00513AA9">
        <w:rPr>
          <w:i/>
          <w:spacing w:val="-27"/>
          <w:szCs w:val="22"/>
        </w:rPr>
        <w:t xml:space="preserve"> </w:t>
      </w:r>
      <w:r w:rsidRPr="00513AA9">
        <w:rPr>
          <w:i/>
          <w:szCs w:val="22"/>
        </w:rPr>
        <w:t>Against</w:t>
      </w:r>
      <w:r w:rsidRPr="00513AA9">
        <w:rPr>
          <w:i/>
          <w:spacing w:val="-27"/>
          <w:szCs w:val="22"/>
        </w:rPr>
        <w:t xml:space="preserve"> </w:t>
      </w:r>
      <w:r w:rsidRPr="00513AA9">
        <w:rPr>
          <w:i/>
          <w:spacing w:val="-3"/>
          <w:szCs w:val="22"/>
        </w:rPr>
        <w:t>Women,</w:t>
      </w:r>
      <w:r w:rsidRPr="00513AA9">
        <w:rPr>
          <w:i/>
          <w:spacing w:val="-27"/>
          <w:szCs w:val="22"/>
        </w:rPr>
        <w:t xml:space="preserve"> </w:t>
      </w:r>
      <w:r w:rsidRPr="00513AA9">
        <w:rPr>
          <w:i/>
          <w:spacing w:val="-6"/>
          <w:szCs w:val="22"/>
        </w:rPr>
        <w:t>18</w:t>
      </w:r>
      <w:r w:rsidRPr="00513AA9">
        <w:rPr>
          <w:spacing w:val="-6"/>
          <w:szCs w:val="22"/>
        </w:rPr>
        <w:t>(5)</w:t>
      </w:r>
      <w:r w:rsidRPr="00513AA9">
        <w:rPr>
          <w:i/>
          <w:spacing w:val="-6"/>
          <w:szCs w:val="22"/>
        </w:rPr>
        <w:t>,</w:t>
      </w:r>
      <w:r w:rsidRPr="00513AA9">
        <w:rPr>
          <w:i/>
          <w:spacing w:val="-27"/>
          <w:szCs w:val="22"/>
        </w:rPr>
        <w:t xml:space="preserve"> </w:t>
      </w:r>
      <w:r w:rsidRPr="00513AA9">
        <w:rPr>
          <w:spacing w:val="-8"/>
          <w:szCs w:val="22"/>
        </w:rPr>
        <w:t xml:space="preserve">611-33. </w:t>
      </w:r>
      <w:r w:rsidRPr="00513AA9">
        <w:rPr>
          <w:spacing w:val="-5"/>
          <w:szCs w:val="22"/>
        </w:rPr>
        <w:t>doi:10.1177/1077801212453139</w:t>
      </w:r>
    </w:p>
    <w:p w:rsidR="006B750B" w:rsidRPr="00513AA9" w:rsidRDefault="00CD2B52" w:rsidP="0087787E">
      <w:pPr>
        <w:pStyle w:val="BodyText"/>
        <w:spacing w:before="229" w:line="218" w:lineRule="auto"/>
        <w:ind w:left="284" w:hanging="284"/>
        <w:rPr>
          <w:szCs w:val="22"/>
        </w:rPr>
      </w:pPr>
      <w:r w:rsidRPr="00513AA9">
        <w:rPr>
          <w:szCs w:val="22"/>
        </w:rPr>
        <w:t xml:space="preserve">Amar, A. </w:t>
      </w:r>
      <w:r w:rsidRPr="00513AA9">
        <w:rPr>
          <w:spacing w:val="-3"/>
          <w:szCs w:val="22"/>
        </w:rPr>
        <w:t xml:space="preserve">F., </w:t>
      </w:r>
      <w:r w:rsidRPr="00513AA9">
        <w:rPr>
          <w:szCs w:val="22"/>
        </w:rPr>
        <w:t xml:space="preserve">Bess, R., &amp; Stockbridge, J. </w:t>
      </w:r>
      <w:r w:rsidRPr="00513AA9">
        <w:rPr>
          <w:spacing w:val="-5"/>
          <w:szCs w:val="22"/>
        </w:rPr>
        <w:t xml:space="preserve">(2010). </w:t>
      </w:r>
      <w:r w:rsidRPr="00513AA9">
        <w:rPr>
          <w:szCs w:val="22"/>
        </w:rPr>
        <w:t xml:space="preserve">Lessons from </w:t>
      </w:r>
      <w:r w:rsidRPr="00513AA9">
        <w:rPr>
          <w:spacing w:val="3"/>
          <w:szCs w:val="22"/>
        </w:rPr>
        <w:t xml:space="preserve">families </w:t>
      </w:r>
      <w:r w:rsidRPr="00513AA9">
        <w:rPr>
          <w:spacing w:val="1"/>
          <w:szCs w:val="22"/>
        </w:rPr>
        <w:t xml:space="preserve">and </w:t>
      </w:r>
      <w:r w:rsidRPr="00513AA9">
        <w:rPr>
          <w:spacing w:val="2"/>
          <w:szCs w:val="22"/>
        </w:rPr>
        <w:t xml:space="preserve">communities </w:t>
      </w:r>
      <w:r w:rsidRPr="00513AA9">
        <w:rPr>
          <w:szCs w:val="22"/>
        </w:rPr>
        <w:t xml:space="preserve">about </w:t>
      </w:r>
      <w:r w:rsidRPr="00513AA9">
        <w:rPr>
          <w:spacing w:val="2"/>
          <w:szCs w:val="22"/>
        </w:rPr>
        <w:t xml:space="preserve">interpersonal </w:t>
      </w:r>
      <w:r w:rsidRPr="00513AA9">
        <w:rPr>
          <w:spacing w:val="1"/>
          <w:szCs w:val="22"/>
        </w:rPr>
        <w:t xml:space="preserve">violence, </w:t>
      </w:r>
      <w:r w:rsidRPr="00513AA9">
        <w:rPr>
          <w:szCs w:val="22"/>
        </w:rPr>
        <w:t>victimization,</w:t>
      </w:r>
      <w:r w:rsidRPr="00513AA9">
        <w:rPr>
          <w:spacing w:val="-22"/>
          <w:szCs w:val="22"/>
        </w:rPr>
        <w:t xml:space="preserve"> </w:t>
      </w:r>
      <w:r w:rsidRPr="00513AA9">
        <w:rPr>
          <w:szCs w:val="22"/>
        </w:rPr>
        <w:t>and</w:t>
      </w:r>
      <w:r w:rsidRPr="00513AA9">
        <w:rPr>
          <w:spacing w:val="-22"/>
          <w:szCs w:val="22"/>
        </w:rPr>
        <w:t xml:space="preserve"> </w:t>
      </w:r>
      <w:r w:rsidRPr="00513AA9">
        <w:rPr>
          <w:szCs w:val="22"/>
        </w:rPr>
        <w:t>seeking</w:t>
      </w:r>
      <w:r w:rsidRPr="00513AA9">
        <w:rPr>
          <w:spacing w:val="-23"/>
          <w:szCs w:val="22"/>
        </w:rPr>
        <w:t xml:space="preserve"> </w:t>
      </w:r>
      <w:r w:rsidRPr="00513AA9">
        <w:rPr>
          <w:spacing w:val="-3"/>
          <w:szCs w:val="22"/>
        </w:rPr>
        <w:t>help.</w:t>
      </w:r>
      <w:r w:rsidRPr="00513AA9">
        <w:rPr>
          <w:spacing w:val="-23"/>
          <w:szCs w:val="22"/>
        </w:rPr>
        <w:t xml:space="preserve"> </w:t>
      </w:r>
      <w:r w:rsidRPr="00513AA9">
        <w:rPr>
          <w:i/>
          <w:szCs w:val="22"/>
        </w:rPr>
        <w:t>Journal</w:t>
      </w:r>
      <w:r w:rsidRPr="00513AA9">
        <w:rPr>
          <w:i/>
          <w:spacing w:val="-27"/>
          <w:szCs w:val="22"/>
        </w:rPr>
        <w:t xml:space="preserve"> </w:t>
      </w:r>
      <w:r w:rsidRPr="00513AA9">
        <w:rPr>
          <w:i/>
          <w:szCs w:val="22"/>
        </w:rPr>
        <w:t>of</w:t>
      </w:r>
      <w:r w:rsidRPr="00513AA9">
        <w:rPr>
          <w:i/>
          <w:spacing w:val="-27"/>
          <w:szCs w:val="22"/>
        </w:rPr>
        <w:t xml:space="preserve"> </w:t>
      </w:r>
      <w:r w:rsidRPr="00513AA9">
        <w:rPr>
          <w:i/>
          <w:szCs w:val="22"/>
        </w:rPr>
        <w:t>Forensic</w:t>
      </w:r>
      <w:r w:rsidRPr="00513AA9">
        <w:rPr>
          <w:i/>
          <w:spacing w:val="-27"/>
          <w:szCs w:val="22"/>
        </w:rPr>
        <w:t xml:space="preserve"> </w:t>
      </w:r>
      <w:r w:rsidRPr="00513AA9">
        <w:rPr>
          <w:i/>
          <w:szCs w:val="22"/>
        </w:rPr>
        <w:t xml:space="preserve">Nursing, </w:t>
      </w:r>
      <w:r w:rsidRPr="00513AA9">
        <w:rPr>
          <w:i/>
          <w:spacing w:val="-5"/>
          <w:szCs w:val="22"/>
        </w:rPr>
        <w:t>6</w:t>
      </w:r>
      <w:r w:rsidRPr="00513AA9">
        <w:rPr>
          <w:spacing w:val="-5"/>
          <w:szCs w:val="22"/>
        </w:rPr>
        <w:t xml:space="preserve">(3), </w:t>
      </w:r>
      <w:r w:rsidRPr="00513AA9">
        <w:rPr>
          <w:spacing w:val="-3"/>
          <w:szCs w:val="22"/>
        </w:rPr>
        <w:t>110-20.</w:t>
      </w:r>
      <w:r w:rsidRPr="00513AA9">
        <w:rPr>
          <w:spacing w:val="6"/>
          <w:szCs w:val="22"/>
        </w:rPr>
        <w:t xml:space="preserve"> </w:t>
      </w:r>
      <w:r w:rsidRPr="00513AA9">
        <w:rPr>
          <w:spacing w:val="-4"/>
          <w:szCs w:val="22"/>
        </w:rPr>
        <w:t>doi:10.1111/j.1939-3938.2010.01076.x</w:t>
      </w:r>
    </w:p>
    <w:p w:rsidR="006B750B" w:rsidRPr="00513AA9" w:rsidRDefault="006B750B" w:rsidP="0087787E">
      <w:pPr>
        <w:pStyle w:val="BodyText"/>
        <w:spacing w:before="2"/>
        <w:ind w:left="284" w:hanging="284"/>
        <w:rPr>
          <w:szCs w:val="22"/>
        </w:rPr>
      </w:pPr>
    </w:p>
    <w:p w:rsidR="006B750B" w:rsidRPr="00513AA9" w:rsidRDefault="00CD2B52" w:rsidP="0087787E">
      <w:pPr>
        <w:pStyle w:val="BodyText"/>
        <w:spacing w:before="1" w:line="218" w:lineRule="auto"/>
        <w:ind w:left="284" w:hanging="284"/>
        <w:rPr>
          <w:szCs w:val="22"/>
        </w:rPr>
      </w:pPr>
      <w:r w:rsidRPr="00513AA9">
        <w:rPr>
          <w:szCs w:val="22"/>
        </w:rPr>
        <w:t>Anderson,</w:t>
      </w:r>
      <w:r w:rsidRPr="00513AA9">
        <w:rPr>
          <w:spacing w:val="-5"/>
          <w:szCs w:val="22"/>
        </w:rPr>
        <w:t xml:space="preserve"> </w:t>
      </w:r>
      <w:r w:rsidRPr="00513AA9">
        <w:rPr>
          <w:spacing w:val="-3"/>
          <w:szCs w:val="22"/>
        </w:rPr>
        <w:t>D.</w:t>
      </w:r>
      <w:r w:rsidRPr="00513AA9">
        <w:rPr>
          <w:spacing w:val="-5"/>
          <w:szCs w:val="22"/>
        </w:rPr>
        <w:t xml:space="preserve"> </w:t>
      </w:r>
      <w:r w:rsidRPr="00513AA9">
        <w:rPr>
          <w:szCs w:val="22"/>
        </w:rPr>
        <w:t>K.,</w:t>
      </w:r>
      <w:r w:rsidRPr="00513AA9">
        <w:rPr>
          <w:spacing w:val="-5"/>
          <w:szCs w:val="22"/>
        </w:rPr>
        <w:t xml:space="preserve"> </w:t>
      </w:r>
      <w:r w:rsidRPr="00513AA9">
        <w:rPr>
          <w:szCs w:val="22"/>
        </w:rPr>
        <w:t>&amp;</w:t>
      </w:r>
      <w:r w:rsidRPr="00513AA9">
        <w:rPr>
          <w:spacing w:val="-5"/>
          <w:szCs w:val="22"/>
        </w:rPr>
        <w:t xml:space="preserve"> </w:t>
      </w:r>
      <w:r w:rsidRPr="00513AA9">
        <w:rPr>
          <w:szCs w:val="22"/>
        </w:rPr>
        <w:t>Saunders,</w:t>
      </w:r>
      <w:r w:rsidRPr="00513AA9">
        <w:rPr>
          <w:spacing w:val="-5"/>
          <w:szCs w:val="22"/>
        </w:rPr>
        <w:t xml:space="preserve"> </w:t>
      </w:r>
      <w:r w:rsidRPr="00513AA9">
        <w:rPr>
          <w:spacing w:val="-3"/>
          <w:szCs w:val="22"/>
        </w:rPr>
        <w:t>D.</w:t>
      </w:r>
      <w:r w:rsidRPr="00513AA9">
        <w:rPr>
          <w:spacing w:val="-5"/>
          <w:szCs w:val="22"/>
        </w:rPr>
        <w:t xml:space="preserve"> </w:t>
      </w:r>
      <w:r w:rsidRPr="00513AA9">
        <w:rPr>
          <w:szCs w:val="22"/>
        </w:rPr>
        <w:t>G.</w:t>
      </w:r>
      <w:r w:rsidRPr="00513AA9">
        <w:rPr>
          <w:spacing w:val="-5"/>
          <w:szCs w:val="22"/>
        </w:rPr>
        <w:t xml:space="preserve"> </w:t>
      </w:r>
      <w:r w:rsidRPr="00513AA9">
        <w:rPr>
          <w:spacing w:val="-3"/>
          <w:szCs w:val="22"/>
        </w:rPr>
        <w:t>(2003).</w:t>
      </w:r>
      <w:r w:rsidRPr="00513AA9">
        <w:rPr>
          <w:spacing w:val="-5"/>
          <w:szCs w:val="22"/>
        </w:rPr>
        <w:t xml:space="preserve"> </w:t>
      </w:r>
      <w:r w:rsidRPr="00513AA9">
        <w:rPr>
          <w:szCs w:val="22"/>
        </w:rPr>
        <w:t>Leaving</w:t>
      </w:r>
      <w:r w:rsidRPr="00513AA9">
        <w:rPr>
          <w:spacing w:val="-5"/>
          <w:szCs w:val="22"/>
        </w:rPr>
        <w:t xml:space="preserve"> </w:t>
      </w:r>
      <w:r w:rsidRPr="00513AA9">
        <w:rPr>
          <w:spacing w:val="1"/>
          <w:szCs w:val="22"/>
        </w:rPr>
        <w:t>an</w:t>
      </w:r>
      <w:r w:rsidRPr="00513AA9">
        <w:rPr>
          <w:spacing w:val="-5"/>
          <w:szCs w:val="22"/>
        </w:rPr>
        <w:t xml:space="preserve"> </w:t>
      </w:r>
      <w:r w:rsidRPr="00513AA9">
        <w:rPr>
          <w:szCs w:val="22"/>
        </w:rPr>
        <w:t xml:space="preserve">abusive partner: </w:t>
      </w:r>
      <w:r w:rsidRPr="00513AA9">
        <w:rPr>
          <w:spacing w:val="1"/>
          <w:szCs w:val="22"/>
        </w:rPr>
        <w:t xml:space="preserve">An </w:t>
      </w:r>
      <w:r w:rsidRPr="00513AA9">
        <w:rPr>
          <w:szCs w:val="22"/>
        </w:rPr>
        <w:t xml:space="preserve">empirical review of predictors, the process of leaving, and psychological well-being. </w:t>
      </w:r>
      <w:r w:rsidRPr="00513AA9">
        <w:rPr>
          <w:i/>
          <w:spacing w:val="-3"/>
          <w:szCs w:val="22"/>
        </w:rPr>
        <w:t xml:space="preserve">Trauma, </w:t>
      </w:r>
      <w:r w:rsidRPr="00513AA9">
        <w:rPr>
          <w:i/>
          <w:szCs w:val="22"/>
        </w:rPr>
        <w:t xml:space="preserve">Violence &amp; Abuse, </w:t>
      </w:r>
      <w:r w:rsidRPr="00513AA9">
        <w:rPr>
          <w:i/>
          <w:spacing w:val="-4"/>
          <w:szCs w:val="22"/>
        </w:rPr>
        <w:t>4</w:t>
      </w:r>
      <w:r w:rsidRPr="00513AA9">
        <w:rPr>
          <w:spacing w:val="-4"/>
          <w:szCs w:val="22"/>
        </w:rPr>
        <w:t>(2), 163-91.</w:t>
      </w:r>
      <w:r w:rsidRPr="00513AA9">
        <w:rPr>
          <w:spacing w:val="-2"/>
          <w:szCs w:val="22"/>
        </w:rPr>
        <w:t xml:space="preserve"> </w:t>
      </w:r>
      <w:r w:rsidRPr="00513AA9">
        <w:rPr>
          <w:spacing w:val="-3"/>
          <w:szCs w:val="22"/>
        </w:rPr>
        <w:t>doi:10.1177/1524838002250769</w:t>
      </w:r>
    </w:p>
    <w:p w:rsidR="006B750B" w:rsidRPr="00513AA9" w:rsidRDefault="00CD2B52" w:rsidP="0087787E">
      <w:pPr>
        <w:spacing w:before="232" w:line="218" w:lineRule="auto"/>
        <w:ind w:left="284" w:hanging="284"/>
        <w:jc w:val="both"/>
      </w:pPr>
      <w:r w:rsidRPr="00513AA9">
        <w:rPr>
          <w:spacing w:val="-6"/>
        </w:rPr>
        <w:t>Archer,</w:t>
      </w:r>
      <w:r w:rsidRPr="00513AA9">
        <w:rPr>
          <w:spacing w:val="-17"/>
        </w:rPr>
        <w:t xml:space="preserve"> </w:t>
      </w:r>
      <w:r w:rsidRPr="00513AA9">
        <w:rPr>
          <w:spacing w:val="-3"/>
        </w:rPr>
        <w:t>J.</w:t>
      </w:r>
      <w:r w:rsidRPr="00513AA9">
        <w:rPr>
          <w:spacing w:val="-17"/>
        </w:rPr>
        <w:t xml:space="preserve"> </w:t>
      </w:r>
      <w:r w:rsidRPr="00513AA9">
        <w:rPr>
          <w:spacing w:val="-6"/>
        </w:rPr>
        <w:t>(2006).</w:t>
      </w:r>
      <w:r w:rsidRPr="00513AA9">
        <w:rPr>
          <w:spacing w:val="-17"/>
        </w:rPr>
        <w:t xml:space="preserve"> </w:t>
      </w:r>
      <w:r w:rsidRPr="00513AA9">
        <w:rPr>
          <w:spacing w:val="-3"/>
        </w:rPr>
        <w:t>Cross-cultural</w:t>
      </w:r>
      <w:r w:rsidRPr="00513AA9">
        <w:rPr>
          <w:spacing w:val="-17"/>
        </w:rPr>
        <w:t xml:space="preserve"> </w:t>
      </w:r>
      <w:r w:rsidRPr="00513AA9">
        <w:rPr>
          <w:spacing w:val="-4"/>
        </w:rPr>
        <w:t>differences</w:t>
      </w:r>
      <w:r w:rsidRPr="00513AA9">
        <w:rPr>
          <w:spacing w:val="-17"/>
        </w:rPr>
        <w:t xml:space="preserve"> </w:t>
      </w:r>
      <w:r w:rsidRPr="00513AA9">
        <w:t>in</w:t>
      </w:r>
      <w:r w:rsidRPr="00513AA9">
        <w:rPr>
          <w:spacing w:val="-17"/>
        </w:rPr>
        <w:t xml:space="preserve"> </w:t>
      </w:r>
      <w:r w:rsidRPr="00513AA9">
        <w:rPr>
          <w:spacing w:val="-4"/>
        </w:rPr>
        <w:t>physical</w:t>
      </w:r>
      <w:r w:rsidRPr="00513AA9">
        <w:rPr>
          <w:spacing w:val="-17"/>
        </w:rPr>
        <w:t xml:space="preserve"> </w:t>
      </w:r>
      <w:r w:rsidRPr="00513AA9">
        <w:rPr>
          <w:spacing w:val="-4"/>
        </w:rPr>
        <w:t xml:space="preserve">aggression </w:t>
      </w:r>
      <w:r w:rsidRPr="00513AA9">
        <w:rPr>
          <w:spacing w:val="3"/>
        </w:rPr>
        <w:t xml:space="preserve">between </w:t>
      </w:r>
      <w:r w:rsidRPr="00513AA9">
        <w:rPr>
          <w:spacing w:val="5"/>
        </w:rPr>
        <w:t xml:space="preserve">partners: </w:t>
      </w:r>
      <w:r w:rsidRPr="00513AA9">
        <w:t xml:space="preserve">A </w:t>
      </w:r>
      <w:r w:rsidRPr="00513AA9">
        <w:rPr>
          <w:spacing w:val="3"/>
        </w:rPr>
        <w:t xml:space="preserve">social-role </w:t>
      </w:r>
      <w:r w:rsidRPr="00513AA9">
        <w:rPr>
          <w:spacing w:val="5"/>
        </w:rPr>
        <w:t xml:space="preserve">analysis. </w:t>
      </w:r>
      <w:r w:rsidRPr="00513AA9">
        <w:rPr>
          <w:i/>
          <w:spacing w:val="3"/>
        </w:rPr>
        <w:t xml:space="preserve">Personality </w:t>
      </w:r>
      <w:r w:rsidRPr="00513AA9">
        <w:rPr>
          <w:i/>
        </w:rPr>
        <w:t xml:space="preserve">&amp; </w:t>
      </w:r>
      <w:r w:rsidRPr="00513AA9">
        <w:rPr>
          <w:i/>
          <w:spacing w:val="7"/>
        </w:rPr>
        <w:t xml:space="preserve">Social Psychology Review, </w:t>
      </w:r>
      <w:r w:rsidRPr="00513AA9">
        <w:rPr>
          <w:i/>
          <w:spacing w:val="2"/>
        </w:rPr>
        <w:t>10</w:t>
      </w:r>
      <w:r w:rsidRPr="00513AA9">
        <w:rPr>
          <w:spacing w:val="2"/>
        </w:rPr>
        <w:t xml:space="preserve">(2), </w:t>
      </w:r>
      <w:r w:rsidRPr="00513AA9">
        <w:rPr>
          <w:spacing w:val="3"/>
        </w:rPr>
        <w:t xml:space="preserve">133-53. doi:10.1207/ </w:t>
      </w:r>
      <w:r w:rsidRPr="00513AA9">
        <w:rPr>
          <w:spacing w:val="-3"/>
        </w:rPr>
        <w:t>s15327957pspr1002_3</w:t>
      </w:r>
    </w:p>
    <w:p w:rsidR="006B750B" w:rsidRPr="00513AA9" w:rsidRDefault="00CD2B52" w:rsidP="0087787E">
      <w:pPr>
        <w:pStyle w:val="BodyText"/>
        <w:spacing w:before="218" w:line="220" w:lineRule="auto"/>
        <w:ind w:left="284" w:hanging="284"/>
        <w:rPr>
          <w:szCs w:val="22"/>
        </w:rPr>
      </w:pPr>
      <w:r w:rsidRPr="00513AA9">
        <w:rPr>
          <w:szCs w:val="22"/>
        </w:rPr>
        <w:t>Australian</w:t>
      </w:r>
      <w:r w:rsidRPr="00513AA9">
        <w:rPr>
          <w:spacing w:val="-26"/>
          <w:szCs w:val="22"/>
        </w:rPr>
        <w:t xml:space="preserve"> </w:t>
      </w:r>
      <w:r w:rsidRPr="00513AA9">
        <w:rPr>
          <w:spacing w:val="-3"/>
          <w:szCs w:val="22"/>
        </w:rPr>
        <w:t>Bureau</w:t>
      </w:r>
      <w:r w:rsidRPr="00513AA9">
        <w:rPr>
          <w:spacing w:val="-26"/>
          <w:szCs w:val="22"/>
        </w:rPr>
        <w:t xml:space="preserve"> </w:t>
      </w:r>
      <w:r w:rsidRPr="00513AA9">
        <w:rPr>
          <w:spacing w:val="-3"/>
          <w:szCs w:val="22"/>
        </w:rPr>
        <w:t>of</w:t>
      </w:r>
      <w:r w:rsidRPr="00513AA9">
        <w:rPr>
          <w:spacing w:val="-26"/>
          <w:szCs w:val="22"/>
        </w:rPr>
        <w:t xml:space="preserve"> </w:t>
      </w:r>
      <w:r w:rsidRPr="00513AA9">
        <w:rPr>
          <w:szCs w:val="22"/>
        </w:rPr>
        <w:t>Statistics</w:t>
      </w:r>
      <w:r w:rsidRPr="00513AA9">
        <w:rPr>
          <w:spacing w:val="-26"/>
          <w:szCs w:val="22"/>
        </w:rPr>
        <w:t xml:space="preserve"> </w:t>
      </w:r>
      <w:r w:rsidRPr="00513AA9">
        <w:rPr>
          <w:spacing w:val="-7"/>
          <w:szCs w:val="22"/>
        </w:rPr>
        <w:t>(2017).</w:t>
      </w:r>
      <w:r w:rsidRPr="00513AA9">
        <w:rPr>
          <w:spacing w:val="-26"/>
          <w:szCs w:val="22"/>
        </w:rPr>
        <w:t xml:space="preserve"> </w:t>
      </w:r>
      <w:r w:rsidRPr="00513AA9">
        <w:rPr>
          <w:i/>
          <w:spacing w:val="-3"/>
          <w:szCs w:val="22"/>
        </w:rPr>
        <w:t>Personal</w:t>
      </w:r>
      <w:r w:rsidRPr="00513AA9">
        <w:rPr>
          <w:i/>
          <w:spacing w:val="-30"/>
          <w:szCs w:val="22"/>
        </w:rPr>
        <w:t xml:space="preserve"> </w:t>
      </w:r>
      <w:r w:rsidRPr="00513AA9">
        <w:rPr>
          <w:i/>
          <w:spacing w:val="-3"/>
          <w:szCs w:val="22"/>
        </w:rPr>
        <w:t>Safety,</w:t>
      </w:r>
      <w:r w:rsidRPr="00513AA9">
        <w:rPr>
          <w:i/>
          <w:spacing w:val="-30"/>
          <w:szCs w:val="22"/>
        </w:rPr>
        <w:t xml:space="preserve"> </w:t>
      </w:r>
      <w:r w:rsidRPr="00513AA9">
        <w:rPr>
          <w:i/>
          <w:szCs w:val="22"/>
        </w:rPr>
        <w:t xml:space="preserve">Australia, </w:t>
      </w:r>
      <w:r w:rsidRPr="00513AA9">
        <w:rPr>
          <w:i/>
          <w:spacing w:val="2"/>
          <w:szCs w:val="22"/>
        </w:rPr>
        <w:t xml:space="preserve">2016. </w:t>
      </w:r>
      <w:r w:rsidRPr="00513AA9">
        <w:rPr>
          <w:spacing w:val="6"/>
          <w:szCs w:val="22"/>
        </w:rPr>
        <w:t xml:space="preserve">Retrieved </w:t>
      </w:r>
      <w:r w:rsidRPr="00513AA9">
        <w:rPr>
          <w:spacing w:val="5"/>
          <w:szCs w:val="22"/>
        </w:rPr>
        <w:t xml:space="preserve">from </w:t>
      </w:r>
      <w:hyperlink r:id="rId43">
        <w:r w:rsidRPr="00513AA9">
          <w:rPr>
            <w:spacing w:val="5"/>
            <w:szCs w:val="22"/>
          </w:rPr>
          <w:t>http://www.abs.gov.au/ausstats/</w:t>
        </w:r>
      </w:hyperlink>
      <w:r w:rsidRPr="00513AA9">
        <w:rPr>
          <w:szCs w:val="22"/>
        </w:rPr>
        <w:t>abs@.nsf/Lookup/by%20Subject/4906.0~2016~Main%20</w:t>
      </w:r>
      <w:r w:rsidRPr="00513AA9">
        <w:rPr>
          <w:spacing w:val="-6"/>
          <w:szCs w:val="22"/>
        </w:rPr>
        <w:t>Features~About%20the%20Personal%20Safety%20Survey%20</w:t>
      </w:r>
      <w:r w:rsidRPr="00513AA9">
        <w:rPr>
          <w:szCs w:val="22"/>
        </w:rPr>
        <w:t>~2</w:t>
      </w:r>
    </w:p>
    <w:p w:rsidR="006B750B" w:rsidRPr="00513AA9" w:rsidRDefault="00CD2B52" w:rsidP="0087787E">
      <w:pPr>
        <w:pStyle w:val="BodyText"/>
        <w:spacing w:before="226" w:line="220" w:lineRule="auto"/>
        <w:ind w:left="284" w:hanging="284"/>
        <w:rPr>
          <w:szCs w:val="22"/>
        </w:rPr>
      </w:pPr>
      <w:r w:rsidRPr="00513AA9">
        <w:rPr>
          <w:szCs w:val="22"/>
        </w:rPr>
        <w:t xml:space="preserve">Bacchus, </w:t>
      </w:r>
      <w:r w:rsidRPr="00513AA9">
        <w:rPr>
          <w:spacing w:val="2"/>
          <w:szCs w:val="22"/>
        </w:rPr>
        <w:t xml:space="preserve">L. </w:t>
      </w:r>
      <w:r w:rsidRPr="00513AA9">
        <w:rPr>
          <w:szCs w:val="22"/>
        </w:rPr>
        <w:t xml:space="preserve">J., Bullock, L., Sharps, </w:t>
      </w:r>
      <w:r w:rsidRPr="00513AA9">
        <w:rPr>
          <w:spacing w:val="-7"/>
          <w:szCs w:val="22"/>
        </w:rPr>
        <w:t xml:space="preserve">P., </w:t>
      </w:r>
      <w:r w:rsidRPr="00513AA9">
        <w:rPr>
          <w:szCs w:val="22"/>
        </w:rPr>
        <w:t xml:space="preserve">Burnett, C., Schminkey, </w:t>
      </w:r>
      <w:r w:rsidRPr="00513AA9">
        <w:rPr>
          <w:spacing w:val="-3"/>
          <w:szCs w:val="22"/>
        </w:rPr>
        <w:t>D.,</w:t>
      </w:r>
      <w:r w:rsidRPr="00513AA9">
        <w:rPr>
          <w:spacing w:val="-9"/>
          <w:szCs w:val="22"/>
        </w:rPr>
        <w:t xml:space="preserve"> </w:t>
      </w:r>
      <w:r w:rsidRPr="00513AA9">
        <w:rPr>
          <w:szCs w:val="22"/>
        </w:rPr>
        <w:t>Buller,</w:t>
      </w:r>
      <w:r w:rsidRPr="00513AA9">
        <w:rPr>
          <w:spacing w:val="-9"/>
          <w:szCs w:val="22"/>
        </w:rPr>
        <w:t xml:space="preserve"> </w:t>
      </w:r>
      <w:r w:rsidRPr="00513AA9">
        <w:rPr>
          <w:szCs w:val="22"/>
        </w:rPr>
        <w:t>A.</w:t>
      </w:r>
      <w:r w:rsidRPr="00513AA9">
        <w:rPr>
          <w:spacing w:val="-9"/>
          <w:szCs w:val="22"/>
        </w:rPr>
        <w:t xml:space="preserve"> </w:t>
      </w:r>
      <w:r w:rsidRPr="00513AA9">
        <w:rPr>
          <w:szCs w:val="22"/>
        </w:rPr>
        <w:t>M.,</w:t>
      </w:r>
      <w:r w:rsidRPr="00513AA9">
        <w:rPr>
          <w:spacing w:val="-9"/>
          <w:szCs w:val="22"/>
        </w:rPr>
        <w:t xml:space="preserve"> </w:t>
      </w:r>
      <w:r w:rsidRPr="00513AA9">
        <w:rPr>
          <w:szCs w:val="22"/>
        </w:rPr>
        <w:t>&amp;</w:t>
      </w:r>
      <w:r w:rsidRPr="00513AA9">
        <w:rPr>
          <w:spacing w:val="-9"/>
          <w:szCs w:val="22"/>
        </w:rPr>
        <w:t xml:space="preserve"> </w:t>
      </w:r>
      <w:r w:rsidRPr="00513AA9">
        <w:rPr>
          <w:szCs w:val="22"/>
        </w:rPr>
        <w:t>Campbell,</w:t>
      </w:r>
      <w:r w:rsidRPr="00513AA9">
        <w:rPr>
          <w:spacing w:val="-9"/>
          <w:szCs w:val="22"/>
        </w:rPr>
        <w:t xml:space="preserve"> </w:t>
      </w:r>
      <w:r w:rsidRPr="00513AA9">
        <w:rPr>
          <w:szCs w:val="22"/>
        </w:rPr>
        <w:t>J.</w:t>
      </w:r>
      <w:r w:rsidRPr="00513AA9">
        <w:rPr>
          <w:spacing w:val="-9"/>
          <w:szCs w:val="22"/>
        </w:rPr>
        <w:t xml:space="preserve"> </w:t>
      </w:r>
      <w:r w:rsidRPr="00513AA9">
        <w:rPr>
          <w:spacing w:val="-6"/>
          <w:szCs w:val="22"/>
        </w:rPr>
        <w:t>(2016).</w:t>
      </w:r>
      <w:r w:rsidRPr="00513AA9">
        <w:rPr>
          <w:spacing w:val="-9"/>
          <w:szCs w:val="22"/>
        </w:rPr>
        <w:t xml:space="preserve"> </w:t>
      </w:r>
      <w:r w:rsidRPr="00513AA9">
        <w:rPr>
          <w:szCs w:val="22"/>
        </w:rPr>
        <w:t>“Opening</w:t>
      </w:r>
      <w:r w:rsidRPr="00513AA9">
        <w:rPr>
          <w:spacing w:val="-9"/>
          <w:szCs w:val="22"/>
        </w:rPr>
        <w:t xml:space="preserve"> </w:t>
      </w:r>
      <w:r w:rsidRPr="00513AA9">
        <w:rPr>
          <w:szCs w:val="22"/>
        </w:rPr>
        <w:t>the</w:t>
      </w:r>
      <w:r w:rsidRPr="00513AA9">
        <w:rPr>
          <w:spacing w:val="-9"/>
          <w:szCs w:val="22"/>
        </w:rPr>
        <w:t xml:space="preserve"> </w:t>
      </w:r>
      <w:r w:rsidRPr="00513AA9">
        <w:rPr>
          <w:spacing w:val="-3"/>
          <w:szCs w:val="22"/>
        </w:rPr>
        <w:t xml:space="preserve">door”: </w:t>
      </w:r>
      <w:r w:rsidRPr="00513AA9">
        <w:rPr>
          <w:szCs w:val="22"/>
        </w:rPr>
        <w:t xml:space="preserve">A qualitative interpretive study of </w:t>
      </w:r>
      <w:r w:rsidRPr="00513AA9">
        <w:rPr>
          <w:spacing w:val="-4"/>
          <w:szCs w:val="22"/>
        </w:rPr>
        <w:t xml:space="preserve">women’s </w:t>
      </w:r>
      <w:r w:rsidRPr="00513AA9">
        <w:rPr>
          <w:szCs w:val="22"/>
        </w:rPr>
        <w:t xml:space="preserve">experiences of being asked about intimate partner violence and receiving </w:t>
      </w:r>
      <w:r w:rsidRPr="00513AA9">
        <w:rPr>
          <w:spacing w:val="1"/>
          <w:szCs w:val="22"/>
        </w:rPr>
        <w:t xml:space="preserve">an </w:t>
      </w:r>
      <w:r w:rsidRPr="00513AA9">
        <w:rPr>
          <w:szCs w:val="22"/>
        </w:rPr>
        <w:t xml:space="preserve">intervention during perinatal home visits </w:t>
      </w:r>
      <w:r w:rsidRPr="00513AA9">
        <w:rPr>
          <w:spacing w:val="1"/>
          <w:szCs w:val="22"/>
        </w:rPr>
        <w:t xml:space="preserve">in </w:t>
      </w:r>
      <w:r w:rsidRPr="00513AA9">
        <w:rPr>
          <w:spacing w:val="2"/>
          <w:szCs w:val="22"/>
        </w:rPr>
        <w:t xml:space="preserve">rural </w:t>
      </w:r>
      <w:r w:rsidRPr="00513AA9">
        <w:rPr>
          <w:szCs w:val="22"/>
        </w:rPr>
        <w:t xml:space="preserve">and urban settings in the USA. </w:t>
      </w:r>
      <w:r w:rsidRPr="00513AA9">
        <w:rPr>
          <w:i/>
          <w:szCs w:val="22"/>
        </w:rPr>
        <w:t>Journal of Research in Nursing</w:t>
      </w:r>
      <w:r w:rsidRPr="00513AA9">
        <w:rPr>
          <w:szCs w:val="22"/>
        </w:rPr>
        <w:t xml:space="preserve">, </w:t>
      </w:r>
      <w:r w:rsidRPr="00513AA9">
        <w:rPr>
          <w:i/>
          <w:szCs w:val="22"/>
        </w:rPr>
        <w:t>2</w:t>
      </w:r>
      <w:r w:rsidRPr="00513AA9">
        <w:rPr>
          <w:szCs w:val="22"/>
        </w:rPr>
        <w:t>, 345-64.</w:t>
      </w:r>
      <w:r w:rsidRPr="00513AA9">
        <w:rPr>
          <w:spacing w:val="1"/>
          <w:szCs w:val="22"/>
        </w:rPr>
        <w:t xml:space="preserve"> </w:t>
      </w:r>
      <w:r w:rsidRPr="00513AA9">
        <w:rPr>
          <w:spacing w:val="-4"/>
          <w:szCs w:val="22"/>
        </w:rPr>
        <w:t>doi:10.1177/1744987116649634</w:t>
      </w:r>
    </w:p>
    <w:p w:rsidR="006B750B" w:rsidRPr="00513AA9" w:rsidRDefault="006B750B" w:rsidP="0087787E">
      <w:pPr>
        <w:pStyle w:val="BodyText"/>
        <w:spacing w:before="8"/>
        <w:ind w:left="284" w:hanging="284"/>
        <w:rPr>
          <w:szCs w:val="22"/>
        </w:rPr>
      </w:pPr>
    </w:p>
    <w:p w:rsidR="006B750B" w:rsidRPr="00513AA9" w:rsidRDefault="00CD2B52" w:rsidP="0087787E">
      <w:pPr>
        <w:pStyle w:val="BodyText"/>
        <w:spacing w:before="1" w:line="218" w:lineRule="auto"/>
        <w:ind w:left="284" w:hanging="284"/>
        <w:rPr>
          <w:szCs w:val="22"/>
        </w:rPr>
      </w:pPr>
      <w:r w:rsidRPr="00513AA9">
        <w:rPr>
          <w:spacing w:val="-4"/>
          <w:szCs w:val="22"/>
        </w:rPr>
        <w:t>Bacchus,</w:t>
      </w:r>
      <w:r w:rsidRPr="00513AA9">
        <w:rPr>
          <w:spacing w:val="-18"/>
          <w:szCs w:val="22"/>
        </w:rPr>
        <w:t xml:space="preserve"> </w:t>
      </w:r>
      <w:r w:rsidRPr="00513AA9">
        <w:rPr>
          <w:szCs w:val="22"/>
        </w:rPr>
        <w:t>L.,</w:t>
      </w:r>
      <w:r w:rsidRPr="00513AA9">
        <w:rPr>
          <w:spacing w:val="-18"/>
          <w:szCs w:val="22"/>
        </w:rPr>
        <w:t xml:space="preserve"> </w:t>
      </w:r>
      <w:r w:rsidRPr="00513AA9">
        <w:rPr>
          <w:spacing w:val="-6"/>
          <w:szCs w:val="22"/>
        </w:rPr>
        <w:t>Mezey,</w:t>
      </w:r>
      <w:r w:rsidRPr="00513AA9">
        <w:rPr>
          <w:spacing w:val="-18"/>
          <w:szCs w:val="22"/>
        </w:rPr>
        <w:t xml:space="preserve"> </w:t>
      </w:r>
      <w:r w:rsidRPr="00513AA9">
        <w:rPr>
          <w:spacing w:val="-4"/>
          <w:szCs w:val="22"/>
        </w:rPr>
        <w:t>G.,</w:t>
      </w:r>
      <w:r w:rsidRPr="00513AA9">
        <w:rPr>
          <w:spacing w:val="-18"/>
          <w:szCs w:val="22"/>
        </w:rPr>
        <w:t xml:space="preserve"> </w:t>
      </w:r>
      <w:r w:rsidRPr="00513AA9">
        <w:rPr>
          <w:szCs w:val="22"/>
        </w:rPr>
        <w:t>&amp;</w:t>
      </w:r>
      <w:r w:rsidRPr="00513AA9">
        <w:rPr>
          <w:spacing w:val="-18"/>
          <w:szCs w:val="22"/>
        </w:rPr>
        <w:t xml:space="preserve"> </w:t>
      </w:r>
      <w:r w:rsidRPr="00513AA9">
        <w:rPr>
          <w:spacing w:val="-6"/>
          <w:szCs w:val="22"/>
        </w:rPr>
        <w:t>Bewley,</w:t>
      </w:r>
      <w:r w:rsidRPr="00513AA9">
        <w:rPr>
          <w:spacing w:val="-18"/>
          <w:szCs w:val="22"/>
        </w:rPr>
        <w:t xml:space="preserve"> </w:t>
      </w:r>
      <w:r w:rsidRPr="00513AA9">
        <w:rPr>
          <w:szCs w:val="22"/>
        </w:rPr>
        <w:t>S.</w:t>
      </w:r>
      <w:r w:rsidRPr="00513AA9">
        <w:rPr>
          <w:spacing w:val="-18"/>
          <w:szCs w:val="22"/>
        </w:rPr>
        <w:t xml:space="preserve"> </w:t>
      </w:r>
      <w:r w:rsidRPr="00513AA9">
        <w:rPr>
          <w:spacing w:val="-7"/>
          <w:szCs w:val="22"/>
        </w:rPr>
        <w:t>(2003).</w:t>
      </w:r>
      <w:r w:rsidRPr="00513AA9">
        <w:rPr>
          <w:spacing w:val="-18"/>
          <w:szCs w:val="22"/>
        </w:rPr>
        <w:t xml:space="preserve"> </w:t>
      </w:r>
      <w:r w:rsidRPr="00513AA9">
        <w:rPr>
          <w:spacing w:val="-4"/>
          <w:szCs w:val="22"/>
        </w:rPr>
        <w:t>Experiences</w:t>
      </w:r>
      <w:r w:rsidRPr="00513AA9">
        <w:rPr>
          <w:spacing w:val="-18"/>
          <w:szCs w:val="22"/>
        </w:rPr>
        <w:t xml:space="preserve"> </w:t>
      </w:r>
      <w:r w:rsidRPr="00513AA9">
        <w:rPr>
          <w:spacing w:val="-4"/>
          <w:szCs w:val="22"/>
        </w:rPr>
        <w:t>of</w:t>
      </w:r>
      <w:r w:rsidRPr="00513AA9">
        <w:rPr>
          <w:spacing w:val="-18"/>
          <w:szCs w:val="22"/>
        </w:rPr>
        <w:t xml:space="preserve"> </w:t>
      </w:r>
      <w:r w:rsidRPr="00513AA9">
        <w:rPr>
          <w:spacing w:val="-3"/>
          <w:szCs w:val="22"/>
        </w:rPr>
        <w:t xml:space="preserve">seeking </w:t>
      </w:r>
      <w:r w:rsidRPr="00513AA9">
        <w:rPr>
          <w:szCs w:val="22"/>
        </w:rPr>
        <w:t>help from health professionals in a sample of women who experienced</w:t>
      </w:r>
      <w:r w:rsidRPr="00513AA9">
        <w:rPr>
          <w:spacing w:val="-4"/>
          <w:szCs w:val="22"/>
        </w:rPr>
        <w:t xml:space="preserve"> </w:t>
      </w:r>
      <w:r w:rsidRPr="00513AA9">
        <w:rPr>
          <w:szCs w:val="22"/>
        </w:rPr>
        <w:t>domestic</w:t>
      </w:r>
      <w:r w:rsidRPr="00513AA9">
        <w:rPr>
          <w:spacing w:val="-4"/>
          <w:szCs w:val="22"/>
        </w:rPr>
        <w:t xml:space="preserve"> </w:t>
      </w:r>
      <w:r w:rsidRPr="00513AA9">
        <w:rPr>
          <w:szCs w:val="22"/>
        </w:rPr>
        <w:t>violence.</w:t>
      </w:r>
      <w:r w:rsidRPr="00513AA9">
        <w:rPr>
          <w:spacing w:val="-4"/>
          <w:szCs w:val="22"/>
        </w:rPr>
        <w:t xml:space="preserve"> </w:t>
      </w:r>
      <w:r w:rsidRPr="00513AA9">
        <w:rPr>
          <w:i/>
          <w:szCs w:val="22"/>
        </w:rPr>
        <w:t>Health</w:t>
      </w:r>
      <w:r w:rsidRPr="00513AA9">
        <w:rPr>
          <w:i/>
          <w:spacing w:val="-8"/>
          <w:szCs w:val="22"/>
        </w:rPr>
        <w:t xml:space="preserve"> </w:t>
      </w:r>
      <w:r w:rsidRPr="00513AA9">
        <w:rPr>
          <w:i/>
          <w:szCs w:val="22"/>
        </w:rPr>
        <w:t>&amp;</w:t>
      </w:r>
      <w:r w:rsidRPr="00513AA9">
        <w:rPr>
          <w:i/>
          <w:spacing w:val="-8"/>
          <w:szCs w:val="22"/>
        </w:rPr>
        <w:t xml:space="preserve"> </w:t>
      </w:r>
      <w:r w:rsidRPr="00513AA9">
        <w:rPr>
          <w:i/>
          <w:szCs w:val="22"/>
        </w:rPr>
        <w:t>Social</w:t>
      </w:r>
      <w:r w:rsidRPr="00513AA9">
        <w:rPr>
          <w:i/>
          <w:spacing w:val="-8"/>
          <w:szCs w:val="22"/>
        </w:rPr>
        <w:t xml:space="preserve"> </w:t>
      </w:r>
      <w:r w:rsidRPr="00513AA9">
        <w:rPr>
          <w:i/>
          <w:szCs w:val="22"/>
        </w:rPr>
        <w:t>Care</w:t>
      </w:r>
      <w:r w:rsidRPr="00513AA9">
        <w:rPr>
          <w:i/>
          <w:spacing w:val="-8"/>
          <w:szCs w:val="22"/>
        </w:rPr>
        <w:t xml:space="preserve"> </w:t>
      </w:r>
      <w:r w:rsidRPr="00513AA9">
        <w:rPr>
          <w:i/>
          <w:szCs w:val="22"/>
        </w:rPr>
        <w:t>in</w:t>
      </w:r>
      <w:r w:rsidRPr="00513AA9">
        <w:rPr>
          <w:i/>
          <w:spacing w:val="-8"/>
          <w:szCs w:val="22"/>
        </w:rPr>
        <w:t xml:space="preserve"> </w:t>
      </w:r>
      <w:r w:rsidRPr="00513AA9">
        <w:rPr>
          <w:i/>
          <w:szCs w:val="22"/>
        </w:rPr>
        <w:t xml:space="preserve">the </w:t>
      </w:r>
      <w:r w:rsidRPr="00513AA9">
        <w:rPr>
          <w:i/>
          <w:spacing w:val="-3"/>
          <w:szCs w:val="22"/>
        </w:rPr>
        <w:t>Community</w:t>
      </w:r>
      <w:r w:rsidRPr="00513AA9">
        <w:rPr>
          <w:spacing w:val="-3"/>
          <w:szCs w:val="22"/>
        </w:rPr>
        <w:t xml:space="preserve">, </w:t>
      </w:r>
      <w:r w:rsidRPr="00513AA9">
        <w:rPr>
          <w:i/>
          <w:spacing w:val="-8"/>
          <w:szCs w:val="22"/>
        </w:rPr>
        <w:t>11</w:t>
      </w:r>
      <w:r w:rsidRPr="00513AA9">
        <w:rPr>
          <w:spacing w:val="-8"/>
          <w:szCs w:val="22"/>
        </w:rPr>
        <w:t xml:space="preserve">, </w:t>
      </w:r>
      <w:r w:rsidRPr="00513AA9">
        <w:rPr>
          <w:spacing w:val="-5"/>
          <w:szCs w:val="22"/>
        </w:rPr>
        <w:t>10-18.</w:t>
      </w:r>
      <w:r w:rsidRPr="00513AA9">
        <w:rPr>
          <w:spacing w:val="-21"/>
          <w:szCs w:val="22"/>
        </w:rPr>
        <w:t xml:space="preserve"> </w:t>
      </w:r>
      <w:r w:rsidRPr="00513AA9">
        <w:rPr>
          <w:spacing w:val="-3"/>
          <w:szCs w:val="22"/>
        </w:rPr>
        <w:t>doi:10.1046/j.1365-2524.2003.00402.x</w:t>
      </w:r>
    </w:p>
    <w:p w:rsidR="006B750B" w:rsidRPr="00513AA9" w:rsidRDefault="00CD2B52" w:rsidP="0087787E">
      <w:pPr>
        <w:pStyle w:val="BodyText"/>
        <w:spacing w:before="228" w:line="223" w:lineRule="auto"/>
        <w:ind w:left="284" w:hanging="284"/>
        <w:rPr>
          <w:szCs w:val="22"/>
        </w:rPr>
      </w:pPr>
      <w:r w:rsidRPr="00513AA9">
        <w:rPr>
          <w:color w:val="231F20"/>
          <w:szCs w:val="22"/>
        </w:rPr>
        <w:t xml:space="preserve">Bair-Merritt, M. H., Crowne S. S., Thompson, D. A., Sibinga, E., Trent, M., &amp; Campbell, J. (2010). Why do women use intimate partner violence? A systematic review of women’s motivations. </w:t>
      </w:r>
      <w:r w:rsidRPr="00513AA9">
        <w:rPr>
          <w:i/>
          <w:color w:val="231F20"/>
          <w:szCs w:val="22"/>
        </w:rPr>
        <w:t xml:space="preserve">Trauma, Violence &amp; Abuse, 11, </w:t>
      </w:r>
      <w:r w:rsidRPr="00513AA9">
        <w:rPr>
          <w:color w:val="231F20"/>
          <w:szCs w:val="22"/>
        </w:rPr>
        <w:t>178-89. doi:10.1177/1524838010379003</w:t>
      </w:r>
    </w:p>
    <w:p w:rsidR="006B750B" w:rsidRPr="00513AA9" w:rsidRDefault="00CD2B52" w:rsidP="0087787E">
      <w:pPr>
        <w:spacing w:before="229" w:line="218" w:lineRule="auto"/>
        <w:ind w:left="284" w:hanging="284"/>
        <w:jc w:val="both"/>
      </w:pPr>
      <w:r w:rsidRPr="00513AA9">
        <w:rPr>
          <w:color w:val="231F20"/>
        </w:rPr>
        <w:t xml:space="preserve">Baldry, E., &amp; Cunneen, C. (2014). Imprisoned Indigenous women and the shadow of colonial patriarchy. </w:t>
      </w:r>
      <w:r w:rsidRPr="00513AA9">
        <w:rPr>
          <w:i/>
          <w:color w:val="231F20"/>
        </w:rPr>
        <w:t xml:space="preserve">Australian &amp; New Zealand Journal of Criminology, 47, </w:t>
      </w:r>
      <w:r w:rsidRPr="00513AA9">
        <w:rPr>
          <w:color w:val="231F20"/>
        </w:rPr>
        <w:t>276-98</w:t>
      </w:r>
      <w:r w:rsidRPr="00513AA9">
        <w:rPr>
          <w:i/>
          <w:color w:val="231F20"/>
        </w:rPr>
        <w:t xml:space="preserve">. </w:t>
      </w:r>
      <w:r w:rsidRPr="00513AA9">
        <w:rPr>
          <w:color w:val="231F20"/>
        </w:rPr>
        <w:t>doi:10.1177/0004865813503351</w:t>
      </w:r>
    </w:p>
    <w:p w:rsidR="006B750B" w:rsidRPr="00513AA9" w:rsidRDefault="00CD2B52" w:rsidP="0087787E">
      <w:pPr>
        <w:spacing w:before="227" w:line="225" w:lineRule="auto"/>
        <w:ind w:left="284" w:hanging="284"/>
        <w:jc w:val="both"/>
      </w:pPr>
      <w:r w:rsidRPr="00513AA9">
        <w:rPr>
          <w:color w:val="231F20"/>
        </w:rPr>
        <w:t xml:space="preserve">Baldry, E., McCausland, R., Dowse, L., &amp; McEntyre, </w:t>
      </w:r>
      <w:r w:rsidRPr="00513AA9">
        <w:rPr>
          <w:color w:val="231F20"/>
          <w:spacing w:val="1"/>
        </w:rPr>
        <w:t xml:space="preserve">E. </w:t>
      </w:r>
      <w:r w:rsidRPr="00513AA9">
        <w:rPr>
          <w:color w:val="231F20"/>
          <w:spacing w:val="-5"/>
        </w:rPr>
        <w:t xml:space="preserve">(2015). </w:t>
      </w:r>
      <w:r w:rsidRPr="00513AA9">
        <w:rPr>
          <w:i/>
          <w:color w:val="231F20"/>
        </w:rPr>
        <w:t xml:space="preserve">A predictable and preventable path: Aboriginal people with </w:t>
      </w:r>
      <w:r w:rsidRPr="00513AA9">
        <w:rPr>
          <w:i/>
          <w:color w:val="231F20"/>
          <w:w w:val="95"/>
        </w:rPr>
        <w:t>mental</w:t>
      </w:r>
      <w:r w:rsidRPr="00513AA9">
        <w:rPr>
          <w:i/>
          <w:color w:val="231F20"/>
          <w:spacing w:val="-13"/>
          <w:w w:val="95"/>
        </w:rPr>
        <w:t xml:space="preserve"> </w:t>
      </w:r>
      <w:r w:rsidRPr="00513AA9">
        <w:rPr>
          <w:i/>
          <w:color w:val="231F20"/>
          <w:w w:val="95"/>
        </w:rPr>
        <w:t>and</w:t>
      </w:r>
      <w:r w:rsidRPr="00513AA9">
        <w:rPr>
          <w:i/>
          <w:color w:val="231F20"/>
          <w:spacing w:val="-13"/>
          <w:w w:val="95"/>
        </w:rPr>
        <w:t xml:space="preserve"> </w:t>
      </w:r>
      <w:r w:rsidRPr="00513AA9">
        <w:rPr>
          <w:i/>
          <w:color w:val="231F20"/>
          <w:spacing w:val="-3"/>
          <w:w w:val="95"/>
        </w:rPr>
        <w:t>cognitive</w:t>
      </w:r>
      <w:r w:rsidRPr="00513AA9">
        <w:rPr>
          <w:i/>
          <w:color w:val="231F20"/>
          <w:spacing w:val="-13"/>
          <w:w w:val="95"/>
        </w:rPr>
        <w:t xml:space="preserve"> </w:t>
      </w:r>
      <w:r w:rsidRPr="00513AA9">
        <w:rPr>
          <w:i/>
          <w:color w:val="231F20"/>
          <w:w w:val="95"/>
        </w:rPr>
        <w:t>disabilities</w:t>
      </w:r>
      <w:r w:rsidRPr="00513AA9">
        <w:rPr>
          <w:i/>
          <w:color w:val="231F20"/>
          <w:spacing w:val="-13"/>
          <w:w w:val="95"/>
        </w:rPr>
        <w:t xml:space="preserve"> </w:t>
      </w:r>
      <w:r w:rsidRPr="00513AA9">
        <w:rPr>
          <w:i/>
          <w:color w:val="231F20"/>
          <w:w w:val="95"/>
        </w:rPr>
        <w:t>in</w:t>
      </w:r>
      <w:r w:rsidRPr="00513AA9">
        <w:rPr>
          <w:i/>
          <w:color w:val="231F20"/>
          <w:spacing w:val="-13"/>
          <w:w w:val="95"/>
        </w:rPr>
        <w:t xml:space="preserve"> </w:t>
      </w:r>
      <w:r w:rsidRPr="00513AA9">
        <w:rPr>
          <w:i/>
          <w:color w:val="231F20"/>
          <w:w w:val="95"/>
        </w:rPr>
        <w:t>the</w:t>
      </w:r>
      <w:r w:rsidRPr="00513AA9">
        <w:rPr>
          <w:i/>
          <w:color w:val="231F20"/>
          <w:spacing w:val="-13"/>
          <w:w w:val="95"/>
        </w:rPr>
        <w:t xml:space="preserve"> </w:t>
      </w:r>
      <w:r w:rsidRPr="00513AA9">
        <w:rPr>
          <w:i/>
          <w:color w:val="231F20"/>
          <w:w w:val="95"/>
        </w:rPr>
        <w:t>criminal</w:t>
      </w:r>
      <w:r w:rsidRPr="00513AA9">
        <w:rPr>
          <w:i/>
          <w:color w:val="231F20"/>
          <w:spacing w:val="-13"/>
          <w:w w:val="95"/>
        </w:rPr>
        <w:t xml:space="preserve"> </w:t>
      </w:r>
      <w:r w:rsidRPr="00513AA9">
        <w:rPr>
          <w:i/>
          <w:color w:val="231F20"/>
          <w:w w:val="95"/>
        </w:rPr>
        <w:t>justice</w:t>
      </w:r>
      <w:r w:rsidRPr="00513AA9">
        <w:rPr>
          <w:i/>
          <w:color w:val="231F20"/>
          <w:spacing w:val="-13"/>
          <w:w w:val="95"/>
        </w:rPr>
        <w:t xml:space="preserve"> </w:t>
      </w:r>
      <w:r w:rsidRPr="00513AA9">
        <w:rPr>
          <w:i/>
          <w:color w:val="231F20"/>
          <w:w w:val="95"/>
        </w:rPr>
        <w:t xml:space="preserve">system. </w:t>
      </w:r>
      <w:r w:rsidRPr="00513AA9">
        <w:rPr>
          <w:color w:val="231F20"/>
        </w:rPr>
        <w:t xml:space="preserve">Sydney: </w:t>
      </w:r>
      <w:r w:rsidRPr="00513AA9">
        <w:rPr>
          <w:color w:val="231F20"/>
          <w:spacing w:val="-3"/>
        </w:rPr>
        <w:t>UNSW.</w:t>
      </w:r>
    </w:p>
    <w:p w:rsidR="006B750B" w:rsidRPr="00513AA9" w:rsidRDefault="00CD2B52" w:rsidP="0087787E">
      <w:pPr>
        <w:spacing w:before="216" w:line="220" w:lineRule="auto"/>
        <w:ind w:left="284" w:hanging="284"/>
        <w:jc w:val="both"/>
      </w:pPr>
      <w:r w:rsidRPr="00513AA9">
        <w:rPr>
          <w:color w:val="231F20"/>
        </w:rPr>
        <w:t>Barnett,</w:t>
      </w:r>
      <w:r w:rsidRPr="00513AA9">
        <w:rPr>
          <w:color w:val="231F20"/>
          <w:spacing w:val="-9"/>
        </w:rPr>
        <w:t xml:space="preserve"> </w:t>
      </w:r>
      <w:r w:rsidRPr="00513AA9">
        <w:rPr>
          <w:color w:val="231F20"/>
        </w:rPr>
        <w:t>O.,</w:t>
      </w:r>
      <w:r w:rsidRPr="00513AA9">
        <w:rPr>
          <w:color w:val="231F20"/>
          <w:spacing w:val="-9"/>
        </w:rPr>
        <w:t xml:space="preserve"> </w:t>
      </w:r>
      <w:r w:rsidRPr="00513AA9">
        <w:rPr>
          <w:color w:val="231F20"/>
        </w:rPr>
        <w:t>Miller-Perrin,</w:t>
      </w:r>
      <w:r w:rsidRPr="00513AA9">
        <w:rPr>
          <w:color w:val="231F20"/>
          <w:spacing w:val="-9"/>
        </w:rPr>
        <w:t xml:space="preserve"> </w:t>
      </w:r>
      <w:r w:rsidRPr="00513AA9">
        <w:rPr>
          <w:color w:val="231F20"/>
        </w:rPr>
        <w:t>C.</w:t>
      </w:r>
      <w:r w:rsidRPr="00513AA9">
        <w:rPr>
          <w:color w:val="231F20"/>
          <w:spacing w:val="-9"/>
        </w:rPr>
        <w:t xml:space="preserve"> </w:t>
      </w:r>
      <w:r w:rsidRPr="00513AA9">
        <w:rPr>
          <w:color w:val="231F20"/>
        </w:rPr>
        <w:t>L.,</w:t>
      </w:r>
      <w:r w:rsidRPr="00513AA9">
        <w:rPr>
          <w:color w:val="231F20"/>
          <w:spacing w:val="-9"/>
        </w:rPr>
        <w:t xml:space="preserve"> </w:t>
      </w:r>
      <w:r w:rsidRPr="00513AA9">
        <w:rPr>
          <w:color w:val="231F20"/>
        </w:rPr>
        <w:t>&amp;</w:t>
      </w:r>
      <w:r w:rsidRPr="00513AA9">
        <w:rPr>
          <w:color w:val="231F20"/>
          <w:spacing w:val="-9"/>
        </w:rPr>
        <w:t xml:space="preserve"> </w:t>
      </w:r>
      <w:r w:rsidRPr="00513AA9">
        <w:rPr>
          <w:color w:val="231F20"/>
        </w:rPr>
        <w:t>Perrin,</w:t>
      </w:r>
      <w:r w:rsidRPr="00513AA9">
        <w:rPr>
          <w:color w:val="231F20"/>
          <w:spacing w:val="-9"/>
        </w:rPr>
        <w:t xml:space="preserve"> </w:t>
      </w:r>
      <w:r w:rsidRPr="00513AA9">
        <w:rPr>
          <w:color w:val="231F20"/>
          <w:spacing w:val="1"/>
        </w:rPr>
        <w:t>R.</w:t>
      </w:r>
      <w:r w:rsidRPr="00513AA9">
        <w:rPr>
          <w:color w:val="231F20"/>
          <w:spacing w:val="-9"/>
        </w:rPr>
        <w:t xml:space="preserve"> </w:t>
      </w:r>
      <w:r w:rsidRPr="00513AA9">
        <w:rPr>
          <w:color w:val="231F20"/>
          <w:spacing w:val="-3"/>
        </w:rPr>
        <w:t>D.</w:t>
      </w:r>
      <w:r w:rsidRPr="00513AA9">
        <w:rPr>
          <w:color w:val="231F20"/>
          <w:spacing w:val="-9"/>
        </w:rPr>
        <w:t xml:space="preserve"> </w:t>
      </w:r>
      <w:r w:rsidRPr="00513AA9">
        <w:rPr>
          <w:color w:val="231F20"/>
        </w:rPr>
        <w:t>(2005).</w:t>
      </w:r>
      <w:r w:rsidRPr="00513AA9">
        <w:rPr>
          <w:color w:val="231F20"/>
          <w:spacing w:val="-9"/>
        </w:rPr>
        <w:t xml:space="preserve"> </w:t>
      </w:r>
      <w:r w:rsidRPr="00513AA9">
        <w:rPr>
          <w:i/>
          <w:color w:val="231F20"/>
        </w:rPr>
        <w:t xml:space="preserve">Family </w:t>
      </w:r>
      <w:r w:rsidRPr="00513AA9">
        <w:rPr>
          <w:i/>
          <w:color w:val="231F20"/>
          <w:spacing w:val="-3"/>
        </w:rPr>
        <w:t>violence</w:t>
      </w:r>
      <w:r w:rsidRPr="00513AA9">
        <w:rPr>
          <w:i/>
          <w:color w:val="231F20"/>
          <w:spacing w:val="-31"/>
        </w:rPr>
        <w:t xml:space="preserve"> </w:t>
      </w:r>
      <w:r w:rsidRPr="00513AA9">
        <w:rPr>
          <w:i/>
          <w:color w:val="231F20"/>
          <w:spacing w:val="-3"/>
        </w:rPr>
        <w:t>across</w:t>
      </w:r>
      <w:r w:rsidRPr="00513AA9">
        <w:rPr>
          <w:i/>
          <w:color w:val="231F20"/>
          <w:spacing w:val="-31"/>
        </w:rPr>
        <w:t xml:space="preserve"> </w:t>
      </w:r>
      <w:r w:rsidRPr="00513AA9">
        <w:rPr>
          <w:i/>
          <w:color w:val="231F20"/>
          <w:spacing w:val="-3"/>
        </w:rPr>
        <w:t>the</w:t>
      </w:r>
      <w:r w:rsidRPr="00513AA9">
        <w:rPr>
          <w:i/>
          <w:color w:val="231F20"/>
          <w:spacing w:val="-31"/>
        </w:rPr>
        <w:t xml:space="preserve"> </w:t>
      </w:r>
      <w:r w:rsidRPr="00513AA9">
        <w:rPr>
          <w:i/>
          <w:color w:val="231F20"/>
          <w:spacing w:val="-4"/>
        </w:rPr>
        <w:t>lifespan:</w:t>
      </w:r>
      <w:r w:rsidRPr="00513AA9">
        <w:rPr>
          <w:i/>
          <w:color w:val="231F20"/>
          <w:spacing w:val="-31"/>
        </w:rPr>
        <w:t xml:space="preserve"> </w:t>
      </w:r>
      <w:r w:rsidRPr="00513AA9">
        <w:rPr>
          <w:i/>
          <w:color w:val="231F20"/>
          <w:spacing w:val="-3"/>
        </w:rPr>
        <w:t>An</w:t>
      </w:r>
      <w:r w:rsidRPr="00513AA9">
        <w:rPr>
          <w:i/>
          <w:color w:val="231F20"/>
          <w:spacing w:val="-31"/>
        </w:rPr>
        <w:t xml:space="preserve"> </w:t>
      </w:r>
      <w:r w:rsidRPr="00513AA9">
        <w:rPr>
          <w:i/>
          <w:color w:val="231F20"/>
          <w:spacing w:val="-4"/>
        </w:rPr>
        <w:t>introduction</w:t>
      </w:r>
      <w:r w:rsidRPr="00513AA9">
        <w:rPr>
          <w:i/>
          <w:color w:val="231F20"/>
          <w:spacing w:val="-31"/>
        </w:rPr>
        <w:t xml:space="preserve"> </w:t>
      </w:r>
      <w:r w:rsidRPr="00513AA9">
        <w:rPr>
          <w:color w:val="231F20"/>
          <w:spacing w:val="-5"/>
        </w:rPr>
        <w:t>(2</w:t>
      </w:r>
      <w:r w:rsidRPr="00513AA9">
        <w:rPr>
          <w:color w:val="231F20"/>
          <w:spacing w:val="-5"/>
          <w:position w:val="7"/>
        </w:rPr>
        <w:t>nd</w:t>
      </w:r>
      <w:r w:rsidRPr="00513AA9">
        <w:rPr>
          <w:color w:val="231F20"/>
          <w:spacing w:val="-14"/>
          <w:position w:val="7"/>
        </w:rPr>
        <w:t xml:space="preserve"> </w:t>
      </w:r>
      <w:r w:rsidRPr="00513AA9">
        <w:rPr>
          <w:color w:val="231F20"/>
          <w:spacing w:val="-6"/>
        </w:rPr>
        <w:t>ed.).</w:t>
      </w:r>
      <w:r w:rsidRPr="00513AA9">
        <w:rPr>
          <w:color w:val="231F20"/>
          <w:spacing w:val="-27"/>
        </w:rPr>
        <w:t xml:space="preserve"> </w:t>
      </w:r>
      <w:r w:rsidRPr="00513AA9">
        <w:rPr>
          <w:color w:val="231F20"/>
          <w:spacing w:val="-3"/>
        </w:rPr>
        <w:t xml:space="preserve">Thousand </w:t>
      </w:r>
      <w:r w:rsidRPr="00513AA9">
        <w:rPr>
          <w:color w:val="231F20"/>
          <w:spacing w:val="1"/>
        </w:rPr>
        <w:t xml:space="preserve">Oaks, </w:t>
      </w:r>
      <w:r w:rsidRPr="00513AA9">
        <w:rPr>
          <w:color w:val="231F20"/>
        </w:rPr>
        <w:t>CA:</w:t>
      </w:r>
      <w:r w:rsidRPr="00513AA9">
        <w:rPr>
          <w:color w:val="231F20"/>
          <w:spacing w:val="-2"/>
        </w:rPr>
        <w:t xml:space="preserve"> </w:t>
      </w:r>
      <w:r w:rsidRPr="00513AA9">
        <w:rPr>
          <w:color w:val="231F20"/>
        </w:rPr>
        <w:t>Sage.</w:t>
      </w:r>
    </w:p>
    <w:p w:rsidR="006B750B" w:rsidRPr="00513AA9" w:rsidRDefault="006B750B" w:rsidP="0087787E">
      <w:pPr>
        <w:pStyle w:val="BodyText"/>
        <w:ind w:left="284" w:hanging="284"/>
        <w:rPr>
          <w:szCs w:val="22"/>
        </w:rPr>
      </w:pPr>
    </w:p>
    <w:p w:rsidR="006B750B" w:rsidRPr="00513AA9" w:rsidRDefault="00CD2B52" w:rsidP="0087787E">
      <w:pPr>
        <w:pStyle w:val="BodyText"/>
        <w:spacing w:before="118" w:line="218" w:lineRule="auto"/>
        <w:ind w:left="284" w:hanging="284"/>
        <w:rPr>
          <w:szCs w:val="22"/>
        </w:rPr>
      </w:pPr>
      <w:r w:rsidRPr="00513AA9">
        <w:rPr>
          <w:color w:val="231F20"/>
          <w:spacing w:val="2"/>
          <w:szCs w:val="22"/>
        </w:rPr>
        <w:t xml:space="preserve">Barrett, </w:t>
      </w:r>
      <w:r w:rsidRPr="00513AA9">
        <w:rPr>
          <w:color w:val="231F20"/>
          <w:szCs w:val="22"/>
        </w:rPr>
        <w:t xml:space="preserve">B. J., &amp; St. Pierre, M. </w:t>
      </w:r>
      <w:r w:rsidRPr="00513AA9">
        <w:rPr>
          <w:color w:val="231F20"/>
          <w:spacing w:val="-5"/>
          <w:szCs w:val="22"/>
        </w:rPr>
        <w:t xml:space="preserve">(2011). </w:t>
      </w:r>
      <w:r w:rsidRPr="00513AA9">
        <w:rPr>
          <w:color w:val="231F20"/>
          <w:szCs w:val="22"/>
        </w:rPr>
        <w:t xml:space="preserve">Variations </w:t>
      </w:r>
      <w:r w:rsidRPr="00513AA9">
        <w:rPr>
          <w:color w:val="231F20"/>
          <w:spacing w:val="1"/>
          <w:szCs w:val="22"/>
        </w:rPr>
        <w:t xml:space="preserve">in </w:t>
      </w:r>
      <w:r w:rsidRPr="00513AA9">
        <w:rPr>
          <w:color w:val="231F20"/>
          <w:szCs w:val="22"/>
        </w:rPr>
        <w:t>women’s help-seeking</w:t>
      </w:r>
      <w:r w:rsidRPr="00513AA9">
        <w:rPr>
          <w:color w:val="231F20"/>
          <w:spacing w:val="-22"/>
          <w:szCs w:val="22"/>
        </w:rPr>
        <w:t xml:space="preserve"> </w:t>
      </w:r>
      <w:r w:rsidRPr="00513AA9">
        <w:rPr>
          <w:color w:val="231F20"/>
          <w:szCs w:val="22"/>
        </w:rPr>
        <w:t>response</w:t>
      </w:r>
      <w:r w:rsidRPr="00513AA9">
        <w:rPr>
          <w:color w:val="231F20"/>
          <w:spacing w:val="-22"/>
          <w:szCs w:val="22"/>
        </w:rPr>
        <w:t xml:space="preserve"> </w:t>
      </w:r>
      <w:r w:rsidRPr="00513AA9">
        <w:rPr>
          <w:color w:val="231F20"/>
          <w:szCs w:val="22"/>
        </w:rPr>
        <w:t>to</w:t>
      </w:r>
      <w:r w:rsidRPr="00513AA9">
        <w:rPr>
          <w:color w:val="231F20"/>
          <w:spacing w:val="-22"/>
          <w:szCs w:val="22"/>
        </w:rPr>
        <w:t xml:space="preserve"> </w:t>
      </w:r>
      <w:r w:rsidRPr="00513AA9">
        <w:rPr>
          <w:color w:val="231F20"/>
          <w:szCs w:val="22"/>
        </w:rPr>
        <w:t>intimate</w:t>
      </w:r>
      <w:r w:rsidRPr="00513AA9">
        <w:rPr>
          <w:color w:val="231F20"/>
          <w:spacing w:val="-22"/>
          <w:szCs w:val="22"/>
        </w:rPr>
        <w:t xml:space="preserve"> </w:t>
      </w:r>
      <w:r w:rsidRPr="00513AA9">
        <w:rPr>
          <w:color w:val="231F20"/>
          <w:szCs w:val="22"/>
        </w:rPr>
        <w:t>partner</w:t>
      </w:r>
      <w:r w:rsidRPr="00513AA9">
        <w:rPr>
          <w:color w:val="231F20"/>
          <w:spacing w:val="-22"/>
          <w:szCs w:val="22"/>
        </w:rPr>
        <w:t xml:space="preserve"> </w:t>
      </w:r>
      <w:r w:rsidRPr="00513AA9">
        <w:rPr>
          <w:color w:val="231F20"/>
          <w:szCs w:val="22"/>
        </w:rPr>
        <w:t>violence.</w:t>
      </w:r>
      <w:r w:rsidRPr="00513AA9">
        <w:rPr>
          <w:color w:val="231F20"/>
          <w:spacing w:val="-22"/>
          <w:szCs w:val="22"/>
        </w:rPr>
        <w:t xml:space="preserve"> </w:t>
      </w:r>
      <w:r w:rsidRPr="00513AA9">
        <w:rPr>
          <w:color w:val="231F20"/>
          <w:szCs w:val="22"/>
        </w:rPr>
        <w:t>Findings from</w:t>
      </w:r>
      <w:r w:rsidRPr="00513AA9">
        <w:rPr>
          <w:color w:val="231F20"/>
          <w:spacing w:val="-6"/>
          <w:szCs w:val="22"/>
        </w:rPr>
        <w:t xml:space="preserve"> </w:t>
      </w:r>
      <w:r w:rsidRPr="00513AA9">
        <w:rPr>
          <w:color w:val="231F20"/>
          <w:szCs w:val="22"/>
        </w:rPr>
        <w:t>a</w:t>
      </w:r>
      <w:r w:rsidRPr="00513AA9">
        <w:rPr>
          <w:color w:val="231F20"/>
          <w:spacing w:val="-6"/>
          <w:szCs w:val="22"/>
        </w:rPr>
        <w:t xml:space="preserve"> </w:t>
      </w:r>
      <w:r w:rsidRPr="00513AA9">
        <w:rPr>
          <w:color w:val="231F20"/>
          <w:szCs w:val="22"/>
        </w:rPr>
        <w:t>Canadian</w:t>
      </w:r>
      <w:r w:rsidRPr="00513AA9">
        <w:rPr>
          <w:color w:val="231F20"/>
          <w:spacing w:val="-6"/>
          <w:szCs w:val="22"/>
        </w:rPr>
        <w:t xml:space="preserve"> </w:t>
      </w:r>
      <w:r w:rsidRPr="00513AA9">
        <w:rPr>
          <w:color w:val="231F20"/>
          <w:szCs w:val="22"/>
        </w:rPr>
        <w:t>population-based</w:t>
      </w:r>
      <w:r w:rsidRPr="00513AA9">
        <w:rPr>
          <w:color w:val="231F20"/>
          <w:spacing w:val="-6"/>
          <w:szCs w:val="22"/>
        </w:rPr>
        <w:t xml:space="preserve"> </w:t>
      </w:r>
      <w:r w:rsidRPr="00513AA9">
        <w:rPr>
          <w:color w:val="231F20"/>
          <w:szCs w:val="22"/>
        </w:rPr>
        <w:t>study.</w:t>
      </w:r>
      <w:r w:rsidRPr="00513AA9">
        <w:rPr>
          <w:color w:val="231F20"/>
          <w:spacing w:val="-6"/>
          <w:szCs w:val="22"/>
        </w:rPr>
        <w:t xml:space="preserve"> </w:t>
      </w:r>
      <w:r w:rsidRPr="00513AA9">
        <w:rPr>
          <w:i/>
          <w:color w:val="231F20"/>
          <w:szCs w:val="22"/>
        </w:rPr>
        <w:t>Violence</w:t>
      </w:r>
      <w:r w:rsidRPr="00513AA9">
        <w:rPr>
          <w:i/>
          <w:color w:val="231F20"/>
          <w:spacing w:val="-11"/>
          <w:szCs w:val="22"/>
        </w:rPr>
        <w:t xml:space="preserve"> </w:t>
      </w:r>
      <w:r w:rsidRPr="00513AA9">
        <w:rPr>
          <w:i/>
          <w:color w:val="231F20"/>
          <w:szCs w:val="22"/>
        </w:rPr>
        <w:t xml:space="preserve">Against Women, </w:t>
      </w:r>
      <w:r w:rsidRPr="00513AA9">
        <w:rPr>
          <w:i/>
          <w:color w:val="231F20"/>
          <w:spacing w:val="-7"/>
          <w:szCs w:val="22"/>
        </w:rPr>
        <w:t>17</w:t>
      </w:r>
      <w:r w:rsidRPr="00513AA9">
        <w:rPr>
          <w:color w:val="231F20"/>
          <w:spacing w:val="-7"/>
          <w:szCs w:val="22"/>
        </w:rPr>
        <w:t>(1),</w:t>
      </w:r>
      <w:r w:rsidRPr="00513AA9">
        <w:rPr>
          <w:color w:val="231F20"/>
          <w:spacing w:val="-6"/>
          <w:szCs w:val="22"/>
        </w:rPr>
        <w:t xml:space="preserve"> </w:t>
      </w:r>
      <w:r w:rsidRPr="00513AA9">
        <w:rPr>
          <w:color w:val="231F20"/>
          <w:spacing w:val="-5"/>
          <w:szCs w:val="22"/>
        </w:rPr>
        <w:t>47-70.</w:t>
      </w:r>
    </w:p>
    <w:p w:rsidR="006B750B" w:rsidRPr="00513AA9" w:rsidRDefault="00CD2B52" w:rsidP="0087787E">
      <w:pPr>
        <w:pStyle w:val="BodyText"/>
        <w:spacing w:before="214" w:line="261" w:lineRule="exact"/>
        <w:ind w:left="284" w:hanging="284"/>
        <w:rPr>
          <w:szCs w:val="22"/>
        </w:rPr>
      </w:pPr>
      <w:r w:rsidRPr="00513AA9">
        <w:rPr>
          <w:color w:val="231F20"/>
          <w:spacing w:val="-5"/>
          <w:szCs w:val="22"/>
        </w:rPr>
        <w:t>Bauer,</w:t>
      </w:r>
      <w:r w:rsidRPr="00513AA9">
        <w:rPr>
          <w:color w:val="231F20"/>
          <w:spacing w:val="-19"/>
          <w:szCs w:val="22"/>
        </w:rPr>
        <w:t xml:space="preserve"> </w:t>
      </w:r>
      <w:r w:rsidRPr="00513AA9">
        <w:rPr>
          <w:color w:val="231F20"/>
          <w:szCs w:val="22"/>
        </w:rPr>
        <w:t>H.</w:t>
      </w:r>
      <w:r w:rsidRPr="00513AA9">
        <w:rPr>
          <w:color w:val="231F20"/>
          <w:spacing w:val="-19"/>
          <w:szCs w:val="22"/>
        </w:rPr>
        <w:t xml:space="preserve"> </w:t>
      </w:r>
      <w:r w:rsidRPr="00513AA9">
        <w:rPr>
          <w:color w:val="231F20"/>
          <w:szCs w:val="22"/>
        </w:rPr>
        <w:t>M.,</w:t>
      </w:r>
      <w:r w:rsidRPr="00513AA9">
        <w:rPr>
          <w:color w:val="231F20"/>
          <w:spacing w:val="-19"/>
          <w:szCs w:val="22"/>
        </w:rPr>
        <w:t xml:space="preserve"> </w:t>
      </w:r>
      <w:r w:rsidRPr="00513AA9">
        <w:rPr>
          <w:color w:val="231F20"/>
          <w:szCs w:val="22"/>
        </w:rPr>
        <w:t>Rodriguez,</w:t>
      </w:r>
      <w:r w:rsidRPr="00513AA9">
        <w:rPr>
          <w:color w:val="231F20"/>
          <w:spacing w:val="-19"/>
          <w:szCs w:val="22"/>
        </w:rPr>
        <w:t xml:space="preserve"> </w:t>
      </w:r>
      <w:r w:rsidRPr="00513AA9">
        <w:rPr>
          <w:color w:val="231F20"/>
          <w:szCs w:val="22"/>
        </w:rPr>
        <w:t>M.</w:t>
      </w:r>
      <w:r w:rsidRPr="00513AA9">
        <w:rPr>
          <w:color w:val="231F20"/>
          <w:spacing w:val="-19"/>
          <w:szCs w:val="22"/>
        </w:rPr>
        <w:t xml:space="preserve"> </w:t>
      </w:r>
      <w:r w:rsidRPr="00513AA9">
        <w:rPr>
          <w:color w:val="231F20"/>
          <w:szCs w:val="22"/>
        </w:rPr>
        <w:t>A.,</w:t>
      </w:r>
      <w:r w:rsidRPr="00513AA9">
        <w:rPr>
          <w:color w:val="231F20"/>
          <w:spacing w:val="-19"/>
          <w:szCs w:val="22"/>
        </w:rPr>
        <w:t xml:space="preserve"> </w:t>
      </w:r>
      <w:r w:rsidRPr="00513AA9">
        <w:rPr>
          <w:color w:val="231F20"/>
          <w:szCs w:val="22"/>
        </w:rPr>
        <w:t>Quiroga,</w:t>
      </w:r>
      <w:r w:rsidRPr="00513AA9">
        <w:rPr>
          <w:color w:val="231F20"/>
          <w:spacing w:val="-19"/>
          <w:szCs w:val="22"/>
        </w:rPr>
        <w:t xml:space="preserve"> </w:t>
      </w:r>
      <w:r w:rsidRPr="00513AA9">
        <w:rPr>
          <w:color w:val="231F20"/>
          <w:szCs w:val="22"/>
        </w:rPr>
        <w:t>S.</w:t>
      </w:r>
      <w:r w:rsidRPr="00513AA9">
        <w:rPr>
          <w:color w:val="231F20"/>
          <w:spacing w:val="-19"/>
          <w:szCs w:val="22"/>
        </w:rPr>
        <w:t xml:space="preserve"> </w:t>
      </w:r>
      <w:r w:rsidRPr="00513AA9">
        <w:rPr>
          <w:color w:val="231F20"/>
          <w:szCs w:val="22"/>
        </w:rPr>
        <w:t>S.,</w:t>
      </w:r>
      <w:r w:rsidRPr="00513AA9">
        <w:rPr>
          <w:color w:val="231F20"/>
          <w:spacing w:val="-19"/>
          <w:szCs w:val="22"/>
        </w:rPr>
        <w:t xml:space="preserve"> </w:t>
      </w:r>
      <w:r w:rsidRPr="00513AA9">
        <w:rPr>
          <w:color w:val="231F20"/>
          <w:szCs w:val="22"/>
        </w:rPr>
        <w:t>&amp;</w:t>
      </w:r>
      <w:r w:rsidRPr="00513AA9">
        <w:rPr>
          <w:color w:val="231F20"/>
          <w:spacing w:val="-19"/>
          <w:szCs w:val="22"/>
        </w:rPr>
        <w:t xml:space="preserve"> </w:t>
      </w:r>
      <w:r w:rsidRPr="00513AA9">
        <w:rPr>
          <w:color w:val="231F20"/>
          <w:szCs w:val="22"/>
        </w:rPr>
        <w:t>Flores-Ortiz,</w:t>
      </w:r>
      <w:r w:rsidRPr="00513AA9">
        <w:rPr>
          <w:color w:val="231F20"/>
          <w:spacing w:val="-19"/>
          <w:szCs w:val="22"/>
        </w:rPr>
        <w:t xml:space="preserve"> </w:t>
      </w:r>
      <w:r w:rsidRPr="00513AA9">
        <w:rPr>
          <w:color w:val="231F20"/>
          <w:spacing w:val="-8"/>
          <w:szCs w:val="22"/>
        </w:rPr>
        <w:t>Y.</w:t>
      </w:r>
    </w:p>
    <w:p w:rsidR="006B750B" w:rsidRPr="00513AA9" w:rsidRDefault="00CD2B52" w:rsidP="0087787E">
      <w:pPr>
        <w:spacing w:before="12" w:line="216" w:lineRule="auto"/>
        <w:ind w:left="284" w:hanging="284"/>
        <w:jc w:val="both"/>
      </w:pPr>
      <w:r w:rsidRPr="00513AA9">
        <w:rPr>
          <w:color w:val="231F20"/>
        </w:rPr>
        <w:t>G.</w:t>
      </w:r>
      <w:r w:rsidRPr="00513AA9">
        <w:rPr>
          <w:color w:val="231F20"/>
          <w:spacing w:val="-16"/>
        </w:rPr>
        <w:t xml:space="preserve"> </w:t>
      </w:r>
      <w:r w:rsidRPr="00513AA9">
        <w:rPr>
          <w:color w:val="231F20"/>
          <w:spacing w:val="-4"/>
        </w:rPr>
        <w:t>(2000).</w:t>
      </w:r>
      <w:r w:rsidRPr="00513AA9">
        <w:rPr>
          <w:color w:val="231F20"/>
          <w:spacing w:val="-16"/>
        </w:rPr>
        <w:t xml:space="preserve"> </w:t>
      </w:r>
      <w:r w:rsidRPr="00513AA9">
        <w:rPr>
          <w:color w:val="231F20"/>
        </w:rPr>
        <w:t>Barriers</w:t>
      </w:r>
      <w:r w:rsidRPr="00513AA9">
        <w:rPr>
          <w:color w:val="231F20"/>
          <w:spacing w:val="-16"/>
        </w:rPr>
        <w:t xml:space="preserve"> </w:t>
      </w:r>
      <w:r w:rsidRPr="00513AA9">
        <w:rPr>
          <w:color w:val="231F20"/>
        </w:rPr>
        <w:t>to</w:t>
      </w:r>
      <w:r w:rsidRPr="00513AA9">
        <w:rPr>
          <w:color w:val="231F20"/>
          <w:spacing w:val="-16"/>
        </w:rPr>
        <w:t xml:space="preserve"> </w:t>
      </w:r>
      <w:r w:rsidRPr="00513AA9">
        <w:rPr>
          <w:color w:val="231F20"/>
        </w:rPr>
        <w:t>health</w:t>
      </w:r>
      <w:r w:rsidRPr="00513AA9">
        <w:rPr>
          <w:color w:val="231F20"/>
          <w:spacing w:val="-16"/>
        </w:rPr>
        <w:t xml:space="preserve"> </w:t>
      </w:r>
      <w:r w:rsidRPr="00513AA9">
        <w:rPr>
          <w:color w:val="231F20"/>
        </w:rPr>
        <w:t>care</w:t>
      </w:r>
      <w:r w:rsidRPr="00513AA9">
        <w:rPr>
          <w:color w:val="231F20"/>
          <w:spacing w:val="-16"/>
        </w:rPr>
        <w:t xml:space="preserve"> </w:t>
      </w:r>
      <w:r w:rsidRPr="00513AA9">
        <w:rPr>
          <w:color w:val="231F20"/>
          <w:spacing w:val="-3"/>
        </w:rPr>
        <w:t>for</w:t>
      </w:r>
      <w:r w:rsidRPr="00513AA9">
        <w:rPr>
          <w:color w:val="231F20"/>
          <w:spacing w:val="-16"/>
        </w:rPr>
        <w:t xml:space="preserve"> </w:t>
      </w:r>
      <w:r w:rsidRPr="00513AA9">
        <w:rPr>
          <w:color w:val="231F20"/>
        </w:rPr>
        <w:t>abused</w:t>
      </w:r>
      <w:r w:rsidRPr="00513AA9">
        <w:rPr>
          <w:color w:val="231F20"/>
          <w:spacing w:val="-16"/>
        </w:rPr>
        <w:t xml:space="preserve"> </w:t>
      </w:r>
      <w:r w:rsidRPr="00513AA9">
        <w:rPr>
          <w:color w:val="231F20"/>
        </w:rPr>
        <w:t>Latina</w:t>
      </w:r>
      <w:r w:rsidRPr="00513AA9">
        <w:rPr>
          <w:color w:val="231F20"/>
          <w:spacing w:val="-16"/>
        </w:rPr>
        <w:t xml:space="preserve"> </w:t>
      </w:r>
      <w:r w:rsidRPr="00513AA9">
        <w:rPr>
          <w:color w:val="231F20"/>
        </w:rPr>
        <w:t>and</w:t>
      </w:r>
      <w:r w:rsidRPr="00513AA9">
        <w:rPr>
          <w:color w:val="231F20"/>
          <w:spacing w:val="-16"/>
        </w:rPr>
        <w:t xml:space="preserve"> </w:t>
      </w:r>
      <w:r w:rsidRPr="00513AA9">
        <w:rPr>
          <w:color w:val="231F20"/>
        </w:rPr>
        <w:t xml:space="preserve">Asian </w:t>
      </w:r>
      <w:r w:rsidRPr="00513AA9">
        <w:rPr>
          <w:color w:val="231F20"/>
          <w:spacing w:val="-3"/>
        </w:rPr>
        <w:t>women.</w:t>
      </w:r>
      <w:r w:rsidRPr="00513AA9">
        <w:rPr>
          <w:color w:val="231F20"/>
          <w:spacing w:val="-24"/>
        </w:rPr>
        <w:t xml:space="preserve"> </w:t>
      </w:r>
      <w:r w:rsidRPr="00513AA9">
        <w:rPr>
          <w:i/>
          <w:color w:val="231F20"/>
        </w:rPr>
        <w:t>Journal</w:t>
      </w:r>
      <w:r w:rsidRPr="00513AA9">
        <w:rPr>
          <w:i/>
          <w:color w:val="231F20"/>
          <w:spacing w:val="-28"/>
        </w:rPr>
        <w:t xml:space="preserve"> </w:t>
      </w:r>
      <w:r w:rsidRPr="00513AA9">
        <w:rPr>
          <w:i/>
          <w:color w:val="231F20"/>
        </w:rPr>
        <w:t>of</w:t>
      </w:r>
      <w:r w:rsidRPr="00513AA9">
        <w:rPr>
          <w:i/>
          <w:color w:val="231F20"/>
          <w:spacing w:val="-28"/>
        </w:rPr>
        <w:t xml:space="preserve"> </w:t>
      </w:r>
      <w:r w:rsidRPr="00513AA9">
        <w:rPr>
          <w:i/>
          <w:color w:val="231F20"/>
        </w:rPr>
        <w:t>Health</w:t>
      </w:r>
      <w:r w:rsidRPr="00513AA9">
        <w:rPr>
          <w:i/>
          <w:color w:val="231F20"/>
          <w:spacing w:val="-28"/>
        </w:rPr>
        <w:t xml:space="preserve"> </w:t>
      </w:r>
      <w:r w:rsidRPr="00513AA9">
        <w:rPr>
          <w:i/>
          <w:color w:val="231F20"/>
        </w:rPr>
        <w:t>Care</w:t>
      </w:r>
      <w:r w:rsidRPr="00513AA9">
        <w:rPr>
          <w:i/>
          <w:color w:val="231F20"/>
          <w:spacing w:val="-28"/>
        </w:rPr>
        <w:t xml:space="preserve"> </w:t>
      </w:r>
      <w:r w:rsidRPr="00513AA9">
        <w:rPr>
          <w:i/>
          <w:color w:val="231F20"/>
        </w:rPr>
        <w:t>for</w:t>
      </w:r>
      <w:r w:rsidRPr="00513AA9">
        <w:rPr>
          <w:i/>
          <w:color w:val="231F20"/>
          <w:spacing w:val="-28"/>
        </w:rPr>
        <w:t xml:space="preserve"> </w:t>
      </w:r>
      <w:r w:rsidRPr="00513AA9">
        <w:rPr>
          <w:i/>
          <w:color w:val="231F20"/>
        </w:rPr>
        <w:t>the</w:t>
      </w:r>
      <w:r w:rsidRPr="00513AA9">
        <w:rPr>
          <w:i/>
          <w:color w:val="231F20"/>
          <w:spacing w:val="-28"/>
        </w:rPr>
        <w:t xml:space="preserve"> </w:t>
      </w:r>
      <w:r w:rsidRPr="00513AA9">
        <w:rPr>
          <w:i/>
          <w:color w:val="231F20"/>
        </w:rPr>
        <w:t>Poor</w:t>
      </w:r>
      <w:r w:rsidRPr="00513AA9">
        <w:rPr>
          <w:i/>
          <w:color w:val="231F20"/>
          <w:spacing w:val="-28"/>
        </w:rPr>
        <w:t xml:space="preserve"> </w:t>
      </w:r>
      <w:r w:rsidRPr="00513AA9">
        <w:rPr>
          <w:i/>
          <w:color w:val="231F20"/>
        </w:rPr>
        <w:t>and</w:t>
      </w:r>
      <w:r w:rsidRPr="00513AA9">
        <w:rPr>
          <w:i/>
          <w:color w:val="231F20"/>
          <w:spacing w:val="-28"/>
        </w:rPr>
        <w:t xml:space="preserve"> </w:t>
      </w:r>
      <w:r w:rsidRPr="00513AA9">
        <w:rPr>
          <w:i/>
          <w:color w:val="231F20"/>
        </w:rPr>
        <w:t>Underserved</w:t>
      </w:r>
      <w:r w:rsidRPr="00513AA9">
        <w:rPr>
          <w:color w:val="231F20"/>
        </w:rPr>
        <w:t xml:space="preserve">, </w:t>
      </w:r>
      <w:r w:rsidRPr="00513AA9">
        <w:rPr>
          <w:i/>
          <w:color w:val="231F20"/>
          <w:spacing w:val="-7"/>
        </w:rPr>
        <w:t>11</w:t>
      </w:r>
      <w:r w:rsidRPr="00513AA9">
        <w:rPr>
          <w:color w:val="231F20"/>
          <w:spacing w:val="-7"/>
        </w:rPr>
        <w:t xml:space="preserve">, </w:t>
      </w:r>
      <w:r w:rsidRPr="00513AA9">
        <w:rPr>
          <w:color w:val="231F20"/>
        </w:rPr>
        <w:t>33-44.</w:t>
      </w:r>
      <w:r w:rsidRPr="00513AA9">
        <w:rPr>
          <w:color w:val="231F20"/>
          <w:spacing w:val="7"/>
        </w:rPr>
        <w:t xml:space="preserve"> </w:t>
      </w:r>
      <w:r w:rsidRPr="00513AA9">
        <w:rPr>
          <w:color w:val="231F20"/>
          <w:spacing w:val="-3"/>
        </w:rPr>
        <w:t>doi:10.1353/hpu.2010.0590</w:t>
      </w:r>
    </w:p>
    <w:p w:rsidR="006B750B" w:rsidRPr="00513AA9" w:rsidRDefault="00CD2B52" w:rsidP="0087787E">
      <w:pPr>
        <w:pStyle w:val="BodyText"/>
        <w:spacing w:before="231" w:line="218" w:lineRule="auto"/>
        <w:ind w:left="284" w:hanging="284"/>
        <w:rPr>
          <w:szCs w:val="22"/>
        </w:rPr>
      </w:pPr>
      <w:r w:rsidRPr="00513AA9">
        <w:rPr>
          <w:color w:val="231F20"/>
          <w:szCs w:val="22"/>
        </w:rPr>
        <w:t>Beaulaurier,</w:t>
      </w:r>
      <w:r w:rsidRPr="00513AA9">
        <w:rPr>
          <w:color w:val="231F20"/>
          <w:spacing w:val="-6"/>
          <w:szCs w:val="22"/>
        </w:rPr>
        <w:t xml:space="preserve"> </w:t>
      </w:r>
      <w:r w:rsidRPr="00513AA9">
        <w:rPr>
          <w:color w:val="231F20"/>
          <w:spacing w:val="1"/>
          <w:szCs w:val="22"/>
        </w:rPr>
        <w:t>R.</w:t>
      </w:r>
      <w:r w:rsidRPr="00513AA9">
        <w:rPr>
          <w:color w:val="231F20"/>
          <w:spacing w:val="-6"/>
          <w:szCs w:val="22"/>
        </w:rPr>
        <w:t xml:space="preserve"> </w:t>
      </w:r>
      <w:r w:rsidRPr="00513AA9">
        <w:rPr>
          <w:color w:val="231F20"/>
          <w:szCs w:val="22"/>
        </w:rPr>
        <w:t>L.,</w:t>
      </w:r>
      <w:r w:rsidRPr="00513AA9">
        <w:rPr>
          <w:color w:val="231F20"/>
          <w:spacing w:val="-6"/>
          <w:szCs w:val="22"/>
        </w:rPr>
        <w:t xml:space="preserve"> </w:t>
      </w:r>
      <w:r w:rsidRPr="00513AA9">
        <w:rPr>
          <w:color w:val="231F20"/>
          <w:szCs w:val="22"/>
        </w:rPr>
        <w:t>Seff,</w:t>
      </w:r>
      <w:r w:rsidRPr="00513AA9">
        <w:rPr>
          <w:color w:val="231F20"/>
          <w:spacing w:val="-6"/>
          <w:szCs w:val="22"/>
        </w:rPr>
        <w:t xml:space="preserve"> </w:t>
      </w:r>
      <w:r w:rsidRPr="00513AA9">
        <w:rPr>
          <w:color w:val="231F20"/>
          <w:spacing w:val="2"/>
          <w:szCs w:val="22"/>
        </w:rPr>
        <w:t>L.</w:t>
      </w:r>
      <w:r w:rsidRPr="00513AA9">
        <w:rPr>
          <w:color w:val="231F20"/>
          <w:spacing w:val="-6"/>
          <w:szCs w:val="22"/>
        </w:rPr>
        <w:t xml:space="preserve"> </w:t>
      </w:r>
      <w:r w:rsidRPr="00513AA9">
        <w:rPr>
          <w:color w:val="231F20"/>
          <w:szCs w:val="22"/>
        </w:rPr>
        <w:t>R.,</w:t>
      </w:r>
      <w:r w:rsidRPr="00513AA9">
        <w:rPr>
          <w:color w:val="231F20"/>
          <w:spacing w:val="-6"/>
          <w:szCs w:val="22"/>
        </w:rPr>
        <w:t xml:space="preserve"> </w:t>
      </w:r>
      <w:r w:rsidRPr="00513AA9">
        <w:rPr>
          <w:color w:val="231F20"/>
          <w:szCs w:val="22"/>
        </w:rPr>
        <w:t>&amp;</w:t>
      </w:r>
      <w:r w:rsidRPr="00513AA9">
        <w:rPr>
          <w:color w:val="231F20"/>
          <w:spacing w:val="-6"/>
          <w:szCs w:val="22"/>
        </w:rPr>
        <w:t xml:space="preserve"> </w:t>
      </w:r>
      <w:r w:rsidRPr="00513AA9">
        <w:rPr>
          <w:color w:val="231F20"/>
          <w:szCs w:val="22"/>
        </w:rPr>
        <w:t>Newman,</w:t>
      </w:r>
      <w:r w:rsidRPr="00513AA9">
        <w:rPr>
          <w:color w:val="231F20"/>
          <w:spacing w:val="-6"/>
          <w:szCs w:val="22"/>
        </w:rPr>
        <w:t xml:space="preserve"> </w:t>
      </w:r>
      <w:r w:rsidRPr="00513AA9">
        <w:rPr>
          <w:color w:val="231F20"/>
          <w:spacing w:val="-5"/>
          <w:szCs w:val="22"/>
        </w:rPr>
        <w:t>F.</w:t>
      </w:r>
      <w:r w:rsidRPr="00513AA9">
        <w:rPr>
          <w:color w:val="231F20"/>
          <w:spacing w:val="-6"/>
          <w:szCs w:val="22"/>
        </w:rPr>
        <w:t xml:space="preserve"> </w:t>
      </w:r>
      <w:r w:rsidRPr="00513AA9">
        <w:rPr>
          <w:color w:val="231F20"/>
          <w:spacing w:val="2"/>
          <w:szCs w:val="22"/>
        </w:rPr>
        <w:t>L.</w:t>
      </w:r>
      <w:r w:rsidRPr="00513AA9">
        <w:rPr>
          <w:color w:val="231F20"/>
          <w:spacing w:val="-6"/>
          <w:szCs w:val="22"/>
        </w:rPr>
        <w:t xml:space="preserve"> </w:t>
      </w:r>
      <w:r w:rsidRPr="00513AA9">
        <w:rPr>
          <w:color w:val="231F20"/>
          <w:szCs w:val="22"/>
        </w:rPr>
        <w:t>(2008).</w:t>
      </w:r>
      <w:r w:rsidRPr="00513AA9">
        <w:rPr>
          <w:color w:val="231F20"/>
          <w:spacing w:val="-6"/>
          <w:szCs w:val="22"/>
        </w:rPr>
        <w:t xml:space="preserve"> </w:t>
      </w:r>
      <w:r w:rsidRPr="00513AA9">
        <w:rPr>
          <w:color w:val="231F20"/>
          <w:szCs w:val="22"/>
        </w:rPr>
        <w:t xml:space="preserve">Barriers to help-seeking for older women who experience intimate </w:t>
      </w:r>
      <w:r w:rsidRPr="00513AA9">
        <w:rPr>
          <w:color w:val="231F20"/>
          <w:spacing w:val="1"/>
          <w:szCs w:val="22"/>
        </w:rPr>
        <w:t xml:space="preserve">partner </w:t>
      </w:r>
      <w:r w:rsidRPr="00513AA9">
        <w:rPr>
          <w:color w:val="231F20"/>
          <w:szCs w:val="22"/>
        </w:rPr>
        <w:t xml:space="preserve">violence: A descriptive model. </w:t>
      </w:r>
      <w:r w:rsidRPr="00513AA9">
        <w:rPr>
          <w:i/>
          <w:color w:val="231F20"/>
          <w:szCs w:val="22"/>
        </w:rPr>
        <w:t>Journal of Women &amp;</w:t>
      </w:r>
      <w:r w:rsidRPr="00513AA9">
        <w:rPr>
          <w:i/>
          <w:color w:val="231F20"/>
          <w:spacing w:val="-22"/>
          <w:szCs w:val="22"/>
        </w:rPr>
        <w:t xml:space="preserve"> </w:t>
      </w:r>
      <w:r w:rsidRPr="00513AA9">
        <w:rPr>
          <w:i/>
          <w:color w:val="231F20"/>
          <w:szCs w:val="22"/>
        </w:rPr>
        <w:t>Aging,</w:t>
      </w:r>
      <w:r w:rsidRPr="00513AA9">
        <w:rPr>
          <w:i/>
          <w:color w:val="231F20"/>
          <w:spacing w:val="-22"/>
          <w:szCs w:val="22"/>
        </w:rPr>
        <w:t xml:space="preserve"> </w:t>
      </w:r>
      <w:r w:rsidRPr="00513AA9">
        <w:rPr>
          <w:i/>
          <w:color w:val="231F20"/>
          <w:szCs w:val="22"/>
        </w:rPr>
        <w:t>20</w:t>
      </w:r>
      <w:r w:rsidRPr="00513AA9">
        <w:rPr>
          <w:color w:val="231F20"/>
          <w:szCs w:val="22"/>
        </w:rPr>
        <w:t>(3-4)</w:t>
      </w:r>
      <w:r w:rsidRPr="00513AA9">
        <w:rPr>
          <w:i/>
          <w:color w:val="231F20"/>
          <w:szCs w:val="22"/>
        </w:rPr>
        <w:t>,</w:t>
      </w:r>
      <w:r w:rsidRPr="00513AA9">
        <w:rPr>
          <w:i/>
          <w:color w:val="231F20"/>
          <w:spacing w:val="-22"/>
          <w:szCs w:val="22"/>
        </w:rPr>
        <w:t xml:space="preserve"> </w:t>
      </w:r>
      <w:r w:rsidRPr="00513AA9">
        <w:rPr>
          <w:color w:val="231F20"/>
          <w:spacing w:val="-3"/>
          <w:szCs w:val="22"/>
        </w:rPr>
        <w:t>231-48.</w:t>
      </w:r>
      <w:r w:rsidRPr="00513AA9">
        <w:rPr>
          <w:color w:val="231F20"/>
          <w:spacing w:val="-17"/>
          <w:szCs w:val="22"/>
        </w:rPr>
        <w:t xml:space="preserve"> </w:t>
      </w:r>
      <w:r w:rsidRPr="00513AA9">
        <w:rPr>
          <w:color w:val="231F20"/>
          <w:szCs w:val="22"/>
        </w:rPr>
        <w:t>doi:10.1080/08952840801984543</w:t>
      </w:r>
    </w:p>
    <w:p w:rsidR="006B750B" w:rsidRPr="00513AA9" w:rsidRDefault="00CD2B52" w:rsidP="0087787E">
      <w:pPr>
        <w:pStyle w:val="BodyText"/>
        <w:spacing w:before="228" w:line="223" w:lineRule="auto"/>
        <w:ind w:left="284" w:hanging="284"/>
        <w:rPr>
          <w:szCs w:val="22"/>
        </w:rPr>
      </w:pPr>
      <w:r w:rsidRPr="00513AA9">
        <w:rPr>
          <w:color w:val="231F20"/>
          <w:szCs w:val="22"/>
        </w:rPr>
        <w:t xml:space="preserve">Beaulaurier, </w:t>
      </w:r>
      <w:r w:rsidRPr="00513AA9">
        <w:rPr>
          <w:color w:val="231F20"/>
          <w:spacing w:val="1"/>
          <w:szCs w:val="22"/>
        </w:rPr>
        <w:t xml:space="preserve">R. </w:t>
      </w:r>
      <w:r w:rsidRPr="00513AA9">
        <w:rPr>
          <w:color w:val="231F20"/>
          <w:szCs w:val="22"/>
        </w:rPr>
        <w:t xml:space="preserve">L., Seff, </w:t>
      </w:r>
      <w:r w:rsidRPr="00513AA9">
        <w:rPr>
          <w:color w:val="231F20"/>
          <w:spacing w:val="2"/>
          <w:szCs w:val="22"/>
        </w:rPr>
        <w:t xml:space="preserve">L. </w:t>
      </w:r>
      <w:r w:rsidRPr="00513AA9">
        <w:rPr>
          <w:color w:val="231F20"/>
          <w:szCs w:val="22"/>
        </w:rPr>
        <w:t xml:space="preserve">R., Newman, </w:t>
      </w:r>
      <w:r w:rsidRPr="00513AA9">
        <w:rPr>
          <w:color w:val="231F20"/>
          <w:spacing w:val="-5"/>
          <w:szCs w:val="22"/>
        </w:rPr>
        <w:t xml:space="preserve">F. </w:t>
      </w:r>
      <w:r w:rsidRPr="00513AA9">
        <w:rPr>
          <w:color w:val="231F20"/>
          <w:szCs w:val="22"/>
        </w:rPr>
        <w:t xml:space="preserve">L., &amp; Dunlop, B. </w:t>
      </w:r>
      <w:r w:rsidRPr="00513AA9">
        <w:rPr>
          <w:color w:val="231F20"/>
          <w:spacing w:val="-3"/>
          <w:szCs w:val="22"/>
        </w:rPr>
        <w:t xml:space="preserve">D. </w:t>
      </w:r>
      <w:r w:rsidRPr="00513AA9">
        <w:rPr>
          <w:color w:val="231F20"/>
          <w:szCs w:val="22"/>
        </w:rPr>
        <w:t xml:space="preserve">(2005). </w:t>
      </w:r>
      <w:r w:rsidRPr="00513AA9">
        <w:rPr>
          <w:color w:val="231F20"/>
          <w:spacing w:val="1"/>
          <w:szCs w:val="22"/>
        </w:rPr>
        <w:t xml:space="preserve">Internal barriers </w:t>
      </w:r>
      <w:r w:rsidRPr="00513AA9">
        <w:rPr>
          <w:color w:val="231F20"/>
          <w:szCs w:val="22"/>
        </w:rPr>
        <w:t xml:space="preserve">to help </w:t>
      </w:r>
      <w:r w:rsidRPr="00513AA9">
        <w:rPr>
          <w:color w:val="231F20"/>
          <w:spacing w:val="2"/>
          <w:szCs w:val="22"/>
        </w:rPr>
        <w:t xml:space="preserve">seeking </w:t>
      </w:r>
      <w:r w:rsidRPr="00513AA9">
        <w:rPr>
          <w:color w:val="231F20"/>
          <w:szCs w:val="22"/>
        </w:rPr>
        <w:t xml:space="preserve">for </w:t>
      </w:r>
      <w:r w:rsidRPr="00513AA9">
        <w:rPr>
          <w:color w:val="231F20"/>
          <w:spacing w:val="1"/>
          <w:szCs w:val="22"/>
        </w:rPr>
        <w:t xml:space="preserve">middle </w:t>
      </w:r>
      <w:r w:rsidRPr="00513AA9">
        <w:rPr>
          <w:color w:val="231F20"/>
          <w:szCs w:val="22"/>
        </w:rPr>
        <w:t>aged and</w:t>
      </w:r>
      <w:r w:rsidRPr="00513AA9">
        <w:rPr>
          <w:color w:val="231F20"/>
          <w:spacing w:val="-15"/>
          <w:szCs w:val="22"/>
        </w:rPr>
        <w:t xml:space="preserve"> </w:t>
      </w:r>
      <w:r w:rsidRPr="00513AA9">
        <w:rPr>
          <w:color w:val="231F20"/>
          <w:szCs w:val="22"/>
        </w:rPr>
        <w:t>older</w:t>
      </w:r>
      <w:r w:rsidRPr="00513AA9">
        <w:rPr>
          <w:color w:val="231F20"/>
          <w:spacing w:val="-15"/>
          <w:szCs w:val="22"/>
        </w:rPr>
        <w:t xml:space="preserve"> </w:t>
      </w:r>
      <w:r w:rsidRPr="00513AA9">
        <w:rPr>
          <w:color w:val="231F20"/>
          <w:spacing w:val="-3"/>
          <w:szCs w:val="22"/>
        </w:rPr>
        <w:t>women</w:t>
      </w:r>
      <w:r w:rsidRPr="00513AA9">
        <w:rPr>
          <w:color w:val="231F20"/>
          <w:spacing w:val="-15"/>
          <w:szCs w:val="22"/>
        </w:rPr>
        <w:t xml:space="preserve"> </w:t>
      </w:r>
      <w:r w:rsidRPr="00513AA9">
        <w:rPr>
          <w:color w:val="231F20"/>
          <w:szCs w:val="22"/>
        </w:rPr>
        <w:t>who</w:t>
      </w:r>
      <w:r w:rsidRPr="00513AA9">
        <w:rPr>
          <w:color w:val="231F20"/>
          <w:spacing w:val="-15"/>
          <w:szCs w:val="22"/>
        </w:rPr>
        <w:t xml:space="preserve"> </w:t>
      </w:r>
      <w:r w:rsidRPr="00513AA9">
        <w:rPr>
          <w:color w:val="231F20"/>
          <w:szCs w:val="22"/>
        </w:rPr>
        <w:t>experience</w:t>
      </w:r>
      <w:r w:rsidRPr="00513AA9">
        <w:rPr>
          <w:color w:val="231F20"/>
          <w:spacing w:val="-15"/>
          <w:szCs w:val="22"/>
        </w:rPr>
        <w:t xml:space="preserve"> </w:t>
      </w:r>
      <w:r w:rsidRPr="00513AA9">
        <w:rPr>
          <w:color w:val="231F20"/>
          <w:szCs w:val="22"/>
        </w:rPr>
        <w:t>intimate</w:t>
      </w:r>
      <w:r w:rsidRPr="00513AA9">
        <w:rPr>
          <w:color w:val="231F20"/>
          <w:spacing w:val="-15"/>
          <w:szCs w:val="22"/>
        </w:rPr>
        <w:t xml:space="preserve"> </w:t>
      </w:r>
      <w:r w:rsidRPr="00513AA9">
        <w:rPr>
          <w:color w:val="231F20"/>
          <w:szCs w:val="22"/>
        </w:rPr>
        <w:t>partner</w:t>
      </w:r>
      <w:r w:rsidRPr="00513AA9">
        <w:rPr>
          <w:color w:val="231F20"/>
          <w:spacing w:val="-15"/>
          <w:szCs w:val="22"/>
        </w:rPr>
        <w:t xml:space="preserve"> </w:t>
      </w:r>
      <w:r w:rsidRPr="00513AA9">
        <w:rPr>
          <w:color w:val="231F20"/>
          <w:szCs w:val="22"/>
        </w:rPr>
        <w:t xml:space="preserve">violence. </w:t>
      </w:r>
      <w:r w:rsidRPr="00513AA9">
        <w:rPr>
          <w:i/>
          <w:color w:val="231F20"/>
          <w:szCs w:val="22"/>
        </w:rPr>
        <w:t>Journal</w:t>
      </w:r>
      <w:r w:rsidRPr="00513AA9">
        <w:rPr>
          <w:i/>
          <w:color w:val="231F20"/>
          <w:spacing w:val="-25"/>
          <w:szCs w:val="22"/>
        </w:rPr>
        <w:t xml:space="preserve"> </w:t>
      </w:r>
      <w:r w:rsidRPr="00513AA9">
        <w:rPr>
          <w:i/>
          <w:color w:val="231F20"/>
          <w:szCs w:val="22"/>
        </w:rPr>
        <w:t>of</w:t>
      </w:r>
      <w:r w:rsidRPr="00513AA9">
        <w:rPr>
          <w:i/>
          <w:color w:val="231F20"/>
          <w:spacing w:val="-25"/>
          <w:szCs w:val="22"/>
        </w:rPr>
        <w:t xml:space="preserve"> </w:t>
      </w:r>
      <w:r w:rsidRPr="00513AA9">
        <w:rPr>
          <w:i/>
          <w:color w:val="231F20"/>
          <w:szCs w:val="22"/>
        </w:rPr>
        <w:t>Elder</w:t>
      </w:r>
      <w:r w:rsidRPr="00513AA9">
        <w:rPr>
          <w:i/>
          <w:color w:val="231F20"/>
          <w:spacing w:val="-25"/>
          <w:szCs w:val="22"/>
        </w:rPr>
        <w:t xml:space="preserve"> </w:t>
      </w:r>
      <w:r w:rsidRPr="00513AA9">
        <w:rPr>
          <w:i/>
          <w:color w:val="231F20"/>
          <w:szCs w:val="22"/>
        </w:rPr>
        <w:t>Abuse</w:t>
      </w:r>
      <w:r w:rsidRPr="00513AA9">
        <w:rPr>
          <w:i/>
          <w:color w:val="231F20"/>
          <w:spacing w:val="-25"/>
          <w:szCs w:val="22"/>
        </w:rPr>
        <w:t xml:space="preserve"> </w:t>
      </w:r>
      <w:r w:rsidRPr="00513AA9">
        <w:rPr>
          <w:i/>
          <w:color w:val="231F20"/>
          <w:szCs w:val="22"/>
        </w:rPr>
        <w:t>and</w:t>
      </w:r>
      <w:r w:rsidRPr="00513AA9">
        <w:rPr>
          <w:i/>
          <w:color w:val="231F20"/>
          <w:spacing w:val="-25"/>
          <w:szCs w:val="22"/>
        </w:rPr>
        <w:t xml:space="preserve"> </w:t>
      </w:r>
      <w:r w:rsidRPr="00513AA9">
        <w:rPr>
          <w:i/>
          <w:color w:val="231F20"/>
          <w:szCs w:val="22"/>
        </w:rPr>
        <w:t>Neglect,</w:t>
      </w:r>
      <w:r w:rsidRPr="00513AA9">
        <w:rPr>
          <w:i/>
          <w:color w:val="231F20"/>
          <w:spacing w:val="-25"/>
          <w:szCs w:val="22"/>
        </w:rPr>
        <w:t xml:space="preserve"> </w:t>
      </w:r>
      <w:r w:rsidRPr="00513AA9">
        <w:rPr>
          <w:i/>
          <w:color w:val="231F20"/>
          <w:spacing w:val="-7"/>
          <w:szCs w:val="22"/>
        </w:rPr>
        <w:t>17</w:t>
      </w:r>
      <w:r w:rsidRPr="00513AA9">
        <w:rPr>
          <w:color w:val="231F20"/>
          <w:spacing w:val="-7"/>
          <w:szCs w:val="22"/>
        </w:rPr>
        <w:t>(3),</w:t>
      </w:r>
      <w:r w:rsidRPr="00513AA9">
        <w:rPr>
          <w:color w:val="231F20"/>
          <w:spacing w:val="-21"/>
          <w:szCs w:val="22"/>
        </w:rPr>
        <w:t xml:space="preserve"> </w:t>
      </w:r>
      <w:r w:rsidRPr="00513AA9">
        <w:rPr>
          <w:color w:val="231F20"/>
          <w:spacing w:val="-5"/>
          <w:szCs w:val="22"/>
        </w:rPr>
        <w:t>53-74.</w:t>
      </w:r>
      <w:r w:rsidRPr="00513AA9">
        <w:rPr>
          <w:color w:val="231F20"/>
          <w:spacing w:val="-21"/>
          <w:szCs w:val="22"/>
        </w:rPr>
        <w:t xml:space="preserve"> </w:t>
      </w:r>
      <w:r w:rsidRPr="00513AA9">
        <w:rPr>
          <w:color w:val="231F20"/>
          <w:spacing w:val="-3"/>
          <w:szCs w:val="22"/>
        </w:rPr>
        <w:t xml:space="preserve">doi:10.1300/ </w:t>
      </w:r>
      <w:r w:rsidRPr="00513AA9">
        <w:rPr>
          <w:color w:val="231F20"/>
          <w:szCs w:val="22"/>
        </w:rPr>
        <w:t>J084v17n03_04</w:t>
      </w:r>
    </w:p>
    <w:p w:rsidR="006B750B" w:rsidRPr="00513AA9" w:rsidRDefault="00CD2B52" w:rsidP="0087787E">
      <w:pPr>
        <w:pStyle w:val="BodyText"/>
        <w:spacing w:before="231" w:line="216" w:lineRule="auto"/>
        <w:ind w:left="284" w:hanging="284"/>
        <w:rPr>
          <w:szCs w:val="22"/>
        </w:rPr>
      </w:pPr>
      <w:r w:rsidRPr="00513AA9">
        <w:rPr>
          <w:color w:val="231F20"/>
          <w:spacing w:val="-4"/>
          <w:szCs w:val="22"/>
        </w:rPr>
        <w:t>Beaulaurier,</w:t>
      </w:r>
      <w:r w:rsidRPr="00513AA9">
        <w:rPr>
          <w:color w:val="231F20"/>
          <w:spacing w:val="-17"/>
          <w:szCs w:val="22"/>
        </w:rPr>
        <w:t xml:space="preserve"> </w:t>
      </w:r>
      <w:r w:rsidRPr="00513AA9">
        <w:rPr>
          <w:color w:val="231F20"/>
          <w:szCs w:val="22"/>
        </w:rPr>
        <w:t>R.</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zCs w:val="22"/>
        </w:rPr>
        <w:t>Seff,</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zCs w:val="22"/>
        </w:rPr>
        <w:t>R.,</w:t>
      </w:r>
      <w:r w:rsidRPr="00513AA9">
        <w:rPr>
          <w:color w:val="231F20"/>
          <w:spacing w:val="-17"/>
          <w:szCs w:val="22"/>
        </w:rPr>
        <w:t xml:space="preserve"> </w:t>
      </w:r>
      <w:r w:rsidRPr="00513AA9">
        <w:rPr>
          <w:color w:val="231F20"/>
          <w:spacing w:val="-3"/>
          <w:szCs w:val="22"/>
        </w:rPr>
        <w:t>Newman,</w:t>
      </w:r>
      <w:r w:rsidRPr="00513AA9">
        <w:rPr>
          <w:color w:val="231F20"/>
          <w:spacing w:val="-17"/>
          <w:szCs w:val="22"/>
        </w:rPr>
        <w:t xml:space="preserve"> </w:t>
      </w:r>
      <w:r w:rsidRPr="00513AA9">
        <w:rPr>
          <w:color w:val="231F20"/>
          <w:spacing w:val="-7"/>
          <w:szCs w:val="22"/>
        </w:rPr>
        <w:t>F.</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zCs w:val="22"/>
        </w:rPr>
        <w:t>&amp;</w:t>
      </w:r>
      <w:r w:rsidRPr="00513AA9">
        <w:rPr>
          <w:color w:val="231F20"/>
          <w:spacing w:val="-17"/>
          <w:szCs w:val="22"/>
        </w:rPr>
        <w:t xml:space="preserve"> </w:t>
      </w:r>
      <w:r w:rsidRPr="00513AA9">
        <w:rPr>
          <w:color w:val="231F20"/>
          <w:spacing w:val="-3"/>
          <w:szCs w:val="22"/>
        </w:rPr>
        <w:t>Dunlop,</w:t>
      </w:r>
      <w:r w:rsidRPr="00513AA9">
        <w:rPr>
          <w:color w:val="231F20"/>
          <w:spacing w:val="-17"/>
          <w:szCs w:val="22"/>
        </w:rPr>
        <w:t xml:space="preserve"> </w:t>
      </w:r>
      <w:r w:rsidRPr="00513AA9">
        <w:rPr>
          <w:color w:val="231F20"/>
          <w:szCs w:val="22"/>
        </w:rPr>
        <w:t>B.</w:t>
      </w:r>
      <w:r w:rsidRPr="00513AA9">
        <w:rPr>
          <w:color w:val="231F20"/>
          <w:spacing w:val="-17"/>
          <w:szCs w:val="22"/>
        </w:rPr>
        <w:t xml:space="preserve"> </w:t>
      </w:r>
      <w:r w:rsidRPr="00513AA9">
        <w:rPr>
          <w:color w:val="231F20"/>
          <w:spacing w:val="-5"/>
          <w:szCs w:val="22"/>
        </w:rPr>
        <w:t xml:space="preserve">(2007). </w:t>
      </w:r>
      <w:r w:rsidRPr="00513AA9">
        <w:rPr>
          <w:color w:val="231F20"/>
          <w:szCs w:val="22"/>
        </w:rPr>
        <w:t>External</w:t>
      </w:r>
      <w:r w:rsidRPr="00513AA9">
        <w:rPr>
          <w:color w:val="231F20"/>
          <w:spacing w:val="-14"/>
          <w:szCs w:val="22"/>
        </w:rPr>
        <w:t xml:space="preserve"> </w:t>
      </w:r>
      <w:r w:rsidRPr="00513AA9">
        <w:rPr>
          <w:color w:val="231F20"/>
          <w:szCs w:val="22"/>
        </w:rPr>
        <w:t>barriers</w:t>
      </w:r>
      <w:r w:rsidRPr="00513AA9">
        <w:rPr>
          <w:color w:val="231F20"/>
          <w:spacing w:val="-14"/>
          <w:szCs w:val="22"/>
        </w:rPr>
        <w:t xml:space="preserve"> </w:t>
      </w:r>
      <w:r w:rsidRPr="00513AA9">
        <w:rPr>
          <w:color w:val="231F20"/>
          <w:szCs w:val="22"/>
        </w:rPr>
        <w:t>to</w:t>
      </w:r>
      <w:r w:rsidRPr="00513AA9">
        <w:rPr>
          <w:color w:val="231F20"/>
          <w:spacing w:val="-14"/>
          <w:szCs w:val="22"/>
        </w:rPr>
        <w:t xml:space="preserve"> </w:t>
      </w:r>
      <w:r w:rsidRPr="00513AA9">
        <w:rPr>
          <w:color w:val="231F20"/>
          <w:spacing w:val="-3"/>
          <w:szCs w:val="22"/>
        </w:rPr>
        <w:t>help</w:t>
      </w:r>
      <w:r w:rsidRPr="00513AA9">
        <w:rPr>
          <w:color w:val="231F20"/>
          <w:spacing w:val="-14"/>
          <w:szCs w:val="22"/>
        </w:rPr>
        <w:t xml:space="preserve"> </w:t>
      </w:r>
      <w:r w:rsidRPr="00513AA9">
        <w:rPr>
          <w:color w:val="231F20"/>
          <w:szCs w:val="22"/>
        </w:rPr>
        <w:t>seeking</w:t>
      </w:r>
      <w:r w:rsidRPr="00513AA9">
        <w:rPr>
          <w:color w:val="231F20"/>
          <w:spacing w:val="-14"/>
          <w:szCs w:val="22"/>
        </w:rPr>
        <w:t xml:space="preserve"> </w:t>
      </w:r>
      <w:r w:rsidRPr="00513AA9">
        <w:rPr>
          <w:color w:val="231F20"/>
          <w:spacing w:val="-3"/>
          <w:szCs w:val="22"/>
        </w:rPr>
        <w:t>for</w:t>
      </w:r>
      <w:r w:rsidRPr="00513AA9">
        <w:rPr>
          <w:color w:val="231F20"/>
          <w:spacing w:val="-14"/>
          <w:szCs w:val="22"/>
        </w:rPr>
        <w:t xml:space="preserve"> </w:t>
      </w:r>
      <w:r w:rsidRPr="00513AA9">
        <w:rPr>
          <w:color w:val="231F20"/>
          <w:szCs w:val="22"/>
        </w:rPr>
        <w:t>older</w:t>
      </w:r>
      <w:r w:rsidRPr="00513AA9">
        <w:rPr>
          <w:color w:val="231F20"/>
          <w:spacing w:val="-14"/>
          <w:szCs w:val="22"/>
        </w:rPr>
        <w:t xml:space="preserve"> </w:t>
      </w:r>
      <w:r w:rsidRPr="00513AA9">
        <w:rPr>
          <w:color w:val="231F20"/>
          <w:szCs w:val="22"/>
        </w:rPr>
        <w:t>women.</w:t>
      </w:r>
      <w:r w:rsidRPr="00513AA9">
        <w:rPr>
          <w:color w:val="231F20"/>
          <w:spacing w:val="-15"/>
          <w:szCs w:val="22"/>
        </w:rPr>
        <w:t xml:space="preserve"> </w:t>
      </w:r>
      <w:r w:rsidRPr="00513AA9">
        <w:rPr>
          <w:i/>
          <w:color w:val="231F20"/>
          <w:szCs w:val="22"/>
        </w:rPr>
        <w:t>Journal</w:t>
      </w:r>
      <w:r w:rsidRPr="00513AA9">
        <w:rPr>
          <w:i/>
          <w:color w:val="231F20"/>
          <w:spacing w:val="-19"/>
          <w:szCs w:val="22"/>
        </w:rPr>
        <w:t xml:space="preserve"> </w:t>
      </w:r>
      <w:r w:rsidRPr="00513AA9">
        <w:rPr>
          <w:i/>
          <w:color w:val="231F20"/>
          <w:szCs w:val="22"/>
        </w:rPr>
        <w:t>of Family Violence, 22</w:t>
      </w:r>
      <w:r w:rsidRPr="00513AA9">
        <w:rPr>
          <w:color w:val="231F20"/>
          <w:szCs w:val="22"/>
        </w:rPr>
        <w:t xml:space="preserve">, </w:t>
      </w:r>
      <w:r w:rsidRPr="00513AA9">
        <w:rPr>
          <w:color w:val="231F20"/>
          <w:spacing w:val="-6"/>
          <w:szCs w:val="22"/>
        </w:rPr>
        <w:t>747-55.</w:t>
      </w:r>
      <w:r w:rsidRPr="00513AA9">
        <w:rPr>
          <w:color w:val="231F20"/>
          <w:spacing w:val="-20"/>
          <w:szCs w:val="22"/>
        </w:rPr>
        <w:t xml:space="preserve"> </w:t>
      </w:r>
      <w:r w:rsidRPr="00513AA9">
        <w:rPr>
          <w:color w:val="231F20"/>
          <w:spacing w:val="-3"/>
          <w:szCs w:val="22"/>
        </w:rPr>
        <w:t>doi:10.1007/s10896-007-9122-y</w:t>
      </w:r>
    </w:p>
    <w:p w:rsidR="006B750B" w:rsidRPr="00513AA9" w:rsidRDefault="00CD2B52" w:rsidP="0087787E">
      <w:pPr>
        <w:pStyle w:val="BodyText"/>
        <w:spacing w:before="233" w:line="216" w:lineRule="auto"/>
        <w:ind w:left="284" w:hanging="284"/>
        <w:rPr>
          <w:szCs w:val="22"/>
        </w:rPr>
      </w:pPr>
      <w:r w:rsidRPr="00513AA9">
        <w:rPr>
          <w:color w:val="231F20"/>
          <w:spacing w:val="-3"/>
          <w:szCs w:val="22"/>
        </w:rPr>
        <w:t>Belenko,</w:t>
      </w:r>
      <w:r w:rsidRPr="00513AA9">
        <w:rPr>
          <w:color w:val="231F20"/>
          <w:spacing w:val="-14"/>
          <w:szCs w:val="22"/>
        </w:rPr>
        <w:t xml:space="preserve"> </w:t>
      </w:r>
      <w:r w:rsidRPr="00513AA9">
        <w:rPr>
          <w:color w:val="231F20"/>
          <w:szCs w:val="22"/>
        </w:rPr>
        <w:t>S.,</w:t>
      </w:r>
      <w:r w:rsidRPr="00513AA9">
        <w:rPr>
          <w:color w:val="231F20"/>
          <w:spacing w:val="-14"/>
          <w:szCs w:val="22"/>
        </w:rPr>
        <w:t xml:space="preserve"> </w:t>
      </w:r>
      <w:r w:rsidRPr="00513AA9">
        <w:rPr>
          <w:color w:val="231F20"/>
          <w:szCs w:val="22"/>
        </w:rPr>
        <w:t>&amp;</w:t>
      </w:r>
      <w:r w:rsidRPr="00513AA9">
        <w:rPr>
          <w:color w:val="231F20"/>
          <w:spacing w:val="-14"/>
          <w:szCs w:val="22"/>
        </w:rPr>
        <w:t xml:space="preserve"> </w:t>
      </w:r>
      <w:r w:rsidRPr="00513AA9">
        <w:rPr>
          <w:color w:val="231F20"/>
          <w:spacing w:val="-3"/>
          <w:szCs w:val="22"/>
        </w:rPr>
        <w:t>Peugh,</w:t>
      </w:r>
      <w:r w:rsidRPr="00513AA9">
        <w:rPr>
          <w:color w:val="231F20"/>
          <w:spacing w:val="-14"/>
          <w:szCs w:val="22"/>
        </w:rPr>
        <w:t xml:space="preserve"> </w:t>
      </w:r>
      <w:r w:rsidRPr="00513AA9">
        <w:rPr>
          <w:color w:val="231F20"/>
          <w:szCs w:val="22"/>
        </w:rPr>
        <w:t>J.</w:t>
      </w:r>
      <w:r w:rsidRPr="00513AA9">
        <w:rPr>
          <w:color w:val="231F20"/>
          <w:spacing w:val="-14"/>
          <w:szCs w:val="22"/>
        </w:rPr>
        <w:t xml:space="preserve"> </w:t>
      </w:r>
      <w:r w:rsidRPr="00513AA9">
        <w:rPr>
          <w:color w:val="231F20"/>
          <w:spacing w:val="-5"/>
          <w:szCs w:val="22"/>
        </w:rPr>
        <w:t>(2005).</w:t>
      </w:r>
      <w:r w:rsidRPr="00513AA9">
        <w:rPr>
          <w:color w:val="231F20"/>
          <w:spacing w:val="-14"/>
          <w:szCs w:val="22"/>
        </w:rPr>
        <w:t xml:space="preserve"> </w:t>
      </w:r>
      <w:r w:rsidRPr="00513AA9">
        <w:rPr>
          <w:color w:val="231F20"/>
          <w:szCs w:val="22"/>
        </w:rPr>
        <w:t>Estimating</w:t>
      </w:r>
      <w:r w:rsidRPr="00513AA9">
        <w:rPr>
          <w:color w:val="231F20"/>
          <w:spacing w:val="-14"/>
          <w:szCs w:val="22"/>
        </w:rPr>
        <w:t xml:space="preserve"> </w:t>
      </w:r>
      <w:r w:rsidRPr="00513AA9">
        <w:rPr>
          <w:color w:val="231F20"/>
          <w:szCs w:val="22"/>
        </w:rPr>
        <w:t>drug</w:t>
      </w:r>
      <w:r w:rsidRPr="00513AA9">
        <w:rPr>
          <w:color w:val="231F20"/>
          <w:spacing w:val="-14"/>
          <w:szCs w:val="22"/>
        </w:rPr>
        <w:t xml:space="preserve"> </w:t>
      </w:r>
      <w:r w:rsidRPr="00513AA9">
        <w:rPr>
          <w:color w:val="231F20"/>
          <w:spacing w:val="-3"/>
          <w:szCs w:val="22"/>
        </w:rPr>
        <w:t>treatment</w:t>
      </w:r>
      <w:r w:rsidRPr="00513AA9">
        <w:rPr>
          <w:color w:val="231F20"/>
          <w:spacing w:val="-14"/>
          <w:szCs w:val="22"/>
        </w:rPr>
        <w:t xml:space="preserve"> </w:t>
      </w:r>
      <w:r w:rsidRPr="00513AA9">
        <w:rPr>
          <w:color w:val="231F20"/>
          <w:szCs w:val="22"/>
        </w:rPr>
        <w:t>needs among</w:t>
      </w:r>
      <w:r w:rsidRPr="00513AA9">
        <w:rPr>
          <w:color w:val="231F20"/>
          <w:spacing w:val="-16"/>
          <w:szCs w:val="22"/>
        </w:rPr>
        <w:t xml:space="preserve"> </w:t>
      </w:r>
      <w:r w:rsidRPr="00513AA9">
        <w:rPr>
          <w:color w:val="231F20"/>
          <w:szCs w:val="22"/>
        </w:rPr>
        <w:t>state</w:t>
      </w:r>
      <w:r w:rsidRPr="00513AA9">
        <w:rPr>
          <w:color w:val="231F20"/>
          <w:spacing w:val="-16"/>
          <w:szCs w:val="22"/>
        </w:rPr>
        <w:t xml:space="preserve"> </w:t>
      </w:r>
      <w:r w:rsidRPr="00513AA9">
        <w:rPr>
          <w:color w:val="231F20"/>
          <w:szCs w:val="22"/>
        </w:rPr>
        <w:t>prison</w:t>
      </w:r>
      <w:r w:rsidRPr="00513AA9">
        <w:rPr>
          <w:color w:val="231F20"/>
          <w:spacing w:val="-16"/>
          <w:szCs w:val="22"/>
        </w:rPr>
        <w:t xml:space="preserve"> </w:t>
      </w:r>
      <w:r w:rsidRPr="00513AA9">
        <w:rPr>
          <w:color w:val="231F20"/>
          <w:szCs w:val="22"/>
        </w:rPr>
        <w:t>inmates.</w:t>
      </w:r>
      <w:r w:rsidRPr="00513AA9">
        <w:rPr>
          <w:color w:val="231F20"/>
          <w:spacing w:val="-16"/>
          <w:szCs w:val="22"/>
        </w:rPr>
        <w:t xml:space="preserve"> </w:t>
      </w:r>
      <w:r w:rsidRPr="00513AA9">
        <w:rPr>
          <w:i/>
          <w:color w:val="231F20"/>
          <w:szCs w:val="22"/>
        </w:rPr>
        <w:t>Drug</w:t>
      </w:r>
      <w:r w:rsidRPr="00513AA9">
        <w:rPr>
          <w:i/>
          <w:color w:val="231F20"/>
          <w:spacing w:val="-20"/>
          <w:szCs w:val="22"/>
        </w:rPr>
        <w:t xml:space="preserve"> </w:t>
      </w:r>
      <w:r w:rsidRPr="00513AA9">
        <w:rPr>
          <w:i/>
          <w:color w:val="231F20"/>
          <w:szCs w:val="22"/>
        </w:rPr>
        <w:t>and</w:t>
      </w:r>
      <w:r w:rsidRPr="00513AA9">
        <w:rPr>
          <w:i/>
          <w:color w:val="231F20"/>
          <w:spacing w:val="-20"/>
          <w:szCs w:val="22"/>
        </w:rPr>
        <w:t xml:space="preserve"> </w:t>
      </w:r>
      <w:r w:rsidRPr="00513AA9">
        <w:rPr>
          <w:i/>
          <w:color w:val="231F20"/>
          <w:szCs w:val="22"/>
        </w:rPr>
        <w:t>Alcohol</w:t>
      </w:r>
      <w:r w:rsidRPr="00513AA9">
        <w:rPr>
          <w:i/>
          <w:color w:val="231F20"/>
          <w:spacing w:val="-20"/>
          <w:szCs w:val="22"/>
        </w:rPr>
        <w:t xml:space="preserve"> </w:t>
      </w:r>
      <w:r w:rsidRPr="00513AA9">
        <w:rPr>
          <w:i/>
          <w:color w:val="231F20"/>
          <w:szCs w:val="22"/>
        </w:rPr>
        <w:t xml:space="preserve">Dependence, </w:t>
      </w:r>
      <w:r w:rsidRPr="00513AA9">
        <w:rPr>
          <w:i/>
          <w:color w:val="231F20"/>
          <w:spacing w:val="-4"/>
          <w:szCs w:val="22"/>
        </w:rPr>
        <w:t>77</w:t>
      </w:r>
      <w:r w:rsidRPr="00513AA9">
        <w:rPr>
          <w:color w:val="231F20"/>
          <w:spacing w:val="-4"/>
          <w:szCs w:val="22"/>
        </w:rPr>
        <w:t>(3)</w:t>
      </w:r>
      <w:r w:rsidRPr="00513AA9">
        <w:rPr>
          <w:i/>
          <w:color w:val="231F20"/>
          <w:spacing w:val="-4"/>
          <w:szCs w:val="22"/>
        </w:rPr>
        <w:t xml:space="preserve">, </w:t>
      </w:r>
      <w:r w:rsidRPr="00513AA9">
        <w:rPr>
          <w:color w:val="231F20"/>
          <w:szCs w:val="22"/>
        </w:rPr>
        <w:t>269-81.</w:t>
      </w:r>
      <w:r w:rsidRPr="00513AA9">
        <w:rPr>
          <w:color w:val="231F20"/>
          <w:spacing w:val="-8"/>
          <w:szCs w:val="22"/>
        </w:rPr>
        <w:t xml:space="preserve"> </w:t>
      </w:r>
      <w:r w:rsidRPr="00513AA9">
        <w:rPr>
          <w:color w:val="231F20"/>
          <w:szCs w:val="22"/>
        </w:rPr>
        <w:t>doi:10.1016/j.drugalcdep.2004.08.023</w:t>
      </w:r>
    </w:p>
    <w:p w:rsidR="006B750B" w:rsidRPr="00513AA9" w:rsidRDefault="00CD2B52" w:rsidP="0087787E">
      <w:pPr>
        <w:spacing w:before="221" w:line="216" w:lineRule="auto"/>
        <w:ind w:left="284" w:hanging="284"/>
        <w:jc w:val="both"/>
      </w:pPr>
      <w:r w:rsidRPr="00513AA9">
        <w:rPr>
          <w:color w:val="231F20"/>
        </w:rPr>
        <w:t xml:space="preserve">Belknap, J. (2007). </w:t>
      </w:r>
      <w:r w:rsidRPr="00513AA9">
        <w:rPr>
          <w:i/>
          <w:color w:val="231F20"/>
        </w:rPr>
        <w:t xml:space="preserve">The invisible woman: Gender, crime, and justice </w:t>
      </w:r>
      <w:r w:rsidRPr="00513AA9">
        <w:rPr>
          <w:color w:val="231F20"/>
        </w:rPr>
        <w:t>(3</w:t>
      </w:r>
      <w:r w:rsidRPr="00513AA9">
        <w:rPr>
          <w:color w:val="231F20"/>
          <w:position w:val="7"/>
        </w:rPr>
        <w:t xml:space="preserve">rd </w:t>
      </w:r>
      <w:r w:rsidRPr="00513AA9">
        <w:rPr>
          <w:color w:val="231F20"/>
        </w:rPr>
        <w:t>ed.). Belmont, CA: Wadsworth.</w:t>
      </w:r>
    </w:p>
    <w:p w:rsidR="006B750B" w:rsidRPr="00513AA9" w:rsidRDefault="00CD2B52" w:rsidP="0087787E">
      <w:pPr>
        <w:spacing w:before="233" w:line="218" w:lineRule="auto"/>
        <w:ind w:left="284" w:hanging="284"/>
        <w:jc w:val="both"/>
      </w:pPr>
      <w:r w:rsidRPr="00513AA9">
        <w:rPr>
          <w:color w:val="231F20"/>
        </w:rPr>
        <w:t xml:space="preserve">Benda, B. (2005). Gender differences in life-course theory of </w:t>
      </w:r>
      <w:r w:rsidRPr="00513AA9">
        <w:rPr>
          <w:color w:val="231F20"/>
          <w:spacing w:val="2"/>
        </w:rPr>
        <w:t xml:space="preserve">recidivism: </w:t>
      </w:r>
      <w:r w:rsidRPr="00513AA9">
        <w:rPr>
          <w:color w:val="231F20"/>
        </w:rPr>
        <w:t xml:space="preserve">A </w:t>
      </w:r>
      <w:r w:rsidRPr="00513AA9">
        <w:rPr>
          <w:color w:val="231F20"/>
          <w:spacing w:val="5"/>
        </w:rPr>
        <w:t xml:space="preserve">survival </w:t>
      </w:r>
      <w:r w:rsidRPr="00513AA9">
        <w:rPr>
          <w:color w:val="231F20"/>
          <w:spacing w:val="3"/>
        </w:rPr>
        <w:t xml:space="preserve">analysis. </w:t>
      </w:r>
      <w:r w:rsidRPr="00513AA9">
        <w:rPr>
          <w:i/>
          <w:color w:val="231F20"/>
          <w:spacing w:val="2"/>
        </w:rPr>
        <w:t xml:space="preserve">International Journal </w:t>
      </w:r>
      <w:r w:rsidRPr="00513AA9">
        <w:rPr>
          <w:i/>
          <w:color w:val="231F20"/>
        </w:rPr>
        <w:t>of Offender</w:t>
      </w:r>
      <w:r w:rsidRPr="00513AA9">
        <w:rPr>
          <w:i/>
          <w:color w:val="231F20"/>
          <w:spacing w:val="-37"/>
        </w:rPr>
        <w:t xml:space="preserve"> </w:t>
      </w:r>
      <w:r w:rsidRPr="00513AA9">
        <w:rPr>
          <w:i/>
          <w:color w:val="231F20"/>
        </w:rPr>
        <w:t>Therapy</w:t>
      </w:r>
      <w:r w:rsidRPr="00513AA9">
        <w:rPr>
          <w:i/>
          <w:color w:val="231F20"/>
          <w:spacing w:val="-37"/>
        </w:rPr>
        <w:t xml:space="preserve"> </w:t>
      </w:r>
      <w:r w:rsidRPr="00513AA9">
        <w:rPr>
          <w:i/>
          <w:color w:val="231F20"/>
        </w:rPr>
        <w:t>&amp;</w:t>
      </w:r>
      <w:r w:rsidRPr="00513AA9">
        <w:rPr>
          <w:i/>
          <w:color w:val="231F20"/>
          <w:spacing w:val="-37"/>
        </w:rPr>
        <w:t xml:space="preserve"> </w:t>
      </w:r>
      <w:r w:rsidRPr="00513AA9">
        <w:rPr>
          <w:i/>
          <w:color w:val="231F20"/>
          <w:spacing w:val="-3"/>
        </w:rPr>
        <w:t>Comparative</w:t>
      </w:r>
      <w:r w:rsidRPr="00513AA9">
        <w:rPr>
          <w:i/>
          <w:color w:val="231F20"/>
          <w:spacing w:val="-37"/>
        </w:rPr>
        <w:t xml:space="preserve"> </w:t>
      </w:r>
      <w:r w:rsidRPr="00513AA9">
        <w:rPr>
          <w:i/>
          <w:color w:val="231F20"/>
        </w:rPr>
        <w:t>Criminology,</w:t>
      </w:r>
      <w:r w:rsidRPr="00513AA9">
        <w:rPr>
          <w:i/>
          <w:color w:val="231F20"/>
          <w:spacing w:val="-37"/>
        </w:rPr>
        <w:t xml:space="preserve"> </w:t>
      </w:r>
      <w:r w:rsidRPr="00513AA9">
        <w:rPr>
          <w:i/>
          <w:color w:val="231F20"/>
          <w:spacing w:val="-6"/>
        </w:rPr>
        <w:t>49</w:t>
      </w:r>
      <w:r w:rsidRPr="00513AA9">
        <w:rPr>
          <w:color w:val="231F20"/>
          <w:spacing w:val="-6"/>
        </w:rPr>
        <w:t>(3),</w:t>
      </w:r>
      <w:r w:rsidRPr="00513AA9">
        <w:rPr>
          <w:color w:val="231F20"/>
          <w:spacing w:val="-33"/>
        </w:rPr>
        <w:t xml:space="preserve"> </w:t>
      </w:r>
      <w:r w:rsidRPr="00513AA9">
        <w:rPr>
          <w:color w:val="231F20"/>
        </w:rPr>
        <w:t xml:space="preserve">325-42. </w:t>
      </w:r>
      <w:r w:rsidRPr="00513AA9">
        <w:rPr>
          <w:color w:val="231F20"/>
          <w:spacing w:val="-3"/>
        </w:rPr>
        <w:t>doi:10.1177/0306624X04271194</w:t>
      </w:r>
    </w:p>
    <w:p w:rsidR="006B750B" w:rsidRPr="00513AA9" w:rsidRDefault="00CD2B52" w:rsidP="0087787E">
      <w:pPr>
        <w:pStyle w:val="BodyText"/>
        <w:spacing w:before="230" w:line="220" w:lineRule="auto"/>
        <w:ind w:left="284" w:hanging="284"/>
        <w:rPr>
          <w:szCs w:val="22"/>
        </w:rPr>
      </w:pPr>
      <w:r w:rsidRPr="00513AA9">
        <w:rPr>
          <w:color w:val="231F20"/>
          <w:spacing w:val="1"/>
          <w:szCs w:val="22"/>
        </w:rPr>
        <w:t xml:space="preserve">Blackburn, A. </w:t>
      </w:r>
      <w:r w:rsidRPr="00513AA9">
        <w:rPr>
          <w:color w:val="231F20"/>
          <w:szCs w:val="22"/>
        </w:rPr>
        <w:t xml:space="preserve">G., </w:t>
      </w:r>
      <w:r w:rsidRPr="00513AA9">
        <w:rPr>
          <w:color w:val="231F20"/>
          <w:spacing w:val="2"/>
          <w:szCs w:val="22"/>
        </w:rPr>
        <w:t xml:space="preserve">Mullings, </w:t>
      </w:r>
      <w:r w:rsidRPr="00513AA9">
        <w:rPr>
          <w:color w:val="231F20"/>
          <w:szCs w:val="22"/>
        </w:rPr>
        <w:t xml:space="preserve">J. </w:t>
      </w:r>
      <w:r w:rsidRPr="00513AA9">
        <w:rPr>
          <w:color w:val="231F20"/>
          <w:spacing w:val="1"/>
          <w:szCs w:val="22"/>
        </w:rPr>
        <w:t xml:space="preserve">L., </w:t>
      </w:r>
      <w:r w:rsidRPr="00513AA9">
        <w:rPr>
          <w:color w:val="231F20"/>
          <w:szCs w:val="22"/>
        </w:rPr>
        <w:t xml:space="preserve">&amp; </w:t>
      </w:r>
      <w:r w:rsidRPr="00513AA9">
        <w:rPr>
          <w:color w:val="231F20"/>
          <w:spacing w:val="2"/>
          <w:szCs w:val="22"/>
        </w:rPr>
        <w:t xml:space="preserve">Marquart, </w:t>
      </w:r>
      <w:r w:rsidRPr="00513AA9">
        <w:rPr>
          <w:color w:val="231F20"/>
          <w:szCs w:val="22"/>
        </w:rPr>
        <w:t xml:space="preserve">J. </w:t>
      </w:r>
      <w:r w:rsidRPr="00513AA9">
        <w:rPr>
          <w:color w:val="231F20"/>
          <w:spacing w:val="-7"/>
          <w:szCs w:val="22"/>
        </w:rPr>
        <w:t xml:space="preserve">W. </w:t>
      </w:r>
      <w:r w:rsidRPr="00513AA9">
        <w:rPr>
          <w:color w:val="231F20"/>
          <w:szCs w:val="22"/>
        </w:rPr>
        <w:t>(2008). Sexual</w:t>
      </w:r>
      <w:r w:rsidRPr="00513AA9">
        <w:rPr>
          <w:color w:val="231F20"/>
          <w:spacing w:val="-7"/>
          <w:szCs w:val="22"/>
        </w:rPr>
        <w:t xml:space="preserve"> </w:t>
      </w:r>
      <w:r w:rsidRPr="00513AA9">
        <w:rPr>
          <w:color w:val="231F20"/>
          <w:szCs w:val="22"/>
        </w:rPr>
        <w:t>assault</w:t>
      </w:r>
      <w:r w:rsidRPr="00513AA9">
        <w:rPr>
          <w:color w:val="231F20"/>
          <w:spacing w:val="-7"/>
          <w:szCs w:val="22"/>
        </w:rPr>
        <w:t xml:space="preserve"> </w:t>
      </w:r>
      <w:r w:rsidRPr="00513AA9">
        <w:rPr>
          <w:color w:val="231F20"/>
          <w:szCs w:val="22"/>
        </w:rPr>
        <w:t>in</w:t>
      </w:r>
      <w:r w:rsidRPr="00513AA9">
        <w:rPr>
          <w:color w:val="231F20"/>
          <w:spacing w:val="-7"/>
          <w:szCs w:val="22"/>
        </w:rPr>
        <w:t xml:space="preserve"> </w:t>
      </w:r>
      <w:r w:rsidRPr="00513AA9">
        <w:rPr>
          <w:color w:val="231F20"/>
          <w:szCs w:val="22"/>
        </w:rPr>
        <w:t>prison</w:t>
      </w:r>
      <w:r w:rsidRPr="00513AA9">
        <w:rPr>
          <w:color w:val="231F20"/>
          <w:spacing w:val="-7"/>
          <w:szCs w:val="22"/>
        </w:rPr>
        <w:t xml:space="preserve"> </w:t>
      </w:r>
      <w:r w:rsidRPr="00513AA9">
        <w:rPr>
          <w:color w:val="231F20"/>
          <w:szCs w:val="22"/>
        </w:rPr>
        <w:t>and</w:t>
      </w:r>
      <w:r w:rsidRPr="00513AA9">
        <w:rPr>
          <w:color w:val="231F20"/>
          <w:spacing w:val="-7"/>
          <w:szCs w:val="22"/>
        </w:rPr>
        <w:t xml:space="preserve"> </w:t>
      </w:r>
      <w:r w:rsidRPr="00513AA9">
        <w:rPr>
          <w:color w:val="231F20"/>
          <w:szCs w:val="22"/>
        </w:rPr>
        <w:t>beyond:</w:t>
      </w:r>
      <w:r w:rsidRPr="00513AA9">
        <w:rPr>
          <w:color w:val="231F20"/>
          <w:spacing w:val="-7"/>
          <w:szCs w:val="22"/>
        </w:rPr>
        <w:t xml:space="preserve"> </w:t>
      </w:r>
      <w:r w:rsidRPr="00513AA9">
        <w:rPr>
          <w:color w:val="231F20"/>
          <w:szCs w:val="22"/>
        </w:rPr>
        <w:t>Lifetime</w:t>
      </w:r>
      <w:r w:rsidRPr="00513AA9">
        <w:rPr>
          <w:color w:val="231F20"/>
          <w:spacing w:val="-7"/>
          <w:szCs w:val="22"/>
        </w:rPr>
        <w:t xml:space="preserve"> </w:t>
      </w:r>
      <w:r w:rsidRPr="00513AA9">
        <w:rPr>
          <w:color w:val="231F20"/>
          <w:szCs w:val="22"/>
        </w:rPr>
        <w:t>sexual</w:t>
      </w:r>
      <w:r w:rsidRPr="00513AA9">
        <w:rPr>
          <w:color w:val="231F20"/>
          <w:spacing w:val="-7"/>
          <w:szCs w:val="22"/>
        </w:rPr>
        <w:t xml:space="preserve"> </w:t>
      </w:r>
      <w:r w:rsidRPr="00513AA9">
        <w:rPr>
          <w:color w:val="231F20"/>
          <w:szCs w:val="22"/>
        </w:rPr>
        <w:t>assault among</w:t>
      </w:r>
      <w:r w:rsidRPr="00513AA9">
        <w:rPr>
          <w:color w:val="231F20"/>
          <w:spacing w:val="-10"/>
          <w:szCs w:val="22"/>
        </w:rPr>
        <w:t xml:space="preserve"> </w:t>
      </w:r>
      <w:r w:rsidRPr="00513AA9">
        <w:rPr>
          <w:color w:val="231F20"/>
          <w:szCs w:val="22"/>
        </w:rPr>
        <w:t>incarcerated</w:t>
      </w:r>
      <w:r w:rsidRPr="00513AA9">
        <w:rPr>
          <w:color w:val="231F20"/>
          <w:spacing w:val="-10"/>
          <w:szCs w:val="22"/>
        </w:rPr>
        <w:t xml:space="preserve"> </w:t>
      </w:r>
      <w:r w:rsidRPr="00513AA9">
        <w:rPr>
          <w:color w:val="231F20"/>
          <w:szCs w:val="22"/>
        </w:rPr>
        <w:t>women.</w:t>
      </w:r>
      <w:r w:rsidRPr="00513AA9">
        <w:rPr>
          <w:color w:val="231F20"/>
          <w:spacing w:val="-11"/>
          <w:szCs w:val="22"/>
        </w:rPr>
        <w:t xml:space="preserve"> </w:t>
      </w:r>
      <w:r w:rsidRPr="00513AA9">
        <w:rPr>
          <w:i/>
          <w:color w:val="231F20"/>
          <w:szCs w:val="22"/>
        </w:rPr>
        <w:t>The</w:t>
      </w:r>
      <w:r w:rsidRPr="00513AA9">
        <w:rPr>
          <w:i/>
          <w:color w:val="231F20"/>
          <w:spacing w:val="-15"/>
          <w:szCs w:val="22"/>
        </w:rPr>
        <w:t xml:space="preserve"> </w:t>
      </w:r>
      <w:r w:rsidRPr="00513AA9">
        <w:rPr>
          <w:i/>
          <w:color w:val="231F20"/>
          <w:szCs w:val="22"/>
        </w:rPr>
        <w:t>Prison</w:t>
      </w:r>
      <w:r w:rsidRPr="00513AA9">
        <w:rPr>
          <w:i/>
          <w:color w:val="231F20"/>
          <w:spacing w:val="-15"/>
          <w:szCs w:val="22"/>
        </w:rPr>
        <w:t xml:space="preserve"> </w:t>
      </w:r>
      <w:r w:rsidRPr="00513AA9">
        <w:rPr>
          <w:i/>
          <w:color w:val="231F20"/>
          <w:szCs w:val="22"/>
        </w:rPr>
        <w:t>Journal</w:t>
      </w:r>
      <w:r w:rsidRPr="00513AA9">
        <w:rPr>
          <w:color w:val="231F20"/>
          <w:szCs w:val="22"/>
        </w:rPr>
        <w:t>,</w:t>
      </w:r>
      <w:r w:rsidRPr="00513AA9">
        <w:rPr>
          <w:color w:val="231F20"/>
          <w:spacing w:val="-11"/>
          <w:szCs w:val="22"/>
        </w:rPr>
        <w:t xml:space="preserve"> </w:t>
      </w:r>
      <w:r w:rsidRPr="00513AA9">
        <w:rPr>
          <w:i/>
          <w:color w:val="231F20"/>
          <w:spacing w:val="-4"/>
          <w:szCs w:val="22"/>
        </w:rPr>
        <w:t>88</w:t>
      </w:r>
      <w:r w:rsidRPr="00513AA9">
        <w:rPr>
          <w:color w:val="231F20"/>
          <w:spacing w:val="-4"/>
          <w:szCs w:val="22"/>
        </w:rPr>
        <w:t>(3),</w:t>
      </w:r>
      <w:r w:rsidRPr="00513AA9">
        <w:rPr>
          <w:color w:val="231F20"/>
          <w:spacing w:val="-10"/>
          <w:szCs w:val="22"/>
        </w:rPr>
        <w:t xml:space="preserve"> </w:t>
      </w:r>
      <w:r w:rsidRPr="00513AA9">
        <w:rPr>
          <w:color w:val="231F20"/>
          <w:spacing w:val="-6"/>
          <w:szCs w:val="22"/>
        </w:rPr>
        <w:t>351- 77.</w:t>
      </w:r>
      <w:r w:rsidRPr="00513AA9">
        <w:rPr>
          <w:color w:val="231F20"/>
          <w:szCs w:val="22"/>
        </w:rPr>
        <w:t xml:space="preserve"> </w:t>
      </w:r>
      <w:r w:rsidRPr="00513AA9">
        <w:rPr>
          <w:color w:val="231F20"/>
          <w:spacing w:val="-3"/>
          <w:szCs w:val="22"/>
        </w:rPr>
        <w:t>doi:10.1177/0032885508322443</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20" w:lineRule="auto"/>
        <w:ind w:left="284" w:hanging="284"/>
        <w:rPr>
          <w:color w:val="231F20"/>
          <w:szCs w:val="22"/>
        </w:rPr>
      </w:pPr>
      <w:r w:rsidRPr="00513AA9">
        <w:rPr>
          <w:color w:val="231F20"/>
          <w:szCs w:val="22"/>
        </w:rPr>
        <w:t xml:space="preserve">Bliss, M. J., Cook, S. </w:t>
      </w:r>
      <w:r w:rsidRPr="00513AA9">
        <w:rPr>
          <w:color w:val="231F20"/>
          <w:spacing w:val="2"/>
          <w:szCs w:val="22"/>
        </w:rPr>
        <w:t xml:space="preserve">L. </w:t>
      </w:r>
      <w:r w:rsidRPr="00513AA9">
        <w:rPr>
          <w:color w:val="231F20"/>
          <w:szCs w:val="22"/>
        </w:rPr>
        <w:t xml:space="preserve">&amp; Kaslow, N. J. (2007). </w:t>
      </w:r>
      <w:r w:rsidRPr="00513AA9">
        <w:rPr>
          <w:color w:val="231F20"/>
          <w:spacing w:val="1"/>
          <w:szCs w:val="22"/>
        </w:rPr>
        <w:t xml:space="preserve">An </w:t>
      </w:r>
      <w:r w:rsidRPr="00513AA9">
        <w:rPr>
          <w:color w:val="231F20"/>
          <w:szCs w:val="22"/>
        </w:rPr>
        <w:t>ecological approach</w:t>
      </w:r>
      <w:r w:rsidRPr="00513AA9">
        <w:rPr>
          <w:color w:val="231F20"/>
          <w:spacing w:val="-13"/>
          <w:szCs w:val="22"/>
        </w:rPr>
        <w:t xml:space="preserve"> </w:t>
      </w:r>
      <w:r w:rsidRPr="00513AA9">
        <w:rPr>
          <w:color w:val="231F20"/>
          <w:szCs w:val="22"/>
        </w:rPr>
        <w:t>to</w:t>
      </w:r>
      <w:r w:rsidRPr="00513AA9">
        <w:rPr>
          <w:color w:val="231F20"/>
          <w:spacing w:val="-13"/>
          <w:szCs w:val="22"/>
        </w:rPr>
        <w:t xml:space="preserve"> </w:t>
      </w:r>
      <w:r w:rsidRPr="00513AA9">
        <w:rPr>
          <w:color w:val="231F20"/>
          <w:szCs w:val="22"/>
        </w:rPr>
        <w:t>understanding</w:t>
      </w:r>
      <w:r w:rsidRPr="00513AA9">
        <w:rPr>
          <w:color w:val="231F20"/>
          <w:spacing w:val="-13"/>
          <w:szCs w:val="22"/>
        </w:rPr>
        <w:t xml:space="preserve"> </w:t>
      </w:r>
      <w:r w:rsidRPr="00513AA9">
        <w:rPr>
          <w:color w:val="231F20"/>
          <w:szCs w:val="22"/>
        </w:rPr>
        <w:t>incarcerated</w:t>
      </w:r>
      <w:r w:rsidRPr="00513AA9">
        <w:rPr>
          <w:color w:val="231F20"/>
          <w:spacing w:val="-13"/>
          <w:szCs w:val="22"/>
        </w:rPr>
        <w:t xml:space="preserve"> </w:t>
      </w:r>
      <w:r w:rsidRPr="00513AA9">
        <w:rPr>
          <w:color w:val="231F20"/>
          <w:spacing w:val="-4"/>
          <w:szCs w:val="22"/>
        </w:rPr>
        <w:t>women’s</w:t>
      </w:r>
      <w:r w:rsidRPr="00513AA9">
        <w:rPr>
          <w:color w:val="231F20"/>
          <w:spacing w:val="-13"/>
          <w:szCs w:val="22"/>
        </w:rPr>
        <w:t xml:space="preserve"> </w:t>
      </w:r>
      <w:r w:rsidRPr="00513AA9">
        <w:rPr>
          <w:color w:val="231F20"/>
          <w:szCs w:val="22"/>
        </w:rPr>
        <w:t xml:space="preserve">responses to </w:t>
      </w:r>
      <w:r w:rsidRPr="00513AA9">
        <w:rPr>
          <w:color w:val="231F20"/>
          <w:spacing w:val="2"/>
          <w:szCs w:val="22"/>
        </w:rPr>
        <w:t xml:space="preserve">abuse. </w:t>
      </w:r>
      <w:r w:rsidRPr="00513AA9">
        <w:rPr>
          <w:i/>
          <w:color w:val="231F20"/>
          <w:szCs w:val="22"/>
        </w:rPr>
        <w:t xml:space="preserve">Women &amp; </w:t>
      </w:r>
      <w:r w:rsidRPr="00513AA9">
        <w:rPr>
          <w:i/>
          <w:color w:val="231F20"/>
          <w:spacing w:val="2"/>
          <w:szCs w:val="22"/>
        </w:rPr>
        <w:t xml:space="preserve">Therapy, </w:t>
      </w:r>
      <w:r w:rsidRPr="00513AA9">
        <w:rPr>
          <w:i/>
          <w:color w:val="231F20"/>
          <w:szCs w:val="22"/>
        </w:rPr>
        <w:t>29</w:t>
      </w:r>
      <w:r w:rsidRPr="00513AA9">
        <w:rPr>
          <w:color w:val="231F20"/>
          <w:szCs w:val="22"/>
        </w:rPr>
        <w:t>(3)</w:t>
      </w:r>
      <w:r w:rsidRPr="00513AA9">
        <w:rPr>
          <w:i/>
          <w:color w:val="231F20"/>
          <w:szCs w:val="22"/>
        </w:rPr>
        <w:t xml:space="preserve">, </w:t>
      </w:r>
      <w:r w:rsidRPr="00513AA9">
        <w:rPr>
          <w:color w:val="231F20"/>
          <w:spacing w:val="-3"/>
          <w:szCs w:val="22"/>
        </w:rPr>
        <w:t xml:space="preserve">97-115. </w:t>
      </w:r>
      <w:r w:rsidRPr="00513AA9">
        <w:rPr>
          <w:color w:val="231F20"/>
          <w:szCs w:val="22"/>
        </w:rPr>
        <w:t>doi:10.1300/ J015v29n03_06</w:t>
      </w:r>
    </w:p>
    <w:p w:rsidR="0087787E" w:rsidRPr="00513AA9" w:rsidRDefault="0087787E" w:rsidP="0087787E">
      <w:pPr>
        <w:pStyle w:val="BodyText"/>
        <w:spacing w:before="1" w:line="220" w:lineRule="auto"/>
        <w:ind w:left="284" w:hanging="284"/>
        <w:rPr>
          <w:szCs w:val="22"/>
        </w:rPr>
      </w:pPr>
    </w:p>
    <w:p w:rsidR="006B750B" w:rsidRPr="00513AA9" w:rsidRDefault="00CD2B52" w:rsidP="0087787E">
      <w:pPr>
        <w:spacing w:before="221" w:line="220" w:lineRule="auto"/>
        <w:ind w:left="284" w:hanging="284"/>
        <w:jc w:val="both"/>
        <w:rPr>
          <w:color w:val="231F20"/>
        </w:rPr>
      </w:pPr>
      <w:r w:rsidRPr="00513AA9">
        <w:rPr>
          <w:color w:val="231F20"/>
        </w:rPr>
        <w:t>Bloom,</w:t>
      </w:r>
      <w:r w:rsidRPr="00513AA9">
        <w:rPr>
          <w:color w:val="231F20"/>
          <w:spacing w:val="-22"/>
        </w:rPr>
        <w:t xml:space="preserve"> </w:t>
      </w:r>
      <w:r w:rsidRPr="00513AA9">
        <w:rPr>
          <w:color w:val="231F20"/>
        </w:rPr>
        <w:t>B.,</w:t>
      </w:r>
      <w:r w:rsidRPr="00513AA9">
        <w:rPr>
          <w:color w:val="231F20"/>
          <w:spacing w:val="-22"/>
        </w:rPr>
        <w:t xml:space="preserve"> </w:t>
      </w:r>
      <w:r w:rsidRPr="00513AA9">
        <w:rPr>
          <w:color w:val="231F20"/>
        </w:rPr>
        <w:t>Owen,</w:t>
      </w:r>
      <w:r w:rsidRPr="00513AA9">
        <w:rPr>
          <w:color w:val="231F20"/>
          <w:spacing w:val="-22"/>
        </w:rPr>
        <w:t xml:space="preserve"> </w:t>
      </w:r>
      <w:r w:rsidRPr="00513AA9">
        <w:rPr>
          <w:color w:val="231F20"/>
        </w:rPr>
        <w:t>B.,</w:t>
      </w:r>
      <w:r w:rsidRPr="00513AA9">
        <w:rPr>
          <w:color w:val="231F20"/>
          <w:spacing w:val="-22"/>
        </w:rPr>
        <w:t xml:space="preserve"> </w:t>
      </w:r>
      <w:r w:rsidRPr="00513AA9">
        <w:rPr>
          <w:color w:val="231F20"/>
        </w:rPr>
        <w:t>&amp;</w:t>
      </w:r>
      <w:r w:rsidRPr="00513AA9">
        <w:rPr>
          <w:color w:val="231F20"/>
          <w:spacing w:val="-22"/>
        </w:rPr>
        <w:t xml:space="preserve"> </w:t>
      </w:r>
      <w:r w:rsidRPr="00513AA9">
        <w:rPr>
          <w:color w:val="231F20"/>
        </w:rPr>
        <w:t>Covington,</w:t>
      </w:r>
      <w:r w:rsidRPr="00513AA9">
        <w:rPr>
          <w:color w:val="231F20"/>
          <w:spacing w:val="-22"/>
        </w:rPr>
        <w:t xml:space="preserve"> </w:t>
      </w:r>
      <w:r w:rsidRPr="00513AA9">
        <w:rPr>
          <w:color w:val="231F20"/>
        </w:rPr>
        <w:t>S.</w:t>
      </w:r>
      <w:r w:rsidRPr="00513AA9">
        <w:rPr>
          <w:color w:val="231F20"/>
          <w:spacing w:val="-22"/>
        </w:rPr>
        <w:t xml:space="preserve"> </w:t>
      </w:r>
      <w:r w:rsidRPr="00513AA9">
        <w:rPr>
          <w:color w:val="231F20"/>
          <w:spacing w:val="-4"/>
        </w:rPr>
        <w:t>(2005).</w:t>
      </w:r>
      <w:r w:rsidRPr="00513AA9">
        <w:rPr>
          <w:color w:val="231F20"/>
          <w:spacing w:val="-22"/>
        </w:rPr>
        <w:t xml:space="preserve"> </w:t>
      </w:r>
      <w:r w:rsidRPr="00513AA9">
        <w:rPr>
          <w:i/>
          <w:color w:val="231F20"/>
        </w:rPr>
        <w:t xml:space="preserve">Gender-responsive </w:t>
      </w:r>
      <w:r w:rsidRPr="00513AA9">
        <w:rPr>
          <w:i/>
          <w:color w:val="231F20"/>
          <w:spacing w:val="-3"/>
        </w:rPr>
        <w:t>strategies:</w:t>
      </w:r>
      <w:r w:rsidRPr="00513AA9">
        <w:rPr>
          <w:i/>
          <w:color w:val="231F20"/>
          <w:spacing w:val="-41"/>
        </w:rPr>
        <w:t xml:space="preserve"> </w:t>
      </w:r>
      <w:r w:rsidRPr="00513AA9">
        <w:rPr>
          <w:i/>
          <w:color w:val="231F20"/>
          <w:spacing w:val="-3"/>
        </w:rPr>
        <w:t>Research,</w:t>
      </w:r>
      <w:r w:rsidRPr="00513AA9">
        <w:rPr>
          <w:i/>
          <w:color w:val="231F20"/>
          <w:spacing w:val="-41"/>
        </w:rPr>
        <w:t xml:space="preserve"> </w:t>
      </w:r>
      <w:r w:rsidRPr="00513AA9">
        <w:rPr>
          <w:i/>
          <w:color w:val="231F20"/>
          <w:spacing w:val="-3"/>
        </w:rPr>
        <w:t>practice,</w:t>
      </w:r>
      <w:r w:rsidRPr="00513AA9">
        <w:rPr>
          <w:i/>
          <w:color w:val="231F20"/>
          <w:spacing w:val="-41"/>
        </w:rPr>
        <w:t xml:space="preserve"> </w:t>
      </w:r>
      <w:r w:rsidRPr="00513AA9">
        <w:rPr>
          <w:i/>
          <w:color w:val="231F20"/>
        </w:rPr>
        <w:t>and</w:t>
      </w:r>
      <w:r w:rsidRPr="00513AA9">
        <w:rPr>
          <w:i/>
          <w:color w:val="231F20"/>
          <w:spacing w:val="-41"/>
        </w:rPr>
        <w:t xml:space="preserve"> </w:t>
      </w:r>
      <w:r w:rsidRPr="00513AA9">
        <w:rPr>
          <w:i/>
          <w:color w:val="231F20"/>
          <w:spacing w:val="-3"/>
        </w:rPr>
        <w:t>guiding</w:t>
      </w:r>
      <w:r w:rsidR="0087787E" w:rsidRPr="00513AA9">
        <w:rPr>
          <w:i/>
          <w:color w:val="231F20"/>
          <w:spacing w:val="-41"/>
        </w:rPr>
        <w:t xml:space="preserve"> </w:t>
      </w:r>
      <w:r w:rsidRPr="00513AA9">
        <w:rPr>
          <w:i/>
          <w:color w:val="231F20"/>
        </w:rPr>
        <w:t>principles</w:t>
      </w:r>
      <w:r w:rsidRPr="00513AA9">
        <w:rPr>
          <w:i/>
          <w:color w:val="231F20"/>
          <w:spacing w:val="-41"/>
        </w:rPr>
        <w:t xml:space="preserve"> </w:t>
      </w:r>
      <w:r w:rsidRPr="00513AA9">
        <w:rPr>
          <w:i/>
          <w:color w:val="231F20"/>
          <w:spacing w:val="-3"/>
        </w:rPr>
        <w:t>for</w:t>
      </w:r>
      <w:r w:rsidRPr="00513AA9">
        <w:rPr>
          <w:i/>
          <w:color w:val="231F20"/>
          <w:spacing w:val="-41"/>
        </w:rPr>
        <w:t xml:space="preserve"> </w:t>
      </w:r>
      <w:r w:rsidRPr="00513AA9">
        <w:rPr>
          <w:i/>
          <w:color w:val="231F20"/>
          <w:spacing w:val="-3"/>
        </w:rPr>
        <w:t xml:space="preserve">women </w:t>
      </w:r>
      <w:r w:rsidRPr="00513AA9">
        <w:rPr>
          <w:i/>
          <w:color w:val="231F20"/>
          <w:spacing w:val="-4"/>
        </w:rPr>
        <w:t>offenders</w:t>
      </w:r>
      <w:r w:rsidRPr="00513AA9">
        <w:rPr>
          <w:color w:val="231F20"/>
          <w:spacing w:val="-4"/>
        </w:rPr>
        <w:t>.</w:t>
      </w:r>
      <w:r w:rsidRPr="00513AA9">
        <w:rPr>
          <w:color w:val="231F20"/>
          <w:spacing w:val="-19"/>
        </w:rPr>
        <w:t xml:space="preserve"> </w:t>
      </w:r>
      <w:r w:rsidRPr="00513AA9">
        <w:rPr>
          <w:color w:val="231F20"/>
          <w:spacing w:val="-5"/>
        </w:rPr>
        <w:t>Washington</w:t>
      </w:r>
      <w:r w:rsidRPr="00513AA9">
        <w:rPr>
          <w:color w:val="231F20"/>
          <w:spacing w:val="-19"/>
        </w:rPr>
        <w:t xml:space="preserve"> </w:t>
      </w:r>
      <w:r w:rsidRPr="00513AA9">
        <w:rPr>
          <w:color w:val="231F20"/>
          <w:spacing w:val="-3"/>
        </w:rPr>
        <w:t>DC:</w:t>
      </w:r>
      <w:r w:rsidRPr="00513AA9">
        <w:rPr>
          <w:color w:val="231F20"/>
          <w:spacing w:val="-19"/>
        </w:rPr>
        <w:t xml:space="preserve"> </w:t>
      </w:r>
      <w:r w:rsidRPr="00513AA9">
        <w:rPr>
          <w:color w:val="231F20"/>
          <w:spacing w:val="-4"/>
        </w:rPr>
        <w:t>US</w:t>
      </w:r>
      <w:r w:rsidRPr="00513AA9">
        <w:rPr>
          <w:color w:val="231F20"/>
          <w:spacing w:val="-19"/>
        </w:rPr>
        <w:t xml:space="preserve"> </w:t>
      </w:r>
      <w:r w:rsidRPr="00513AA9">
        <w:rPr>
          <w:color w:val="231F20"/>
          <w:spacing w:val="-4"/>
        </w:rPr>
        <w:t>Department</w:t>
      </w:r>
      <w:r w:rsidRPr="00513AA9">
        <w:rPr>
          <w:color w:val="231F20"/>
          <w:spacing w:val="-19"/>
        </w:rPr>
        <w:t xml:space="preserve"> </w:t>
      </w:r>
      <w:r w:rsidRPr="00513AA9">
        <w:rPr>
          <w:color w:val="231F20"/>
          <w:spacing w:val="-4"/>
        </w:rPr>
        <w:t>of</w:t>
      </w:r>
      <w:r w:rsidRPr="00513AA9">
        <w:rPr>
          <w:color w:val="231F20"/>
          <w:spacing w:val="-19"/>
        </w:rPr>
        <w:t xml:space="preserve"> </w:t>
      </w:r>
      <w:r w:rsidRPr="00513AA9">
        <w:rPr>
          <w:color w:val="231F20"/>
          <w:spacing w:val="-4"/>
        </w:rPr>
        <w:t>Justice,</w:t>
      </w:r>
      <w:r w:rsidRPr="00513AA9">
        <w:rPr>
          <w:color w:val="231F20"/>
          <w:spacing w:val="-19"/>
        </w:rPr>
        <w:t xml:space="preserve"> </w:t>
      </w:r>
      <w:r w:rsidRPr="00513AA9">
        <w:rPr>
          <w:color w:val="231F20"/>
          <w:spacing w:val="-5"/>
        </w:rPr>
        <w:t xml:space="preserve">National </w:t>
      </w:r>
      <w:r w:rsidRPr="00513AA9">
        <w:rPr>
          <w:color w:val="231F20"/>
        </w:rPr>
        <w:t>Institute of Corrections.</w:t>
      </w:r>
    </w:p>
    <w:p w:rsidR="0087787E" w:rsidRPr="00513AA9" w:rsidRDefault="0087787E" w:rsidP="0087787E">
      <w:pPr>
        <w:spacing w:before="221" w:line="220" w:lineRule="auto"/>
        <w:ind w:left="284" w:hanging="284"/>
        <w:jc w:val="both"/>
      </w:pPr>
    </w:p>
    <w:p w:rsidR="006B750B" w:rsidRPr="00513AA9" w:rsidRDefault="00CD2B52" w:rsidP="0087787E">
      <w:pPr>
        <w:pStyle w:val="BodyText"/>
        <w:spacing w:before="116" w:line="220" w:lineRule="auto"/>
        <w:ind w:left="284" w:hanging="284"/>
        <w:rPr>
          <w:szCs w:val="22"/>
        </w:rPr>
      </w:pPr>
      <w:r w:rsidRPr="00513AA9">
        <w:rPr>
          <w:color w:val="231F20"/>
          <w:szCs w:val="22"/>
        </w:rPr>
        <w:t xml:space="preserve">Bonta, J., </w:t>
      </w:r>
      <w:r w:rsidRPr="00513AA9">
        <w:rPr>
          <w:color w:val="231F20"/>
          <w:spacing w:val="2"/>
          <w:szCs w:val="22"/>
        </w:rPr>
        <w:t xml:space="preserve">LaPrairie, </w:t>
      </w:r>
      <w:r w:rsidRPr="00513AA9">
        <w:rPr>
          <w:color w:val="231F20"/>
          <w:szCs w:val="22"/>
        </w:rPr>
        <w:t xml:space="preserve">C., &amp; </w:t>
      </w:r>
      <w:r w:rsidRPr="00513AA9">
        <w:rPr>
          <w:color w:val="231F20"/>
          <w:spacing w:val="1"/>
          <w:szCs w:val="22"/>
        </w:rPr>
        <w:t xml:space="preserve">Wallace-Capretta, S. </w:t>
      </w:r>
      <w:r w:rsidRPr="00513AA9">
        <w:rPr>
          <w:color w:val="231F20"/>
          <w:szCs w:val="22"/>
        </w:rPr>
        <w:t xml:space="preserve">(1997). </w:t>
      </w:r>
      <w:r w:rsidRPr="00513AA9">
        <w:rPr>
          <w:color w:val="231F20"/>
          <w:spacing w:val="2"/>
          <w:szCs w:val="22"/>
        </w:rPr>
        <w:t xml:space="preserve">Risk </w:t>
      </w:r>
      <w:r w:rsidRPr="00513AA9">
        <w:rPr>
          <w:color w:val="231F20"/>
          <w:spacing w:val="-3"/>
          <w:szCs w:val="22"/>
        </w:rPr>
        <w:t>predictions</w:t>
      </w:r>
      <w:r w:rsidRPr="00513AA9">
        <w:rPr>
          <w:color w:val="231F20"/>
          <w:spacing w:val="-18"/>
          <w:szCs w:val="22"/>
        </w:rPr>
        <w:t xml:space="preserve"> </w:t>
      </w:r>
      <w:r w:rsidRPr="00513AA9">
        <w:rPr>
          <w:color w:val="231F20"/>
          <w:szCs w:val="22"/>
        </w:rPr>
        <w:t>and</w:t>
      </w:r>
      <w:r w:rsidRPr="00513AA9">
        <w:rPr>
          <w:color w:val="231F20"/>
          <w:spacing w:val="-18"/>
          <w:szCs w:val="22"/>
        </w:rPr>
        <w:t xml:space="preserve"> </w:t>
      </w:r>
      <w:r w:rsidRPr="00513AA9">
        <w:rPr>
          <w:color w:val="231F20"/>
          <w:spacing w:val="-3"/>
          <w:szCs w:val="22"/>
        </w:rPr>
        <w:t>re-offending:</w:t>
      </w:r>
      <w:r w:rsidRPr="00513AA9">
        <w:rPr>
          <w:color w:val="231F20"/>
          <w:spacing w:val="-18"/>
          <w:szCs w:val="22"/>
        </w:rPr>
        <w:t xml:space="preserve"> </w:t>
      </w:r>
      <w:r w:rsidRPr="00513AA9">
        <w:rPr>
          <w:color w:val="231F20"/>
          <w:szCs w:val="22"/>
        </w:rPr>
        <w:t>Aboriginal</w:t>
      </w:r>
      <w:r w:rsidRPr="00513AA9">
        <w:rPr>
          <w:color w:val="231F20"/>
          <w:spacing w:val="-18"/>
          <w:szCs w:val="22"/>
        </w:rPr>
        <w:t xml:space="preserve"> </w:t>
      </w:r>
      <w:r w:rsidRPr="00513AA9">
        <w:rPr>
          <w:color w:val="231F20"/>
          <w:szCs w:val="22"/>
        </w:rPr>
        <w:t>and</w:t>
      </w:r>
      <w:r w:rsidRPr="00513AA9">
        <w:rPr>
          <w:color w:val="231F20"/>
          <w:spacing w:val="-18"/>
          <w:szCs w:val="22"/>
        </w:rPr>
        <w:t xml:space="preserve"> </w:t>
      </w:r>
      <w:r w:rsidRPr="00513AA9">
        <w:rPr>
          <w:color w:val="231F20"/>
          <w:spacing w:val="-3"/>
          <w:szCs w:val="22"/>
        </w:rPr>
        <w:t xml:space="preserve">non-Aboriginal </w:t>
      </w:r>
      <w:r w:rsidRPr="00513AA9">
        <w:rPr>
          <w:color w:val="231F20"/>
          <w:szCs w:val="22"/>
        </w:rPr>
        <w:t>offenders.</w:t>
      </w:r>
      <w:r w:rsidRPr="00513AA9">
        <w:rPr>
          <w:color w:val="231F20"/>
          <w:spacing w:val="-6"/>
          <w:szCs w:val="22"/>
        </w:rPr>
        <w:t xml:space="preserve"> </w:t>
      </w:r>
      <w:r w:rsidRPr="00513AA9">
        <w:rPr>
          <w:i/>
          <w:color w:val="231F20"/>
          <w:szCs w:val="22"/>
        </w:rPr>
        <w:t>Canadian</w:t>
      </w:r>
      <w:r w:rsidRPr="00513AA9">
        <w:rPr>
          <w:i/>
          <w:color w:val="231F20"/>
          <w:spacing w:val="-11"/>
          <w:szCs w:val="22"/>
        </w:rPr>
        <w:t xml:space="preserve"> </w:t>
      </w:r>
      <w:r w:rsidRPr="00513AA9">
        <w:rPr>
          <w:i/>
          <w:color w:val="231F20"/>
          <w:szCs w:val="22"/>
        </w:rPr>
        <w:t>Journal</w:t>
      </w:r>
      <w:r w:rsidRPr="00513AA9">
        <w:rPr>
          <w:i/>
          <w:color w:val="231F20"/>
          <w:spacing w:val="-11"/>
          <w:szCs w:val="22"/>
        </w:rPr>
        <w:t xml:space="preserve"> </w:t>
      </w:r>
      <w:r w:rsidRPr="00513AA9">
        <w:rPr>
          <w:i/>
          <w:color w:val="231F20"/>
          <w:szCs w:val="22"/>
        </w:rPr>
        <w:t>of</w:t>
      </w:r>
      <w:r w:rsidRPr="00513AA9">
        <w:rPr>
          <w:i/>
          <w:color w:val="231F20"/>
          <w:spacing w:val="-11"/>
          <w:szCs w:val="22"/>
        </w:rPr>
        <w:t xml:space="preserve"> </w:t>
      </w:r>
      <w:r w:rsidRPr="00513AA9">
        <w:rPr>
          <w:i/>
          <w:color w:val="231F20"/>
          <w:szCs w:val="22"/>
        </w:rPr>
        <w:t>Criminology,</w:t>
      </w:r>
      <w:r w:rsidRPr="00513AA9">
        <w:rPr>
          <w:i/>
          <w:color w:val="231F20"/>
          <w:spacing w:val="-11"/>
          <w:szCs w:val="22"/>
        </w:rPr>
        <w:t xml:space="preserve"> </w:t>
      </w:r>
      <w:r w:rsidRPr="00513AA9">
        <w:rPr>
          <w:i/>
          <w:color w:val="231F20"/>
          <w:spacing w:val="-4"/>
          <w:szCs w:val="22"/>
        </w:rPr>
        <w:t>39</w:t>
      </w:r>
      <w:r w:rsidRPr="00513AA9">
        <w:rPr>
          <w:color w:val="231F20"/>
          <w:spacing w:val="-4"/>
          <w:szCs w:val="22"/>
        </w:rPr>
        <w:t>(2),</w:t>
      </w:r>
      <w:r w:rsidRPr="00513AA9">
        <w:rPr>
          <w:color w:val="231F20"/>
          <w:spacing w:val="-6"/>
          <w:szCs w:val="22"/>
        </w:rPr>
        <w:t xml:space="preserve"> </w:t>
      </w:r>
      <w:r w:rsidRPr="00513AA9">
        <w:rPr>
          <w:color w:val="231F20"/>
          <w:szCs w:val="22"/>
        </w:rPr>
        <w:t>127-44.</w:t>
      </w:r>
    </w:p>
    <w:p w:rsidR="006B750B" w:rsidRPr="00513AA9" w:rsidRDefault="00CD2B52" w:rsidP="0087787E">
      <w:pPr>
        <w:pStyle w:val="BodyText"/>
        <w:spacing w:before="229" w:line="220" w:lineRule="auto"/>
        <w:ind w:left="284" w:hanging="284"/>
        <w:rPr>
          <w:szCs w:val="22"/>
        </w:rPr>
      </w:pPr>
      <w:r w:rsidRPr="00513AA9">
        <w:rPr>
          <w:color w:val="231F20"/>
          <w:szCs w:val="22"/>
        </w:rPr>
        <w:t>Borschmann,</w:t>
      </w:r>
      <w:r w:rsidRPr="00513AA9">
        <w:rPr>
          <w:color w:val="231F20"/>
          <w:spacing w:val="-19"/>
          <w:szCs w:val="22"/>
        </w:rPr>
        <w:t xml:space="preserve"> </w:t>
      </w:r>
      <w:r w:rsidRPr="00513AA9">
        <w:rPr>
          <w:color w:val="231F20"/>
          <w:szCs w:val="22"/>
        </w:rPr>
        <w:t>R.,</w:t>
      </w:r>
      <w:r w:rsidRPr="00513AA9">
        <w:rPr>
          <w:color w:val="231F20"/>
          <w:spacing w:val="-19"/>
          <w:szCs w:val="22"/>
        </w:rPr>
        <w:t xml:space="preserve"> </w:t>
      </w:r>
      <w:r w:rsidRPr="00513AA9">
        <w:rPr>
          <w:color w:val="231F20"/>
          <w:szCs w:val="22"/>
        </w:rPr>
        <w:t>Thomas,</w:t>
      </w:r>
      <w:r w:rsidRPr="00513AA9">
        <w:rPr>
          <w:color w:val="231F20"/>
          <w:spacing w:val="-19"/>
          <w:szCs w:val="22"/>
        </w:rPr>
        <w:t xml:space="preserve"> </w:t>
      </w:r>
      <w:r w:rsidRPr="00513AA9">
        <w:rPr>
          <w:color w:val="231F20"/>
          <w:szCs w:val="22"/>
        </w:rPr>
        <w:t>E.,</w:t>
      </w:r>
      <w:r w:rsidRPr="00513AA9">
        <w:rPr>
          <w:color w:val="231F20"/>
          <w:spacing w:val="-19"/>
          <w:szCs w:val="22"/>
        </w:rPr>
        <w:t xml:space="preserve"> </w:t>
      </w:r>
      <w:r w:rsidRPr="00513AA9">
        <w:rPr>
          <w:color w:val="231F20"/>
          <w:szCs w:val="22"/>
        </w:rPr>
        <w:t>Moran.</w:t>
      </w:r>
      <w:r w:rsidRPr="00513AA9">
        <w:rPr>
          <w:color w:val="231F20"/>
          <w:spacing w:val="-19"/>
          <w:szCs w:val="22"/>
        </w:rPr>
        <w:t xml:space="preserve"> </w:t>
      </w:r>
      <w:r w:rsidRPr="00513AA9">
        <w:rPr>
          <w:color w:val="231F20"/>
          <w:spacing w:val="-8"/>
          <w:szCs w:val="22"/>
        </w:rPr>
        <w:t>P.,</w:t>
      </w:r>
      <w:r w:rsidRPr="00513AA9">
        <w:rPr>
          <w:color w:val="231F20"/>
          <w:spacing w:val="-19"/>
          <w:szCs w:val="22"/>
        </w:rPr>
        <w:t xml:space="preserve"> </w:t>
      </w:r>
      <w:r w:rsidRPr="00513AA9">
        <w:rPr>
          <w:color w:val="231F20"/>
          <w:szCs w:val="22"/>
        </w:rPr>
        <w:t>Carroll,</w:t>
      </w:r>
      <w:r w:rsidRPr="00513AA9">
        <w:rPr>
          <w:color w:val="231F20"/>
          <w:spacing w:val="-19"/>
          <w:szCs w:val="22"/>
        </w:rPr>
        <w:t xml:space="preserve"> </w:t>
      </w:r>
      <w:r w:rsidRPr="00513AA9">
        <w:rPr>
          <w:color w:val="231F20"/>
          <w:szCs w:val="22"/>
        </w:rPr>
        <w:t>M.,</w:t>
      </w:r>
      <w:r w:rsidRPr="00513AA9">
        <w:rPr>
          <w:color w:val="231F20"/>
          <w:spacing w:val="-19"/>
          <w:szCs w:val="22"/>
        </w:rPr>
        <w:t xml:space="preserve"> </w:t>
      </w:r>
      <w:r w:rsidRPr="00513AA9">
        <w:rPr>
          <w:color w:val="231F20"/>
          <w:szCs w:val="22"/>
        </w:rPr>
        <w:t>Heffernan, E.,</w:t>
      </w:r>
      <w:r w:rsidRPr="00513AA9">
        <w:rPr>
          <w:color w:val="231F20"/>
          <w:spacing w:val="-10"/>
          <w:szCs w:val="22"/>
        </w:rPr>
        <w:t xml:space="preserve"> </w:t>
      </w:r>
      <w:r w:rsidRPr="00513AA9">
        <w:rPr>
          <w:color w:val="231F20"/>
          <w:szCs w:val="22"/>
        </w:rPr>
        <w:t>Spittal,</w:t>
      </w:r>
      <w:r w:rsidRPr="00513AA9">
        <w:rPr>
          <w:color w:val="231F20"/>
          <w:spacing w:val="-10"/>
          <w:szCs w:val="22"/>
        </w:rPr>
        <w:t xml:space="preserve"> </w:t>
      </w:r>
      <w:r w:rsidRPr="00513AA9">
        <w:rPr>
          <w:color w:val="231F20"/>
          <w:szCs w:val="22"/>
        </w:rPr>
        <w:t>M.</w:t>
      </w:r>
      <w:r w:rsidRPr="00513AA9">
        <w:rPr>
          <w:color w:val="231F20"/>
          <w:spacing w:val="-10"/>
          <w:szCs w:val="22"/>
        </w:rPr>
        <w:t xml:space="preserve"> </w:t>
      </w:r>
      <w:r w:rsidRPr="00513AA9">
        <w:rPr>
          <w:color w:val="231F20"/>
          <w:szCs w:val="22"/>
        </w:rPr>
        <w:t>J.,</w:t>
      </w:r>
      <w:r w:rsidRPr="00513AA9">
        <w:rPr>
          <w:color w:val="231F20"/>
          <w:spacing w:val="-10"/>
          <w:szCs w:val="22"/>
        </w:rPr>
        <w:t xml:space="preserve"> </w:t>
      </w:r>
      <w:r w:rsidRPr="00513AA9">
        <w:rPr>
          <w:color w:val="231F20"/>
          <w:szCs w:val="22"/>
        </w:rPr>
        <w:t>…</w:t>
      </w:r>
      <w:r w:rsidRPr="00513AA9">
        <w:rPr>
          <w:color w:val="231F20"/>
          <w:spacing w:val="-10"/>
          <w:szCs w:val="22"/>
        </w:rPr>
        <w:t xml:space="preserve"> </w:t>
      </w:r>
      <w:r w:rsidRPr="00513AA9">
        <w:rPr>
          <w:color w:val="231F20"/>
          <w:szCs w:val="22"/>
        </w:rPr>
        <w:t>Kinner,</w:t>
      </w:r>
      <w:r w:rsidRPr="00513AA9">
        <w:rPr>
          <w:color w:val="231F20"/>
          <w:spacing w:val="-10"/>
          <w:szCs w:val="22"/>
        </w:rPr>
        <w:t xml:space="preserve"> </w:t>
      </w:r>
      <w:r w:rsidRPr="00513AA9">
        <w:rPr>
          <w:color w:val="231F20"/>
          <w:szCs w:val="22"/>
        </w:rPr>
        <w:t>S.</w:t>
      </w:r>
      <w:r w:rsidRPr="00513AA9">
        <w:rPr>
          <w:color w:val="231F20"/>
          <w:spacing w:val="-10"/>
          <w:szCs w:val="22"/>
        </w:rPr>
        <w:t xml:space="preserve"> </w:t>
      </w:r>
      <w:r w:rsidRPr="00513AA9">
        <w:rPr>
          <w:color w:val="231F20"/>
          <w:szCs w:val="22"/>
        </w:rPr>
        <w:t>A.</w:t>
      </w:r>
      <w:r w:rsidRPr="00513AA9">
        <w:rPr>
          <w:color w:val="231F20"/>
          <w:spacing w:val="-10"/>
          <w:szCs w:val="22"/>
        </w:rPr>
        <w:t xml:space="preserve"> </w:t>
      </w:r>
      <w:r w:rsidRPr="00513AA9">
        <w:rPr>
          <w:color w:val="231F20"/>
          <w:spacing w:val="-6"/>
          <w:szCs w:val="22"/>
        </w:rPr>
        <w:t>(2017).</w:t>
      </w:r>
      <w:r w:rsidRPr="00513AA9">
        <w:rPr>
          <w:color w:val="231F20"/>
          <w:spacing w:val="-10"/>
          <w:szCs w:val="22"/>
        </w:rPr>
        <w:t xml:space="preserve"> </w:t>
      </w:r>
      <w:r w:rsidRPr="00513AA9">
        <w:rPr>
          <w:color w:val="231F20"/>
          <w:szCs w:val="22"/>
        </w:rPr>
        <w:t>Self-harm</w:t>
      </w:r>
      <w:r w:rsidRPr="00513AA9">
        <w:rPr>
          <w:color w:val="231F20"/>
          <w:spacing w:val="-10"/>
          <w:szCs w:val="22"/>
        </w:rPr>
        <w:t xml:space="preserve"> </w:t>
      </w:r>
      <w:r w:rsidRPr="00513AA9">
        <w:rPr>
          <w:color w:val="231F20"/>
          <w:szCs w:val="22"/>
        </w:rPr>
        <w:t xml:space="preserve">following release from prison: A prospective data linkage. </w:t>
      </w:r>
      <w:r w:rsidRPr="00513AA9">
        <w:rPr>
          <w:i/>
          <w:color w:val="231F20"/>
          <w:szCs w:val="22"/>
        </w:rPr>
        <w:t xml:space="preserve">Australian and New Zealand Journal of Psychiatry, </w:t>
      </w:r>
      <w:r w:rsidRPr="00513AA9">
        <w:rPr>
          <w:i/>
          <w:color w:val="231F20"/>
          <w:spacing w:val="-7"/>
          <w:szCs w:val="22"/>
        </w:rPr>
        <w:t>51</w:t>
      </w:r>
      <w:r w:rsidRPr="00513AA9">
        <w:rPr>
          <w:color w:val="231F20"/>
          <w:spacing w:val="-7"/>
          <w:szCs w:val="22"/>
        </w:rPr>
        <w:t xml:space="preserve">(3), </w:t>
      </w:r>
      <w:r w:rsidRPr="00513AA9">
        <w:rPr>
          <w:color w:val="231F20"/>
          <w:szCs w:val="22"/>
        </w:rPr>
        <w:t xml:space="preserve">250-59. doi: </w:t>
      </w:r>
      <w:r w:rsidRPr="00513AA9">
        <w:rPr>
          <w:color w:val="231F20"/>
          <w:spacing w:val="-6"/>
          <w:szCs w:val="22"/>
        </w:rPr>
        <w:t>10.1177/</w:t>
      </w:r>
      <w:r w:rsidRPr="00513AA9">
        <w:rPr>
          <w:color w:val="231F20"/>
          <w:szCs w:val="22"/>
        </w:rPr>
        <w:t xml:space="preserve"> 0004867416640090</w:t>
      </w:r>
    </w:p>
    <w:p w:rsidR="006B750B" w:rsidRPr="00513AA9" w:rsidRDefault="00CD2B52" w:rsidP="0087787E">
      <w:pPr>
        <w:pStyle w:val="BodyText"/>
        <w:spacing w:before="230" w:line="216" w:lineRule="auto"/>
        <w:ind w:left="284" w:hanging="284"/>
        <w:rPr>
          <w:szCs w:val="22"/>
        </w:rPr>
      </w:pPr>
      <w:r w:rsidRPr="00513AA9">
        <w:rPr>
          <w:color w:val="231F20"/>
          <w:spacing w:val="7"/>
          <w:szCs w:val="22"/>
        </w:rPr>
        <w:t xml:space="preserve">Brandstadter, </w:t>
      </w:r>
      <w:r w:rsidRPr="00513AA9">
        <w:rPr>
          <w:color w:val="231F20"/>
          <w:spacing w:val="3"/>
          <w:szCs w:val="22"/>
        </w:rPr>
        <w:t xml:space="preserve">J. (1998). </w:t>
      </w:r>
      <w:r w:rsidRPr="00513AA9">
        <w:rPr>
          <w:color w:val="231F20"/>
          <w:spacing w:val="6"/>
          <w:szCs w:val="22"/>
        </w:rPr>
        <w:t xml:space="preserve">Action </w:t>
      </w:r>
      <w:r w:rsidRPr="00513AA9">
        <w:rPr>
          <w:color w:val="231F20"/>
          <w:spacing w:val="8"/>
          <w:szCs w:val="22"/>
        </w:rPr>
        <w:t xml:space="preserve">perspectives </w:t>
      </w:r>
      <w:r w:rsidRPr="00513AA9">
        <w:rPr>
          <w:color w:val="231F20"/>
          <w:spacing w:val="2"/>
          <w:szCs w:val="22"/>
        </w:rPr>
        <w:t xml:space="preserve">on </w:t>
      </w:r>
      <w:r w:rsidRPr="00513AA9">
        <w:rPr>
          <w:color w:val="231F20"/>
          <w:spacing w:val="7"/>
          <w:szCs w:val="22"/>
        </w:rPr>
        <w:t xml:space="preserve">human </w:t>
      </w:r>
      <w:r w:rsidRPr="00513AA9">
        <w:rPr>
          <w:color w:val="231F20"/>
          <w:spacing w:val="-4"/>
          <w:szCs w:val="22"/>
        </w:rPr>
        <w:t>development.</w:t>
      </w:r>
      <w:r w:rsidRPr="00513AA9">
        <w:rPr>
          <w:color w:val="231F20"/>
          <w:spacing w:val="-15"/>
          <w:szCs w:val="22"/>
        </w:rPr>
        <w:t xml:space="preserve"> </w:t>
      </w:r>
      <w:r w:rsidRPr="00513AA9">
        <w:rPr>
          <w:color w:val="231F20"/>
          <w:szCs w:val="22"/>
        </w:rPr>
        <w:t>In</w:t>
      </w:r>
      <w:r w:rsidRPr="00513AA9">
        <w:rPr>
          <w:color w:val="231F20"/>
          <w:spacing w:val="-15"/>
          <w:szCs w:val="22"/>
        </w:rPr>
        <w:t xml:space="preserve"> </w:t>
      </w:r>
      <w:r w:rsidRPr="00513AA9">
        <w:rPr>
          <w:color w:val="231F20"/>
          <w:spacing w:val="-9"/>
          <w:szCs w:val="22"/>
        </w:rPr>
        <w:t>W.</w:t>
      </w:r>
      <w:r w:rsidRPr="00513AA9">
        <w:rPr>
          <w:color w:val="231F20"/>
          <w:spacing w:val="-15"/>
          <w:szCs w:val="22"/>
        </w:rPr>
        <w:t xml:space="preserve"> </w:t>
      </w:r>
      <w:r w:rsidRPr="00513AA9">
        <w:rPr>
          <w:color w:val="231F20"/>
          <w:szCs w:val="22"/>
        </w:rPr>
        <w:t>Damon</w:t>
      </w:r>
      <w:r w:rsidRPr="00513AA9">
        <w:rPr>
          <w:color w:val="231F20"/>
          <w:spacing w:val="-15"/>
          <w:szCs w:val="22"/>
        </w:rPr>
        <w:t xml:space="preserve"> </w:t>
      </w:r>
      <w:r w:rsidRPr="00513AA9">
        <w:rPr>
          <w:color w:val="231F20"/>
          <w:szCs w:val="22"/>
        </w:rPr>
        <w:t>&amp;</w:t>
      </w:r>
      <w:r w:rsidRPr="00513AA9">
        <w:rPr>
          <w:color w:val="231F20"/>
          <w:spacing w:val="-15"/>
          <w:szCs w:val="22"/>
        </w:rPr>
        <w:t xml:space="preserve"> </w:t>
      </w:r>
      <w:r w:rsidRPr="00513AA9">
        <w:rPr>
          <w:color w:val="231F20"/>
          <w:szCs w:val="22"/>
        </w:rPr>
        <w:t>R.</w:t>
      </w:r>
      <w:r w:rsidRPr="00513AA9">
        <w:rPr>
          <w:color w:val="231F20"/>
          <w:spacing w:val="-15"/>
          <w:szCs w:val="22"/>
        </w:rPr>
        <w:t xml:space="preserve"> </w:t>
      </w:r>
      <w:r w:rsidRPr="00513AA9">
        <w:rPr>
          <w:color w:val="231F20"/>
          <w:szCs w:val="22"/>
        </w:rPr>
        <w:t>M.</w:t>
      </w:r>
      <w:r w:rsidRPr="00513AA9">
        <w:rPr>
          <w:color w:val="231F20"/>
          <w:spacing w:val="-15"/>
          <w:szCs w:val="22"/>
        </w:rPr>
        <w:t xml:space="preserve"> </w:t>
      </w:r>
      <w:r w:rsidRPr="00513AA9">
        <w:rPr>
          <w:color w:val="231F20"/>
          <w:szCs w:val="22"/>
        </w:rPr>
        <w:t>Lerner</w:t>
      </w:r>
      <w:r w:rsidRPr="00513AA9">
        <w:rPr>
          <w:color w:val="231F20"/>
          <w:spacing w:val="-15"/>
          <w:szCs w:val="22"/>
        </w:rPr>
        <w:t xml:space="preserve"> </w:t>
      </w:r>
      <w:r w:rsidRPr="00513AA9">
        <w:rPr>
          <w:color w:val="231F20"/>
          <w:spacing w:val="-4"/>
          <w:szCs w:val="22"/>
        </w:rPr>
        <w:t>(Eds.),</w:t>
      </w:r>
      <w:r w:rsidRPr="00513AA9">
        <w:rPr>
          <w:color w:val="231F20"/>
          <w:spacing w:val="-14"/>
          <w:szCs w:val="22"/>
        </w:rPr>
        <w:t xml:space="preserve"> </w:t>
      </w:r>
      <w:r w:rsidRPr="00513AA9">
        <w:rPr>
          <w:i/>
          <w:color w:val="231F20"/>
          <w:szCs w:val="22"/>
        </w:rPr>
        <w:t xml:space="preserve">Handbook of child psychology </w:t>
      </w:r>
      <w:r w:rsidRPr="00513AA9">
        <w:rPr>
          <w:color w:val="231F20"/>
          <w:spacing w:val="-3"/>
          <w:szCs w:val="22"/>
        </w:rPr>
        <w:t xml:space="preserve">(pp. 807-863). </w:t>
      </w:r>
      <w:r w:rsidRPr="00513AA9">
        <w:rPr>
          <w:color w:val="231F20"/>
          <w:szCs w:val="22"/>
        </w:rPr>
        <w:t xml:space="preserve">New </w:t>
      </w:r>
      <w:r w:rsidRPr="00513AA9">
        <w:rPr>
          <w:color w:val="231F20"/>
          <w:spacing w:val="-3"/>
          <w:szCs w:val="22"/>
        </w:rPr>
        <w:t>York:</w:t>
      </w:r>
      <w:r w:rsidRPr="00513AA9">
        <w:rPr>
          <w:color w:val="231F20"/>
          <w:spacing w:val="-24"/>
          <w:szCs w:val="22"/>
        </w:rPr>
        <w:t xml:space="preserve"> </w:t>
      </w:r>
      <w:r w:rsidRPr="00513AA9">
        <w:rPr>
          <w:color w:val="231F20"/>
          <w:szCs w:val="22"/>
        </w:rPr>
        <w:t>Wiley.</w:t>
      </w:r>
    </w:p>
    <w:p w:rsidR="006B750B" w:rsidRPr="00513AA9" w:rsidRDefault="00CD2B52" w:rsidP="0087787E">
      <w:pPr>
        <w:spacing w:before="229" w:line="220" w:lineRule="auto"/>
        <w:ind w:left="284" w:hanging="284"/>
        <w:jc w:val="both"/>
      </w:pPr>
      <w:r w:rsidRPr="00513AA9">
        <w:rPr>
          <w:color w:val="231F20"/>
          <w:spacing w:val="2"/>
        </w:rPr>
        <w:t xml:space="preserve">Braun, </w:t>
      </w:r>
      <w:r w:rsidRPr="00513AA9">
        <w:rPr>
          <w:color w:val="231F20"/>
          <w:spacing w:val="-5"/>
        </w:rPr>
        <w:t xml:space="preserve">V., </w:t>
      </w:r>
      <w:r w:rsidRPr="00513AA9">
        <w:rPr>
          <w:color w:val="231F20"/>
        </w:rPr>
        <w:t xml:space="preserve">&amp; </w:t>
      </w:r>
      <w:r w:rsidRPr="00513AA9">
        <w:rPr>
          <w:color w:val="231F20"/>
          <w:spacing w:val="3"/>
        </w:rPr>
        <w:t xml:space="preserve">Clarke, </w:t>
      </w:r>
      <w:r w:rsidRPr="00513AA9">
        <w:rPr>
          <w:color w:val="231F20"/>
          <w:spacing w:val="-8"/>
        </w:rPr>
        <w:t xml:space="preserve">V. </w:t>
      </w:r>
      <w:r w:rsidRPr="00513AA9">
        <w:rPr>
          <w:color w:val="231F20"/>
          <w:spacing w:val="1"/>
        </w:rPr>
        <w:t xml:space="preserve">(2006). Using </w:t>
      </w:r>
      <w:r w:rsidRPr="00513AA9">
        <w:rPr>
          <w:color w:val="231F20"/>
          <w:spacing w:val="3"/>
        </w:rPr>
        <w:t xml:space="preserve">thematic analysis </w:t>
      </w:r>
      <w:r w:rsidRPr="00513AA9">
        <w:rPr>
          <w:color w:val="231F20"/>
          <w:spacing w:val="2"/>
        </w:rPr>
        <w:t xml:space="preserve">in </w:t>
      </w:r>
      <w:r w:rsidRPr="00513AA9">
        <w:rPr>
          <w:color w:val="231F20"/>
        </w:rPr>
        <w:t>psychology.</w:t>
      </w:r>
      <w:r w:rsidRPr="00513AA9">
        <w:rPr>
          <w:color w:val="231F20"/>
          <w:spacing w:val="-29"/>
        </w:rPr>
        <w:t xml:space="preserve"> </w:t>
      </w:r>
      <w:r w:rsidRPr="00513AA9">
        <w:rPr>
          <w:i/>
          <w:color w:val="231F20"/>
        </w:rPr>
        <w:t>Qualitative</w:t>
      </w:r>
      <w:r w:rsidRPr="00513AA9">
        <w:rPr>
          <w:i/>
          <w:color w:val="231F20"/>
          <w:spacing w:val="-34"/>
        </w:rPr>
        <w:t xml:space="preserve"> </w:t>
      </w:r>
      <w:r w:rsidRPr="00513AA9">
        <w:rPr>
          <w:i/>
          <w:color w:val="231F20"/>
        </w:rPr>
        <w:t>Research</w:t>
      </w:r>
      <w:r w:rsidRPr="00513AA9">
        <w:rPr>
          <w:i/>
          <w:color w:val="231F20"/>
          <w:spacing w:val="-34"/>
        </w:rPr>
        <w:t xml:space="preserve"> </w:t>
      </w:r>
      <w:r w:rsidRPr="00513AA9">
        <w:rPr>
          <w:i/>
          <w:color w:val="231F20"/>
        </w:rPr>
        <w:t>in</w:t>
      </w:r>
      <w:r w:rsidRPr="00513AA9">
        <w:rPr>
          <w:i/>
          <w:color w:val="231F20"/>
          <w:spacing w:val="-34"/>
        </w:rPr>
        <w:t xml:space="preserve"> </w:t>
      </w:r>
      <w:r w:rsidRPr="00513AA9">
        <w:rPr>
          <w:i/>
          <w:color w:val="231F20"/>
        </w:rPr>
        <w:t>Psychology,</w:t>
      </w:r>
      <w:r w:rsidRPr="00513AA9">
        <w:rPr>
          <w:i/>
          <w:color w:val="231F20"/>
          <w:spacing w:val="-34"/>
        </w:rPr>
        <w:t xml:space="preserve"> </w:t>
      </w:r>
      <w:r w:rsidRPr="00513AA9">
        <w:rPr>
          <w:i/>
          <w:color w:val="231F20"/>
          <w:spacing w:val="-4"/>
        </w:rPr>
        <w:t>3</w:t>
      </w:r>
      <w:r w:rsidRPr="00513AA9">
        <w:rPr>
          <w:color w:val="231F20"/>
          <w:spacing w:val="-4"/>
        </w:rPr>
        <w:t>(2)</w:t>
      </w:r>
      <w:r w:rsidRPr="00513AA9">
        <w:rPr>
          <w:i/>
          <w:color w:val="231F20"/>
          <w:spacing w:val="-4"/>
        </w:rPr>
        <w:t>,</w:t>
      </w:r>
      <w:r w:rsidRPr="00513AA9">
        <w:rPr>
          <w:i/>
          <w:color w:val="231F20"/>
          <w:spacing w:val="-34"/>
        </w:rPr>
        <w:t xml:space="preserve"> </w:t>
      </w:r>
      <w:r w:rsidRPr="00513AA9">
        <w:rPr>
          <w:color w:val="231F20"/>
          <w:spacing w:val="-7"/>
        </w:rPr>
        <w:t xml:space="preserve">77-101. </w:t>
      </w:r>
      <w:r w:rsidRPr="00513AA9">
        <w:rPr>
          <w:color w:val="231F20"/>
          <w:spacing w:val="-3"/>
        </w:rPr>
        <w:t>doi:10.1191/1478088706qp063oa</w:t>
      </w:r>
    </w:p>
    <w:p w:rsidR="006B750B" w:rsidRPr="00513AA9" w:rsidRDefault="00CD2B52" w:rsidP="0087787E">
      <w:pPr>
        <w:spacing w:before="229" w:line="220" w:lineRule="auto"/>
        <w:ind w:left="284" w:hanging="284"/>
        <w:jc w:val="both"/>
      </w:pPr>
      <w:r w:rsidRPr="00513AA9">
        <w:rPr>
          <w:color w:val="231F20"/>
          <w:spacing w:val="2"/>
        </w:rPr>
        <w:t xml:space="preserve">Breiding, </w:t>
      </w:r>
      <w:r w:rsidRPr="00513AA9">
        <w:rPr>
          <w:color w:val="231F20"/>
          <w:spacing w:val="1"/>
        </w:rPr>
        <w:t xml:space="preserve">M. </w:t>
      </w:r>
      <w:r w:rsidRPr="00513AA9">
        <w:rPr>
          <w:color w:val="231F20"/>
        </w:rPr>
        <w:t xml:space="preserve">J., </w:t>
      </w:r>
      <w:r w:rsidRPr="00513AA9">
        <w:rPr>
          <w:color w:val="231F20"/>
          <w:spacing w:val="2"/>
        </w:rPr>
        <w:t xml:space="preserve">Basile, K. C., Smith, </w:t>
      </w:r>
      <w:r w:rsidRPr="00513AA9">
        <w:rPr>
          <w:color w:val="231F20"/>
          <w:spacing w:val="1"/>
        </w:rPr>
        <w:t xml:space="preserve">S. G., </w:t>
      </w:r>
      <w:r w:rsidRPr="00513AA9">
        <w:rPr>
          <w:color w:val="231F20"/>
          <w:spacing w:val="2"/>
        </w:rPr>
        <w:t xml:space="preserve">Black, </w:t>
      </w:r>
      <w:r w:rsidRPr="00513AA9">
        <w:rPr>
          <w:color w:val="231F20"/>
          <w:spacing w:val="1"/>
        </w:rPr>
        <w:t xml:space="preserve">M. </w:t>
      </w:r>
      <w:r w:rsidRPr="00513AA9">
        <w:rPr>
          <w:color w:val="231F20"/>
          <w:spacing w:val="2"/>
        </w:rPr>
        <w:t xml:space="preserve">C., </w:t>
      </w:r>
      <w:r w:rsidRPr="00513AA9">
        <w:rPr>
          <w:color w:val="231F20"/>
        </w:rPr>
        <w:t xml:space="preserve">&amp; </w:t>
      </w:r>
      <w:r w:rsidRPr="00513AA9">
        <w:rPr>
          <w:color w:val="231F20"/>
          <w:spacing w:val="-3"/>
        </w:rPr>
        <w:t>Mahendra,</w:t>
      </w:r>
      <w:r w:rsidRPr="00513AA9">
        <w:rPr>
          <w:color w:val="231F20"/>
          <w:spacing w:val="-25"/>
        </w:rPr>
        <w:t xml:space="preserve"> </w:t>
      </w:r>
      <w:r w:rsidRPr="00513AA9">
        <w:rPr>
          <w:color w:val="231F20"/>
        </w:rPr>
        <w:t>R.</w:t>
      </w:r>
      <w:r w:rsidRPr="00513AA9">
        <w:rPr>
          <w:color w:val="231F20"/>
          <w:spacing w:val="-25"/>
        </w:rPr>
        <w:t xml:space="preserve"> </w:t>
      </w:r>
      <w:r w:rsidRPr="00513AA9">
        <w:rPr>
          <w:color w:val="231F20"/>
        </w:rPr>
        <w:t>R.</w:t>
      </w:r>
      <w:r w:rsidRPr="00513AA9">
        <w:rPr>
          <w:color w:val="231F20"/>
          <w:spacing w:val="-25"/>
        </w:rPr>
        <w:t xml:space="preserve"> </w:t>
      </w:r>
      <w:r w:rsidRPr="00513AA9">
        <w:rPr>
          <w:color w:val="231F20"/>
          <w:spacing w:val="-8"/>
        </w:rPr>
        <w:t>(2015).</w:t>
      </w:r>
      <w:r w:rsidRPr="00513AA9">
        <w:rPr>
          <w:color w:val="231F20"/>
          <w:spacing w:val="-25"/>
        </w:rPr>
        <w:t xml:space="preserve"> </w:t>
      </w:r>
      <w:r w:rsidRPr="00513AA9">
        <w:rPr>
          <w:i/>
          <w:color w:val="231F20"/>
          <w:spacing w:val="-4"/>
        </w:rPr>
        <w:t>Intimate</w:t>
      </w:r>
      <w:r w:rsidRPr="00513AA9">
        <w:rPr>
          <w:i/>
          <w:color w:val="231F20"/>
          <w:spacing w:val="-29"/>
        </w:rPr>
        <w:t xml:space="preserve"> </w:t>
      </w:r>
      <w:r w:rsidRPr="00513AA9">
        <w:rPr>
          <w:i/>
          <w:color w:val="231F20"/>
        </w:rPr>
        <w:t>partner</w:t>
      </w:r>
      <w:r w:rsidRPr="00513AA9">
        <w:rPr>
          <w:i/>
          <w:color w:val="231F20"/>
          <w:spacing w:val="-29"/>
        </w:rPr>
        <w:t xml:space="preserve"> </w:t>
      </w:r>
      <w:r w:rsidRPr="00513AA9">
        <w:rPr>
          <w:i/>
          <w:color w:val="231F20"/>
          <w:spacing w:val="-3"/>
        </w:rPr>
        <w:t>violence</w:t>
      </w:r>
      <w:r w:rsidRPr="00513AA9">
        <w:rPr>
          <w:i/>
          <w:color w:val="231F20"/>
          <w:spacing w:val="-29"/>
        </w:rPr>
        <w:t xml:space="preserve"> </w:t>
      </w:r>
      <w:r w:rsidRPr="00513AA9">
        <w:rPr>
          <w:i/>
          <w:color w:val="231F20"/>
          <w:spacing w:val="-3"/>
        </w:rPr>
        <w:t xml:space="preserve">surveillance: </w:t>
      </w:r>
      <w:r w:rsidRPr="00513AA9">
        <w:rPr>
          <w:i/>
          <w:color w:val="231F20"/>
          <w:spacing w:val="-4"/>
        </w:rPr>
        <w:t>Uniform</w:t>
      </w:r>
      <w:r w:rsidRPr="00513AA9">
        <w:rPr>
          <w:i/>
          <w:color w:val="231F20"/>
          <w:spacing w:val="-26"/>
        </w:rPr>
        <w:t xml:space="preserve"> </w:t>
      </w:r>
      <w:r w:rsidRPr="00513AA9">
        <w:rPr>
          <w:i/>
          <w:color w:val="231F20"/>
          <w:spacing w:val="-3"/>
        </w:rPr>
        <w:t>definitions</w:t>
      </w:r>
      <w:r w:rsidRPr="00513AA9">
        <w:rPr>
          <w:i/>
          <w:color w:val="231F20"/>
          <w:spacing w:val="-26"/>
        </w:rPr>
        <w:t xml:space="preserve"> </w:t>
      </w:r>
      <w:r w:rsidRPr="00513AA9">
        <w:rPr>
          <w:i/>
          <w:color w:val="231F20"/>
        </w:rPr>
        <w:t>and</w:t>
      </w:r>
      <w:r w:rsidRPr="00513AA9">
        <w:rPr>
          <w:i/>
          <w:color w:val="231F20"/>
          <w:spacing w:val="-26"/>
        </w:rPr>
        <w:t xml:space="preserve"> </w:t>
      </w:r>
      <w:r w:rsidRPr="00513AA9">
        <w:rPr>
          <w:i/>
          <w:color w:val="231F20"/>
          <w:spacing w:val="-3"/>
        </w:rPr>
        <w:t>recommended</w:t>
      </w:r>
      <w:r w:rsidRPr="00513AA9">
        <w:rPr>
          <w:i/>
          <w:color w:val="231F20"/>
          <w:spacing w:val="-26"/>
        </w:rPr>
        <w:t xml:space="preserve"> </w:t>
      </w:r>
      <w:r w:rsidRPr="00513AA9">
        <w:rPr>
          <w:i/>
          <w:color w:val="231F20"/>
        </w:rPr>
        <w:t>data</w:t>
      </w:r>
      <w:r w:rsidRPr="00513AA9">
        <w:rPr>
          <w:i/>
          <w:color w:val="231F20"/>
          <w:spacing w:val="-26"/>
        </w:rPr>
        <w:t xml:space="preserve"> </w:t>
      </w:r>
      <w:r w:rsidRPr="00513AA9">
        <w:rPr>
          <w:i/>
          <w:color w:val="231F20"/>
        </w:rPr>
        <w:t>elements</w:t>
      </w:r>
      <w:r w:rsidRPr="00513AA9">
        <w:rPr>
          <w:i/>
          <w:color w:val="231F20"/>
          <w:spacing w:val="-26"/>
        </w:rPr>
        <w:t xml:space="preserve"> </w:t>
      </w:r>
      <w:r w:rsidRPr="00513AA9">
        <w:rPr>
          <w:color w:val="231F20"/>
          <w:spacing w:val="-6"/>
        </w:rPr>
        <w:t xml:space="preserve">(Version </w:t>
      </w:r>
      <w:r w:rsidRPr="00513AA9">
        <w:rPr>
          <w:color w:val="231F20"/>
        </w:rPr>
        <w:t xml:space="preserve">2.0). </w:t>
      </w:r>
      <w:r w:rsidRPr="00513AA9">
        <w:rPr>
          <w:color w:val="231F20"/>
          <w:spacing w:val="2"/>
        </w:rPr>
        <w:t xml:space="preserve">Atlanta, </w:t>
      </w:r>
      <w:r w:rsidRPr="00513AA9">
        <w:rPr>
          <w:color w:val="231F20"/>
        </w:rPr>
        <w:t xml:space="preserve">GA: National Center for </w:t>
      </w:r>
      <w:r w:rsidRPr="00513AA9">
        <w:rPr>
          <w:color w:val="231F20"/>
          <w:spacing w:val="2"/>
        </w:rPr>
        <w:t xml:space="preserve">Injury </w:t>
      </w:r>
      <w:r w:rsidRPr="00513AA9">
        <w:rPr>
          <w:color w:val="231F20"/>
        </w:rPr>
        <w:t>Prevention and Control, Centers for Disease Control and</w:t>
      </w:r>
      <w:r w:rsidRPr="00513AA9">
        <w:rPr>
          <w:color w:val="231F20"/>
          <w:spacing w:val="1"/>
        </w:rPr>
        <w:t xml:space="preserve"> </w:t>
      </w:r>
      <w:r w:rsidRPr="00513AA9">
        <w:rPr>
          <w:color w:val="231F20"/>
        </w:rPr>
        <w:t>Prevention.</w:t>
      </w:r>
    </w:p>
    <w:p w:rsidR="006B750B" w:rsidRPr="00513AA9" w:rsidRDefault="00CD2B52" w:rsidP="0087787E">
      <w:pPr>
        <w:pStyle w:val="BodyText"/>
        <w:spacing w:before="226" w:line="220" w:lineRule="auto"/>
        <w:ind w:left="284" w:hanging="284"/>
        <w:rPr>
          <w:szCs w:val="22"/>
        </w:rPr>
      </w:pPr>
      <w:r w:rsidRPr="00513AA9">
        <w:rPr>
          <w:color w:val="231F20"/>
          <w:szCs w:val="22"/>
        </w:rPr>
        <w:t xml:space="preserve">Brennan, T., Breitenbach, M., Dieterich, W., Salisbury, E. J., &amp; Van Voorhis, P. (2012). Women’s pathways to serious and habitual crime: A person-centered analysis incorporating gender responsive factors. </w:t>
      </w:r>
      <w:r w:rsidRPr="00513AA9">
        <w:rPr>
          <w:i/>
          <w:color w:val="231F20"/>
          <w:szCs w:val="22"/>
        </w:rPr>
        <w:t>Criminal Justice and Behavior</w:t>
      </w:r>
      <w:r w:rsidRPr="00513AA9">
        <w:rPr>
          <w:color w:val="231F20"/>
          <w:szCs w:val="22"/>
        </w:rPr>
        <w:t xml:space="preserve">, </w:t>
      </w:r>
      <w:r w:rsidRPr="00513AA9">
        <w:rPr>
          <w:i/>
          <w:color w:val="231F20"/>
          <w:szCs w:val="22"/>
        </w:rPr>
        <w:t>39</w:t>
      </w:r>
      <w:r w:rsidRPr="00513AA9">
        <w:rPr>
          <w:color w:val="231F20"/>
          <w:szCs w:val="22"/>
        </w:rPr>
        <w:t>(11), 1481-508. doi:10.1177/0093854812456777</w:t>
      </w:r>
    </w:p>
    <w:p w:rsidR="006B750B" w:rsidRPr="00513AA9" w:rsidRDefault="00CD2B52" w:rsidP="0087787E">
      <w:pPr>
        <w:pStyle w:val="BodyText"/>
        <w:spacing w:before="227" w:line="220" w:lineRule="auto"/>
        <w:ind w:left="284" w:hanging="284"/>
        <w:rPr>
          <w:szCs w:val="22"/>
        </w:rPr>
      </w:pPr>
      <w:r w:rsidRPr="00513AA9">
        <w:rPr>
          <w:color w:val="231F20"/>
          <w:szCs w:val="22"/>
        </w:rPr>
        <w:t xml:space="preserve">Brinded, </w:t>
      </w:r>
      <w:r w:rsidRPr="00513AA9">
        <w:rPr>
          <w:color w:val="231F20"/>
          <w:spacing w:val="-9"/>
          <w:szCs w:val="22"/>
        </w:rPr>
        <w:t xml:space="preserve">P. </w:t>
      </w:r>
      <w:r w:rsidRPr="00513AA9">
        <w:rPr>
          <w:color w:val="231F20"/>
          <w:szCs w:val="22"/>
        </w:rPr>
        <w:t xml:space="preserve">M. J., Simpson, A. I. </w:t>
      </w:r>
      <w:r w:rsidRPr="00513AA9">
        <w:rPr>
          <w:color w:val="231F20"/>
          <w:spacing w:val="-4"/>
          <w:szCs w:val="22"/>
        </w:rPr>
        <w:t xml:space="preserve">F., </w:t>
      </w:r>
      <w:r w:rsidRPr="00513AA9">
        <w:rPr>
          <w:color w:val="231F20"/>
          <w:szCs w:val="22"/>
        </w:rPr>
        <w:t xml:space="preserve">Laidlaw, </w:t>
      </w:r>
      <w:r w:rsidRPr="00513AA9">
        <w:rPr>
          <w:color w:val="231F20"/>
          <w:spacing w:val="-6"/>
          <w:szCs w:val="22"/>
        </w:rPr>
        <w:t xml:space="preserve">T. </w:t>
      </w:r>
      <w:r w:rsidRPr="00513AA9">
        <w:rPr>
          <w:color w:val="231F20"/>
          <w:szCs w:val="22"/>
        </w:rPr>
        <w:t>M., Fairley, N., &amp;</w:t>
      </w:r>
      <w:r w:rsidRPr="00513AA9">
        <w:rPr>
          <w:color w:val="231F20"/>
          <w:spacing w:val="-8"/>
          <w:szCs w:val="22"/>
        </w:rPr>
        <w:t xml:space="preserve"> </w:t>
      </w:r>
      <w:r w:rsidRPr="00513AA9">
        <w:rPr>
          <w:color w:val="231F20"/>
          <w:szCs w:val="22"/>
        </w:rPr>
        <w:t>Malcolm,</w:t>
      </w:r>
      <w:r w:rsidRPr="00513AA9">
        <w:rPr>
          <w:color w:val="231F20"/>
          <w:spacing w:val="-8"/>
          <w:szCs w:val="22"/>
        </w:rPr>
        <w:t xml:space="preserve"> </w:t>
      </w:r>
      <w:r w:rsidRPr="00513AA9">
        <w:rPr>
          <w:color w:val="231F20"/>
          <w:spacing w:val="-5"/>
          <w:szCs w:val="22"/>
        </w:rPr>
        <w:t>F.</w:t>
      </w:r>
      <w:r w:rsidRPr="00513AA9">
        <w:rPr>
          <w:color w:val="231F20"/>
          <w:spacing w:val="-8"/>
          <w:szCs w:val="22"/>
        </w:rPr>
        <w:t xml:space="preserve"> </w:t>
      </w:r>
      <w:r w:rsidRPr="00513AA9">
        <w:rPr>
          <w:color w:val="231F20"/>
          <w:spacing w:val="-5"/>
          <w:szCs w:val="22"/>
        </w:rPr>
        <w:t>(2001).</w:t>
      </w:r>
      <w:r w:rsidRPr="00513AA9">
        <w:rPr>
          <w:color w:val="231F20"/>
          <w:spacing w:val="-8"/>
          <w:szCs w:val="22"/>
        </w:rPr>
        <w:t xml:space="preserve"> </w:t>
      </w:r>
      <w:r w:rsidRPr="00513AA9">
        <w:rPr>
          <w:color w:val="231F20"/>
          <w:szCs w:val="22"/>
        </w:rPr>
        <w:t>Prevalence</w:t>
      </w:r>
      <w:r w:rsidRPr="00513AA9">
        <w:rPr>
          <w:color w:val="231F20"/>
          <w:spacing w:val="-8"/>
          <w:szCs w:val="22"/>
        </w:rPr>
        <w:t xml:space="preserve"> </w:t>
      </w:r>
      <w:r w:rsidRPr="00513AA9">
        <w:rPr>
          <w:color w:val="231F20"/>
          <w:szCs w:val="22"/>
        </w:rPr>
        <w:t>of</w:t>
      </w:r>
      <w:r w:rsidRPr="00513AA9">
        <w:rPr>
          <w:color w:val="231F20"/>
          <w:spacing w:val="-8"/>
          <w:szCs w:val="22"/>
        </w:rPr>
        <w:t xml:space="preserve"> </w:t>
      </w:r>
      <w:r w:rsidRPr="00513AA9">
        <w:rPr>
          <w:color w:val="231F20"/>
          <w:szCs w:val="22"/>
        </w:rPr>
        <w:t>psychiatric</w:t>
      </w:r>
      <w:r w:rsidRPr="00513AA9">
        <w:rPr>
          <w:color w:val="231F20"/>
          <w:spacing w:val="-8"/>
          <w:szCs w:val="22"/>
        </w:rPr>
        <w:t xml:space="preserve"> </w:t>
      </w:r>
      <w:r w:rsidRPr="00513AA9">
        <w:rPr>
          <w:color w:val="231F20"/>
          <w:szCs w:val="22"/>
        </w:rPr>
        <w:t>disorders</w:t>
      </w:r>
      <w:r w:rsidRPr="00513AA9">
        <w:rPr>
          <w:color w:val="231F20"/>
          <w:spacing w:val="-8"/>
          <w:szCs w:val="22"/>
        </w:rPr>
        <w:t xml:space="preserve"> </w:t>
      </w:r>
      <w:r w:rsidRPr="00513AA9">
        <w:rPr>
          <w:color w:val="231F20"/>
          <w:szCs w:val="22"/>
        </w:rPr>
        <w:t>in New</w:t>
      </w:r>
      <w:r w:rsidRPr="00513AA9">
        <w:rPr>
          <w:color w:val="231F20"/>
          <w:spacing w:val="-17"/>
          <w:szCs w:val="22"/>
        </w:rPr>
        <w:t xml:space="preserve"> </w:t>
      </w:r>
      <w:r w:rsidRPr="00513AA9">
        <w:rPr>
          <w:color w:val="231F20"/>
          <w:szCs w:val="22"/>
        </w:rPr>
        <w:t>Zealand</w:t>
      </w:r>
      <w:r w:rsidRPr="00513AA9">
        <w:rPr>
          <w:color w:val="231F20"/>
          <w:spacing w:val="-17"/>
          <w:szCs w:val="22"/>
        </w:rPr>
        <w:t xml:space="preserve"> </w:t>
      </w:r>
      <w:r w:rsidRPr="00513AA9">
        <w:rPr>
          <w:color w:val="231F20"/>
          <w:szCs w:val="22"/>
        </w:rPr>
        <w:t>prisons:</w:t>
      </w:r>
      <w:r w:rsidRPr="00513AA9">
        <w:rPr>
          <w:color w:val="231F20"/>
          <w:spacing w:val="-17"/>
          <w:szCs w:val="22"/>
        </w:rPr>
        <w:t xml:space="preserve"> </w:t>
      </w:r>
      <w:r w:rsidRPr="00513AA9">
        <w:rPr>
          <w:color w:val="231F20"/>
          <w:szCs w:val="22"/>
        </w:rPr>
        <w:t>A</w:t>
      </w:r>
      <w:r w:rsidRPr="00513AA9">
        <w:rPr>
          <w:color w:val="231F20"/>
          <w:spacing w:val="-17"/>
          <w:szCs w:val="22"/>
        </w:rPr>
        <w:t xml:space="preserve"> </w:t>
      </w:r>
      <w:r w:rsidRPr="00513AA9">
        <w:rPr>
          <w:color w:val="231F20"/>
          <w:szCs w:val="22"/>
        </w:rPr>
        <w:t>national</w:t>
      </w:r>
      <w:r w:rsidRPr="00513AA9">
        <w:rPr>
          <w:color w:val="231F20"/>
          <w:spacing w:val="-17"/>
          <w:szCs w:val="22"/>
        </w:rPr>
        <w:t xml:space="preserve"> </w:t>
      </w:r>
      <w:r w:rsidRPr="00513AA9">
        <w:rPr>
          <w:color w:val="231F20"/>
          <w:spacing w:val="-2"/>
          <w:szCs w:val="22"/>
        </w:rPr>
        <w:t>study.</w:t>
      </w:r>
      <w:r w:rsidRPr="00513AA9">
        <w:rPr>
          <w:color w:val="231F20"/>
          <w:spacing w:val="-17"/>
          <w:szCs w:val="22"/>
        </w:rPr>
        <w:t xml:space="preserve"> </w:t>
      </w:r>
      <w:r w:rsidRPr="00513AA9">
        <w:rPr>
          <w:i/>
          <w:color w:val="231F20"/>
          <w:szCs w:val="22"/>
        </w:rPr>
        <w:t>Australian</w:t>
      </w:r>
      <w:r w:rsidRPr="00513AA9">
        <w:rPr>
          <w:i/>
          <w:color w:val="231F20"/>
          <w:spacing w:val="-21"/>
          <w:szCs w:val="22"/>
        </w:rPr>
        <w:t xml:space="preserve"> </w:t>
      </w:r>
      <w:r w:rsidRPr="00513AA9">
        <w:rPr>
          <w:i/>
          <w:color w:val="231F20"/>
          <w:szCs w:val="22"/>
        </w:rPr>
        <w:t>and</w:t>
      </w:r>
      <w:r w:rsidRPr="00513AA9">
        <w:rPr>
          <w:i/>
          <w:color w:val="231F20"/>
          <w:spacing w:val="-21"/>
          <w:szCs w:val="22"/>
        </w:rPr>
        <w:t xml:space="preserve"> </w:t>
      </w:r>
      <w:r w:rsidRPr="00513AA9">
        <w:rPr>
          <w:i/>
          <w:color w:val="231F20"/>
          <w:szCs w:val="22"/>
        </w:rPr>
        <w:t xml:space="preserve">New </w:t>
      </w:r>
      <w:r w:rsidRPr="00513AA9">
        <w:rPr>
          <w:i/>
          <w:color w:val="231F20"/>
          <w:spacing w:val="-3"/>
          <w:szCs w:val="22"/>
        </w:rPr>
        <w:t>Zealand</w:t>
      </w:r>
      <w:r w:rsidRPr="00513AA9">
        <w:rPr>
          <w:i/>
          <w:color w:val="231F20"/>
          <w:spacing w:val="-31"/>
          <w:szCs w:val="22"/>
        </w:rPr>
        <w:t xml:space="preserve"> </w:t>
      </w:r>
      <w:r w:rsidRPr="00513AA9">
        <w:rPr>
          <w:i/>
          <w:color w:val="231F20"/>
          <w:spacing w:val="-4"/>
          <w:szCs w:val="22"/>
        </w:rPr>
        <w:t>Journal</w:t>
      </w:r>
      <w:r w:rsidRPr="00513AA9">
        <w:rPr>
          <w:i/>
          <w:color w:val="231F20"/>
          <w:spacing w:val="-31"/>
          <w:szCs w:val="22"/>
        </w:rPr>
        <w:t xml:space="preserve"> </w:t>
      </w:r>
      <w:r w:rsidRPr="00513AA9">
        <w:rPr>
          <w:i/>
          <w:color w:val="231F20"/>
          <w:spacing w:val="-3"/>
          <w:szCs w:val="22"/>
        </w:rPr>
        <w:t>of</w:t>
      </w:r>
      <w:r w:rsidRPr="00513AA9">
        <w:rPr>
          <w:i/>
          <w:color w:val="231F20"/>
          <w:spacing w:val="-31"/>
          <w:szCs w:val="22"/>
        </w:rPr>
        <w:t xml:space="preserve"> </w:t>
      </w:r>
      <w:r w:rsidRPr="00513AA9">
        <w:rPr>
          <w:i/>
          <w:color w:val="231F20"/>
          <w:spacing w:val="-5"/>
          <w:szCs w:val="22"/>
        </w:rPr>
        <w:t>Psychiatry,</w:t>
      </w:r>
      <w:r w:rsidRPr="00513AA9">
        <w:rPr>
          <w:i/>
          <w:color w:val="231F20"/>
          <w:spacing w:val="-31"/>
          <w:szCs w:val="22"/>
        </w:rPr>
        <w:t xml:space="preserve"> </w:t>
      </w:r>
      <w:r w:rsidRPr="00513AA9">
        <w:rPr>
          <w:i/>
          <w:color w:val="231F20"/>
          <w:spacing w:val="-9"/>
          <w:szCs w:val="22"/>
        </w:rPr>
        <w:t>35</w:t>
      </w:r>
      <w:r w:rsidRPr="00513AA9">
        <w:rPr>
          <w:color w:val="231F20"/>
          <w:spacing w:val="-9"/>
          <w:szCs w:val="22"/>
        </w:rPr>
        <w:t>(2),</w:t>
      </w:r>
      <w:r w:rsidRPr="00513AA9">
        <w:rPr>
          <w:color w:val="231F20"/>
          <w:spacing w:val="-26"/>
          <w:szCs w:val="22"/>
        </w:rPr>
        <w:t xml:space="preserve"> </w:t>
      </w:r>
      <w:r w:rsidRPr="00513AA9">
        <w:rPr>
          <w:color w:val="231F20"/>
          <w:spacing w:val="-7"/>
          <w:szCs w:val="22"/>
        </w:rPr>
        <w:t>166-73.</w:t>
      </w:r>
      <w:r w:rsidRPr="00513AA9">
        <w:rPr>
          <w:color w:val="231F20"/>
          <w:spacing w:val="-26"/>
          <w:szCs w:val="22"/>
        </w:rPr>
        <w:t xml:space="preserve"> </w:t>
      </w:r>
      <w:r w:rsidRPr="00513AA9">
        <w:rPr>
          <w:color w:val="231F20"/>
          <w:spacing w:val="-7"/>
          <w:szCs w:val="22"/>
        </w:rPr>
        <w:t xml:space="preserve">doi:10.1046/j.1440- </w:t>
      </w:r>
      <w:r w:rsidRPr="00513AA9">
        <w:rPr>
          <w:color w:val="231F20"/>
          <w:szCs w:val="22"/>
        </w:rPr>
        <w:t>1614.2001.00885.x</w:t>
      </w:r>
    </w:p>
    <w:p w:rsidR="006B750B" w:rsidRPr="00513AA9" w:rsidRDefault="00CD2B52" w:rsidP="0087787E">
      <w:pPr>
        <w:spacing w:before="218" w:line="216" w:lineRule="auto"/>
        <w:ind w:left="284" w:hanging="284"/>
        <w:jc w:val="both"/>
      </w:pPr>
      <w:r w:rsidRPr="00513AA9">
        <w:rPr>
          <w:color w:val="231F20"/>
          <w:spacing w:val="-4"/>
        </w:rPr>
        <w:t>Brockner,</w:t>
      </w:r>
      <w:r w:rsidRPr="00513AA9">
        <w:rPr>
          <w:color w:val="231F20"/>
          <w:spacing w:val="-25"/>
        </w:rPr>
        <w:t xml:space="preserve"> </w:t>
      </w:r>
      <w:r w:rsidRPr="00513AA9">
        <w:rPr>
          <w:color w:val="231F20"/>
          <w:spacing w:val="-4"/>
        </w:rPr>
        <w:t>J.,</w:t>
      </w:r>
      <w:r w:rsidRPr="00513AA9">
        <w:rPr>
          <w:color w:val="231F20"/>
          <w:spacing w:val="-25"/>
        </w:rPr>
        <w:t xml:space="preserve"> </w:t>
      </w:r>
      <w:r w:rsidRPr="00513AA9">
        <w:rPr>
          <w:color w:val="231F20"/>
        </w:rPr>
        <w:t>&amp;</w:t>
      </w:r>
      <w:r w:rsidRPr="00513AA9">
        <w:rPr>
          <w:color w:val="231F20"/>
          <w:spacing w:val="-25"/>
        </w:rPr>
        <w:t xml:space="preserve"> </w:t>
      </w:r>
      <w:r w:rsidRPr="00513AA9">
        <w:rPr>
          <w:color w:val="231F20"/>
          <w:spacing w:val="-4"/>
        </w:rPr>
        <w:t>Rubin,</w:t>
      </w:r>
      <w:r w:rsidRPr="00513AA9">
        <w:rPr>
          <w:color w:val="231F20"/>
          <w:spacing w:val="-25"/>
        </w:rPr>
        <w:t xml:space="preserve"> </w:t>
      </w:r>
      <w:r w:rsidRPr="00513AA9">
        <w:rPr>
          <w:color w:val="231F20"/>
          <w:spacing w:val="-3"/>
        </w:rPr>
        <w:t>J.</w:t>
      </w:r>
      <w:r w:rsidRPr="00513AA9">
        <w:rPr>
          <w:color w:val="231F20"/>
          <w:spacing w:val="-25"/>
        </w:rPr>
        <w:t xml:space="preserve"> </w:t>
      </w:r>
      <w:r w:rsidRPr="00513AA9">
        <w:rPr>
          <w:color w:val="231F20"/>
          <w:spacing w:val="-8"/>
        </w:rPr>
        <w:t>(1985).</w:t>
      </w:r>
      <w:r w:rsidRPr="00513AA9">
        <w:rPr>
          <w:color w:val="231F20"/>
          <w:spacing w:val="-25"/>
        </w:rPr>
        <w:t xml:space="preserve"> </w:t>
      </w:r>
      <w:r w:rsidRPr="00513AA9">
        <w:rPr>
          <w:i/>
          <w:color w:val="231F20"/>
          <w:spacing w:val="-4"/>
        </w:rPr>
        <w:t>Entrapment</w:t>
      </w:r>
      <w:r w:rsidRPr="00513AA9">
        <w:rPr>
          <w:i/>
          <w:color w:val="231F20"/>
          <w:spacing w:val="-29"/>
        </w:rPr>
        <w:t xml:space="preserve"> </w:t>
      </w:r>
      <w:r w:rsidRPr="00513AA9">
        <w:rPr>
          <w:i/>
          <w:color w:val="231F20"/>
        </w:rPr>
        <w:t>in</w:t>
      </w:r>
      <w:r w:rsidRPr="00513AA9">
        <w:rPr>
          <w:i/>
          <w:color w:val="231F20"/>
          <w:spacing w:val="-29"/>
        </w:rPr>
        <w:t xml:space="preserve"> </w:t>
      </w:r>
      <w:r w:rsidRPr="00513AA9">
        <w:rPr>
          <w:i/>
          <w:color w:val="231F20"/>
          <w:spacing w:val="-3"/>
        </w:rPr>
        <w:t>escalating</w:t>
      </w:r>
      <w:r w:rsidRPr="00513AA9">
        <w:rPr>
          <w:i/>
          <w:color w:val="231F20"/>
          <w:spacing w:val="-29"/>
        </w:rPr>
        <w:t xml:space="preserve"> </w:t>
      </w:r>
      <w:r w:rsidRPr="00513AA9">
        <w:rPr>
          <w:i/>
          <w:color w:val="231F20"/>
          <w:spacing w:val="-3"/>
        </w:rPr>
        <w:t xml:space="preserve">conflicts: </w:t>
      </w:r>
      <w:r w:rsidRPr="00513AA9">
        <w:rPr>
          <w:i/>
          <w:color w:val="231F20"/>
        </w:rPr>
        <w:t>A sociological analysis</w:t>
      </w:r>
      <w:r w:rsidRPr="00513AA9">
        <w:rPr>
          <w:color w:val="231F20"/>
        </w:rPr>
        <w:t xml:space="preserve">. New </w:t>
      </w:r>
      <w:r w:rsidRPr="00513AA9">
        <w:rPr>
          <w:color w:val="231F20"/>
          <w:spacing w:val="-4"/>
        </w:rPr>
        <w:t xml:space="preserve">York, </w:t>
      </w:r>
      <w:r w:rsidRPr="00513AA9">
        <w:rPr>
          <w:color w:val="231F20"/>
          <w:spacing w:val="-3"/>
        </w:rPr>
        <w:t>NY:</w:t>
      </w:r>
      <w:r w:rsidRPr="00513AA9">
        <w:rPr>
          <w:color w:val="231F20"/>
          <w:spacing w:val="-19"/>
        </w:rPr>
        <w:t xml:space="preserve"> </w:t>
      </w:r>
      <w:r w:rsidRPr="00513AA9">
        <w:rPr>
          <w:color w:val="231F20"/>
          <w:spacing w:val="-3"/>
        </w:rPr>
        <w:t>Springer-Verlag.</w:t>
      </w:r>
    </w:p>
    <w:p w:rsidR="006B750B" w:rsidRPr="00513AA9" w:rsidRDefault="00CD2B52" w:rsidP="0087787E">
      <w:pPr>
        <w:pStyle w:val="BodyText"/>
        <w:spacing w:before="231" w:line="220" w:lineRule="auto"/>
        <w:ind w:left="284" w:hanging="284"/>
        <w:rPr>
          <w:szCs w:val="22"/>
        </w:rPr>
      </w:pPr>
      <w:r w:rsidRPr="00513AA9">
        <w:rPr>
          <w:color w:val="231F20"/>
          <w:szCs w:val="22"/>
        </w:rPr>
        <w:t>Bronfenbrenner,</w:t>
      </w:r>
      <w:r w:rsidRPr="00513AA9">
        <w:rPr>
          <w:color w:val="231F20"/>
          <w:spacing w:val="-11"/>
          <w:szCs w:val="22"/>
        </w:rPr>
        <w:t xml:space="preserve"> </w:t>
      </w:r>
      <w:r w:rsidRPr="00513AA9">
        <w:rPr>
          <w:color w:val="231F20"/>
          <w:spacing w:val="-4"/>
          <w:szCs w:val="22"/>
        </w:rPr>
        <w:t>U.</w:t>
      </w:r>
      <w:r w:rsidRPr="00513AA9">
        <w:rPr>
          <w:color w:val="231F20"/>
          <w:spacing w:val="-11"/>
          <w:szCs w:val="22"/>
        </w:rPr>
        <w:t xml:space="preserve"> </w:t>
      </w:r>
      <w:r w:rsidRPr="00513AA9">
        <w:rPr>
          <w:color w:val="231F20"/>
          <w:spacing w:val="-4"/>
          <w:szCs w:val="22"/>
        </w:rPr>
        <w:t>(1977).</w:t>
      </w:r>
      <w:r w:rsidRPr="00513AA9">
        <w:rPr>
          <w:color w:val="231F20"/>
          <w:spacing w:val="-11"/>
          <w:szCs w:val="22"/>
        </w:rPr>
        <w:t xml:space="preserve"> </w:t>
      </w:r>
      <w:r w:rsidRPr="00513AA9">
        <w:rPr>
          <w:color w:val="231F20"/>
          <w:spacing w:val="-4"/>
          <w:szCs w:val="22"/>
        </w:rPr>
        <w:t>Toward</w:t>
      </w:r>
      <w:r w:rsidRPr="00513AA9">
        <w:rPr>
          <w:color w:val="231F20"/>
          <w:spacing w:val="-11"/>
          <w:szCs w:val="22"/>
        </w:rPr>
        <w:t xml:space="preserve"> </w:t>
      </w:r>
      <w:r w:rsidRPr="00513AA9">
        <w:rPr>
          <w:color w:val="231F20"/>
          <w:szCs w:val="22"/>
        </w:rPr>
        <w:t>an</w:t>
      </w:r>
      <w:r w:rsidRPr="00513AA9">
        <w:rPr>
          <w:color w:val="231F20"/>
          <w:spacing w:val="-11"/>
          <w:szCs w:val="22"/>
        </w:rPr>
        <w:t xml:space="preserve"> </w:t>
      </w:r>
      <w:r w:rsidRPr="00513AA9">
        <w:rPr>
          <w:color w:val="231F20"/>
          <w:szCs w:val="22"/>
        </w:rPr>
        <w:t>experimental</w:t>
      </w:r>
      <w:r w:rsidRPr="00513AA9">
        <w:rPr>
          <w:color w:val="231F20"/>
          <w:spacing w:val="-11"/>
          <w:szCs w:val="22"/>
        </w:rPr>
        <w:t xml:space="preserve"> </w:t>
      </w:r>
      <w:r w:rsidRPr="00513AA9">
        <w:rPr>
          <w:color w:val="231F20"/>
          <w:szCs w:val="22"/>
        </w:rPr>
        <w:t>ecology</w:t>
      </w:r>
      <w:r w:rsidRPr="00513AA9">
        <w:rPr>
          <w:color w:val="231F20"/>
          <w:spacing w:val="-11"/>
          <w:szCs w:val="22"/>
        </w:rPr>
        <w:t xml:space="preserve"> </w:t>
      </w:r>
      <w:r w:rsidRPr="00513AA9">
        <w:rPr>
          <w:color w:val="231F20"/>
          <w:szCs w:val="22"/>
        </w:rPr>
        <w:t>of human</w:t>
      </w:r>
      <w:r w:rsidRPr="00513AA9">
        <w:rPr>
          <w:color w:val="231F20"/>
          <w:spacing w:val="-12"/>
          <w:szCs w:val="22"/>
        </w:rPr>
        <w:t xml:space="preserve"> </w:t>
      </w:r>
      <w:r w:rsidRPr="00513AA9">
        <w:rPr>
          <w:color w:val="231F20"/>
          <w:szCs w:val="22"/>
        </w:rPr>
        <w:t>development.</w:t>
      </w:r>
      <w:r w:rsidRPr="00513AA9">
        <w:rPr>
          <w:color w:val="231F20"/>
          <w:spacing w:val="-12"/>
          <w:szCs w:val="22"/>
        </w:rPr>
        <w:t xml:space="preserve"> </w:t>
      </w:r>
      <w:r w:rsidRPr="00513AA9">
        <w:rPr>
          <w:i/>
          <w:color w:val="231F20"/>
          <w:szCs w:val="22"/>
        </w:rPr>
        <w:t>American</w:t>
      </w:r>
      <w:r w:rsidRPr="00513AA9">
        <w:rPr>
          <w:i/>
          <w:color w:val="231F20"/>
          <w:spacing w:val="-17"/>
          <w:szCs w:val="22"/>
        </w:rPr>
        <w:t xml:space="preserve"> </w:t>
      </w:r>
      <w:r w:rsidRPr="00513AA9">
        <w:rPr>
          <w:i/>
          <w:color w:val="231F20"/>
          <w:szCs w:val="22"/>
        </w:rPr>
        <w:t>Psychologist,</w:t>
      </w:r>
      <w:r w:rsidRPr="00513AA9">
        <w:rPr>
          <w:i/>
          <w:color w:val="231F20"/>
          <w:spacing w:val="-17"/>
          <w:szCs w:val="22"/>
        </w:rPr>
        <w:t xml:space="preserve"> </w:t>
      </w:r>
      <w:r w:rsidRPr="00513AA9">
        <w:rPr>
          <w:i/>
          <w:color w:val="231F20"/>
          <w:spacing w:val="-3"/>
          <w:szCs w:val="22"/>
        </w:rPr>
        <w:t>32</w:t>
      </w:r>
      <w:r w:rsidRPr="00513AA9">
        <w:rPr>
          <w:color w:val="231F20"/>
          <w:spacing w:val="-3"/>
          <w:szCs w:val="22"/>
        </w:rPr>
        <w:t>(7)</w:t>
      </w:r>
      <w:r w:rsidRPr="00513AA9">
        <w:rPr>
          <w:i/>
          <w:color w:val="231F20"/>
          <w:spacing w:val="-3"/>
          <w:szCs w:val="22"/>
        </w:rPr>
        <w:t>,</w:t>
      </w:r>
      <w:r w:rsidRPr="00513AA9">
        <w:rPr>
          <w:i/>
          <w:color w:val="231F20"/>
          <w:spacing w:val="-17"/>
          <w:szCs w:val="22"/>
        </w:rPr>
        <w:t xml:space="preserve"> </w:t>
      </w:r>
      <w:r w:rsidRPr="00513AA9">
        <w:rPr>
          <w:color w:val="231F20"/>
          <w:spacing w:val="-5"/>
          <w:szCs w:val="22"/>
        </w:rPr>
        <w:t xml:space="preserve">513-31. </w:t>
      </w:r>
      <w:r w:rsidRPr="00513AA9">
        <w:rPr>
          <w:color w:val="231F20"/>
          <w:szCs w:val="22"/>
        </w:rPr>
        <w:t>doi:10.1037/0003-066X.32.7.513</w:t>
      </w:r>
    </w:p>
    <w:p w:rsidR="006B750B" w:rsidRPr="00513AA9" w:rsidRDefault="00CD2B52" w:rsidP="0087787E">
      <w:pPr>
        <w:pStyle w:val="BodyText"/>
        <w:spacing w:before="233" w:line="216" w:lineRule="auto"/>
        <w:ind w:left="284" w:hanging="284"/>
        <w:rPr>
          <w:szCs w:val="22"/>
        </w:rPr>
      </w:pPr>
      <w:r w:rsidRPr="00513AA9">
        <w:rPr>
          <w:color w:val="231F20"/>
          <w:spacing w:val="1"/>
          <w:szCs w:val="22"/>
        </w:rPr>
        <w:t xml:space="preserve">Brownridge, </w:t>
      </w:r>
      <w:r w:rsidRPr="00513AA9">
        <w:rPr>
          <w:color w:val="231F20"/>
          <w:szCs w:val="22"/>
        </w:rPr>
        <w:t xml:space="preserve">D. </w:t>
      </w:r>
      <w:r w:rsidRPr="00513AA9">
        <w:rPr>
          <w:color w:val="231F20"/>
          <w:spacing w:val="1"/>
          <w:szCs w:val="22"/>
        </w:rPr>
        <w:t xml:space="preserve">A. </w:t>
      </w:r>
      <w:r w:rsidRPr="00513AA9">
        <w:rPr>
          <w:color w:val="231F20"/>
          <w:szCs w:val="22"/>
        </w:rPr>
        <w:t xml:space="preserve">(2006). </w:t>
      </w:r>
      <w:r w:rsidRPr="00513AA9">
        <w:rPr>
          <w:color w:val="231F20"/>
          <w:spacing w:val="2"/>
          <w:szCs w:val="22"/>
        </w:rPr>
        <w:t xml:space="preserve">Partner </w:t>
      </w:r>
      <w:r w:rsidRPr="00513AA9">
        <w:rPr>
          <w:color w:val="231F20"/>
          <w:spacing w:val="1"/>
          <w:szCs w:val="22"/>
        </w:rPr>
        <w:t xml:space="preserve">violence </w:t>
      </w:r>
      <w:r w:rsidRPr="00513AA9">
        <w:rPr>
          <w:color w:val="231F20"/>
          <w:spacing w:val="2"/>
          <w:szCs w:val="22"/>
        </w:rPr>
        <w:t xml:space="preserve">against </w:t>
      </w:r>
      <w:r w:rsidRPr="00513AA9">
        <w:rPr>
          <w:color w:val="231F20"/>
          <w:szCs w:val="22"/>
        </w:rPr>
        <w:t>women with</w:t>
      </w:r>
      <w:r w:rsidRPr="00513AA9">
        <w:rPr>
          <w:color w:val="231F20"/>
          <w:spacing w:val="-13"/>
          <w:szCs w:val="22"/>
        </w:rPr>
        <w:t xml:space="preserve"> </w:t>
      </w:r>
      <w:r w:rsidRPr="00513AA9">
        <w:rPr>
          <w:color w:val="231F20"/>
          <w:szCs w:val="22"/>
        </w:rPr>
        <w:t>disabilities</w:t>
      </w:r>
      <w:r w:rsidRPr="00513AA9">
        <w:rPr>
          <w:color w:val="231F20"/>
          <w:spacing w:val="-13"/>
          <w:szCs w:val="22"/>
        </w:rPr>
        <w:t xml:space="preserve"> </w:t>
      </w:r>
      <w:r w:rsidRPr="00513AA9">
        <w:rPr>
          <w:color w:val="231F20"/>
          <w:szCs w:val="22"/>
        </w:rPr>
        <w:t>prevalence,</w:t>
      </w:r>
      <w:r w:rsidRPr="00513AA9">
        <w:rPr>
          <w:color w:val="231F20"/>
          <w:spacing w:val="-13"/>
          <w:szCs w:val="22"/>
        </w:rPr>
        <w:t xml:space="preserve"> </w:t>
      </w:r>
      <w:r w:rsidRPr="00513AA9">
        <w:rPr>
          <w:color w:val="231F20"/>
          <w:szCs w:val="22"/>
        </w:rPr>
        <w:t>risk,</w:t>
      </w:r>
      <w:r w:rsidRPr="00513AA9">
        <w:rPr>
          <w:color w:val="231F20"/>
          <w:spacing w:val="-13"/>
          <w:szCs w:val="22"/>
        </w:rPr>
        <w:t xml:space="preserve"> </w:t>
      </w:r>
      <w:r w:rsidRPr="00513AA9">
        <w:rPr>
          <w:color w:val="231F20"/>
          <w:szCs w:val="22"/>
        </w:rPr>
        <w:t>and</w:t>
      </w:r>
      <w:r w:rsidRPr="00513AA9">
        <w:rPr>
          <w:color w:val="231F20"/>
          <w:spacing w:val="-13"/>
          <w:szCs w:val="22"/>
        </w:rPr>
        <w:t xml:space="preserve"> </w:t>
      </w:r>
      <w:r w:rsidRPr="00513AA9">
        <w:rPr>
          <w:color w:val="231F20"/>
          <w:szCs w:val="22"/>
        </w:rPr>
        <w:t>explanations.</w:t>
      </w:r>
      <w:r w:rsidRPr="00513AA9">
        <w:rPr>
          <w:color w:val="231F20"/>
          <w:spacing w:val="-13"/>
          <w:szCs w:val="22"/>
        </w:rPr>
        <w:t xml:space="preserve"> </w:t>
      </w:r>
      <w:r w:rsidRPr="00513AA9">
        <w:rPr>
          <w:i/>
          <w:color w:val="231F20"/>
          <w:szCs w:val="22"/>
        </w:rPr>
        <w:t xml:space="preserve">Violence </w:t>
      </w:r>
      <w:r w:rsidRPr="00513AA9">
        <w:rPr>
          <w:i/>
          <w:color w:val="231F20"/>
          <w:spacing w:val="-4"/>
          <w:szCs w:val="22"/>
        </w:rPr>
        <w:t>Against</w:t>
      </w:r>
      <w:r w:rsidRPr="00513AA9">
        <w:rPr>
          <w:i/>
          <w:color w:val="231F20"/>
          <w:spacing w:val="-28"/>
          <w:szCs w:val="22"/>
        </w:rPr>
        <w:t xml:space="preserve"> </w:t>
      </w:r>
      <w:r w:rsidRPr="00513AA9">
        <w:rPr>
          <w:i/>
          <w:color w:val="231F20"/>
          <w:spacing w:val="-4"/>
          <w:szCs w:val="22"/>
        </w:rPr>
        <w:t>Women,</w:t>
      </w:r>
      <w:r w:rsidRPr="00513AA9">
        <w:rPr>
          <w:i/>
          <w:color w:val="231F20"/>
          <w:spacing w:val="-28"/>
          <w:szCs w:val="22"/>
        </w:rPr>
        <w:t xml:space="preserve"> </w:t>
      </w:r>
      <w:r w:rsidRPr="00513AA9">
        <w:rPr>
          <w:i/>
          <w:color w:val="231F20"/>
          <w:spacing w:val="-7"/>
          <w:szCs w:val="22"/>
        </w:rPr>
        <w:t>12</w:t>
      </w:r>
      <w:r w:rsidRPr="00513AA9">
        <w:rPr>
          <w:color w:val="231F20"/>
          <w:spacing w:val="-7"/>
          <w:szCs w:val="22"/>
        </w:rPr>
        <w:t>(9)</w:t>
      </w:r>
      <w:r w:rsidRPr="00513AA9">
        <w:rPr>
          <w:i/>
          <w:color w:val="231F20"/>
          <w:spacing w:val="-7"/>
          <w:szCs w:val="22"/>
        </w:rPr>
        <w:t>,</w:t>
      </w:r>
      <w:r w:rsidRPr="00513AA9">
        <w:rPr>
          <w:i/>
          <w:color w:val="231F20"/>
          <w:spacing w:val="-28"/>
          <w:szCs w:val="22"/>
        </w:rPr>
        <w:t xml:space="preserve"> </w:t>
      </w:r>
      <w:r w:rsidRPr="00513AA9">
        <w:rPr>
          <w:color w:val="231F20"/>
          <w:spacing w:val="-3"/>
          <w:szCs w:val="22"/>
        </w:rPr>
        <w:t>805-22.</w:t>
      </w:r>
      <w:r w:rsidRPr="00513AA9">
        <w:rPr>
          <w:color w:val="231F20"/>
          <w:spacing w:val="-24"/>
          <w:szCs w:val="22"/>
        </w:rPr>
        <w:t xml:space="preserve"> </w:t>
      </w:r>
      <w:r w:rsidRPr="00513AA9">
        <w:rPr>
          <w:color w:val="231F20"/>
          <w:spacing w:val="-7"/>
          <w:szCs w:val="22"/>
        </w:rPr>
        <w:t>doi:10.1177/1077801206292681</w:t>
      </w:r>
    </w:p>
    <w:p w:rsidR="006B750B" w:rsidRPr="00513AA9" w:rsidRDefault="00CD2B52" w:rsidP="0087787E">
      <w:pPr>
        <w:pStyle w:val="BodyText"/>
        <w:spacing w:before="231" w:line="218" w:lineRule="auto"/>
        <w:ind w:left="284" w:hanging="284"/>
        <w:rPr>
          <w:szCs w:val="22"/>
        </w:rPr>
      </w:pPr>
      <w:r w:rsidRPr="00513AA9">
        <w:rPr>
          <w:color w:val="231F20"/>
          <w:szCs w:val="22"/>
        </w:rPr>
        <w:t xml:space="preserve">Budge, S. L., </w:t>
      </w:r>
      <w:r w:rsidRPr="00513AA9">
        <w:rPr>
          <w:color w:val="231F20"/>
          <w:spacing w:val="-3"/>
          <w:szCs w:val="22"/>
        </w:rPr>
        <w:t xml:space="preserve">Tebbe, </w:t>
      </w:r>
      <w:r w:rsidRPr="00513AA9">
        <w:rPr>
          <w:color w:val="231F20"/>
          <w:spacing w:val="1"/>
          <w:szCs w:val="22"/>
        </w:rPr>
        <w:t xml:space="preserve">E. </w:t>
      </w:r>
      <w:r w:rsidRPr="00513AA9">
        <w:rPr>
          <w:color w:val="231F20"/>
          <w:szCs w:val="22"/>
        </w:rPr>
        <w:t xml:space="preserve">N., &amp; Howard, K. A. </w:t>
      </w:r>
      <w:r w:rsidRPr="00513AA9">
        <w:rPr>
          <w:color w:val="231F20"/>
          <w:spacing w:val="-5"/>
          <w:szCs w:val="22"/>
        </w:rPr>
        <w:t xml:space="preserve">(2010). </w:t>
      </w:r>
      <w:r w:rsidRPr="00513AA9">
        <w:rPr>
          <w:color w:val="231F20"/>
          <w:szCs w:val="22"/>
        </w:rPr>
        <w:t xml:space="preserve">The work </w:t>
      </w:r>
      <w:r w:rsidRPr="00513AA9">
        <w:rPr>
          <w:color w:val="231F20"/>
          <w:spacing w:val="2"/>
          <w:szCs w:val="22"/>
        </w:rPr>
        <w:t xml:space="preserve">experiences </w:t>
      </w:r>
      <w:r w:rsidRPr="00513AA9">
        <w:rPr>
          <w:color w:val="231F20"/>
          <w:szCs w:val="22"/>
        </w:rPr>
        <w:t xml:space="preserve">of </w:t>
      </w:r>
      <w:r w:rsidRPr="00513AA9">
        <w:rPr>
          <w:color w:val="231F20"/>
          <w:spacing w:val="2"/>
          <w:szCs w:val="22"/>
        </w:rPr>
        <w:t xml:space="preserve">transgender </w:t>
      </w:r>
      <w:r w:rsidRPr="00513AA9">
        <w:rPr>
          <w:color w:val="231F20"/>
          <w:spacing w:val="3"/>
          <w:szCs w:val="22"/>
        </w:rPr>
        <w:t xml:space="preserve">individuals: </w:t>
      </w:r>
      <w:r w:rsidRPr="00513AA9">
        <w:rPr>
          <w:color w:val="231F20"/>
          <w:spacing w:val="2"/>
          <w:szCs w:val="22"/>
        </w:rPr>
        <w:t xml:space="preserve">Negotiating the </w:t>
      </w:r>
      <w:r w:rsidRPr="00513AA9">
        <w:rPr>
          <w:color w:val="231F20"/>
          <w:szCs w:val="22"/>
        </w:rPr>
        <w:t>transition</w:t>
      </w:r>
      <w:r w:rsidRPr="00513AA9">
        <w:rPr>
          <w:color w:val="231F20"/>
          <w:spacing w:val="-7"/>
          <w:szCs w:val="22"/>
        </w:rPr>
        <w:t xml:space="preserve"> </w:t>
      </w:r>
      <w:r w:rsidRPr="00513AA9">
        <w:rPr>
          <w:color w:val="231F20"/>
          <w:szCs w:val="22"/>
        </w:rPr>
        <w:t>and</w:t>
      </w:r>
      <w:r w:rsidRPr="00513AA9">
        <w:rPr>
          <w:color w:val="231F20"/>
          <w:spacing w:val="-7"/>
          <w:szCs w:val="22"/>
        </w:rPr>
        <w:t xml:space="preserve"> </w:t>
      </w:r>
      <w:r w:rsidRPr="00513AA9">
        <w:rPr>
          <w:color w:val="231F20"/>
          <w:szCs w:val="22"/>
        </w:rPr>
        <w:t>career</w:t>
      </w:r>
      <w:r w:rsidRPr="00513AA9">
        <w:rPr>
          <w:color w:val="231F20"/>
          <w:spacing w:val="-7"/>
          <w:szCs w:val="22"/>
        </w:rPr>
        <w:t xml:space="preserve"> </w:t>
      </w:r>
      <w:r w:rsidRPr="00513AA9">
        <w:rPr>
          <w:color w:val="231F20"/>
          <w:szCs w:val="22"/>
        </w:rPr>
        <w:t>decision-making</w:t>
      </w:r>
      <w:r w:rsidRPr="00513AA9">
        <w:rPr>
          <w:color w:val="231F20"/>
          <w:spacing w:val="-7"/>
          <w:szCs w:val="22"/>
        </w:rPr>
        <w:t xml:space="preserve"> </w:t>
      </w:r>
      <w:r w:rsidRPr="00513AA9">
        <w:rPr>
          <w:color w:val="231F20"/>
          <w:szCs w:val="22"/>
        </w:rPr>
        <w:t>processes.</w:t>
      </w:r>
      <w:r w:rsidRPr="00513AA9">
        <w:rPr>
          <w:color w:val="231F20"/>
          <w:spacing w:val="-7"/>
          <w:szCs w:val="22"/>
        </w:rPr>
        <w:t xml:space="preserve"> </w:t>
      </w:r>
      <w:r w:rsidRPr="00513AA9">
        <w:rPr>
          <w:i/>
          <w:color w:val="231F20"/>
          <w:szCs w:val="22"/>
        </w:rPr>
        <w:t>Journal</w:t>
      </w:r>
      <w:r w:rsidRPr="00513AA9">
        <w:rPr>
          <w:i/>
          <w:color w:val="231F20"/>
          <w:spacing w:val="-11"/>
          <w:szCs w:val="22"/>
        </w:rPr>
        <w:t xml:space="preserve"> </w:t>
      </w:r>
      <w:r w:rsidRPr="00513AA9">
        <w:rPr>
          <w:i/>
          <w:color w:val="231F20"/>
          <w:szCs w:val="22"/>
        </w:rPr>
        <w:t>of Counseling</w:t>
      </w:r>
      <w:r w:rsidRPr="00513AA9">
        <w:rPr>
          <w:i/>
          <w:color w:val="231F20"/>
          <w:spacing w:val="-24"/>
          <w:szCs w:val="22"/>
        </w:rPr>
        <w:t xml:space="preserve"> </w:t>
      </w:r>
      <w:r w:rsidRPr="00513AA9">
        <w:rPr>
          <w:i/>
          <w:color w:val="231F20"/>
          <w:szCs w:val="22"/>
        </w:rPr>
        <w:t>Psychology,</w:t>
      </w:r>
      <w:r w:rsidRPr="00513AA9">
        <w:rPr>
          <w:i/>
          <w:color w:val="231F20"/>
          <w:spacing w:val="-24"/>
          <w:szCs w:val="22"/>
        </w:rPr>
        <w:t xml:space="preserve"> </w:t>
      </w:r>
      <w:r w:rsidRPr="00513AA9">
        <w:rPr>
          <w:i/>
          <w:color w:val="231F20"/>
          <w:spacing w:val="-5"/>
          <w:szCs w:val="22"/>
        </w:rPr>
        <w:t>57</w:t>
      </w:r>
      <w:r w:rsidRPr="00513AA9">
        <w:rPr>
          <w:color w:val="231F20"/>
          <w:spacing w:val="-5"/>
          <w:szCs w:val="22"/>
        </w:rPr>
        <w:t>(4),</w:t>
      </w:r>
      <w:r w:rsidRPr="00513AA9">
        <w:rPr>
          <w:color w:val="231F20"/>
          <w:spacing w:val="-19"/>
          <w:szCs w:val="22"/>
        </w:rPr>
        <w:t xml:space="preserve"> </w:t>
      </w:r>
      <w:r w:rsidRPr="00513AA9">
        <w:rPr>
          <w:color w:val="231F20"/>
          <w:spacing w:val="-4"/>
          <w:szCs w:val="22"/>
        </w:rPr>
        <w:t>377-93.</w:t>
      </w:r>
      <w:r w:rsidRPr="00513AA9">
        <w:rPr>
          <w:color w:val="231F20"/>
          <w:spacing w:val="-19"/>
          <w:szCs w:val="22"/>
        </w:rPr>
        <w:t xml:space="preserve"> </w:t>
      </w:r>
      <w:r w:rsidRPr="00513AA9">
        <w:rPr>
          <w:color w:val="231F20"/>
          <w:spacing w:val="-3"/>
          <w:szCs w:val="22"/>
        </w:rPr>
        <w:t>doi:10.1037/a0020472</w:t>
      </w:r>
    </w:p>
    <w:p w:rsidR="006B750B" w:rsidRPr="00513AA9" w:rsidRDefault="00CD2B52" w:rsidP="0087787E">
      <w:pPr>
        <w:pStyle w:val="BodyText"/>
        <w:spacing w:before="116" w:line="220" w:lineRule="auto"/>
        <w:ind w:left="284" w:hanging="284"/>
        <w:rPr>
          <w:szCs w:val="22"/>
        </w:rPr>
      </w:pPr>
      <w:r w:rsidRPr="00513AA9">
        <w:rPr>
          <w:color w:val="231F20"/>
          <w:szCs w:val="22"/>
        </w:rPr>
        <w:t xml:space="preserve">Burd, L., Selfridge, </w:t>
      </w:r>
      <w:r w:rsidRPr="00513AA9">
        <w:rPr>
          <w:color w:val="231F20"/>
          <w:spacing w:val="1"/>
          <w:szCs w:val="22"/>
        </w:rPr>
        <w:t xml:space="preserve">R. </w:t>
      </w:r>
      <w:r w:rsidRPr="00513AA9">
        <w:rPr>
          <w:color w:val="231F20"/>
          <w:szCs w:val="22"/>
        </w:rPr>
        <w:t xml:space="preserve">H., Klug, M. G., &amp; Bakko, S. A. (2004). </w:t>
      </w:r>
      <w:r w:rsidRPr="00513AA9">
        <w:rPr>
          <w:color w:val="231F20"/>
          <w:spacing w:val="2"/>
          <w:szCs w:val="22"/>
        </w:rPr>
        <w:t xml:space="preserve">Fetal </w:t>
      </w:r>
      <w:r w:rsidRPr="00513AA9">
        <w:rPr>
          <w:color w:val="231F20"/>
          <w:spacing w:val="1"/>
          <w:szCs w:val="22"/>
        </w:rPr>
        <w:t xml:space="preserve">alcohol syndrome </w:t>
      </w:r>
      <w:r w:rsidRPr="00513AA9">
        <w:rPr>
          <w:color w:val="231F20"/>
          <w:spacing w:val="2"/>
          <w:szCs w:val="22"/>
        </w:rPr>
        <w:t xml:space="preserve">in the </w:t>
      </w:r>
      <w:r w:rsidRPr="00513AA9">
        <w:rPr>
          <w:color w:val="231F20"/>
          <w:szCs w:val="22"/>
        </w:rPr>
        <w:t xml:space="preserve">United </w:t>
      </w:r>
      <w:r w:rsidRPr="00513AA9">
        <w:rPr>
          <w:color w:val="231F20"/>
          <w:spacing w:val="1"/>
          <w:szCs w:val="22"/>
        </w:rPr>
        <w:t xml:space="preserve">States corrections </w:t>
      </w:r>
      <w:r w:rsidRPr="00513AA9">
        <w:rPr>
          <w:color w:val="231F20"/>
          <w:szCs w:val="22"/>
        </w:rPr>
        <w:t xml:space="preserve">system. </w:t>
      </w:r>
      <w:r w:rsidRPr="00513AA9">
        <w:rPr>
          <w:i/>
          <w:color w:val="231F20"/>
          <w:szCs w:val="22"/>
        </w:rPr>
        <w:t xml:space="preserve">Addiction Biology, </w:t>
      </w:r>
      <w:r w:rsidRPr="00513AA9">
        <w:rPr>
          <w:i/>
          <w:color w:val="231F20"/>
          <w:spacing w:val="-3"/>
          <w:szCs w:val="22"/>
        </w:rPr>
        <w:t>9</w:t>
      </w:r>
      <w:r w:rsidRPr="00513AA9">
        <w:rPr>
          <w:color w:val="231F20"/>
          <w:spacing w:val="-3"/>
          <w:szCs w:val="22"/>
        </w:rPr>
        <w:t xml:space="preserve">, </w:t>
      </w:r>
      <w:r w:rsidRPr="00513AA9">
        <w:rPr>
          <w:color w:val="231F20"/>
          <w:spacing w:val="-4"/>
          <w:szCs w:val="22"/>
        </w:rPr>
        <w:t>169-76. doi:10.1080/13556210</w:t>
      </w:r>
    </w:p>
    <w:p w:rsidR="006B750B" w:rsidRPr="00513AA9" w:rsidRDefault="00CD2B52" w:rsidP="0087787E">
      <w:pPr>
        <w:pStyle w:val="BodyText"/>
        <w:spacing w:line="256" w:lineRule="exact"/>
        <w:ind w:left="284" w:hanging="284"/>
        <w:rPr>
          <w:szCs w:val="22"/>
        </w:rPr>
      </w:pPr>
      <w:r w:rsidRPr="00513AA9">
        <w:rPr>
          <w:color w:val="231F20"/>
          <w:szCs w:val="22"/>
        </w:rPr>
        <w:t>410001717060</w:t>
      </w:r>
    </w:p>
    <w:p w:rsidR="006B750B" w:rsidRPr="00513AA9" w:rsidRDefault="00CD2B52" w:rsidP="0087787E">
      <w:pPr>
        <w:pStyle w:val="BodyText"/>
        <w:spacing w:before="225" w:line="220" w:lineRule="auto"/>
        <w:ind w:left="284" w:hanging="284"/>
        <w:rPr>
          <w:szCs w:val="22"/>
        </w:rPr>
      </w:pPr>
      <w:r w:rsidRPr="00513AA9">
        <w:rPr>
          <w:color w:val="231F20"/>
          <w:spacing w:val="-3"/>
          <w:szCs w:val="22"/>
        </w:rPr>
        <w:t>Burgess-Proctor,</w:t>
      </w:r>
      <w:r w:rsidRPr="00513AA9">
        <w:rPr>
          <w:color w:val="231F20"/>
          <w:spacing w:val="-13"/>
          <w:szCs w:val="22"/>
        </w:rPr>
        <w:t xml:space="preserve"> </w:t>
      </w:r>
      <w:r w:rsidRPr="00513AA9">
        <w:rPr>
          <w:color w:val="231F20"/>
          <w:szCs w:val="22"/>
        </w:rPr>
        <w:t>A.</w:t>
      </w:r>
      <w:r w:rsidRPr="00513AA9">
        <w:rPr>
          <w:color w:val="231F20"/>
          <w:spacing w:val="-13"/>
          <w:szCs w:val="22"/>
        </w:rPr>
        <w:t xml:space="preserve"> </w:t>
      </w:r>
      <w:r w:rsidRPr="00513AA9">
        <w:rPr>
          <w:color w:val="231F20"/>
          <w:spacing w:val="-6"/>
          <w:szCs w:val="22"/>
        </w:rPr>
        <w:t>(2012a).</w:t>
      </w:r>
      <w:r w:rsidRPr="00513AA9">
        <w:rPr>
          <w:color w:val="231F20"/>
          <w:spacing w:val="-13"/>
          <w:szCs w:val="22"/>
        </w:rPr>
        <w:t xml:space="preserve"> </w:t>
      </w:r>
      <w:r w:rsidRPr="00513AA9">
        <w:rPr>
          <w:color w:val="231F20"/>
          <w:szCs w:val="22"/>
        </w:rPr>
        <w:t>Backﬁre:</w:t>
      </w:r>
      <w:r w:rsidRPr="00513AA9">
        <w:rPr>
          <w:color w:val="231F20"/>
          <w:spacing w:val="-13"/>
          <w:szCs w:val="22"/>
        </w:rPr>
        <w:t xml:space="preserve"> </w:t>
      </w:r>
      <w:r w:rsidRPr="00513AA9">
        <w:rPr>
          <w:color w:val="231F20"/>
          <w:szCs w:val="22"/>
        </w:rPr>
        <w:t>Lessons</w:t>
      </w:r>
      <w:r w:rsidRPr="00513AA9">
        <w:rPr>
          <w:color w:val="231F20"/>
          <w:spacing w:val="-13"/>
          <w:szCs w:val="22"/>
        </w:rPr>
        <w:t xml:space="preserve"> </w:t>
      </w:r>
      <w:r w:rsidRPr="00513AA9">
        <w:rPr>
          <w:color w:val="231F20"/>
          <w:szCs w:val="22"/>
        </w:rPr>
        <w:t>learned</w:t>
      </w:r>
      <w:r w:rsidRPr="00513AA9">
        <w:rPr>
          <w:color w:val="231F20"/>
          <w:spacing w:val="-13"/>
          <w:szCs w:val="22"/>
        </w:rPr>
        <w:t xml:space="preserve"> </w:t>
      </w:r>
      <w:r w:rsidRPr="00513AA9">
        <w:rPr>
          <w:color w:val="231F20"/>
          <w:szCs w:val="22"/>
        </w:rPr>
        <w:t>when</w:t>
      </w:r>
      <w:r w:rsidRPr="00513AA9">
        <w:rPr>
          <w:color w:val="231F20"/>
          <w:spacing w:val="-13"/>
          <w:szCs w:val="22"/>
        </w:rPr>
        <w:t xml:space="preserve"> </w:t>
      </w:r>
      <w:r w:rsidRPr="00513AA9">
        <w:rPr>
          <w:color w:val="231F20"/>
          <w:szCs w:val="22"/>
        </w:rPr>
        <w:t xml:space="preserve">the criminal justice system </w:t>
      </w:r>
      <w:r w:rsidRPr="00513AA9">
        <w:rPr>
          <w:color w:val="231F20"/>
          <w:spacing w:val="1"/>
          <w:szCs w:val="22"/>
        </w:rPr>
        <w:t xml:space="preserve">fails </w:t>
      </w:r>
      <w:r w:rsidRPr="00513AA9">
        <w:rPr>
          <w:color w:val="231F20"/>
          <w:szCs w:val="22"/>
        </w:rPr>
        <w:t xml:space="preserve">help-seeking battered women. </w:t>
      </w:r>
      <w:r w:rsidRPr="00513AA9">
        <w:rPr>
          <w:i/>
          <w:color w:val="231F20"/>
          <w:szCs w:val="22"/>
        </w:rPr>
        <w:t>Journal of Crime and Justice,</w:t>
      </w:r>
      <w:r w:rsidRPr="00513AA9">
        <w:rPr>
          <w:i/>
          <w:color w:val="231F20"/>
          <w:spacing w:val="-34"/>
          <w:szCs w:val="22"/>
        </w:rPr>
        <w:t xml:space="preserve"> </w:t>
      </w:r>
      <w:r w:rsidRPr="00513AA9">
        <w:rPr>
          <w:i/>
          <w:color w:val="231F20"/>
          <w:spacing w:val="-6"/>
          <w:szCs w:val="22"/>
        </w:rPr>
        <w:t>35</w:t>
      </w:r>
      <w:r w:rsidRPr="00513AA9">
        <w:rPr>
          <w:color w:val="231F20"/>
          <w:spacing w:val="-6"/>
          <w:szCs w:val="22"/>
        </w:rPr>
        <w:t xml:space="preserve">(1), </w:t>
      </w:r>
      <w:r w:rsidRPr="00513AA9">
        <w:rPr>
          <w:color w:val="231F20"/>
          <w:szCs w:val="22"/>
        </w:rPr>
        <w:t xml:space="preserve">68-92. </w:t>
      </w:r>
      <w:r w:rsidRPr="00513AA9">
        <w:rPr>
          <w:color w:val="231F20"/>
          <w:spacing w:val="-3"/>
          <w:szCs w:val="22"/>
        </w:rPr>
        <w:t>doi:10.1080/0735 648X.2011.631393</w:t>
      </w:r>
    </w:p>
    <w:p w:rsidR="006B750B" w:rsidRPr="00513AA9" w:rsidRDefault="006B750B" w:rsidP="0087787E">
      <w:pPr>
        <w:pStyle w:val="BodyText"/>
        <w:spacing w:before="5"/>
        <w:ind w:left="284" w:hanging="284"/>
        <w:rPr>
          <w:szCs w:val="22"/>
        </w:rPr>
      </w:pPr>
    </w:p>
    <w:p w:rsidR="006B750B" w:rsidRPr="00513AA9" w:rsidRDefault="00CD2B52" w:rsidP="002F47B3">
      <w:pPr>
        <w:pStyle w:val="BodyText"/>
        <w:spacing w:line="220" w:lineRule="auto"/>
        <w:ind w:left="284" w:hanging="284"/>
        <w:rPr>
          <w:szCs w:val="22"/>
        </w:rPr>
      </w:pPr>
      <w:r w:rsidRPr="00513AA9">
        <w:rPr>
          <w:color w:val="231F20"/>
          <w:szCs w:val="22"/>
        </w:rPr>
        <w:t xml:space="preserve">Burgess-Proctor, </w:t>
      </w:r>
      <w:r w:rsidRPr="00513AA9">
        <w:rPr>
          <w:color w:val="231F20"/>
          <w:spacing w:val="1"/>
          <w:szCs w:val="22"/>
        </w:rPr>
        <w:t xml:space="preserve">A. </w:t>
      </w:r>
      <w:r w:rsidRPr="00513AA9">
        <w:rPr>
          <w:color w:val="231F20"/>
          <w:spacing w:val="-3"/>
          <w:szCs w:val="22"/>
        </w:rPr>
        <w:t xml:space="preserve">(2012b). </w:t>
      </w:r>
      <w:r w:rsidRPr="00513AA9">
        <w:rPr>
          <w:color w:val="231F20"/>
          <w:szCs w:val="22"/>
        </w:rPr>
        <w:t xml:space="preserve">Pathways of </w:t>
      </w:r>
      <w:r w:rsidRPr="00513AA9">
        <w:rPr>
          <w:color w:val="231F20"/>
          <w:spacing w:val="2"/>
          <w:szCs w:val="22"/>
        </w:rPr>
        <w:t xml:space="preserve">victimization </w:t>
      </w:r>
      <w:r w:rsidRPr="00513AA9">
        <w:rPr>
          <w:color w:val="231F20"/>
          <w:szCs w:val="22"/>
        </w:rPr>
        <w:t xml:space="preserve">and resistance: </w:t>
      </w:r>
      <w:r w:rsidRPr="00513AA9">
        <w:rPr>
          <w:color w:val="231F20"/>
          <w:spacing w:val="-3"/>
          <w:szCs w:val="22"/>
        </w:rPr>
        <w:t xml:space="preserve">Toward </w:t>
      </w:r>
      <w:r w:rsidRPr="00513AA9">
        <w:rPr>
          <w:color w:val="231F20"/>
          <w:szCs w:val="22"/>
        </w:rPr>
        <w:t xml:space="preserve">a feminist </w:t>
      </w:r>
      <w:r w:rsidRPr="00513AA9">
        <w:rPr>
          <w:color w:val="231F20"/>
          <w:spacing w:val="1"/>
          <w:szCs w:val="22"/>
        </w:rPr>
        <w:t xml:space="preserve">theory </w:t>
      </w:r>
      <w:r w:rsidRPr="00513AA9">
        <w:rPr>
          <w:color w:val="231F20"/>
          <w:szCs w:val="22"/>
        </w:rPr>
        <w:t xml:space="preserve">of battered </w:t>
      </w:r>
      <w:r w:rsidRPr="00513AA9">
        <w:rPr>
          <w:color w:val="231F20"/>
          <w:spacing w:val="-3"/>
          <w:szCs w:val="22"/>
        </w:rPr>
        <w:t xml:space="preserve">women’s </w:t>
      </w:r>
      <w:r w:rsidRPr="00513AA9">
        <w:rPr>
          <w:color w:val="231F20"/>
          <w:szCs w:val="22"/>
        </w:rPr>
        <w:t xml:space="preserve">help‐seeking. </w:t>
      </w:r>
      <w:r w:rsidRPr="00513AA9">
        <w:rPr>
          <w:i/>
          <w:color w:val="231F20"/>
          <w:szCs w:val="22"/>
        </w:rPr>
        <w:t xml:space="preserve">Justice Quarterly, </w:t>
      </w:r>
      <w:r w:rsidRPr="00513AA9">
        <w:rPr>
          <w:i/>
          <w:color w:val="231F20"/>
          <w:spacing w:val="-5"/>
          <w:szCs w:val="22"/>
        </w:rPr>
        <w:t>29</w:t>
      </w:r>
      <w:r w:rsidRPr="00513AA9">
        <w:rPr>
          <w:color w:val="231F20"/>
          <w:spacing w:val="-5"/>
          <w:szCs w:val="22"/>
        </w:rPr>
        <w:t xml:space="preserve">(3), </w:t>
      </w:r>
      <w:r w:rsidRPr="00513AA9">
        <w:rPr>
          <w:color w:val="231F20"/>
          <w:szCs w:val="22"/>
        </w:rPr>
        <w:t xml:space="preserve">309-46. </w:t>
      </w:r>
      <w:r w:rsidRPr="00513AA9">
        <w:rPr>
          <w:color w:val="231F20"/>
          <w:spacing w:val="-3"/>
          <w:szCs w:val="22"/>
        </w:rPr>
        <w:t>doi:10.1080/</w:t>
      </w:r>
      <w:r w:rsidRPr="00513AA9">
        <w:rPr>
          <w:color w:val="231F20"/>
          <w:szCs w:val="22"/>
        </w:rPr>
        <w:t>07418825.2011.553727</w:t>
      </w:r>
    </w:p>
    <w:p w:rsidR="006B750B" w:rsidRPr="00513AA9" w:rsidRDefault="00CD2B52" w:rsidP="00FB2098">
      <w:pPr>
        <w:spacing w:before="198" w:line="274" w:lineRule="exact"/>
        <w:ind w:left="284" w:hanging="284"/>
        <w:rPr>
          <w:i/>
        </w:rPr>
      </w:pPr>
      <w:r w:rsidRPr="00513AA9">
        <w:rPr>
          <w:color w:val="231F20"/>
        </w:rPr>
        <w:t>Caddle,</w:t>
      </w:r>
      <w:r w:rsidRPr="00513AA9">
        <w:rPr>
          <w:color w:val="231F20"/>
          <w:spacing w:val="-12"/>
        </w:rPr>
        <w:t xml:space="preserve"> </w:t>
      </w:r>
      <w:r w:rsidRPr="00513AA9">
        <w:rPr>
          <w:color w:val="231F20"/>
          <w:spacing w:val="-3"/>
        </w:rPr>
        <w:t>D.,</w:t>
      </w:r>
      <w:r w:rsidRPr="00513AA9">
        <w:rPr>
          <w:color w:val="231F20"/>
          <w:spacing w:val="-12"/>
        </w:rPr>
        <w:t xml:space="preserve"> </w:t>
      </w:r>
      <w:r w:rsidRPr="00513AA9">
        <w:rPr>
          <w:color w:val="231F20"/>
        </w:rPr>
        <w:t>&amp;</w:t>
      </w:r>
      <w:r w:rsidRPr="00513AA9">
        <w:rPr>
          <w:color w:val="231F20"/>
          <w:spacing w:val="-12"/>
        </w:rPr>
        <w:t xml:space="preserve"> </w:t>
      </w:r>
      <w:r w:rsidRPr="00513AA9">
        <w:rPr>
          <w:color w:val="231F20"/>
        </w:rPr>
        <w:t>Crisp,</w:t>
      </w:r>
      <w:r w:rsidRPr="00513AA9">
        <w:rPr>
          <w:color w:val="231F20"/>
          <w:spacing w:val="-12"/>
        </w:rPr>
        <w:t xml:space="preserve"> </w:t>
      </w:r>
      <w:r w:rsidRPr="00513AA9">
        <w:rPr>
          <w:color w:val="231F20"/>
          <w:spacing w:val="-3"/>
        </w:rPr>
        <w:t>D.</w:t>
      </w:r>
      <w:r w:rsidRPr="00513AA9">
        <w:rPr>
          <w:color w:val="231F20"/>
          <w:spacing w:val="-12"/>
        </w:rPr>
        <w:t xml:space="preserve"> </w:t>
      </w:r>
      <w:r w:rsidRPr="00513AA9">
        <w:rPr>
          <w:color w:val="231F20"/>
          <w:spacing w:val="-4"/>
        </w:rPr>
        <w:t>(1997).</w:t>
      </w:r>
      <w:r w:rsidRPr="00513AA9">
        <w:rPr>
          <w:color w:val="231F20"/>
          <w:spacing w:val="-13"/>
        </w:rPr>
        <w:t xml:space="preserve"> </w:t>
      </w:r>
      <w:r w:rsidRPr="00513AA9">
        <w:rPr>
          <w:i/>
          <w:color w:val="231F20"/>
        </w:rPr>
        <w:t>Imprisoned</w:t>
      </w:r>
      <w:r w:rsidRPr="00513AA9">
        <w:rPr>
          <w:i/>
          <w:color w:val="231F20"/>
          <w:spacing w:val="-17"/>
        </w:rPr>
        <w:t xml:space="preserve"> </w:t>
      </w:r>
      <w:r w:rsidRPr="00513AA9">
        <w:rPr>
          <w:i/>
          <w:color w:val="231F20"/>
        </w:rPr>
        <w:t>women</w:t>
      </w:r>
      <w:r w:rsidRPr="00513AA9">
        <w:rPr>
          <w:i/>
          <w:color w:val="231F20"/>
          <w:spacing w:val="-17"/>
        </w:rPr>
        <w:t xml:space="preserve"> </w:t>
      </w:r>
      <w:r w:rsidRPr="00513AA9">
        <w:rPr>
          <w:i/>
          <w:color w:val="231F20"/>
        </w:rPr>
        <w:t>and</w:t>
      </w:r>
      <w:r w:rsidRPr="00513AA9">
        <w:rPr>
          <w:i/>
          <w:color w:val="231F20"/>
          <w:spacing w:val="-17"/>
        </w:rPr>
        <w:t xml:space="preserve"> </w:t>
      </w:r>
      <w:r w:rsidRPr="00513AA9">
        <w:rPr>
          <w:i/>
          <w:color w:val="231F20"/>
        </w:rPr>
        <w:t>mothers</w:t>
      </w:r>
      <w:r w:rsidR="00FB2098" w:rsidRPr="00513AA9">
        <w:rPr>
          <w:i/>
          <w:color w:val="231F20"/>
        </w:rPr>
        <w:t xml:space="preserve"> </w:t>
      </w:r>
      <w:r w:rsidRPr="00513AA9">
        <w:rPr>
          <w:color w:val="231F20"/>
          <w:spacing w:val="-5"/>
        </w:rPr>
        <w:t>(Home</w:t>
      </w:r>
      <w:r w:rsidRPr="00513AA9">
        <w:rPr>
          <w:color w:val="231F20"/>
          <w:spacing w:val="-23"/>
        </w:rPr>
        <w:t xml:space="preserve"> </w:t>
      </w:r>
      <w:r w:rsidRPr="00513AA9">
        <w:rPr>
          <w:color w:val="231F20"/>
        </w:rPr>
        <w:t>Office</w:t>
      </w:r>
      <w:r w:rsidRPr="00513AA9">
        <w:rPr>
          <w:color w:val="231F20"/>
          <w:spacing w:val="-23"/>
        </w:rPr>
        <w:t xml:space="preserve"> </w:t>
      </w:r>
      <w:r w:rsidRPr="00513AA9">
        <w:rPr>
          <w:color w:val="231F20"/>
          <w:spacing w:val="-4"/>
        </w:rPr>
        <w:t>Research</w:t>
      </w:r>
      <w:r w:rsidRPr="00513AA9">
        <w:rPr>
          <w:color w:val="231F20"/>
          <w:spacing w:val="-23"/>
        </w:rPr>
        <w:t xml:space="preserve"> </w:t>
      </w:r>
      <w:r w:rsidRPr="00513AA9">
        <w:rPr>
          <w:color w:val="231F20"/>
          <w:spacing w:val="-4"/>
        </w:rPr>
        <w:t>Study</w:t>
      </w:r>
      <w:r w:rsidRPr="00513AA9">
        <w:rPr>
          <w:color w:val="231F20"/>
          <w:spacing w:val="-23"/>
        </w:rPr>
        <w:t xml:space="preserve"> </w:t>
      </w:r>
      <w:r w:rsidRPr="00513AA9">
        <w:rPr>
          <w:color w:val="231F20"/>
          <w:spacing w:val="-9"/>
        </w:rPr>
        <w:t>162).</w:t>
      </w:r>
      <w:r w:rsidRPr="00513AA9">
        <w:rPr>
          <w:color w:val="231F20"/>
          <w:spacing w:val="-23"/>
        </w:rPr>
        <w:t xml:space="preserve"> </w:t>
      </w:r>
      <w:r w:rsidRPr="00513AA9">
        <w:rPr>
          <w:color w:val="231F20"/>
          <w:spacing w:val="-4"/>
        </w:rPr>
        <w:t>London,</w:t>
      </w:r>
      <w:r w:rsidRPr="00513AA9">
        <w:rPr>
          <w:color w:val="231F20"/>
          <w:spacing w:val="-23"/>
        </w:rPr>
        <w:t xml:space="preserve"> </w:t>
      </w:r>
      <w:r w:rsidRPr="00513AA9">
        <w:rPr>
          <w:color w:val="231F20"/>
        </w:rPr>
        <w:t>UK:</w:t>
      </w:r>
      <w:r w:rsidRPr="00513AA9">
        <w:rPr>
          <w:color w:val="231F20"/>
          <w:spacing w:val="-23"/>
        </w:rPr>
        <w:t xml:space="preserve"> </w:t>
      </w:r>
      <w:r w:rsidRPr="00513AA9">
        <w:rPr>
          <w:color w:val="231F20"/>
          <w:spacing w:val="-5"/>
        </w:rPr>
        <w:t>Home</w:t>
      </w:r>
      <w:r w:rsidRPr="00513AA9">
        <w:rPr>
          <w:color w:val="231F20"/>
          <w:spacing w:val="-23"/>
        </w:rPr>
        <w:t xml:space="preserve"> </w:t>
      </w:r>
      <w:r w:rsidRPr="00513AA9">
        <w:rPr>
          <w:color w:val="231F20"/>
        </w:rPr>
        <w:t>Office.</w:t>
      </w:r>
    </w:p>
    <w:p w:rsidR="006B750B" w:rsidRPr="00513AA9" w:rsidRDefault="00CD2B52" w:rsidP="0087787E">
      <w:pPr>
        <w:pStyle w:val="BodyText"/>
        <w:spacing w:before="227" w:line="218" w:lineRule="auto"/>
        <w:ind w:left="284" w:hanging="284"/>
        <w:rPr>
          <w:szCs w:val="22"/>
        </w:rPr>
      </w:pPr>
      <w:r w:rsidRPr="00513AA9">
        <w:rPr>
          <w:color w:val="231F20"/>
          <w:spacing w:val="-3"/>
          <w:szCs w:val="22"/>
        </w:rPr>
        <w:t>Calton,</w:t>
      </w:r>
      <w:r w:rsidRPr="00513AA9">
        <w:rPr>
          <w:color w:val="231F20"/>
          <w:spacing w:val="-17"/>
          <w:szCs w:val="22"/>
        </w:rPr>
        <w:t xml:space="preserve"> </w:t>
      </w:r>
      <w:r w:rsidRPr="00513AA9">
        <w:rPr>
          <w:color w:val="231F20"/>
          <w:spacing w:val="-3"/>
          <w:szCs w:val="22"/>
        </w:rPr>
        <w:t>J.</w:t>
      </w:r>
      <w:r w:rsidRPr="00513AA9">
        <w:rPr>
          <w:color w:val="231F20"/>
          <w:spacing w:val="-17"/>
          <w:szCs w:val="22"/>
        </w:rPr>
        <w:t xml:space="preserve"> </w:t>
      </w:r>
      <w:r w:rsidRPr="00513AA9">
        <w:rPr>
          <w:color w:val="231F20"/>
          <w:szCs w:val="22"/>
        </w:rPr>
        <w:t>M.,</w:t>
      </w:r>
      <w:r w:rsidRPr="00513AA9">
        <w:rPr>
          <w:color w:val="231F20"/>
          <w:spacing w:val="-17"/>
          <w:szCs w:val="22"/>
        </w:rPr>
        <w:t xml:space="preserve"> </w:t>
      </w:r>
      <w:r w:rsidRPr="00513AA9">
        <w:rPr>
          <w:color w:val="231F20"/>
          <w:szCs w:val="22"/>
        </w:rPr>
        <w:t>Cattaneo,</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pacing w:val="-2"/>
          <w:szCs w:val="22"/>
        </w:rPr>
        <w:t>B.,</w:t>
      </w:r>
      <w:r w:rsidRPr="00513AA9">
        <w:rPr>
          <w:color w:val="231F20"/>
          <w:spacing w:val="-17"/>
          <w:szCs w:val="22"/>
        </w:rPr>
        <w:t xml:space="preserve"> </w:t>
      </w:r>
      <w:r w:rsidRPr="00513AA9">
        <w:rPr>
          <w:color w:val="231F20"/>
          <w:szCs w:val="22"/>
        </w:rPr>
        <w:t>&amp;</w:t>
      </w:r>
      <w:r w:rsidRPr="00513AA9">
        <w:rPr>
          <w:color w:val="231F20"/>
          <w:spacing w:val="-17"/>
          <w:szCs w:val="22"/>
        </w:rPr>
        <w:t xml:space="preserve"> </w:t>
      </w:r>
      <w:r w:rsidRPr="00513AA9">
        <w:rPr>
          <w:color w:val="231F20"/>
          <w:spacing w:val="-3"/>
          <w:szCs w:val="22"/>
        </w:rPr>
        <w:t>Gebhard,</w:t>
      </w:r>
      <w:r w:rsidRPr="00513AA9">
        <w:rPr>
          <w:color w:val="231F20"/>
          <w:spacing w:val="-17"/>
          <w:szCs w:val="22"/>
        </w:rPr>
        <w:t xml:space="preserve"> </w:t>
      </w:r>
      <w:r w:rsidRPr="00513AA9">
        <w:rPr>
          <w:color w:val="231F20"/>
          <w:szCs w:val="22"/>
        </w:rPr>
        <w:t>K.</w:t>
      </w:r>
      <w:r w:rsidRPr="00513AA9">
        <w:rPr>
          <w:color w:val="231F20"/>
          <w:spacing w:val="-17"/>
          <w:szCs w:val="22"/>
        </w:rPr>
        <w:t xml:space="preserve"> </w:t>
      </w:r>
      <w:r w:rsidRPr="00513AA9">
        <w:rPr>
          <w:color w:val="231F20"/>
          <w:spacing w:val="-8"/>
          <w:szCs w:val="22"/>
        </w:rPr>
        <w:t>T.</w:t>
      </w:r>
      <w:r w:rsidRPr="00513AA9">
        <w:rPr>
          <w:color w:val="231F20"/>
          <w:spacing w:val="-17"/>
          <w:szCs w:val="22"/>
        </w:rPr>
        <w:t xml:space="preserve"> </w:t>
      </w:r>
      <w:r w:rsidRPr="00513AA9">
        <w:rPr>
          <w:color w:val="231F20"/>
          <w:spacing w:val="-8"/>
          <w:szCs w:val="22"/>
        </w:rPr>
        <w:t>(2016).</w:t>
      </w:r>
      <w:r w:rsidRPr="00513AA9">
        <w:rPr>
          <w:color w:val="231F20"/>
          <w:spacing w:val="-17"/>
          <w:szCs w:val="22"/>
        </w:rPr>
        <w:t xml:space="preserve"> </w:t>
      </w:r>
      <w:r w:rsidRPr="00513AA9">
        <w:rPr>
          <w:color w:val="231F20"/>
          <w:szCs w:val="22"/>
        </w:rPr>
        <w:t>Barriers</w:t>
      </w:r>
      <w:r w:rsidRPr="00513AA9">
        <w:rPr>
          <w:color w:val="231F20"/>
          <w:spacing w:val="-17"/>
          <w:szCs w:val="22"/>
        </w:rPr>
        <w:t xml:space="preserve"> </w:t>
      </w:r>
      <w:r w:rsidRPr="00513AA9">
        <w:rPr>
          <w:color w:val="231F20"/>
          <w:szCs w:val="22"/>
        </w:rPr>
        <w:t xml:space="preserve">to </w:t>
      </w:r>
      <w:r w:rsidRPr="00513AA9">
        <w:rPr>
          <w:color w:val="231F20"/>
          <w:spacing w:val="-3"/>
          <w:szCs w:val="22"/>
        </w:rPr>
        <w:t>help</w:t>
      </w:r>
      <w:r w:rsidRPr="00513AA9">
        <w:rPr>
          <w:color w:val="231F20"/>
          <w:spacing w:val="-16"/>
          <w:szCs w:val="22"/>
        </w:rPr>
        <w:t xml:space="preserve"> </w:t>
      </w:r>
      <w:r w:rsidRPr="00513AA9">
        <w:rPr>
          <w:color w:val="231F20"/>
          <w:szCs w:val="22"/>
        </w:rPr>
        <w:t>seeking</w:t>
      </w:r>
      <w:r w:rsidRPr="00513AA9">
        <w:rPr>
          <w:color w:val="231F20"/>
          <w:spacing w:val="-16"/>
          <w:szCs w:val="22"/>
        </w:rPr>
        <w:t xml:space="preserve"> </w:t>
      </w:r>
      <w:r w:rsidRPr="00513AA9">
        <w:rPr>
          <w:color w:val="231F20"/>
          <w:spacing w:val="-3"/>
          <w:szCs w:val="22"/>
        </w:rPr>
        <w:t>for</w:t>
      </w:r>
      <w:r w:rsidRPr="00513AA9">
        <w:rPr>
          <w:color w:val="231F20"/>
          <w:spacing w:val="-16"/>
          <w:szCs w:val="22"/>
        </w:rPr>
        <w:t xml:space="preserve"> </w:t>
      </w:r>
      <w:r w:rsidRPr="00513AA9">
        <w:rPr>
          <w:color w:val="231F20"/>
          <w:szCs w:val="22"/>
        </w:rPr>
        <w:t>lesbian,</w:t>
      </w:r>
      <w:r w:rsidRPr="00513AA9">
        <w:rPr>
          <w:color w:val="231F20"/>
          <w:spacing w:val="-16"/>
          <w:szCs w:val="22"/>
        </w:rPr>
        <w:t xml:space="preserve"> </w:t>
      </w:r>
      <w:r w:rsidRPr="00513AA9">
        <w:rPr>
          <w:color w:val="231F20"/>
          <w:spacing w:val="-6"/>
          <w:szCs w:val="22"/>
        </w:rPr>
        <w:t>gay,</w:t>
      </w:r>
      <w:r w:rsidRPr="00513AA9">
        <w:rPr>
          <w:color w:val="231F20"/>
          <w:spacing w:val="-16"/>
          <w:szCs w:val="22"/>
        </w:rPr>
        <w:t xml:space="preserve"> </w:t>
      </w:r>
      <w:r w:rsidRPr="00513AA9">
        <w:rPr>
          <w:color w:val="231F20"/>
          <w:szCs w:val="22"/>
        </w:rPr>
        <w:t>bisexual,</w:t>
      </w:r>
      <w:r w:rsidRPr="00513AA9">
        <w:rPr>
          <w:color w:val="231F20"/>
          <w:spacing w:val="-16"/>
          <w:szCs w:val="22"/>
        </w:rPr>
        <w:t xml:space="preserve"> </w:t>
      </w:r>
      <w:r w:rsidRPr="00513AA9">
        <w:rPr>
          <w:color w:val="231F20"/>
          <w:spacing w:val="-3"/>
          <w:szCs w:val="22"/>
        </w:rPr>
        <w:t>transgender,</w:t>
      </w:r>
      <w:r w:rsidRPr="00513AA9">
        <w:rPr>
          <w:color w:val="231F20"/>
          <w:spacing w:val="-16"/>
          <w:szCs w:val="22"/>
        </w:rPr>
        <w:t xml:space="preserve"> </w:t>
      </w:r>
      <w:r w:rsidRPr="00513AA9">
        <w:rPr>
          <w:color w:val="231F20"/>
          <w:szCs w:val="22"/>
        </w:rPr>
        <w:t>and</w:t>
      </w:r>
      <w:r w:rsidRPr="00513AA9">
        <w:rPr>
          <w:color w:val="231F20"/>
          <w:spacing w:val="-16"/>
          <w:szCs w:val="22"/>
        </w:rPr>
        <w:t xml:space="preserve"> </w:t>
      </w:r>
      <w:r w:rsidRPr="00513AA9">
        <w:rPr>
          <w:color w:val="231F20"/>
          <w:spacing w:val="-3"/>
          <w:szCs w:val="22"/>
        </w:rPr>
        <w:t xml:space="preserve">queer </w:t>
      </w:r>
      <w:r w:rsidRPr="00513AA9">
        <w:rPr>
          <w:color w:val="231F20"/>
          <w:szCs w:val="22"/>
        </w:rPr>
        <w:t xml:space="preserve">survivors of intimate partner violence. </w:t>
      </w:r>
      <w:r w:rsidRPr="00513AA9">
        <w:rPr>
          <w:i/>
          <w:color w:val="231F20"/>
          <w:spacing w:val="-3"/>
          <w:szCs w:val="22"/>
        </w:rPr>
        <w:t xml:space="preserve">Trauma, </w:t>
      </w:r>
      <w:r w:rsidRPr="00513AA9">
        <w:rPr>
          <w:i/>
          <w:color w:val="231F20"/>
          <w:szCs w:val="22"/>
        </w:rPr>
        <w:t xml:space="preserve">Violence &amp; Abuse, </w:t>
      </w:r>
      <w:r w:rsidRPr="00513AA9">
        <w:rPr>
          <w:i/>
          <w:color w:val="231F20"/>
          <w:spacing w:val="-5"/>
          <w:szCs w:val="22"/>
        </w:rPr>
        <w:t>17</w:t>
      </w:r>
      <w:r w:rsidRPr="00513AA9">
        <w:rPr>
          <w:color w:val="231F20"/>
          <w:spacing w:val="-5"/>
          <w:szCs w:val="22"/>
        </w:rPr>
        <w:t xml:space="preserve">(5), </w:t>
      </w:r>
      <w:r w:rsidRPr="00513AA9">
        <w:rPr>
          <w:color w:val="231F20"/>
          <w:szCs w:val="22"/>
        </w:rPr>
        <w:t>585-600.</w:t>
      </w:r>
      <w:r w:rsidRPr="00513AA9">
        <w:rPr>
          <w:color w:val="231F20"/>
          <w:spacing w:val="2"/>
          <w:szCs w:val="22"/>
        </w:rPr>
        <w:t xml:space="preserve"> </w:t>
      </w:r>
      <w:r w:rsidRPr="00513AA9">
        <w:rPr>
          <w:color w:val="231F20"/>
          <w:spacing w:val="-5"/>
          <w:szCs w:val="22"/>
        </w:rPr>
        <w:t>doi:10.1177/1524838015585318</w:t>
      </w:r>
    </w:p>
    <w:p w:rsidR="006B750B" w:rsidRPr="00513AA9" w:rsidRDefault="00CD2B52" w:rsidP="0087787E">
      <w:pPr>
        <w:pStyle w:val="BodyText"/>
        <w:spacing w:before="231" w:line="220" w:lineRule="auto"/>
        <w:ind w:left="284" w:hanging="284"/>
        <w:rPr>
          <w:szCs w:val="22"/>
        </w:rPr>
      </w:pPr>
      <w:r w:rsidRPr="00513AA9">
        <w:rPr>
          <w:color w:val="231F20"/>
          <w:szCs w:val="22"/>
        </w:rPr>
        <w:t>Campbell,</w:t>
      </w:r>
      <w:r w:rsidRPr="00513AA9">
        <w:rPr>
          <w:color w:val="231F20"/>
          <w:spacing w:val="-12"/>
          <w:szCs w:val="22"/>
        </w:rPr>
        <w:t xml:space="preserve"> </w:t>
      </w:r>
      <w:r w:rsidRPr="00513AA9">
        <w:rPr>
          <w:color w:val="231F20"/>
          <w:szCs w:val="22"/>
        </w:rPr>
        <w:t>C.,</w:t>
      </w:r>
      <w:r w:rsidRPr="00513AA9">
        <w:rPr>
          <w:color w:val="231F20"/>
          <w:spacing w:val="-12"/>
          <w:szCs w:val="22"/>
        </w:rPr>
        <w:t xml:space="preserve"> </w:t>
      </w:r>
      <w:r w:rsidRPr="00513AA9">
        <w:rPr>
          <w:color w:val="231F20"/>
          <w:szCs w:val="22"/>
        </w:rPr>
        <w:t>&amp;</w:t>
      </w:r>
      <w:r w:rsidRPr="00513AA9">
        <w:rPr>
          <w:color w:val="231F20"/>
          <w:spacing w:val="-12"/>
          <w:szCs w:val="22"/>
        </w:rPr>
        <w:t xml:space="preserve"> </w:t>
      </w:r>
      <w:r w:rsidRPr="00513AA9">
        <w:rPr>
          <w:color w:val="231F20"/>
          <w:szCs w:val="22"/>
        </w:rPr>
        <w:t>Mannell,</w:t>
      </w:r>
      <w:r w:rsidRPr="00513AA9">
        <w:rPr>
          <w:color w:val="231F20"/>
          <w:spacing w:val="-12"/>
          <w:szCs w:val="22"/>
        </w:rPr>
        <w:t xml:space="preserve"> </w:t>
      </w:r>
      <w:r w:rsidRPr="00513AA9">
        <w:rPr>
          <w:color w:val="231F20"/>
          <w:szCs w:val="22"/>
        </w:rPr>
        <w:t>J.</w:t>
      </w:r>
      <w:r w:rsidRPr="00513AA9">
        <w:rPr>
          <w:color w:val="231F20"/>
          <w:spacing w:val="-12"/>
          <w:szCs w:val="22"/>
        </w:rPr>
        <w:t xml:space="preserve"> </w:t>
      </w:r>
      <w:r w:rsidRPr="00513AA9">
        <w:rPr>
          <w:color w:val="231F20"/>
          <w:spacing w:val="-6"/>
          <w:szCs w:val="22"/>
        </w:rPr>
        <w:t>(2016).</w:t>
      </w:r>
      <w:r w:rsidRPr="00513AA9">
        <w:rPr>
          <w:color w:val="231F20"/>
          <w:spacing w:val="-12"/>
          <w:szCs w:val="22"/>
        </w:rPr>
        <w:t xml:space="preserve"> </w:t>
      </w:r>
      <w:r w:rsidRPr="00513AA9">
        <w:rPr>
          <w:color w:val="231F20"/>
          <w:szCs w:val="22"/>
        </w:rPr>
        <w:t>Conceptualising</w:t>
      </w:r>
      <w:r w:rsidRPr="00513AA9">
        <w:rPr>
          <w:color w:val="231F20"/>
          <w:spacing w:val="-12"/>
          <w:szCs w:val="22"/>
        </w:rPr>
        <w:t xml:space="preserve"> </w:t>
      </w:r>
      <w:r w:rsidRPr="00513AA9">
        <w:rPr>
          <w:color w:val="231F20"/>
          <w:szCs w:val="22"/>
        </w:rPr>
        <w:t>the</w:t>
      </w:r>
      <w:r w:rsidRPr="00513AA9">
        <w:rPr>
          <w:color w:val="231F20"/>
          <w:spacing w:val="-12"/>
          <w:szCs w:val="22"/>
        </w:rPr>
        <w:t xml:space="preserve"> </w:t>
      </w:r>
      <w:r w:rsidRPr="00513AA9">
        <w:rPr>
          <w:color w:val="231F20"/>
          <w:szCs w:val="22"/>
        </w:rPr>
        <w:t>agency of</w:t>
      </w:r>
      <w:r w:rsidRPr="00513AA9">
        <w:rPr>
          <w:color w:val="231F20"/>
          <w:spacing w:val="-10"/>
          <w:szCs w:val="22"/>
        </w:rPr>
        <w:t xml:space="preserve"> </w:t>
      </w:r>
      <w:r w:rsidRPr="00513AA9">
        <w:rPr>
          <w:color w:val="231F20"/>
          <w:szCs w:val="22"/>
        </w:rPr>
        <w:t>highly</w:t>
      </w:r>
      <w:r w:rsidRPr="00513AA9">
        <w:rPr>
          <w:color w:val="231F20"/>
          <w:spacing w:val="-10"/>
          <w:szCs w:val="22"/>
        </w:rPr>
        <w:t xml:space="preserve"> </w:t>
      </w:r>
      <w:r w:rsidRPr="00513AA9">
        <w:rPr>
          <w:color w:val="231F20"/>
          <w:szCs w:val="22"/>
        </w:rPr>
        <w:t>marginalised</w:t>
      </w:r>
      <w:r w:rsidRPr="00513AA9">
        <w:rPr>
          <w:color w:val="231F20"/>
          <w:spacing w:val="-10"/>
          <w:szCs w:val="22"/>
        </w:rPr>
        <w:t xml:space="preserve"> </w:t>
      </w:r>
      <w:r w:rsidRPr="00513AA9">
        <w:rPr>
          <w:color w:val="231F20"/>
          <w:szCs w:val="22"/>
        </w:rPr>
        <w:t>women:</w:t>
      </w:r>
      <w:r w:rsidRPr="00513AA9">
        <w:rPr>
          <w:color w:val="231F20"/>
          <w:spacing w:val="-10"/>
          <w:szCs w:val="22"/>
        </w:rPr>
        <w:t xml:space="preserve"> </w:t>
      </w:r>
      <w:r w:rsidRPr="00513AA9">
        <w:rPr>
          <w:color w:val="231F20"/>
          <w:szCs w:val="22"/>
        </w:rPr>
        <w:t>Intimate</w:t>
      </w:r>
      <w:r w:rsidRPr="00513AA9">
        <w:rPr>
          <w:color w:val="231F20"/>
          <w:spacing w:val="-10"/>
          <w:szCs w:val="22"/>
        </w:rPr>
        <w:t xml:space="preserve"> </w:t>
      </w:r>
      <w:r w:rsidRPr="00513AA9">
        <w:rPr>
          <w:color w:val="231F20"/>
          <w:szCs w:val="22"/>
        </w:rPr>
        <w:t>partner</w:t>
      </w:r>
      <w:r w:rsidRPr="00513AA9">
        <w:rPr>
          <w:color w:val="231F20"/>
          <w:spacing w:val="-10"/>
          <w:szCs w:val="22"/>
        </w:rPr>
        <w:t xml:space="preserve"> </w:t>
      </w:r>
      <w:r w:rsidRPr="00513AA9">
        <w:rPr>
          <w:color w:val="231F20"/>
          <w:szCs w:val="22"/>
        </w:rPr>
        <w:t>violence</w:t>
      </w:r>
      <w:r w:rsidRPr="00513AA9">
        <w:rPr>
          <w:color w:val="231F20"/>
          <w:spacing w:val="-10"/>
          <w:szCs w:val="22"/>
        </w:rPr>
        <w:t xml:space="preserve"> </w:t>
      </w:r>
      <w:r w:rsidRPr="00513AA9">
        <w:rPr>
          <w:color w:val="231F20"/>
          <w:szCs w:val="22"/>
        </w:rPr>
        <w:t xml:space="preserve">in extreme settings. </w:t>
      </w:r>
      <w:r w:rsidRPr="00513AA9">
        <w:rPr>
          <w:i/>
          <w:color w:val="231F20"/>
          <w:szCs w:val="22"/>
        </w:rPr>
        <w:t>Global Public</w:t>
      </w:r>
      <w:r w:rsidRPr="00513AA9">
        <w:rPr>
          <w:i/>
          <w:color w:val="231F20"/>
          <w:spacing w:val="-38"/>
          <w:szCs w:val="22"/>
        </w:rPr>
        <w:t xml:space="preserve"> </w:t>
      </w:r>
      <w:r w:rsidRPr="00513AA9">
        <w:rPr>
          <w:i/>
          <w:color w:val="231F20"/>
          <w:szCs w:val="22"/>
        </w:rPr>
        <w:t>Health</w:t>
      </w:r>
      <w:r w:rsidRPr="00513AA9">
        <w:rPr>
          <w:color w:val="231F20"/>
          <w:szCs w:val="22"/>
        </w:rPr>
        <w:t xml:space="preserve">, </w:t>
      </w:r>
      <w:r w:rsidRPr="00513AA9">
        <w:rPr>
          <w:i/>
          <w:color w:val="231F20"/>
          <w:spacing w:val="-7"/>
          <w:szCs w:val="22"/>
        </w:rPr>
        <w:t>11</w:t>
      </w:r>
      <w:r w:rsidRPr="00513AA9">
        <w:rPr>
          <w:color w:val="231F20"/>
          <w:spacing w:val="-7"/>
          <w:szCs w:val="22"/>
        </w:rPr>
        <w:t xml:space="preserve">, </w:t>
      </w:r>
      <w:r w:rsidRPr="00513AA9">
        <w:rPr>
          <w:color w:val="231F20"/>
          <w:spacing w:val="-6"/>
          <w:szCs w:val="22"/>
        </w:rPr>
        <w:t xml:space="preserve">1-16. </w:t>
      </w:r>
      <w:r w:rsidRPr="00513AA9">
        <w:rPr>
          <w:color w:val="231F20"/>
          <w:spacing w:val="-3"/>
          <w:szCs w:val="22"/>
        </w:rPr>
        <w:t>doi:10.1080</w:t>
      </w:r>
    </w:p>
    <w:p w:rsidR="006B750B" w:rsidRPr="00513AA9" w:rsidRDefault="00CD2B52" w:rsidP="0087787E">
      <w:pPr>
        <w:pStyle w:val="BodyText"/>
        <w:spacing w:line="256" w:lineRule="exact"/>
        <w:ind w:left="284" w:hanging="284"/>
        <w:rPr>
          <w:szCs w:val="22"/>
        </w:rPr>
      </w:pPr>
      <w:r w:rsidRPr="00513AA9">
        <w:rPr>
          <w:color w:val="231F20"/>
          <w:szCs w:val="22"/>
        </w:rPr>
        <w:t>/17441692.2015.1109694</w:t>
      </w:r>
    </w:p>
    <w:p w:rsidR="006B750B" w:rsidRPr="00513AA9" w:rsidRDefault="00CD2B52" w:rsidP="002F47B3">
      <w:pPr>
        <w:pStyle w:val="BodyText"/>
        <w:spacing w:before="210" w:line="261" w:lineRule="exact"/>
        <w:ind w:left="284" w:hanging="284"/>
        <w:rPr>
          <w:szCs w:val="22"/>
        </w:rPr>
      </w:pPr>
      <w:r w:rsidRPr="00513AA9">
        <w:rPr>
          <w:color w:val="231F20"/>
          <w:szCs w:val="22"/>
        </w:rPr>
        <w:t>Campbell,</w:t>
      </w:r>
      <w:r w:rsidRPr="00513AA9">
        <w:rPr>
          <w:color w:val="231F20"/>
          <w:spacing w:val="-13"/>
          <w:szCs w:val="22"/>
        </w:rPr>
        <w:t xml:space="preserve"> </w:t>
      </w:r>
      <w:r w:rsidRPr="00513AA9">
        <w:rPr>
          <w:color w:val="231F20"/>
          <w:szCs w:val="22"/>
        </w:rPr>
        <w:t>J.</w:t>
      </w:r>
      <w:r w:rsidRPr="00513AA9">
        <w:rPr>
          <w:color w:val="231F20"/>
          <w:spacing w:val="-13"/>
          <w:szCs w:val="22"/>
        </w:rPr>
        <w:t xml:space="preserve"> </w:t>
      </w:r>
      <w:r w:rsidRPr="00513AA9">
        <w:rPr>
          <w:color w:val="231F20"/>
          <w:szCs w:val="22"/>
        </w:rPr>
        <w:t>C.,</w:t>
      </w:r>
      <w:r w:rsidRPr="00513AA9">
        <w:rPr>
          <w:color w:val="231F20"/>
          <w:spacing w:val="-13"/>
          <w:szCs w:val="22"/>
        </w:rPr>
        <w:t xml:space="preserve"> </w:t>
      </w:r>
      <w:r w:rsidRPr="00513AA9">
        <w:rPr>
          <w:color w:val="231F20"/>
          <w:szCs w:val="22"/>
        </w:rPr>
        <w:t>Glass,</w:t>
      </w:r>
      <w:r w:rsidRPr="00513AA9">
        <w:rPr>
          <w:color w:val="231F20"/>
          <w:spacing w:val="-13"/>
          <w:szCs w:val="22"/>
        </w:rPr>
        <w:t xml:space="preserve"> </w:t>
      </w:r>
      <w:r w:rsidRPr="00513AA9">
        <w:rPr>
          <w:color w:val="231F20"/>
          <w:szCs w:val="22"/>
        </w:rPr>
        <w:t>N.,</w:t>
      </w:r>
      <w:r w:rsidRPr="00513AA9">
        <w:rPr>
          <w:color w:val="231F20"/>
          <w:spacing w:val="-13"/>
          <w:szCs w:val="22"/>
        </w:rPr>
        <w:t xml:space="preserve"> </w:t>
      </w:r>
      <w:r w:rsidRPr="00513AA9">
        <w:rPr>
          <w:color w:val="231F20"/>
          <w:szCs w:val="22"/>
        </w:rPr>
        <w:t>Sharps,</w:t>
      </w:r>
      <w:r w:rsidRPr="00513AA9">
        <w:rPr>
          <w:color w:val="231F20"/>
          <w:spacing w:val="-13"/>
          <w:szCs w:val="22"/>
        </w:rPr>
        <w:t xml:space="preserve"> </w:t>
      </w:r>
      <w:r w:rsidRPr="00513AA9">
        <w:rPr>
          <w:color w:val="231F20"/>
          <w:spacing w:val="-10"/>
          <w:szCs w:val="22"/>
        </w:rPr>
        <w:t>P.</w:t>
      </w:r>
      <w:r w:rsidRPr="00513AA9">
        <w:rPr>
          <w:color w:val="231F20"/>
          <w:spacing w:val="-13"/>
          <w:szCs w:val="22"/>
        </w:rPr>
        <w:t xml:space="preserve"> </w:t>
      </w:r>
      <w:r w:rsidRPr="00513AA9">
        <w:rPr>
          <w:color w:val="231F20"/>
          <w:spacing w:val="-6"/>
          <w:szCs w:val="22"/>
        </w:rPr>
        <w:t>W.,</w:t>
      </w:r>
      <w:r w:rsidRPr="00513AA9">
        <w:rPr>
          <w:color w:val="231F20"/>
          <w:spacing w:val="-13"/>
          <w:szCs w:val="22"/>
        </w:rPr>
        <w:t xml:space="preserve"> </w:t>
      </w:r>
      <w:r w:rsidRPr="00513AA9">
        <w:rPr>
          <w:color w:val="231F20"/>
          <w:szCs w:val="22"/>
        </w:rPr>
        <w:t>Laughon,</w:t>
      </w:r>
      <w:r w:rsidRPr="00513AA9">
        <w:rPr>
          <w:color w:val="231F20"/>
          <w:spacing w:val="-13"/>
          <w:szCs w:val="22"/>
        </w:rPr>
        <w:t xml:space="preserve"> </w:t>
      </w:r>
      <w:r w:rsidRPr="00513AA9">
        <w:rPr>
          <w:color w:val="231F20"/>
          <w:szCs w:val="22"/>
        </w:rPr>
        <w:t>K.,</w:t>
      </w:r>
      <w:r w:rsidRPr="00513AA9">
        <w:rPr>
          <w:color w:val="231F20"/>
          <w:spacing w:val="-13"/>
          <w:szCs w:val="22"/>
        </w:rPr>
        <w:t xml:space="preserve"> </w:t>
      </w:r>
      <w:r w:rsidRPr="00513AA9">
        <w:rPr>
          <w:color w:val="231F20"/>
          <w:szCs w:val="22"/>
        </w:rPr>
        <w:t>&amp;</w:t>
      </w:r>
      <w:r w:rsidRPr="00513AA9">
        <w:rPr>
          <w:color w:val="231F20"/>
          <w:spacing w:val="-13"/>
          <w:szCs w:val="22"/>
        </w:rPr>
        <w:t xml:space="preserve"> </w:t>
      </w:r>
      <w:r w:rsidRPr="00513AA9">
        <w:rPr>
          <w:color w:val="231F20"/>
          <w:szCs w:val="22"/>
        </w:rPr>
        <w:t>Bloom,</w:t>
      </w:r>
      <w:r w:rsidR="002F47B3">
        <w:rPr>
          <w:szCs w:val="22"/>
        </w:rPr>
        <w:t xml:space="preserve"> </w:t>
      </w:r>
      <w:r w:rsidRPr="00513AA9">
        <w:rPr>
          <w:color w:val="231F20"/>
          <w:spacing w:val="-8"/>
          <w:szCs w:val="22"/>
        </w:rPr>
        <w:t>T.</w:t>
      </w:r>
      <w:r w:rsidRPr="00513AA9">
        <w:rPr>
          <w:color w:val="231F20"/>
          <w:spacing w:val="-17"/>
          <w:szCs w:val="22"/>
        </w:rPr>
        <w:t xml:space="preserve"> </w:t>
      </w:r>
      <w:r w:rsidRPr="00513AA9">
        <w:rPr>
          <w:color w:val="231F20"/>
          <w:spacing w:val="-5"/>
          <w:szCs w:val="22"/>
        </w:rPr>
        <w:t>(2007).</w:t>
      </w:r>
      <w:r w:rsidRPr="00513AA9">
        <w:rPr>
          <w:color w:val="231F20"/>
          <w:spacing w:val="-17"/>
          <w:szCs w:val="22"/>
        </w:rPr>
        <w:t xml:space="preserve"> </w:t>
      </w:r>
      <w:r w:rsidRPr="00513AA9">
        <w:rPr>
          <w:color w:val="231F20"/>
          <w:spacing w:val="-3"/>
          <w:szCs w:val="22"/>
        </w:rPr>
        <w:t>Intimate</w:t>
      </w:r>
      <w:r w:rsidRPr="00513AA9">
        <w:rPr>
          <w:color w:val="231F20"/>
          <w:spacing w:val="-17"/>
          <w:szCs w:val="22"/>
        </w:rPr>
        <w:t xml:space="preserve"> </w:t>
      </w:r>
      <w:r w:rsidRPr="00513AA9">
        <w:rPr>
          <w:color w:val="231F20"/>
          <w:spacing w:val="-3"/>
          <w:szCs w:val="22"/>
        </w:rPr>
        <w:t>partner</w:t>
      </w:r>
      <w:r w:rsidRPr="00513AA9">
        <w:rPr>
          <w:color w:val="231F20"/>
          <w:spacing w:val="-17"/>
          <w:szCs w:val="22"/>
        </w:rPr>
        <w:t xml:space="preserve"> </w:t>
      </w:r>
      <w:r w:rsidRPr="00513AA9">
        <w:rPr>
          <w:color w:val="231F20"/>
          <w:spacing w:val="-4"/>
          <w:szCs w:val="22"/>
        </w:rPr>
        <w:t>homicide:</w:t>
      </w:r>
      <w:r w:rsidRPr="00513AA9">
        <w:rPr>
          <w:color w:val="231F20"/>
          <w:spacing w:val="-17"/>
          <w:szCs w:val="22"/>
        </w:rPr>
        <w:t xml:space="preserve"> </w:t>
      </w:r>
      <w:r w:rsidRPr="00513AA9">
        <w:rPr>
          <w:color w:val="231F20"/>
          <w:spacing w:val="-3"/>
          <w:szCs w:val="22"/>
        </w:rPr>
        <w:t>Review</w:t>
      </w:r>
      <w:r w:rsidRPr="00513AA9">
        <w:rPr>
          <w:color w:val="231F20"/>
          <w:spacing w:val="-17"/>
          <w:szCs w:val="22"/>
        </w:rPr>
        <w:t xml:space="preserve"> </w:t>
      </w:r>
      <w:r w:rsidRPr="00513AA9">
        <w:rPr>
          <w:color w:val="231F20"/>
          <w:szCs w:val="22"/>
        </w:rPr>
        <w:t>and</w:t>
      </w:r>
      <w:r w:rsidRPr="00513AA9">
        <w:rPr>
          <w:color w:val="231F20"/>
          <w:spacing w:val="-17"/>
          <w:szCs w:val="22"/>
        </w:rPr>
        <w:t xml:space="preserve"> </w:t>
      </w:r>
      <w:r w:rsidRPr="00513AA9">
        <w:rPr>
          <w:color w:val="231F20"/>
          <w:spacing w:val="-4"/>
          <w:szCs w:val="22"/>
        </w:rPr>
        <w:t xml:space="preserve">implications </w:t>
      </w:r>
      <w:r w:rsidRPr="00513AA9">
        <w:rPr>
          <w:color w:val="231F20"/>
          <w:szCs w:val="22"/>
        </w:rPr>
        <w:t>of</w:t>
      </w:r>
      <w:r w:rsidRPr="00513AA9">
        <w:rPr>
          <w:color w:val="231F20"/>
          <w:spacing w:val="-11"/>
          <w:szCs w:val="22"/>
        </w:rPr>
        <w:t xml:space="preserve"> </w:t>
      </w:r>
      <w:r w:rsidRPr="00513AA9">
        <w:rPr>
          <w:color w:val="231F20"/>
          <w:szCs w:val="22"/>
        </w:rPr>
        <w:t>research</w:t>
      </w:r>
      <w:r w:rsidRPr="00513AA9">
        <w:rPr>
          <w:color w:val="231F20"/>
          <w:spacing w:val="-11"/>
          <w:szCs w:val="22"/>
        </w:rPr>
        <w:t xml:space="preserve"> </w:t>
      </w:r>
      <w:r w:rsidRPr="00513AA9">
        <w:rPr>
          <w:color w:val="231F20"/>
          <w:szCs w:val="22"/>
        </w:rPr>
        <w:t>and</w:t>
      </w:r>
      <w:r w:rsidRPr="00513AA9">
        <w:rPr>
          <w:color w:val="231F20"/>
          <w:spacing w:val="-11"/>
          <w:szCs w:val="22"/>
        </w:rPr>
        <w:t xml:space="preserve"> </w:t>
      </w:r>
      <w:r w:rsidRPr="00513AA9">
        <w:rPr>
          <w:color w:val="231F20"/>
          <w:szCs w:val="22"/>
        </w:rPr>
        <w:t>policy.</w:t>
      </w:r>
      <w:r w:rsidRPr="00513AA9">
        <w:rPr>
          <w:color w:val="231F20"/>
          <w:spacing w:val="-11"/>
          <w:szCs w:val="22"/>
        </w:rPr>
        <w:t xml:space="preserve"> </w:t>
      </w:r>
      <w:r w:rsidRPr="00513AA9">
        <w:rPr>
          <w:i/>
          <w:color w:val="231F20"/>
          <w:spacing w:val="-4"/>
          <w:szCs w:val="22"/>
        </w:rPr>
        <w:t>Trauma</w:t>
      </w:r>
      <w:r w:rsidRPr="00513AA9">
        <w:rPr>
          <w:i/>
          <w:color w:val="231F20"/>
          <w:spacing w:val="-15"/>
          <w:szCs w:val="22"/>
        </w:rPr>
        <w:t xml:space="preserve"> </w:t>
      </w:r>
      <w:r w:rsidRPr="00513AA9">
        <w:rPr>
          <w:i/>
          <w:color w:val="231F20"/>
          <w:szCs w:val="22"/>
        </w:rPr>
        <w:t>Violence</w:t>
      </w:r>
      <w:r w:rsidRPr="00513AA9">
        <w:rPr>
          <w:i/>
          <w:color w:val="231F20"/>
          <w:spacing w:val="-15"/>
          <w:szCs w:val="22"/>
        </w:rPr>
        <w:t xml:space="preserve"> </w:t>
      </w:r>
      <w:r w:rsidRPr="00513AA9">
        <w:rPr>
          <w:i/>
          <w:color w:val="231F20"/>
          <w:szCs w:val="22"/>
        </w:rPr>
        <w:t>&amp;</w:t>
      </w:r>
      <w:r w:rsidRPr="00513AA9">
        <w:rPr>
          <w:i/>
          <w:color w:val="231F20"/>
          <w:spacing w:val="-15"/>
          <w:szCs w:val="22"/>
        </w:rPr>
        <w:t xml:space="preserve"> </w:t>
      </w:r>
      <w:r w:rsidRPr="00513AA9">
        <w:rPr>
          <w:i/>
          <w:color w:val="231F20"/>
          <w:szCs w:val="22"/>
        </w:rPr>
        <w:t>Abuse,</w:t>
      </w:r>
      <w:r w:rsidRPr="00513AA9">
        <w:rPr>
          <w:i/>
          <w:color w:val="231F20"/>
          <w:spacing w:val="-15"/>
          <w:szCs w:val="22"/>
        </w:rPr>
        <w:t xml:space="preserve"> </w:t>
      </w:r>
      <w:r w:rsidRPr="00513AA9">
        <w:rPr>
          <w:i/>
          <w:color w:val="231F20"/>
          <w:spacing w:val="-5"/>
          <w:szCs w:val="22"/>
        </w:rPr>
        <w:t>8</w:t>
      </w:r>
      <w:r w:rsidRPr="00513AA9">
        <w:rPr>
          <w:color w:val="231F20"/>
          <w:spacing w:val="-5"/>
          <w:szCs w:val="22"/>
        </w:rPr>
        <w:t>(3),</w:t>
      </w:r>
      <w:r w:rsidRPr="00513AA9">
        <w:rPr>
          <w:color w:val="231F20"/>
          <w:spacing w:val="-11"/>
          <w:szCs w:val="22"/>
        </w:rPr>
        <w:t xml:space="preserve"> </w:t>
      </w:r>
      <w:r w:rsidRPr="00513AA9">
        <w:rPr>
          <w:color w:val="231F20"/>
          <w:szCs w:val="22"/>
        </w:rPr>
        <w:t xml:space="preserve">246- </w:t>
      </w:r>
      <w:r w:rsidRPr="00513AA9">
        <w:rPr>
          <w:color w:val="231F20"/>
          <w:spacing w:val="-4"/>
          <w:szCs w:val="22"/>
        </w:rPr>
        <w:t xml:space="preserve">69. </w:t>
      </w:r>
      <w:r w:rsidRPr="00513AA9">
        <w:rPr>
          <w:color w:val="231F20"/>
          <w:spacing w:val="-3"/>
          <w:szCs w:val="22"/>
        </w:rPr>
        <w:t>doi:10.</w:t>
      </w:r>
      <w:r w:rsidRPr="00513AA9">
        <w:rPr>
          <w:color w:val="231F20"/>
          <w:spacing w:val="5"/>
          <w:szCs w:val="22"/>
        </w:rPr>
        <w:t xml:space="preserve"> </w:t>
      </w:r>
      <w:r w:rsidRPr="00513AA9">
        <w:rPr>
          <w:color w:val="231F20"/>
          <w:spacing w:val="-3"/>
          <w:szCs w:val="22"/>
        </w:rPr>
        <w:t>1177/1524838007303505</w:t>
      </w:r>
    </w:p>
    <w:p w:rsidR="006B750B" w:rsidRPr="00513AA9" w:rsidRDefault="00CD2B52" w:rsidP="0087787E">
      <w:pPr>
        <w:pStyle w:val="BodyText"/>
        <w:spacing w:before="229" w:line="220" w:lineRule="auto"/>
        <w:ind w:left="284" w:hanging="284"/>
        <w:rPr>
          <w:szCs w:val="22"/>
        </w:rPr>
      </w:pPr>
      <w:r w:rsidRPr="00513AA9">
        <w:rPr>
          <w:color w:val="231F20"/>
          <w:szCs w:val="22"/>
        </w:rPr>
        <w:t>Carlson,</w:t>
      </w:r>
      <w:r w:rsidRPr="00513AA9">
        <w:rPr>
          <w:color w:val="231F20"/>
          <w:spacing w:val="-12"/>
          <w:szCs w:val="22"/>
        </w:rPr>
        <w:t xml:space="preserve"> </w:t>
      </w:r>
      <w:r w:rsidRPr="00513AA9">
        <w:rPr>
          <w:color w:val="231F20"/>
          <w:szCs w:val="22"/>
        </w:rPr>
        <w:t>B.</w:t>
      </w:r>
      <w:r w:rsidRPr="00513AA9">
        <w:rPr>
          <w:color w:val="231F20"/>
          <w:spacing w:val="-12"/>
          <w:szCs w:val="22"/>
        </w:rPr>
        <w:t xml:space="preserve"> </w:t>
      </w:r>
      <w:r w:rsidRPr="00513AA9">
        <w:rPr>
          <w:color w:val="231F20"/>
          <w:szCs w:val="22"/>
        </w:rPr>
        <w:t>E.,</w:t>
      </w:r>
      <w:r w:rsidRPr="00513AA9">
        <w:rPr>
          <w:color w:val="231F20"/>
          <w:spacing w:val="-12"/>
          <w:szCs w:val="22"/>
        </w:rPr>
        <w:t xml:space="preserve"> </w:t>
      </w:r>
      <w:r w:rsidRPr="00513AA9">
        <w:rPr>
          <w:color w:val="231F20"/>
          <w:szCs w:val="22"/>
        </w:rPr>
        <w:t>McNutt,</w:t>
      </w:r>
      <w:r w:rsidRPr="00513AA9">
        <w:rPr>
          <w:color w:val="231F20"/>
          <w:spacing w:val="-12"/>
          <w:szCs w:val="22"/>
        </w:rPr>
        <w:t xml:space="preserve"> </w:t>
      </w:r>
      <w:r w:rsidRPr="00513AA9">
        <w:rPr>
          <w:color w:val="231F20"/>
          <w:szCs w:val="22"/>
        </w:rPr>
        <w:t>L.,</w:t>
      </w:r>
      <w:r w:rsidRPr="00513AA9">
        <w:rPr>
          <w:color w:val="231F20"/>
          <w:spacing w:val="-12"/>
          <w:szCs w:val="22"/>
        </w:rPr>
        <w:t xml:space="preserve"> </w:t>
      </w:r>
      <w:r w:rsidRPr="00513AA9">
        <w:rPr>
          <w:color w:val="231F20"/>
          <w:szCs w:val="22"/>
        </w:rPr>
        <w:t>&amp;</w:t>
      </w:r>
      <w:r w:rsidRPr="00513AA9">
        <w:rPr>
          <w:color w:val="231F20"/>
          <w:spacing w:val="-12"/>
          <w:szCs w:val="22"/>
        </w:rPr>
        <w:t xml:space="preserve"> </w:t>
      </w:r>
      <w:r w:rsidRPr="00513AA9">
        <w:rPr>
          <w:color w:val="231F20"/>
          <w:szCs w:val="22"/>
        </w:rPr>
        <w:t>Choi,</w:t>
      </w:r>
      <w:r w:rsidRPr="00513AA9">
        <w:rPr>
          <w:color w:val="231F20"/>
          <w:spacing w:val="-12"/>
          <w:szCs w:val="22"/>
        </w:rPr>
        <w:t xml:space="preserve"> </w:t>
      </w:r>
      <w:r w:rsidRPr="00513AA9">
        <w:rPr>
          <w:color w:val="231F20"/>
          <w:spacing w:val="-4"/>
          <w:szCs w:val="22"/>
        </w:rPr>
        <w:t>D.</w:t>
      </w:r>
      <w:r w:rsidRPr="00513AA9">
        <w:rPr>
          <w:color w:val="231F20"/>
          <w:spacing w:val="-12"/>
          <w:szCs w:val="22"/>
        </w:rPr>
        <w:t xml:space="preserve"> </w:t>
      </w:r>
      <w:r w:rsidRPr="00513AA9">
        <w:rPr>
          <w:color w:val="231F20"/>
          <w:spacing w:val="-7"/>
          <w:szCs w:val="22"/>
        </w:rPr>
        <w:t>Y.</w:t>
      </w:r>
      <w:r w:rsidRPr="00513AA9">
        <w:rPr>
          <w:color w:val="231F20"/>
          <w:spacing w:val="-12"/>
          <w:szCs w:val="22"/>
        </w:rPr>
        <w:t xml:space="preserve"> </w:t>
      </w:r>
      <w:r w:rsidRPr="00513AA9">
        <w:rPr>
          <w:color w:val="231F20"/>
          <w:spacing w:val="-4"/>
          <w:szCs w:val="22"/>
        </w:rPr>
        <w:t>(2003).</w:t>
      </w:r>
      <w:r w:rsidRPr="00513AA9">
        <w:rPr>
          <w:color w:val="231F20"/>
          <w:spacing w:val="-12"/>
          <w:szCs w:val="22"/>
        </w:rPr>
        <w:t xml:space="preserve"> </w:t>
      </w:r>
      <w:r w:rsidRPr="00513AA9">
        <w:rPr>
          <w:color w:val="231F20"/>
          <w:szCs w:val="22"/>
        </w:rPr>
        <w:t>Childhood</w:t>
      </w:r>
      <w:r w:rsidRPr="00513AA9">
        <w:rPr>
          <w:color w:val="231F20"/>
          <w:spacing w:val="-12"/>
          <w:szCs w:val="22"/>
        </w:rPr>
        <w:t xml:space="preserve"> </w:t>
      </w:r>
      <w:r w:rsidRPr="00513AA9">
        <w:rPr>
          <w:color w:val="231F20"/>
          <w:szCs w:val="22"/>
        </w:rPr>
        <w:t xml:space="preserve">and adult abuse among women in primary health care: Effects on mental health. </w:t>
      </w:r>
      <w:r w:rsidRPr="00513AA9">
        <w:rPr>
          <w:i/>
          <w:color w:val="231F20"/>
          <w:szCs w:val="22"/>
        </w:rPr>
        <w:t xml:space="preserve">Journal of Interpersonal Violence, </w:t>
      </w:r>
      <w:r w:rsidRPr="00513AA9">
        <w:rPr>
          <w:i/>
          <w:color w:val="231F20"/>
          <w:spacing w:val="-5"/>
          <w:szCs w:val="22"/>
        </w:rPr>
        <w:t>18</w:t>
      </w:r>
      <w:r w:rsidRPr="00513AA9">
        <w:rPr>
          <w:color w:val="231F20"/>
          <w:spacing w:val="-5"/>
          <w:szCs w:val="22"/>
        </w:rPr>
        <w:t xml:space="preserve">(8), </w:t>
      </w:r>
      <w:r w:rsidRPr="00513AA9">
        <w:rPr>
          <w:color w:val="231F20"/>
          <w:szCs w:val="22"/>
        </w:rPr>
        <w:t xml:space="preserve">924-41. </w:t>
      </w:r>
      <w:r w:rsidRPr="00513AA9">
        <w:rPr>
          <w:color w:val="231F20"/>
          <w:spacing w:val="-3"/>
          <w:szCs w:val="22"/>
        </w:rPr>
        <w:t>doi:10.1177/0886260503253882</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before="1" w:line="218" w:lineRule="auto"/>
        <w:ind w:left="284" w:hanging="284"/>
        <w:rPr>
          <w:szCs w:val="22"/>
        </w:rPr>
      </w:pPr>
      <w:r w:rsidRPr="00513AA9">
        <w:rPr>
          <w:color w:val="231F20"/>
          <w:szCs w:val="22"/>
        </w:rPr>
        <w:t xml:space="preserve">Carvalho, A. F., Lewis, R. J., Derlega, V. J., Winstead, B. A., &amp; Viggiano, C. (2011). Internalized sexual minority stressors and same-sex intimate partner violence. </w:t>
      </w:r>
      <w:r w:rsidRPr="00513AA9">
        <w:rPr>
          <w:i/>
          <w:color w:val="231F20"/>
          <w:szCs w:val="22"/>
        </w:rPr>
        <w:t>Journal of Family Violence, 26</w:t>
      </w:r>
      <w:r w:rsidRPr="00513AA9">
        <w:rPr>
          <w:color w:val="231F20"/>
          <w:szCs w:val="22"/>
        </w:rPr>
        <w:t>(7), 501-09. doi:10.1007/s10896-011-9384-2</w:t>
      </w:r>
    </w:p>
    <w:p w:rsidR="006B750B" w:rsidRPr="00513AA9" w:rsidRDefault="00CD2B52" w:rsidP="0087787E">
      <w:pPr>
        <w:spacing w:before="218" w:line="220" w:lineRule="auto"/>
        <w:ind w:left="284" w:hanging="284"/>
        <w:jc w:val="both"/>
      </w:pPr>
      <w:r w:rsidRPr="00513AA9">
        <w:rPr>
          <w:color w:val="231F20"/>
        </w:rPr>
        <w:t>Casey,</w:t>
      </w:r>
      <w:r w:rsidRPr="00513AA9">
        <w:rPr>
          <w:color w:val="231F20"/>
          <w:spacing w:val="-18"/>
        </w:rPr>
        <w:t xml:space="preserve"> </w:t>
      </w:r>
      <w:r w:rsidRPr="00513AA9">
        <w:rPr>
          <w:color w:val="231F20"/>
        </w:rPr>
        <w:t>S.,</w:t>
      </w:r>
      <w:r w:rsidRPr="00513AA9">
        <w:rPr>
          <w:color w:val="231F20"/>
          <w:spacing w:val="-18"/>
        </w:rPr>
        <w:t xml:space="preserve"> </w:t>
      </w:r>
      <w:r w:rsidRPr="00513AA9">
        <w:rPr>
          <w:color w:val="231F20"/>
          <w:spacing w:val="-5"/>
        </w:rPr>
        <w:t>Day,</w:t>
      </w:r>
      <w:r w:rsidRPr="00513AA9">
        <w:rPr>
          <w:color w:val="231F20"/>
          <w:spacing w:val="-18"/>
        </w:rPr>
        <w:t xml:space="preserve"> </w:t>
      </w:r>
      <w:r w:rsidRPr="00513AA9">
        <w:rPr>
          <w:color w:val="231F20"/>
        </w:rPr>
        <w:t>A.,</w:t>
      </w:r>
      <w:r w:rsidRPr="00513AA9">
        <w:rPr>
          <w:color w:val="231F20"/>
          <w:spacing w:val="-18"/>
        </w:rPr>
        <w:t xml:space="preserve"> </w:t>
      </w:r>
      <w:r w:rsidRPr="00513AA9">
        <w:rPr>
          <w:color w:val="231F20"/>
        </w:rPr>
        <w:t>&amp;</w:t>
      </w:r>
      <w:r w:rsidRPr="00513AA9">
        <w:rPr>
          <w:color w:val="231F20"/>
          <w:spacing w:val="-18"/>
        </w:rPr>
        <w:t xml:space="preserve"> </w:t>
      </w:r>
      <w:r w:rsidRPr="00513AA9">
        <w:rPr>
          <w:color w:val="231F20"/>
        </w:rPr>
        <w:t>Gerace,</w:t>
      </w:r>
      <w:r w:rsidRPr="00513AA9">
        <w:rPr>
          <w:color w:val="231F20"/>
          <w:spacing w:val="-18"/>
        </w:rPr>
        <w:t xml:space="preserve"> </w:t>
      </w:r>
      <w:r w:rsidRPr="00513AA9">
        <w:rPr>
          <w:color w:val="231F20"/>
        </w:rPr>
        <w:t>A.</w:t>
      </w:r>
      <w:r w:rsidRPr="00513AA9">
        <w:rPr>
          <w:color w:val="231F20"/>
          <w:spacing w:val="-18"/>
        </w:rPr>
        <w:t xml:space="preserve"> </w:t>
      </w:r>
      <w:r w:rsidRPr="00513AA9">
        <w:rPr>
          <w:color w:val="231F20"/>
          <w:spacing w:val="-6"/>
        </w:rPr>
        <w:t>(2015).</w:t>
      </w:r>
      <w:r w:rsidRPr="00513AA9">
        <w:rPr>
          <w:color w:val="231F20"/>
          <w:spacing w:val="-18"/>
        </w:rPr>
        <w:t xml:space="preserve"> </w:t>
      </w:r>
      <w:r w:rsidRPr="00513AA9">
        <w:rPr>
          <w:i/>
          <w:color w:val="231F20"/>
        </w:rPr>
        <w:t>Understanding</w:t>
      </w:r>
      <w:r w:rsidRPr="00513AA9">
        <w:rPr>
          <w:i/>
          <w:color w:val="231F20"/>
          <w:spacing w:val="-22"/>
        </w:rPr>
        <w:t xml:space="preserve"> </w:t>
      </w:r>
      <w:r w:rsidRPr="00513AA9">
        <w:rPr>
          <w:i/>
          <w:color w:val="231F20"/>
        </w:rPr>
        <w:t>the</w:t>
      </w:r>
      <w:r w:rsidRPr="00513AA9">
        <w:rPr>
          <w:i/>
          <w:color w:val="231F20"/>
          <w:spacing w:val="-22"/>
        </w:rPr>
        <w:t xml:space="preserve"> </w:t>
      </w:r>
      <w:r w:rsidRPr="00513AA9">
        <w:rPr>
          <w:i/>
          <w:color w:val="231F20"/>
        </w:rPr>
        <w:t xml:space="preserve">needs of </w:t>
      </w:r>
      <w:r w:rsidRPr="00513AA9">
        <w:rPr>
          <w:i/>
          <w:color w:val="231F20"/>
          <w:spacing w:val="2"/>
        </w:rPr>
        <w:t xml:space="preserve">female prisoners </w:t>
      </w:r>
      <w:r w:rsidRPr="00513AA9">
        <w:rPr>
          <w:i/>
          <w:color w:val="231F20"/>
        </w:rPr>
        <w:t xml:space="preserve">in </w:t>
      </w:r>
      <w:r w:rsidRPr="00513AA9">
        <w:rPr>
          <w:i/>
          <w:color w:val="231F20"/>
          <w:spacing w:val="1"/>
        </w:rPr>
        <w:t xml:space="preserve">South </w:t>
      </w:r>
      <w:r w:rsidRPr="00513AA9">
        <w:rPr>
          <w:i/>
          <w:color w:val="231F20"/>
          <w:spacing w:val="2"/>
        </w:rPr>
        <w:t>Australia</w:t>
      </w:r>
      <w:r w:rsidRPr="00513AA9">
        <w:rPr>
          <w:color w:val="231F20"/>
          <w:spacing w:val="2"/>
        </w:rPr>
        <w:t xml:space="preserve">. </w:t>
      </w:r>
      <w:r w:rsidRPr="00513AA9">
        <w:rPr>
          <w:color w:val="231F20"/>
          <w:spacing w:val="1"/>
        </w:rPr>
        <w:t>Melbourne, VIC: Deakin</w:t>
      </w:r>
      <w:r w:rsidRPr="00513AA9">
        <w:rPr>
          <w:color w:val="231F20"/>
          <w:spacing w:val="-1"/>
        </w:rPr>
        <w:t xml:space="preserve"> </w:t>
      </w:r>
      <w:r w:rsidRPr="00513AA9">
        <w:rPr>
          <w:color w:val="231F20"/>
        </w:rPr>
        <w:t>University.</w:t>
      </w:r>
    </w:p>
    <w:p w:rsidR="006B750B" w:rsidRPr="00513AA9" w:rsidRDefault="00CD2B52" w:rsidP="0087787E">
      <w:pPr>
        <w:spacing w:before="229" w:line="220" w:lineRule="auto"/>
        <w:ind w:left="284" w:hanging="284"/>
        <w:jc w:val="both"/>
      </w:pPr>
      <w:r w:rsidRPr="00513AA9">
        <w:rPr>
          <w:color w:val="231F20"/>
        </w:rPr>
        <w:t xml:space="preserve">Casey-Acevedo, K., &amp; Bakken, T. (2002). Visiting women in prison. </w:t>
      </w:r>
      <w:r w:rsidRPr="00513AA9">
        <w:rPr>
          <w:i/>
          <w:color w:val="231F20"/>
        </w:rPr>
        <w:t>Journal of Offender Rehabilitation, 34</w:t>
      </w:r>
      <w:r w:rsidRPr="00513AA9">
        <w:rPr>
          <w:color w:val="231F20"/>
        </w:rPr>
        <w:t>(3), 67-83. doi:10.1300/J076v34n03_05</w:t>
      </w:r>
    </w:p>
    <w:p w:rsidR="006B750B" w:rsidRPr="00513AA9" w:rsidRDefault="00CD2B52" w:rsidP="0087787E">
      <w:pPr>
        <w:pStyle w:val="BodyText"/>
        <w:spacing w:before="116" w:line="220" w:lineRule="auto"/>
        <w:ind w:left="284" w:hanging="284"/>
        <w:rPr>
          <w:szCs w:val="22"/>
        </w:rPr>
      </w:pPr>
      <w:r w:rsidRPr="00513AA9">
        <w:rPr>
          <w:color w:val="231F20"/>
          <w:szCs w:val="22"/>
        </w:rPr>
        <w:t xml:space="preserve">Cauce, A., Domenech-Rodríguez, M., Paradise, M., Cochran, B., Shea, J. M., Srebnik, D., &amp; Baydar, N. (2002). </w:t>
      </w:r>
      <w:r w:rsidRPr="00513AA9">
        <w:rPr>
          <w:color w:val="231F20"/>
          <w:spacing w:val="2"/>
          <w:szCs w:val="22"/>
        </w:rPr>
        <w:t xml:space="preserve">Cultural </w:t>
      </w:r>
      <w:r w:rsidRPr="00513AA9">
        <w:rPr>
          <w:color w:val="231F20"/>
          <w:szCs w:val="22"/>
        </w:rPr>
        <w:t xml:space="preserve">and contextual influences in mental health help seeking: A focus on ethnic minority youth. </w:t>
      </w:r>
      <w:r w:rsidRPr="00513AA9">
        <w:rPr>
          <w:i/>
          <w:color w:val="231F20"/>
          <w:szCs w:val="22"/>
        </w:rPr>
        <w:t>Journal of Consulting and Clinical</w:t>
      </w:r>
      <w:r w:rsidRPr="00513AA9">
        <w:rPr>
          <w:i/>
          <w:color w:val="231F20"/>
          <w:spacing w:val="-33"/>
          <w:szCs w:val="22"/>
        </w:rPr>
        <w:t xml:space="preserve"> </w:t>
      </w:r>
      <w:r w:rsidRPr="00513AA9">
        <w:rPr>
          <w:i/>
          <w:color w:val="231F20"/>
          <w:spacing w:val="-3"/>
          <w:szCs w:val="22"/>
        </w:rPr>
        <w:t>Psychology</w:t>
      </w:r>
      <w:r w:rsidRPr="00513AA9">
        <w:rPr>
          <w:color w:val="231F20"/>
          <w:spacing w:val="-3"/>
          <w:szCs w:val="22"/>
        </w:rPr>
        <w:t>,</w:t>
      </w:r>
      <w:r w:rsidRPr="00513AA9">
        <w:rPr>
          <w:color w:val="231F20"/>
          <w:spacing w:val="-29"/>
          <w:szCs w:val="22"/>
        </w:rPr>
        <w:t xml:space="preserve"> </w:t>
      </w:r>
      <w:r w:rsidRPr="00513AA9">
        <w:rPr>
          <w:i/>
          <w:color w:val="231F20"/>
          <w:spacing w:val="-3"/>
          <w:szCs w:val="22"/>
        </w:rPr>
        <w:t>70</w:t>
      </w:r>
      <w:r w:rsidRPr="00513AA9">
        <w:rPr>
          <w:color w:val="231F20"/>
          <w:spacing w:val="-3"/>
          <w:szCs w:val="22"/>
        </w:rPr>
        <w:t>,</w:t>
      </w:r>
      <w:r w:rsidRPr="00513AA9">
        <w:rPr>
          <w:color w:val="231F20"/>
          <w:spacing w:val="-29"/>
          <w:szCs w:val="22"/>
        </w:rPr>
        <w:t xml:space="preserve"> </w:t>
      </w:r>
      <w:r w:rsidRPr="00513AA9">
        <w:rPr>
          <w:color w:val="231F20"/>
          <w:spacing w:val="-3"/>
          <w:szCs w:val="22"/>
        </w:rPr>
        <w:t>44-55.</w:t>
      </w:r>
      <w:r w:rsidRPr="00513AA9">
        <w:rPr>
          <w:color w:val="231F20"/>
          <w:spacing w:val="-29"/>
          <w:szCs w:val="22"/>
        </w:rPr>
        <w:t xml:space="preserve"> </w:t>
      </w:r>
      <w:r w:rsidRPr="00513AA9">
        <w:rPr>
          <w:color w:val="231F20"/>
          <w:spacing w:val="-4"/>
          <w:szCs w:val="22"/>
        </w:rPr>
        <w:t>doi:10.1037/0022-006X.70.1.44</w:t>
      </w:r>
    </w:p>
    <w:p w:rsidR="006B750B" w:rsidRPr="00513AA9" w:rsidRDefault="00CD2B52" w:rsidP="0087787E">
      <w:pPr>
        <w:pStyle w:val="BodyText"/>
        <w:spacing w:before="210" w:line="261" w:lineRule="exact"/>
        <w:ind w:left="284" w:hanging="284"/>
        <w:rPr>
          <w:szCs w:val="22"/>
        </w:rPr>
      </w:pPr>
      <w:r w:rsidRPr="00513AA9">
        <w:rPr>
          <w:color w:val="231F20"/>
          <w:szCs w:val="22"/>
        </w:rPr>
        <w:t>Cerulli, C., Poleshuck,  E., Raimondi, C., Veale,  S.,  &amp;  Chin,</w:t>
      </w:r>
    </w:p>
    <w:p w:rsidR="006B750B" w:rsidRPr="00513AA9" w:rsidRDefault="00CD2B52" w:rsidP="0087787E">
      <w:pPr>
        <w:pStyle w:val="BodyText"/>
        <w:spacing w:before="8" w:line="220" w:lineRule="auto"/>
        <w:ind w:left="284" w:hanging="284"/>
        <w:rPr>
          <w:szCs w:val="22"/>
        </w:rPr>
      </w:pPr>
      <w:r w:rsidRPr="00513AA9">
        <w:rPr>
          <w:color w:val="231F20"/>
          <w:szCs w:val="22"/>
        </w:rPr>
        <w:t xml:space="preserve">N. (2012). “What fresh hell is this?” Victims of intimate partner violence describe their experiences of abuse, pain, and depression. </w:t>
      </w:r>
      <w:r w:rsidRPr="00513AA9">
        <w:rPr>
          <w:i/>
          <w:color w:val="231F20"/>
          <w:szCs w:val="22"/>
        </w:rPr>
        <w:t>Journal of Family Violence</w:t>
      </w:r>
      <w:r w:rsidRPr="00513AA9">
        <w:rPr>
          <w:color w:val="231F20"/>
          <w:szCs w:val="22"/>
        </w:rPr>
        <w:t xml:space="preserve">, </w:t>
      </w:r>
      <w:r w:rsidRPr="00513AA9">
        <w:rPr>
          <w:i/>
          <w:color w:val="231F20"/>
          <w:szCs w:val="22"/>
        </w:rPr>
        <w:t>27</w:t>
      </w:r>
      <w:r w:rsidRPr="00513AA9">
        <w:rPr>
          <w:color w:val="231F20"/>
          <w:szCs w:val="22"/>
        </w:rPr>
        <w:t>(8), 773-81. doi:10.1007/s10896-012-9469-6</w:t>
      </w:r>
    </w:p>
    <w:p w:rsidR="006B750B" w:rsidRPr="00513AA9" w:rsidRDefault="006B750B" w:rsidP="0087787E">
      <w:pPr>
        <w:pStyle w:val="BodyText"/>
        <w:spacing w:before="6"/>
        <w:ind w:left="284" w:hanging="284"/>
        <w:rPr>
          <w:szCs w:val="22"/>
        </w:rPr>
      </w:pPr>
    </w:p>
    <w:p w:rsidR="006B750B" w:rsidRPr="00513AA9" w:rsidRDefault="00CD2B52" w:rsidP="0087787E">
      <w:pPr>
        <w:spacing w:line="218" w:lineRule="auto"/>
        <w:ind w:left="284" w:hanging="284"/>
        <w:jc w:val="both"/>
      </w:pPr>
      <w:r w:rsidRPr="00513AA9">
        <w:rPr>
          <w:color w:val="231F20"/>
        </w:rPr>
        <w:t xml:space="preserve">Cerveri, </w:t>
      </w:r>
      <w:r w:rsidRPr="00513AA9">
        <w:rPr>
          <w:color w:val="231F20"/>
          <w:spacing w:val="-7"/>
        </w:rPr>
        <w:t xml:space="preserve">P., </w:t>
      </w:r>
      <w:r w:rsidRPr="00513AA9">
        <w:rPr>
          <w:color w:val="231F20"/>
        </w:rPr>
        <w:t xml:space="preserve">Colvin, K., Dias, M., George, A., Hanna, J., Jubb, G., … Weigall, </w:t>
      </w:r>
      <w:r w:rsidRPr="00513AA9">
        <w:rPr>
          <w:color w:val="231F20"/>
          <w:spacing w:val="1"/>
        </w:rPr>
        <w:t xml:space="preserve">C. </w:t>
      </w:r>
      <w:r w:rsidRPr="00513AA9">
        <w:rPr>
          <w:color w:val="231F20"/>
        </w:rPr>
        <w:t xml:space="preserve">(2005). </w:t>
      </w:r>
      <w:r w:rsidRPr="00513AA9">
        <w:rPr>
          <w:i/>
          <w:color w:val="231F20"/>
        </w:rPr>
        <w:t xml:space="preserve">Request for a systemic review of </w:t>
      </w:r>
      <w:r w:rsidRPr="00513AA9">
        <w:rPr>
          <w:i/>
          <w:color w:val="231F20"/>
          <w:spacing w:val="-5"/>
        </w:rPr>
        <w:t>discrimination</w:t>
      </w:r>
      <w:r w:rsidRPr="00513AA9">
        <w:rPr>
          <w:i/>
          <w:color w:val="231F20"/>
          <w:spacing w:val="-37"/>
        </w:rPr>
        <w:t xml:space="preserve"> </w:t>
      </w:r>
      <w:r w:rsidRPr="00513AA9">
        <w:rPr>
          <w:i/>
          <w:color w:val="231F20"/>
        </w:rPr>
        <w:t>againstwomenin</w:t>
      </w:r>
      <w:r w:rsidRPr="00513AA9">
        <w:rPr>
          <w:i/>
          <w:color w:val="231F20"/>
          <w:spacing w:val="-37"/>
        </w:rPr>
        <w:t xml:space="preserve"> </w:t>
      </w:r>
      <w:r w:rsidRPr="00513AA9">
        <w:rPr>
          <w:i/>
          <w:color w:val="231F20"/>
          <w:spacing w:val="-4"/>
        </w:rPr>
        <w:t>Victorian</w:t>
      </w:r>
      <w:r w:rsidRPr="00513AA9">
        <w:rPr>
          <w:i/>
          <w:color w:val="231F20"/>
          <w:spacing w:val="-37"/>
        </w:rPr>
        <w:t xml:space="preserve"> </w:t>
      </w:r>
      <w:r w:rsidRPr="00513AA9">
        <w:rPr>
          <w:i/>
          <w:color w:val="231F20"/>
          <w:spacing w:val="-3"/>
        </w:rPr>
        <w:t>prisons.</w:t>
      </w:r>
      <w:r w:rsidRPr="00513AA9">
        <w:rPr>
          <w:i/>
          <w:color w:val="231F20"/>
          <w:spacing w:val="-37"/>
        </w:rPr>
        <w:t xml:space="preserve"> </w:t>
      </w:r>
      <w:r w:rsidRPr="00513AA9">
        <w:rPr>
          <w:color w:val="231F20"/>
          <w:spacing w:val="-5"/>
        </w:rPr>
        <w:t xml:space="preserve">Melbourne, </w:t>
      </w:r>
      <w:r w:rsidRPr="00513AA9">
        <w:rPr>
          <w:color w:val="231F20"/>
        </w:rPr>
        <w:t>Australia: The Federation of Community Legal</w:t>
      </w:r>
      <w:r w:rsidRPr="00513AA9">
        <w:rPr>
          <w:color w:val="231F20"/>
          <w:spacing w:val="12"/>
        </w:rPr>
        <w:t xml:space="preserve"> </w:t>
      </w:r>
      <w:r w:rsidRPr="00513AA9">
        <w:rPr>
          <w:color w:val="231F20"/>
        </w:rPr>
        <w:t>Centres.</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16" w:lineRule="auto"/>
        <w:ind w:left="284" w:hanging="284"/>
        <w:rPr>
          <w:szCs w:val="22"/>
        </w:rPr>
      </w:pPr>
      <w:r w:rsidRPr="00513AA9">
        <w:rPr>
          <w:color w:val="231F20"/>
          <w:spacing w:val="2"/>
          <w:szCs w:val="22"/>
        </w:rPr>
        <w:t xml:space="preserve">Chesney-Lind, </w:t>
      </w:r>
      <w:r w:rsidRPr="00513AA9">
        <w:rPr>
          <w:color w:val="231F20"/>
          <w:spacing w:val="1"/>
          <w:szCs w:val="22"/>
        </w:rPr>
        <w:t xml:space="preserve">M. </w:t>
      </w:r>
      <w:r w:rsidRPr="00513AA9">
        <w:rPr>
          <w:color w:val="231F20"/>
          <w:szCs w:val="22"/>
        </w:rPr>
        <w:t xml:space="preserve">(1989). </w:t>
      </w:r>
      <w:r w:rsidRPr="00513AA9">
        <w:rPr>
          <w:color w:val="231F20"/>
          <w:spacing w:val="2"/>
          <w:szCs w:val="22"/>
        </w:rPr>
        <w:t xml:space="preserve">Girls’ </w:t>
      </w:r>
      <w:r w:rsidRPr="00513AA9">
        <w:rPr>
          <w:color w:val="231F20"/>
          <w:spacing w:val="3"/>
          <w:szCs w:val="22"/>
        </w:rPr>
        <w:t xml:space="preserve">crime </w:t>
      </w:r>
      <w:r w:rsidRPr="00513AA9">
        <w:rPr>
          <w:color w:val="231F20"/>
          <w:spacing w:val="2"/>
          <w:szCs w:val="22"/>
        </w:rPr>
        <w:t xml:space="preserve">and </w:t>
      </w:r>
      <w:r w:rsidRPr="00513AA9">
        <w:rPr>
          <w:color w:val="231F20"/>
          <w:szCs w:val="22"/>
        </w:rPr>
        <w:t xml:space="preserve">woman’s </w:t>
      </w:r>
      <w:r w:rsidRPr="00513AA9">
        <w:rPr>
          <w:color w:val="231F20"/>
          <w:spacing w:val="2"/>
          <w:szCs w:val="22"/>
        </w:rPr>
        <w:t xml:space="preserve">place: </w:t>
      </w:r>
      <w:r w:rsidRPr="00513AA9">
        <w:rPr>
          <w:color w:val="231F20"/>
          <w:spacing w:val="-3"/>
          <w:szCs w:val="22"/>
        </w:rPr>
        <w:t xml:space="preserve">Toward </w:t>
      </w:r>
      <w:r w:rsidRPr="00513AA9">
        <w:rPr>
          <w:color w:val="231F20"/>
          <w:szCs w:val="22"/>
        </w:rPr>
        <w:t xml:space="preserve">a feminist model of female delinquency. </w:t>
      </w:r>
      <w:r w:rsidRPr="00513AA9">
        <w:rPr>
          <w:i/>
          <w:color w:val="231F20"/>
          <w:szCs w:val="22"/>
        </w:rPr>
        <w:t>Crime &amp; Delinquency</w:t>
      </w:r>
      <w:r w:rsidRPr="00513AA9">
        <w:rPr>
          <w:color w:val="231F20"/>
          <w:szCs w:val="22"/>
        </w:rPr>
        <w:t xml:space="preserve">, </w:t>
      </w:r>
      <w:r w:rsidRPr="00513AA9">
        <w:rPr>
          <w:i/>
          <w:color w:val="231F20"/>
          <w:spacing w:val="-6"/>
          <w:szCs w:val="22"/>
        </w:rPr>
        <w:t>35</w:t>
      </w:r>
      <w:r w:rsidRPr="00513AA9">
        <w:rPr>
          <w:color w:val="231F20"/>
          <w:spacing w:val="-6"/>
          <w:szCs w:val="22"/>
        </w:rPr>
        <w:t xml:space="preserve">(1), </w:t>
      </w:r>
      <w:r w:rsidRPr="00513AA9">
        <w:rPr>
          <w:color w:val="231F20"/>
          <w:spacing w:val="-4"/>
          <w:szCs w:val="22"/>
        </w:rPr>
        <w:t>5-29. doi:10.1177/0011128789035001002</w:t>
      </w:r>
    </w:p>
    <w:p w:rsidR="006B750B" w:rsidRPr="00513AA9" w:rsidRDefault="00CD2B52" w:rsidP="0087787E">
      <w:pPr>
        <w:spacing w:before="213" w:line="225" w:lineRule="auto"/>
        <w:ind w:left="284" w:hanging="284"/>
        <w:jc w:val="both"/>
      </w:pPr>
      <w:r w:rsidRPr="00513AA9">
        <w:rPr>
          <w:color w:val="231F20"/>
        </w:rPr>
        <w:t>Chesney-Lind,</w:t>
      </w:r>
      <w:r w:rsidRPr="00513AA9">
        <w:rPr>
          <w:color w:val="231F20"/>
          <w:spacing w:val="-13"/>
        </w:rPr>
        <w:t xml:space="preserve"> </w:t>
      </w:r>
      <w:r w:rsidRPr="00513AA9">
        <w:rPr>
          <w:color w:val="231F20"/>
        </w:rPr>
        <w:t>M.</w:t>
      </w:r>
      <w:r w:rsidRPr="00513AA9">
        <w:rPr>
          <w:color w:val="231F20"/>
          <w:spacing w:val="-13"/>
        </w:rPr>
        <w:t xml:space="preserve"> </w:t>
      </w:r>
      <w:r w:rsidRPr="00513AA9">
        <w:rPr>
          <w:color w:val="231F20"/>
          <w:spacing w:val="-5"/>
        </w:rPr>
        <w:t>(1997).</w:t>
      </w:r>
      <w:r w:rsidRPr="00513AA9">
        <w:rPr>
          <w:color w:val="231F20"/>
          <w:spacing w:val="-12"/>
        </w:rPr>
        <w:t xml:space="preserve"> </w:t>
      </w:r>
      <w:r w:rsidRPr="00513AA9">
        <w:rPr>
          <w:i/>
          <w:color w:val="231F20"/>
        </w:rPr>
        <w:t>The</w:t>
      </w:r>
      <w:r w:rsidRPr="00513AA9">
        <w:rPr>
          <w:i/>
          <w:color w:val="231F20"/>
          <w:spacing w:val="-17"/>
        </w:rPr>
        <w:t xml:space="preserve"> </w:t>
      </w:r>
      <w:r w:rsidRPr="00513AA9">
        <w:rPr>
          <w:i/>
          <w:color w:val="231F20"/>
        </w:rPr>
        <w:t>female</w:t>
      </w:r>
      <w:r w:rsidRPr="00513AA9">
        <w:rPr>
          <w:i/>
          <w:color w:val="231F20"/>
          <w:spacing w:val="-17"/>
        </w:rPr>
        <w:t xml:space="preserve"> </w:t>
      </w:r>
      <w:r w:rsidRPr="00513AA9">
        <w:rPr>
          <w:i/>
          <w:color w:val="231F20"/>
        </w:rPr>
        <w:t>offender</w:t>
      </w:r>
      <w:r w:rsidRPr="00513AA9">
        <w:rPr>
          <w:color w:val="231F20"/>
        </w:rPr>
        <w:t>.</w:t>
      </w:r>
      <w:r w:rsidRPr="00513AA9">
        <w:rPr>
          <w:color w:val="231F20"/>
          <w:spacing w:val="-13"/>
        </w:rPr>
        <w:t xml:space="preserve"> </w:t>
      </w:r>
      <w:r w:rsidRPr="00513AA9">
        <w:rPr>
          <w:color w:val="231F20"/>
        </w:rPr>
        <w:t>Thousand</w:t>
      </w:r>
      <w:r w:rsidRPr="00513AA9">
        <w:rPr>
          <w:color w:val="231F20"/>
          <w:spacing w:val="-13"/>
        </w:rPr>
        <w:t xml:space="preserve"> </w:t>
      </w:r>
      <w:r w:rsidRPr="00513AA9">
        <w:rPr>
          <w:color w:val="231F20"/>
        </w:rPr>
        <w:t>Oaks, CA: Sage.</w:t>
      </w:r>
    </w:p>
    <w:p w:rsidR="006B750B" w:rsidRPr="00513AA9" w:rsidRDefault="00CD2B52" w:rsidP="0087787E">
      <w:pPr>
        <w:spacing w:before="221" w:line="216" w:lineRule="auto"/>
        <w:ind w:left="284" w:hanging="284"/>
        <w:jc w:val="both"/>
      </w:pPr>
      <w:r w:rsidRPr="00513AA9">
        <w:rPr>
          <w:color w:val="231F20"/>
          <w:spacing w:val="1"/>
        </w:rPr>
        <w:t xml:space="preserve">Chesney-Lind, </w:t>
      </w:r>
      <w:r w:rsidRPr="00513AA9">
        <w:rPr>
          <w:color w:val="231F20"/>
        </w:rPr>
        <w:t xml:space="preserve">M., &amp; Pasko, </w:t>
      </w:r>
      <w:r w:rsidRPr="00513AA9">
        <w:rPr>
          <w:color w:val="231F20"/>
          <w:spacing w:val="5"/>
        </w:rPr>
        <w:t xml:space="preserve">L. </w:t>
      </w:r>
      <w:r w:rsidRPr="00513AA9">
        <w:rPr>
          <w:color w:val="231F20"/>
        </w:rPr>
        <w:t xml:space="preserve">(2013). </w:t>
      </w:r>
      <w:r w:rsidRPr="00513AA9">
        <w:rPr>
          <w:i/>
          <w:color w:val="231F20"/>
        </w:rPr>
        <w:t xml:space="preserve">The </w:t>
      </w:r>
      <w:r w:rsidRPr="00513AA9">
        <w:rPr>
          <w:i/>
          <w:color w:val="231F20"/>
          <w:spacing w:val="2"/>
        </w:rPr>
        <w:t xml:space="preserve">female offender: </w:t>
      </w:r>
      <w:r w:rsidRPr="00513AA9">
        <w:rPr>
          <w:i/>
          <w:color w:val="231F20"/>
        </w:rPr>
        <w:t>Girls,</w:t>
      </w:r>
      <w:r w:rsidRPr="00513AA9">
        <w:rPr>
          <w:i/>
          <w:color w:val="231F20"/>
          <w:spacing w:val="-17"/>
        </w:rPr>
        <w:t xml:space="preserve"> </w:t>
      </w:r>
      <w:r w:rsidRPr="00513AA9">
        <w:rPr>
          <w:i/>
          <w:color w:val="231F20"/>
        </w:rPr>
        <w:t>women,</w:t>
      </w:r>
      <w:r w:rsidRPr="00513AA9">
        <w:rPr>
          <w:i/>
          <w:color w:val="231F20"/>
          <w:spacing w:val="-17"/>
        </w:rPr>
        <w:t xml:space="preserve"> </w:t>
      </w:r>
      <w:r w:rsidRPr="00513AA9">
        <w:rPr>
          <w:i/>
          <w:color w:val="231F20"/>
        </w:rPr>
        <w:t>and</w:t>
      </w:r>
      <w:r w:rsidRPr="00513AA9">
        <w:rPr>
          <w:i/>
          <w:color w:val="231F20"/>
          <w:spacing w:val="-17"/>
        </w:rPr>
        <w:t xml:space="preserve"> </w:t>
      </w:r>
      <w:r w:rsidRPr="00513AA9">
        <w:rPr>
          <w:i/>
          <w:color w:val="231F20"/>
        </w:rPr>
        <w:t>crime</w:t>
      </w:r>
      <w:r w:rsidRPr="00513AA9">
        <w:rPr>
          <w:i/>
          <w:color w:val="231F20"/>
          <w:spacing w:val="-17"/>
        </w:rPr>
        <w:t xml:space="preserve"> </w:t>
      </w:r>
      <w:r w:rsidRPr="00513AA9">
        <w:rPr>
          <w:color w:val="231F20"/>
          <w:spacing w:val="-4"/>
        </w:rPr>
        <w:t>(3</w:t>
      </w:r>
      <w:r w:rsidRPr="00513AA9">
        <w:rPr>
          <w:color w:val="231F20"/>
          <w:spacing w:val="-4"/>
          <w:position w:val="7"/>
        </w:rPr>
        <w:t>rd</w:t>
      </w:r>
      <w:r w:rsidRPr="00513AA9">
        <w:rPr>
          <w:color w:val="231F20"/>
          <w:spacing w:val="-5"/>
          <w:position w:val="7"/>
        </w:rPr>
        <w:t xml:space="preserve"> </w:t>
      </w:r>
      <w:r w:rsidRPr="00513AA9">
        <w:rPr>
          <w:color w:val="231F20"/>
          <w:spacing w:val="-3"/>
        </w:rPr>
        <w:t>ed.).</w:t>
      </w:r>
      <w:r w:rsidRPr="00513AA9">
        <w:rPr>
          <w:color w:val="231F20"/>
          <w:spacing w:val="-13"/>
        </w:rPr>
        <w:t xml:space="preserve"> </w:t>
      </w:r>
      <w:r w:rsidRPr="00513AA9">
        <w:rPr>
          <w:color w:val="231F20"/>
        </w:rPr>
        <w:t>Thousand</w:t>
      </w:r>
      <w:r w:rsidRPr="00513AA9">
        <w:rPr>
          <w:color w:val="231F20"/>
          <w:spacing w:val="-12"/>
        </w:rPr>
        <w:t xml:space="preserve"> </w:t>
      </w:r>
      <w:r w:rsidRPr="00513AA9">
        <w:rPr>
          <w:color w:val="231F20"/>
        </w:rPr>
        <w:t>Oaks,</w:t>
      </w:r>
      <w:r w:rsidRPr="00513AA9">
        <w:rPr>
          <w:color w:val="231F20"/>
          <w:spacing w:val="-13"/>
        </w:rPr>
        <w:t xml:space="preserve"> </w:t>
      </w:r>
      <w:r w:rsidRPr="00513AA9">
        <w:rPr>
          <w:color w:val="231F20"/>
        </w:rPr>
        <w:t>CA:</w:t>
      </w:r>
      <w:r w:rsidRPr="00513AA9">
        <w:rPr>
          <w:color w:val="231F20"/>
          <w:spacing w:val="-12"/>
        </w:rPr>
        <w:t xml:space="preserve"> </w:t>
      </w:r>
      <w:r w:rsidRPr="00513AA9">
        <w:rPr>
          <w:color w:val="231F20"/>
        </w:rPr>
        <w:t>Sage.</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line="216" w:lineRule="auto"/>
        <w:ind w:left="284" w:hanging="284"/>
        <w:rPr>
          <w:szCs w:val="22"/>
        </w:rPr>
      </w:pPr>
      <w:r w:rsidRPr="00513AA9">
        <w:rPr>
          <w:szCs w:val="22"/>
        </w:rPr>
        <w:t xml:space="preserve">Choice, </w:t>
      </w:r>
      <w:r w:rsidRPr="00513AA9">
        <w:rPr>
          <w:spacing w:val="-6"/>
          <w:szCs w:val="22"/>
        </w:rPr>
        <w:t xml:space="preserve">P., </w:t>
      </w:r>
      <w:r w:rsidRPr="00513AA9">
        <w:rPr>
          <w:szCs w:val="22"/>
        </w:rPr>
        <w:t xml:space="preserve">&amp; </w:t>
      </w:r>
      <w:r w:rsidRPr="00513AA9">
        <w:rPr>
          <w:spacing w:val="1"/>
          <w:szCs w:val="22"/>
        </w:rPr>
        <w:t xml:space="preserve">Lamke, </w:t>
      </w:r>
      <w:r w:rsidRPr="00513AA9">
        <w:rPr>
          <w:spacing w:val="2"/>
          <w:szCs w:val="22"/>
        </w:rPr>
        <w:t xml:space="preserve">L. </w:t>
      </w:r>
      <w:r w:rsidRPr="00513AA9">
        <w:rPr>
          <w:szCs w:val="22"/>
        </w:rPr>
        <w:t xml:space="preserve">K. </w:t>
      </w:r>
      <w:r w:rsidRPr="00513AA9">
        <w:rPr>
          <w:spacing w:val="-3"/>
          <w:szCs w:val="22"/>
        </w:rPr>
        <w:t xml:space="preserve">(1997). </w:t>
      </w:r>
      <w:r w:rsidRPr="00513AA9">
        <w:rPr>
          <w:szCs w:val="22"/>
        </w:rPr>
        <w:t xml:space="preserve">A conceptual approach to </w:t>
      </w:r>
      <w:r w:rsidRPr="00513AA9">
        <w:rPr>
          <w:spacing w:val="-3"/>
          <w:szCs w:val="22"/>
        </w:rPr>
        <w:t>understanding</w:t>
      </w:r>
      <w:r w:rsidRPr="00513AA9">
        <w:rPr>
          <w:spacing w:val="-16"/>
          <w:szCs w:val="22"/>
        </w:rPr>
        <w:t xml:space="preserve"> </w:t>
      </w:r>
      <w:r w:rsidRPr="00513AA9">
        <w:rPr>
          <w:spacing w:val="-4"/>
          <w:szCs w:val="22"/>
        </w:rPr>
        <w:t>abused</w:t>
      </w:r>
      <w:r w:rsidRPr="00513AA9">
        <w:rPr>
          <w:spacing w:val="-16"/>
          <w:szCs w:val="22"/>
        </w:rPr>
        <w:t xml:space="preserve"> </w:t>
      </w:r>
      <w:r w:rsidRPr="00513AA9">
        <w:rPr>
          <w:spacing w:val="-7"/>
          <w:szCs w:val="22"/>
        </w:rPr>
        <w:t>women’s</w:t>
      </w:r>
      <w:r w:rsidRPr="00513AA9">
        <w:rPr>
          <w:spacing w:val="-16"/>
          <w:szCs w:val="22"/>
        </w:rPr>
        <w:t xml:space="preserve"> </w:t>
      </w:r>
      <w:r w:rsidRPr="00513AA9">
        <w:rPr>
          <w:spacing w:val="-5"/>
          <w:szCs w:val="22"/>
        </w:rPr>
        <w:t>stay/leave</w:t>
      </w:r>
      <w:r w:rsidRPr="00513AA9">
        <w:rPr>
          <w:spacing w:val="-16"/>
          <w:szCs w:val="22"/>
        </w:rPr>
        <w:t xml:space="preserve"> </w:t>
      </w:r>
      <w:r w:rsidRPr="00513AA9">
        <w:rPr>
          <w:spacing w:val="-4"/>
          <w:szCs w:val="22"/>
        </w:rPr>
        <w:t>decisions.</w:t>
      </w:r>
      <w:r w:rsidRPr="00513AA9">
        <w:rPr>
          <w:spacing w:val="-16"/>
          <w:szCs w:val="22"/>
        </w:rPr>
        <w:t xml:space="preserve"> </w:t>
      </w:r>
      <w:r w:rsidRPr="00513AA9">
        <w:rPr>
          <w:i/>
          <w:spacing w:val="-4"/>
          <w:szCs w:val="22"/>
        </w:rPr>
        <w:t>Journal</w:t>
      </w:r>
      <w:r w:rsidRPr="00513AA9">
        <w:rPr>
          <w:i/>
          <w:spacing w:val="-21"/>
          <w:szCs w:val="22"/>
        </w:rPr>
        <w:t xml:space="preserve"> </w:t>
      </w:r>
      <w:r w:rsidRPr="00513AA9">
        <w:rPr>
          <w:i/>
          <w:spacing w:val="-3"/>
          <w:szCs w:val="22"/>
        </w:rPr>
        <w:t xml:space="preserve">of </w:t>
      </w:r>
      <w:r w:rsidRPr="00513AA9">
        <w:rPr>
          <w:i/>
          <w:spacing w:val="-5"/>
          <w:szCs w:val="22"/>
        </w:rPr>
        <w:t>Family</w:t>
      </w:r>
      <w:r w:rsidRPr="00513AA9">
        <w:rPr>
          <w:i/>
          <w:spacing w:val="-26"/>
          <w:szCs w:val="22"/>
        </w:rPr>
        <w:t xml:space="preserve"> </w:t>
      </w:r>
      <w:r w:rsidRPr="00513AA9">
        <w:rPr>
          <w:i/>
          <w:spacing w:val="-2"/>
          <w:szCs w:val="22"/>
        </w:rPr>
        <w:t>Issues,</w:t>
      </w:r>
      <w:r w:rsidRPr="00513AA9">
        <w:rPr>
          <w:i/>
          <w:spacing w:val="-26"/>
          <w:szCs w:val="22"/>
        </w:rPr>
        <w:t xml:space="preserve"> </w:t>
      </w:r>
      <w:r w:rsidRPr="00513AA9">
        <w:rPr>
          <w:i/>
          <w:spacing w:val="-9"/>
          <w:szCs w:val="22"/>
        </w:rPr>
        <w:t>18</w:t>
      </w:r>
      <w:r w:rsidRPr="00513AA9">
        <w:rPr>
          <w:spacing w:val="-9"/>
          <w:szCs w:val="22"/>
        </w:rPr>
        <w:t>(3)</w:t>
      </w:r>
      <w:r w:rsidRPr="00513AA9">
        <w:rPr>
          <w:i/>
          <w:spacing w:val="-9"/>
          <w:szCs w:val="22"/>
        </w:rPr>
        <w:t>,</w:t>
      </w:r>
      <w:r w:rsidRPr="00513AA9">
        <w:rPr>
          <w:i/>
          <w:spacing w:val="-26"/>
          <w:szCs w:val="22"/>
        </w:rPr>
        <w:t xml:space="preserve"> </w:t>
      </w:r>
      <w:r w:rsidRPr="00513AA9">
        <w:rPr>
          <w:spacing w:val="-7"/>
          <w:szCs w:val="22"/>
        </w:rPr>
        <w:t>290-314.</w:t>
      </w:r>
      <w:r w:rsidRPr="00513AA9">
        <w:rPr>
          <w:spacing w:val="-22"/>
          <w:szCs w:val="22"/>
        </w:rPr>
        <w:t xml:space="preserve"> </w:t>
      </w:r>
      <w:r w:rsidRPr="00513AA9">
        <w:rPr>
          <w:spacing w:val="-8"/>
          <w:szCs w:val="22"/>
        </w:rPr>
        <w:t>doi:10.1177/019251397018003004</w:t>
      </w:r>
    </w:p>
    <w:p w:rsidR="006B750B" w:rsidRPr="00513AA9" w:rsidRDefault="00CD2B52" w:rsidP="0087787E">
      <w:pPr>
        <w:pStyle w:val="BodyText"/>
        <w:spacing w:before="233" w:line="216" w:lineRule="auto"/>
        <w:ind w:left="284" w:hanging="284"/>
        <w:rPr>
          <w:szCs w:val="22"/>
        </w:rPr>
      </w:pPr>
      <w:r w:rsidRPr="00513AA9">
        <w:rPr>
          <w:szCs w:val="22"/>
        </w:rPr>
        <w:t xml:space="preserve">Classen, </w:t>
      </w:r>
      <w:r w:rsidRPr="00513AA9">
        <w:rPr>
          <w:spacing w:val="1"/>
          <w:szCs w:val="22"/>
        </w:rPr>
        <w:t xml:space="preserve">C. </w:t>
      </w:r>
      <w:r w:rsidRPr="00513AA9">
        <w:rPr>
          <w:szCs w:val="22"/>
        </w:rPr>
        <w:t xml:space="preserve">C., Palesh, O. G., &amp; </w:t>
      </w:r>
      <w:r w:rsidRPr="00513AA9">
        <w:rPr>
          <w:spacing w:val="2"/>
          <w:szCs w:val="22"/>
        </w:rPr>
        <w:t xml:space="preserve">Aggarwal, R. </w:t>
      </w:r>
      <w:r w:rsidRPr="00513AA9">
        <w:rPr>
          <w:szCs w:val="22"/>
        </w:rPr>
        <w:t xml:space="preserve">(2005). </w:t>
      </w:r>
      <w:r w:rsidRPr="00513AA9">
        <w:rPr>
          <w:spacing w:val="2"/>
          <w:szCs w:val="22"/>
        </w:rPr>
        <w:t xml:space="preserve">Sexual </w:t>
      </w:r>
      <w:r w:rsidRPr="00513AA9">
        <w:rPr>
          <w:szCs w:val="22"/>
        </w:rPr>
        <w:t>revictimization:</w:t>
      </w:r>
      <w:r w:rsidRPr="00513AA9">
        <w:rPr>
          <w:spacing w:val="-21"/>
          <w:szCs w:val="22"/>
        </w:rPr>
        <w:t xml:space="preserve"> </w:t>
      </w:r>
      <w:r w:rsidRPr="00513AA9">
        <w:rPr>
          <w:szCs w:val="22"/>
        </w:rPr>
        <w:t>A</w:t>
      </w:r>
      <w:r w:rsidRPr="00513AA9">
        <w:rPr>
          <w:spacing w:val="-21"/>
          <w:szCs w:val="22"/>
        </w:rPr>
        <w:t xml:space="preserve"> </w:t>
      </w:r>
      <w:r w:rsidRPr="00513AA9">
        <w:rPr>
          <w:szCs w:val="22"/>
        </w:rPr>
        <w:t>review</w:t>
      </w:r>
      <w:r w:rsidRPr="00513AA9">
        <w:rPr>
          <w:spacing w:val="-21"/>
          <w:szCs w:val="22"/>
        </w:rPr>
        <w:t xml:space="preserve"> </w:t>
      </w:r>
      <w:r w:rsidRPr="00513AA9">
        <w:rPr>
          <w:spacing w:val="-3"/>
          <w:szCs w:val="22"/>
        </w:rPr>
        <w:t>of</w:t>
      </w:r>
      <w:r w:rsidRPr="00513AA9">
        <w:rPr>
          <w:spacing w:val="-21"/>
          <w:szCs w:val="22"/>
        </w:rPr>
        <w:t xml:space="preserve"> </w:t>
      </w:r>
      <w:r w:rsidRPr="00513AA9">
        <w:rPr>
          <w:szCs w:val="22"/>
        </w:rPr>
        <w:t>the</w:t>
      </w:r>
      <w:r w:rsidRPr="00513AA9">
        <w:rPr>
          <w:spacing w:val="-21"/>
          <w:szCs w:val="22"/>
        </w:rPr>
        <w:t xml:space="preserve"> </w:t>
      </w:r>
      <w:r w:rsidRPr="00513AA9">
        <w:rPr>
          <w:szCs w:val="22"/>
        </w:rPr>
        <w:t>empirical</w:t>
      </w:r>
      <w:r w:rsidRPr="00513AA9">
        <w:rPr>
          <w:spacing w:val="-21"/>
          <w:szCs w:val="22"/>
        </w:rPr>
        <w:t xml:space="preserve"> </w:t>
      </w:r>
      <w:r w:rsidRPr="00513AA9">
        <w:rPr>
          <w:szCs w:val="22"/>
        </w:rPr>
        <w:t>literature.</w:t>
      </w:r>
      <w:r w:rsidRPr="00513AA9">
        <w:rPr>
          <w:spacing w:val="-21"/>
          <w:szCs w:val="22"/>
        </w:rPr>
        <w:t xml:space="preserve"> </w:t>
      </w:r>
      <w:r w:rsidRPr="00513AA9">
        <w:rPr>
          <w:i/>
          <w:spacing w:val="-5"/>
          <w:szCs w:val="22"/>
        </w:rPr>
        <w:t xml:space="preserve">Trauma, </w:t>
      </w:r>
      <w:r w:rsidRPr="00513AA9">
        <w:rPr>
          <w:i/>
          <w:spacing w:val="-6"/>
          <w:szCs w:val="22"/>
        </w:rPr>
        <w:t>Violence,</w:t>
      </w:r>
      <w:r w:rsidRPr="00513AA9">
        <w:rPr>
          <w:i/>
          <w:spacing w:val="-30"/>
          <w:szCs w:val="22"/>
        </w:rPr>
        <w:t xml:space="preserve"> </w:t>
      </w:r>
      <w:r w:rsidRPr="00513AA9">
        <w:rPr>
          <w:i/>
          <w:spacing w:val="-5"/>
          <w:szCs w:val="22"/>
        </w:rPr>
        <w:t>and</w:t>
      </w:r>
      <w:r w:rsidRPr="00513AA9">
        <w:rPr>
          <w:i/>
          <w:spacing w:val="-30"/>
          <w:szCs w:val="22"/>
        </w:rPr>
        <w:t xml:space="preserve"> </w:t>
      </w:r>
      <w:r w:rsidRPr="00513AA9">
        <w:rPr>
          <w:i/>
          <w:spacing w:val="-5"/>
          <w:szCs w:val="22"/>
        </w:rPr>
        <w:t>Abuse,</w:t>
      </w:r>
      <w:r w:rsidRPr="00513AA9">
        <w:rPr>
          <w:i/>
          <w:spacing w:val="-30"/>
          <w:szCs w:val="22"/>
        </w:rPr>
        <w:t xml:space="preserve"> </w:t>
      </w:r>
      <w:r w:rsidRPr="00513AA9">
        <w:rPr>
          <w:i/>
          <w:spacing w:val="-10"/>
          <w:szCs w:val="22"/>
        </w:rPr>
        <w:t>6</w:t>
      </w:r>
      <w:r w:rsidRPr="00513AA9">
        <w:rPr>
          <w:spacing w:val="-10"/>
          <w:szCs w:val="22"/>
        </w:rPr>
        <w:t>(2),</w:t>
      </w:r>
      <w:r w:rsidRPr="00513AA9">
        <w:rPr>
          <w:spacing w:val="-25"/>
          <w:szCs w:val="22"/>
        </w:rPr>
        <w:t xml:space="preserve"> </w:t>
      </w:r>
      <w:r w:rsidRPr="00513AA9">
        <w:rPr>
          <w:spacing w:val="-10"/>
          <w:szCs w:val="22"/>
        </w:rPr>
        <w:t>103-29.</w:t>
      </w:r>
      <w:r w:rsidRPr="00513AA9">
        <w:rPr>
          <w:spacing w:val="-25"/>
          <w:szCs w:val="22"/>
        </w:rPr>
        <w:t xml:space="preserve"> </w:t>
      </w:r>
      <w:r w:rsidRPr="00513AA9">
        <w:rPr>
          <w:spacing w:val="-10"/>
          <w:szCs w:val="22"/>
        </w:rPr>
        <w:t>doi:10.1177/1524838005275087</w:t>
      </w:r>
    </w:p>
    <w:p w:rsidR="006B750B" w:rsidRPr="00513AA9" w:rsidRDefault="00CD2B52" w:rsidP="0087787E">
      <w:pPr>
        <w:pStyle w:val="BodyText"/>
        <w:spacing w:before="229" w:line="220" w:lineRule="auto"/>
        <w:ind w:left="284" w:hanging="284"/>
        <w:rPr>
          <w:szCs w:val="22"/>
        </w:rPr>
      </w:pPr>
      <w:r w:rsidRPr="00513AA9">
        <w:rPr>
          <w:spacing w:val="-3"/>
          <w:szCs w:val="22"/>
        </w:rPr>
        <w:t>Collica,</w:t>
      </w:r>
      <w:r w:rsidRPr="00513AA9">
        <w:rPr>
          <w:spacing w:val="-18"/>
          <w:szCs w:val="22"/>
        </w:rPr>
        <w:t xml:space="preserve"> </w:t>
      </w:r>
      <w:r w:rsidRPr="00513AA9">
        <w:rPr>
          <w:szCs w:val="22"/>
        </w:rPr>
        <w:t>K.</w:t>
      </w:r>
      <w:r w:rsidRPr="00513AA9">
        <w:rPr>
          <w:spacing w:val="-18"/>
          <w:szCs w:val="22"/>
        </w:rPr>
        <w:t xml:space="preserve"> </w:t>
      </w:r>
      <w:r w:rsidRPr="00513AA9">
        <w:rPr>
          <w:spacing w:val="-10"/>
          <w:szCs w:val="22"/>
        </w:rPr>
        <w:t>(2010).</w:t>
      </w:r>
      <w:r w:rsidRPr="00513AA9">
        <w:rPr>
          <w:spacing w:val="-18"/>
          <w:szCs w:val="22"/>
        </w:rPr>
        <w:t xml:space="preserve"> </w:t>
      </w:r>
      <w:r w:rsidRPr="00513AA9">
        <w:rPr>
          <w:szCs w:val="22"/>
        </w:rPr>
        <w:t>Surviving</w:t>
      </w:r>
      <w:r w:rsidRPr="00513AA9">
        <w:rPr>
          <w:spacing w:val="-18"/>
          <w:szCs w:val="22"/>
        </w:rPr>
        <w:t xml:space="preserve"> </w:t>
      </w:r>
      <w:r w:rsidRPr="00513AA9">
        <w:rPr>
          <w:spacing w:val="-4"/>
          <w:szCs w:val="22"/>
        </w:rPr>
        <w:t>incarceration:</w:t>
      </w:r>
      <w:r w:rsidRPr="00513AA9">
        <w:rPr>
          <w:spacing w:val="-18"/>
          <w:szCs w:val="22"/>
        </w:rPr>
        <w:t xml:space="preserve"> </w:t>
      </w:r>
      <w:r w:rsidRPr="00513AA9">
        <w:rPr>
          <w:spacing w:val="-10"/>
          <w:szCs w:val="22"/>
        </w:rPr>
        <w:t>Two</w:t>
      </w:r>
      <w:r w:rsidRPr="00513AA9">
        <w:rPr>
          <w:spacing w:val="-18"/>
          <w:szCs w:val="22"/>
        </w:rPr>
        <w:t xml:space="preserve"> </w:t>
      </w:r>
      <w:r w:rsidRPr="00513AA9">
        <w:rPr>
          <w:spacing w:val="-5"/>
          <w:szCs w:val="22"/>
        </w:rPr>
        <w:t>prison-based</w:t>
      </w:r>
      <w:r w:rsidRPr="00513AA9">
        <w:rPr>
          <w:spacing w:val="-18"/>
          <w:szCs w:val="22"/>
        </w:rPr>
        <w:t xml:space="preserve"> </w:t>
      </w:r>
      <w:r w:rsidRPr="00513AA9">
        <w:rPr>
          <w:spacing w:val="-5"/>
          <w:szCs w:val="22"/>
        </w:rPr>
        <w:t xml:space="preserve">peer </w:t>
      </w:r>
      <w:r w:rsidRPr="00513AA9">
        <w:rPr>
          <w:szCs w:val="22"/>
        </w:rPr>
        <w:t>programs</w:t>
      </w:r>
      <w:r w:rsidRPr="00513AA9">
        <w:rPr>
          <w:spacing w:val="-20"/>
          <w:szCs w:val="22"/>
        </w:rPr>
        <w:t xml:space="preserve"> </w:t>
      </w:r>
      <w:r w:rsidRPr="00513AA9">
        <w:rPr>
          <w:szCs w:val="22"/>
        </w:rPr>
        <w:t>build</w:t>
      </w:r>
      <w:r w:rsidRPr="00513AA9">
        <w:rPr>
          <w:spacing w:val="-20"/>
          <w:szCs w:val="22"/>
        </w:rPr>
        <w:t xml:space="preserve"> </w:t>
      </w:r>
      <w:r w:rsidRPr="00513AA9">
        <w:rPr>
          <w:szCs w:val="22"/>
        </w:rPr>
        <w:t>communities</w:t>
      </w:r>
      <w:r w:rsidRPr="00513AA9">
        <w:rPr>
          <w:spacing w:val="-20"/>
          <w:szCs w:val="22"/>
        </w:rPr>
        <w:t xml:space="preserve"> </w:t>
      </w:r>
      <w:r w:rsidRPr="00513AA9">
        <w:rPr>
          <w:spacing w:val="-3"/>
          <w:szCs w:val="22"/>
        </w:rPr>
        <w:t>of</w:t>
      </w:r>
      <w:r w:rsidRPr="00513AA9">
        <w:rPr>
          <w:spacing w:val="-20"/>
          <w:szCs w:val="22"/>
        </w:rPr>
        <w:t xml:space="preserve"> </w:t>
      </w:r>
      <w:r w:rsidRPr="00513AA9">
        <w:rPr>
          <w:spacing w:val="-3"/>
          <w:szCs w:val="22"/>
        </w:rPr>
        <w:t>support</w:t>
      </w:r>
      <w:r w:rsidRPr="00513AA9">
        <w:rPr>
          <w:spacing w:val="-20"/>
          <w:szCs w:val="22"/>
        </w:rPr>
        <w:t xml:space="preserve"> </w:t>
      </w:r>
      <w:r w:rsidRPr="00513AA9">
        <w:rPr>
          <w:spacing w:val="-4"/>
          <w:szCs w:val="22"/>
        </w:rPr>
        <w:t>for</w:t>
      </w:r>
      <w:r w:rsidRPr="00513AA9">
        <w:rPr>
          <w:spacing w:val="-20"/>
          <w:szCs w:val="22"/>
        </w:rPr>
        <w:t xml:space="preserve"> </w:t>
      </w:r>
      <w:r w:rsidRPr="00513AA9">
        <w:rPr>
          <w:szCs w:val="22"/>
        </w:rPr>
        <w:t>female</w:t>
      </w:r>
      <w:r w:rsidRPr="00513AA9">
        <w:rPr>
          <w:spacing w:val="-20"/>
          <w:szCs w:val="22"/>
        </w:rPr>
        <w:t xml:space="preserve"> </w:t>
      </w:r>
      <w:r w:rsidRPr="00513AA9">
        <w:rPr>
          <w:spacing w:val="-3"/>
          <w:szCs w:val="22"/>
        </w:rPr>
        <w:t xml:space="preserve">offenders. </w:t>
      </w:r>
      <w:r w:rsidRPr="00513AA9">
        <w:rPr>
          <w:i/>
          <w:spacing w:val="-5"/>
          <w:szCs w:val="22"/>
        </w:rPr>
        <w:t>Deviant</w:t>
      </w:r>
      <w:r w:rsidRPr="00513AA9">
        <w:rPr>
          <w:i/>
          <w:spacing w:val="-32"/>
          <w:szCs w:val="22"/>
        </w:rPr>
        <w:t xml:space="preserve"> </w:t>
      </w:r>
      <w:r w:rsidRPr="00513AA9">
        <w:rPr>
          <w:i/>
          <w:spacing w:val="-7"/>
          <w:szCs w:val="22"/>
        </w:rPr>
        <w:t>Behavior,</w:t>
      </w:r>
      <w:r w:rsidRPr="00513AA9">
        <w:rPr>
          <w:i/>
          <w:spacing w:val="-32"/>
          <w:szCs w:val="22"/>
        </w:rPr>
        <w:t xml:space="preserve"> </w:t>
      </w:r>
      <w:r w:rsidRPr="00513AA9">
        <w:rPr>
          <w:i/>
          <w:spacing w:val="-13"/>
          <w:szCs w:val="22"/>
        </w:rPr>
        <w:t>31</w:t>
      </w:r>
      <w:r w:rsidRPr="00513AA9">
        <w:rPr>
          <w:spacing w:val="-13"/>
          <w:szCs w:val="22"/>
        </w:rPr>
        <w:t>(4),</w:t>
      </w:r>
      <w:r w:rsidRPr="00513AA9">
        <w:rPr>
          <w:spacing w:val="-28"/>
          <w:szCs w:val="22"/>
        </w:rPr>
        <w:t xml:space="preserve"> </w:t>
      </w:r>
      <w:r w:rsidRPr="00513AA9">
        <w:rPr>
          <w:spacing w:val="-10"/>
          <w:szCs w:val="22"/>
        </w:rPr>
        <w:t>341-47.</w:t>
      </w:r>
      <w:r w:rsidRPr="00513AA9">
        <w:rPr>
          <w:spacing w:val="-28"/>
          <w:szCs w:val="22"/>
        </w:rPr>
        <w:t xml:space="preserve"> </w:t>
      </w:r>
      <w:r w:rsidRPr="00513AA9">
        <w:rPr>
          <w:spacing w:val="-8"/>
          <w:szCs w:val="22"/>
        </w:rPr>
        <w:t>doi:10.1080/01639620903004812</w:t>
      </w:r>
    </w:p>
    <w:p w:rsidR="006B750B" w:rsidRPr="00513AA9" w:rsidRDefault="00CD2B52" w:rsidP="0087787E">
      <w:pPr>
        <w:pStyle w:val="BodyText"/>
        <w:spacing w:before="233" w:line="216" w:lineRule="auto"/>
        <w:ind w:left="284" w:hanging="284"/>
        <w:rPr>
          <w:szCs w:val="22"/>
        </w:rPr>
      </w:pPr>
      <w:r w:rsidRPr="00513AA9">
        <w:rPr>
          <w:szCs w:val="22"/>
        </w:rPr>
        <w:t xml:space="preserve">Collins, </w:t>
      </w:r>
      <w:r w:rsidRPr="00513AA9">
        <w:rPr>
          <w:spacing w:val="-9"/>
          <w:szCs w:val="22"/>
        </w:rPr>
        <w:t xml:space="preserve">P. </w:t>
      </w:r>
      <w:r w:rsidRPr="00513AA9">
        <w:rPr>
          <w:szCs w:val="22"/>
        </w:rPr>
        <w:t xml:space="preserve">H. </w:t>
      </w:r>
      <w:r w:rsidRPr="00513AA9">
        <w:rPr>
          <w:spacing w:val="-5"/>
          <w:szCs w:val="22"/>
        </w:rPr>
        <w:t xml:space="preserve">(1989). </w:t>
      </w:r>
      <w:r w:rsidRPr="00513AA9">
        <w:rPr>
          <w:szCs w:val="22"/>
        </w:rPr>
        <w:t xml:space="preserve">The social construction of Black feminist thought. </w:t>
      </w:r>
      <w:r w:rsidRPr="00513AA9">
        <w:rPr>
          <w:i/>
          <w:szCs w:val="22"/>
        </w:rPr>
        <w:t>Signs</w:t>
      </w:r>
      <w:r w:rsidRPr="00513AA9">
        <w:rPr>
          <w:szCs w:val="22"/>
        </w:rPr>
        <w:t xml:space="preserve">, </w:t>
      </w:r>
      <w:r w:rsidRPr="00513AA9">
        <w:rPr>
          <w:i/>
          <w:spacing w:val="-4"/>
          <w:szCs w:val="22"/>
        </w:rPr>
        <w:t>14</w:t>
      </w:r>
      <w:r w:rsidRPr="00513AA9">
        <w:rPr>
          <w:spacing w:val="-4"/>
          <w:szCs w:val="22"/>
        </w:rPr>
        <w:t>, 745-73.</w:t>
      </w:r>
    </w:p>
    <w:p w:rsidR="006B750B" w:rsidRPr="00513AA9" w:rsidRDefault="006B750B" w:rsidP="0087787E">
      <w:pPr>
        <w:pStyle w:val="BodyText"/>
        <w:spacing w:before="5"/>
        <w:ind w:left="284" w:hanging="284"/>
        <w:rPr>
          <w:szCs w:val="22"/>
        </w:rPr>
      </w:pPr>
    </w:p>
    <w:p w:rsidR="006B750B" w:rsidRPr="00513AA9" w:rsidRDefault="00CD2B52" w:rsidP="0087787E">
      <w:pPr>
        <w:spacing w:before="1" w:line="216" w:lineRule="auto"/>
        <w:ind w:left="284" w:hanging="284"/>
        <w:jc w:val="both"/>
      </w:pPr>
      <w:r w:rsidRPr="00513AA9">
        <w:t xml:space="preserve">Cornally, N., &amp; McCarthy, G. </w:t>
      </w:r>
      <w:r w:rsidRPr="00513AA9">
        <w:rPr>
          <w:spacing w:val="-7"/>
        </w:rPr>
        <w:t xml:space="preserve">(2011). </w:t>
      </w:r>
      <w:r w:rsidRPr="00513AA9">
        <w:t>Help-seeking behaviour: A</w:t>
      </w:r>
      <w:r w:rsidRPr="00513AA9">
        <w:rPr>
          <w:spacing w:val="-34"/>
        </w:rPr>
        <w:t xml:space="preserve"> </w:t>
      </w:r>
      <w:r w:rsidRPr="00513AA9">
        <w:t>concept</w:t>
      </w:r>
      <w:r w:rsidRPr="00513AA9">
        <w:rPr>
          <w:spacing w:val="-34"/>
        </w:rPr>
        <w:t xml:space="preserve"> </w:t>
      </w:r>
      <w:r w:rsidRPr="00513AA9">
        <w:t>analysis.</w:t>
      </w:r>
      <w:r w:rsidRPr="00513AA9">
        <w:rPr>
          <w:spacing w:val="-34"/>
        </w:rPr>
        <w:t xml:space="preserve"> </w:t>
      </w:r>
      <w:r w:rsidRPr="00513AA9">
        <w:rPr>
          <w:i/>
        </w:rPr>
        <w:t>International</w:t>
      </w:r>
      <w:r w:rsidRPr="00513AA9">
        <w:rPr>
          <w:i/>
          <w:spacing w:val="-39"/>
        </w:rPr>
        <w:t xml:space="preserve"> </w:t>
      </w:r>
      <w:r w:rsidRPr="00513AA9">
        <w:rPr>
          <w:i/>
        </w:rPr>
        <w:t>Journal</w:t>
      </w:r>
      <w:r w:rsidRPr="00513AA9">
        <w:rPr>
          <w:i/>
          <w:spacing w:val="-39"/>
        </w:rPr>
        <w:t xml:space="preserve"> </w:t>
      </w:r>
      <w:r w:rsidRPr="00513AA9">
        <w:rPr>
          <w:i/>
        </w:rPr>
        <w:t>of</w:t>
      </w:r>
      <w:r w:rsidRPr="00513AA9">
        <w:rPr>
          <w:i/>
          <w:spacing w:val="-39"/>
        </w:rPr>
        <w:t xml:space="preserve"> </w:t>
      </w:r>
      <w:r w:rsidRPr="00513AA9">
        <w:rPr>
          <w:i/>
        </w:rPr>
        <w:t>Nursing</w:t>
      </w:r>
      <w:r w:rsidRPr="00513AA9">
        <w:rPr>
          <w:i/>
          <w:spacing w:val="-39"/>
        </w:rPr>
        <w:t xml:space="preserve"> </w:t>
      </w:r>
      <w:r w:rsidRPr="00513AA9">
        <w:rPr>
          <w:i/>
        </w:rPr>
        <w:t xml:space="preserve">Practice, </w:t>
      </w:r>
      <w:r w:rsidRPr="00513AA9">
        <w:rPr>
          <w:i/>
          <w:spacing w:val="-6"/>
        </w:rPr>
        <w:t>17</w:t>
      </w:r>
      <w:r w:rsidRPr="00513AA9">
        <w:rPr>
          <w:spacing w:val="-6"/>
        </w:rPr>
        <w:t xml:space="preserve">(3), </w:t>
      </w:r>
      <w:r w:rsidRPr="00513AA9">
        <w:t>280-88.</w:t>
      </w:r>
      <w:r w:rsidRPr="00513AA9">
        <w:rPr>
          <w:spacing w:val="10"/>
        </w:rPr>
        <w:t xml:space="preserve"> </w:t>
      </w:r>
      <w:r w:rsidRPr="00513AA9">
        <w:rPr>
          <w:spacing w:val="-4"/>
        </w:rPr>
        <w:t>doi:10.1111/j.1440-172X.2011.01936.x</w:t>
      </w:r>
    </w:p>
    <w:p w:rsidR="006B750B" w:rsidRPr="00513AA9" w:rsidRDefault="00CD2B52" w:rsidP="0087787E">
      <w:pPr>
        <w:spacing w:before="218" w:line="218" w:lineRule="auto"/>
        <w:ind w:left="284" w:hanging="284"/>
        <w:jc w:val="both"/>
      </w:pPr>
      <w:r w:rsidRPr="00513AA9">
        <w:t xml:space="preserve">Cortis, N., &amp; Bullen, J. </w:t>
      </w:r>
      <w:r w:rsidRPr="00513AA9">
        <w:rPr>
          <w:spacing w:val="-5"/>
        </w:rPr>
        <w:t xml:space="preserve">(2016). </w:t>
      </w:r>
      <w:r w:rsidRPr="00513AA9">
        <w:rPr>
          <w:i/>
        </w:rPr>
        <w:t>Domestic violence and</w:t>
      </w:r>
      <w:r w:rsidRPr="00513AA9">
        <w:rPr>
          <w:i/>
          <w:spacing w:val="-32"/>
        </w:rPr>
        <w:t xml:space="preserve"> </w:t>
      </w:r>
      <w:r w:rsidRPr="00513AA9">
        <w:rPr>
          <w:i/>
        </w:rPr>
        <w:t xml:space="preserve">women’s </w:t>
      </w:r>
      <w:r w:rsidRPr="00513AA9">
        <w:rPr>
          <w:i/>
          <w:w w:val="95"/>
        </w:rPr>
        <w:t>economic</w:t>
      </w:r>
      <w:r w:rsidRPr="00513AA9">
        <w:rPr>
          <w:i/>
          <w:spacing w:val="-13"/>
          <w:w w:val="95"/>
        </w:rPr>
        <w:t xml:space="preserve"> </w:t>
      </w:r>
      <w:r w:rsidRPr="00513AA9">
        <w:rPr>
          <w:i/>
          <w:w w:val="95"/>
        </w:rPr>
        <w:t>security:</w:t>
      </w:r>
      <w:r w:rsidRPr="00513AA9">
        <w:rPr>
          <w:i/>
          <w:spacing w:val="-13"/>
          <w:w w:val="95"/>
        </w:rPr>
        <w:t xml:space="preserve"> </w:t>
      </w:r>
      <w:r w:rsidRPr="00513AA9">
        <w:rPr>
          <w:i/>
          <w:w w:val="95"/>
        </w:rPr>
        <w:t>Building</w:t>
      </w:r>
      <w:r w:rsidRPr="00513AA9">
        <w:rPr>
          <w:i/>
          <w:spacing w:val="-13"/>
          <w:w w:val="95"/>
        </w:rPr>
        <w:t xml:space="preserve"> </w:t>
      </w:r>
      <w:r w:rsidRPr="00513AA9">
        <w:rPr>
          <w:i/>
          <w:spacing w:val="-4"/>
          <w:w w:val="95"/>
        </w:rPr>
        <w:t>Australia’s</w:t>
      </w:r>
      <w:r w:rsidRPr="00513AA9">
        <w:rPr>
          <w:i/>
          <w:spacing w:val="-13"/>
          <w:w w:val="95"/>
        </w:rPr>
        <w:t xml:space="preserve"> </w:t>
      </w:r>
      <w:r w:rsidRPr="00513AA9">
        <w:rPr>
          <w:i/>
          <w:w w:val="95"/>
        </w:rPr>
        <w:t>capacity</w:t>
      </w:r>
      <w:r w:rsidRPr="00513AA9">
        <w:rPr>
          <w:i/>
          <w:spacing w:val="-13"/>
          <w:w w:val="95"/>
        </w:rPr>
        <w:t xml:space="preserve"> </w:t>
      </w:r>
      <w:r w:rsidRPr="00513AA9">
        <w:rPr>
          <w:i/>
          <w:w w:val="95"/>
        </w:rPr>
        <w:t>for</w:t>
      </w:r>
      <w:r w:rsidRPr="00513AA9">
        <w:rPr>
          <w:i/>
          <w:spacing w:val="-13"/>
          <w:w w:val="95"/>
        </w:rPr>
        <w:t xml:space="preserve"> </w:t>
      </w:r>
      <w:r w:rsidRPr="00513AA9">
        <w:rPr>
          <w:i/>
          <w:spacing w:val="-3"/>
          <w:w w:val="95"/>
        </w:rPr>
        <w:t xml:space="preserve">prevention </w:t>
      </w:r>
      <w:r w:rsidRPr="00513AA9">
        <w:rPr>
          <w:i/>
        </w:rPr>
        <w:t>and redress: Key findings and future directions</w:t>
      </w:r>
      <w:r w:rsidRPr="00513AA9">
        <w:rPr>
          <w:i/>
          <w:spacing w:val="-36"/>
        </w:rPr>
        <w:t xml:space="preserve"> </w:t>
      </w:r>
      <w:r w:rsidRPr="00513AA9">
        <w:t xml:space="preserve">(ANROWS Compass, </w:t>
      </w:r>
      <w:r w:rsidRPr="00513AA9">
        <w:rPr>
          <w:spacing w:val="-3"/>
        </w:rPr>
        <w:t>06/2016)</w:t>
      </w:r>
      <w:r w:rsidRPr="00513AA9">
        <w:rPr>
          <w:i/>
          <w:spacing w:val="-3"/>
        </w:rPr>
        <w:t xml:space="preserve">. </w:t>
      </w:r>
      <w:r w:rsidRPr="00513AA9">
        <w:rPr>
          <w:spacing w:val="-3"/>
        </w:rPr>
        <w:t xml:space="preserve">Sydney, </w:t>
      </w:r>
      <w:r w:rsidRPr="00513AA9">
        <w:rPr>
          <w:spacing w:val="-4"/>
        </w:rPr>
        <w:t>NSW:</w:t>
      </w:r>
      <w:r w:rsidRPr="00513AA9">
        <w:rPr>
          <w:spacing w:val="1"/>
        </w:rPr>
        <w:t xml:space="preserve"> </w:t>
      </w:r>
      <w:r w:rsidRPr="00513AA9">
        <w:t>ANROWS.</w:t>
      </w:r>
    </w:p>
    <w:p w:rsidR="006B750B" w:rsidRPr="00513AA9" w:rsidRDefault="00CD2B52" w:rsidP="0087787E">
      <w:pPr>
        <w:spacing w:before="106" w:line="220" w:lineRule="auto"/>
        <w:ind w:left="284" w:hanging="284"/>
        <w:jc w:val="both"/>
      </w:pPr>
      <w:r w:rsidRPr="00513AA9">
        <w:rPr>
          <w:spacing w:val="1"/>
        </w:rPr>
        <w:t xml:space="preserve">Council </w:t>
      </w:r>
      <w:r w:rsidRPr="00513AA9">
        <w:t xml:space="preserve">of </w:t>
      </w:r>
      <w:r w:rsidRPr="00513AA9">
        <w:rPr>
          <w:spacing w:val="1"/>
        </w:rPr>
        <w:t xml:space="preserve">Australian </w:t>
      </w:r>
      <w:r w:rsidRPr="00513AA9">
        <w:t xml:space="preserve">Governments </w:t>
      </w:r>
      <w:r w:rsidRPr="00513AA9">
        <w:rPr>
          <w:spacing w:val="-6"/>
        </w:rPr>
        <w:t xml:space="preserve">(2011) </w:t>
      </w:r>
      <w:r w:rsidRPr="00513AA9">
        <w:rPr>
          <w:i/>
        </w:rPr>
        <w:t>National plan to reduce</w:t>
      </w:r>
      <w:r w:rsidRPr="00513AA9">
        <w:rPr>
          <w:i/>
          <w:spacing w:val="-22"/>
        </w:rPr>
        <w:t xml:space="preserve"> </w:t>
      </w:r>
      <w:r w:rsidRPr="00513AA9">
        <w:rPr>
          <w:i/>
        </w:rPr>
        <w:t>violence</w:t>
      </w:r>
      <w:r w:rsidRPr="00513AA9">
        <w:rPr>
          <w:i/>
          <w:spacing w:val="-22"/>
        </w:rPr>
        <w:t xml:space="preserve"> </w:t>
      </w:r>
      <w:r w:rsidRPr="00513AA9">
        <w:rPr>
          <w:i/>
        </w:rPr>
        <w:t>against</w:t>
      </w:r>
      <w:r w:rsidRPr="00513AA9">
        <w:rPr>
          <w:i/>
          <w:spacing w:val="-22"/>
        </w:rPr>
        <w:t xml:space="preserve"> </w:t>
      </w:r>
      <w:r w:rsidRPr="00513AA9">
        <w:rPr>
          <w:i/>
        </w:rPr>
        <w:t>women</w:t>
      </w:r>
      <w:r w:rsidRPr="00513AA9">
        <w:rPr>
          <w:i/>
          <w:spacing w:val="-22"/>
        </w:rPr>
        <w:t xml:space="preserve"> </w:t>
      </w:r>
      <w:r w:rsidRPr="00513AA9">
        <w:rPr>
          <w:i/>
        </w:rPr>
        <w:t>and</w:t>
      </w:r>
      <w:r w:rsidRPr="00513AA9">
        <w:rPr>
          <w:i/>
          <w:spacing w:val="-22"/>
        </w:rPr>
        <w:t xml:space="preserve"> </w:t>
      </w:r>
      <w:r w:rsidRPr="00513AA9">
        <w:rPr>
          <w:i/>
        </w:rPr>
        <w:t>their</w:t>
      </w:r>
      <w:r w:rsidRPr="00513AA9">
        <w:rPr>
          <w:i/>
          <w:spacing w:val="-22"/>
        </w:rPr>
        <w:t xml:space="preserve"> </w:t>
      </w:r>
      <w:r w:rsidRPr="00513AA9">
        <w:rPr>
          <w:i/>
        </w:rPr>
        <w:t>children:</w:t>
      </w:r>
      <w:r w:rsidRPr="00513AA9">
        <w:rPr>
          <w:i/>
          <w:spacing w:val="-22"/>
        </w:rPr>
        <w:t xml:space="preserve"> </w:t>
      </w:r>
      <w:r w:rsidRPr="00513AA9">
        <w:rPr>
          <w:i/>
        </w:rPr>
        <w:t>Including the first three-year action plan</w:t>
      </w:r>
      <w:r w:rsidRPr="00513AA9">
        <w:t>. Canberra,</w:t>
      </w:r>
      <w:r w:rsidRPr="00513AA9">
        <w:rPr>
          <w:spacing w:val="-28"/>
        </w:rPr>
        <w:t xml:space="preserve"> </w:t>
      </w:r>
      <w:r w:rsidRPr="00513AA9">
        <w:rPr>
          <w:spacing w:val="-5"/>
        </w:rPr>
        <w:t xml:space="preserve">ACT: </w:t>
      </w:r>
      <w:r w:rsidRPr="00513AA9">
        <w:t>FAHCSIA.</w:t>
      </w:r>
    </w:p>
    <w:p w:rsidR="006B750B" w:rsidRPr="00513AA9" w:rsidRDefault="00CD2B52" w:rsidP="0087787E">
      <w:pPr>
        <w:pStyle w:val="BodyText"/>
        <w:spacing w:before="229" w:line="220" w:lineRule="auto"/>
        <w:ind w:left="284" w:hanging="284"/>
        <w:rPr>
          <w:szCs w:val="22"/>
        </w:rPr>
      </w:pPr>
      <w:r w:rsidRPr="00513AA9">
        <w:rPr>
          <w:szCs w:val="22"/>
        </w:rPr>
        <w:t>Covington,</w:t>
      </w:r>
      <w:r w:rsidRPr="00513AA9">
        <w:rPr>
          <w:spacing w:val="-14"/>
          <w:szCs w:val="22"/>
        </w:rPr>
        <w:t xml:space="preserve"> </w:t>
      </w:r>
      <w:r w:rsidRPr="00513AA9">
        <w:rPr>
          <w:szCs w:val="22"/>
        </w:rPr>
        <w:t>S.,</w:t>
      </w:r>
      <w:r w:rsidRPr="00513AA9">
        <w:rPr>
          <w:spacing w:val="-14"/>
          <w:szCs w:val="22"/>
        </w:rPr>
        <w:t xml:space="preserve"> </w:t>
      </w:r>
      <w:r w:rsidRPr="00513AA9">
        <w:rPr>
          <w:szCs w:val="22"/>
        </w:rPr>
        <w:t>&amp;</w:t>
      </w:r>
      <w:r w:rsidRPr="00513AA9">
        <w:rPr>
          <w:spacing w:val="-14"/>
          <w:szCs w:val="22"/>
        </w:rPr>
        <w:t xml:space="preserve"> </w:t>
      </w:r>
      <w:r w:rsidRPr="00513AA9">
        <w:rPr>
          <w:spacing w:val="-3"/>
          <w:szCs w:val="22"/>
        </w:rPr>
        <w:t>Bloom,</w:t>
      </w:r>
      <w:r w:rsidRPr="00513AA9">
        <w:rPr>
          <w:spacing w:val="-14"/>
          <w:szCs w:val="22"/>
        </w:rPr>
        <w:t xml:space="preserve"> </w:t>
      </w:r>
      <w:r w:rsidRPr="00513AA9">
        <w:rPr>
          <w:szCs w:val="22"/>
        </w:rPr>
        <w:t>B.</w:t>
      </w:r>
      <w:r w:rsidRPr="00513AA9">
        <w:rPr>
          <w:spacing w:val="-14"/>
          <w:szCs w:val="22"/>
        </w:rPr>
        <w:t xml:space="preserve"> </w:t>
      </w:r>
      <w:r w:rsidRPr="00513AA9">
        <w:rPr>
          <w:spacing w:val="-4"/>
          <w:szCs w:val="22"/>
        </w:rPr>
        <w:t>(2006).</w:t>
      </w:r>
      <w:r w:rsidRPr="00513AA9">
        <w:rPr>
          <w:spacing w:val="-14"/>
          <w:szCs w:val="22"/>
        </w:rPr>
        <w:t xml:space="preserve"> </w:t>
      </w:r>
      <w:r w:rsidRPr="00513AA9">
        <w:rPr>
          <w:szCs w:val="22"/>
        </w:rPr>
        <w:t>Gender</w:t>
      </w:r>
      <w:r w:rsidRPr="00513AA9">
        <w:rPr>
          <w:spacing w:val="-14"/>
          <w:szCs w:val="22"/>
        </w:rPr>
        <w:t xml:space="preserve"> </w:t>
      </w:r>
      <w:r w:rsidRPr="00513AA9">
        <w:rPr>
          <w:spacing w:val="-3"/>
          <w:szCs w:val="22"/>
        </w:rPr>
        <w:t>responsive</w:t>
      </w:r>
      <w:r w:rsidRPr="00513AA9">
        <w:rPr>
          <w:spacing w:val="-14"/>
          <w:szCs w:val="22"/>
        </w:rPr>
        <w:t xml:space="preserve"> </w:t>
      </w:r>
      <w:r w:rsidRPr="00513AA9">
        <w:rPr>
          <w:spacing w:val="-3"/>
          <w:szCs w:val="22"/>
        </w:rPr>
        <w:t xml:space="preserve">treatment </w:t>
      </w:r>
      <w:r w:rsidRPr="00513AA9">
        <w:rPr>
          <w:spacing w:val="1"/>
          <w:szCs w:val="22"/>
        </w:rPr>
        <w:t xml:space="preserve">and </w:t>
      </w:r>
      <w:r w:rsidRPr="00513AA9">
        <w:rPr>
          <w:spacing w:val="3"/>
          <w:szCs w:val="22"/>
        </w:rPr>
        <w:t xml:space="preserve">services </w:t>
      </w:r>
      <w:r w:rsidRPr="00513AA9">
        <w:rPr>
          <w:spacing w:val="2"/>
          <w:szCs w:val="22"/>
        </w:rPr>
        <w:t xml:space="preserve">in correctional settings. </w:t>
      </w:r>
      <w:r w:rsidRPr="00513AA9">
        <w:rPr>
          <w:spacing w:val="1"/>
          <w:szCs w:val="22"/>
        </w:rPr>
        <w:t xml:space="preserve">In </w:t>
      </w:r>
      <w:r w:rsidRPr="00513AA9">
        <w:rPr>
          <w:spacing w:val="3"/>
          <w:szCs w:val="22"/>
        </w:rPr>
        <w:t xml:space="preserve">E. </w:t>
      </w:r>
      <w:r w:rsidRPr="00513AA9">
        <w:rPr>
          <w:spacing w:val="2"/>
          <w:szCs w:val="22"/>
        </w:rPr>
        <w:t xml:space="preserve">Leeder </w:t>
      </w:r>
      <w:r w:rsidRPr="00513AA9">
        <w:rPr>
          <w:szCs w:val="22"/>
        </w:rPr>
        <w:t xml:space="preserve">(Ed.), </w:t>
      </w:r>
      <w:r w:rsidRPr="00513AA9">
        <w:rPr>
          <w:i/>
          <w:szCs w:val="22"/>
        </w:rPr>
        <w:t>Inside</w:t>
      </w:r>
      <w:r w:rsidRPr="00513AA9">
        <w:rPr>
          <w:i/>
          <w:spacing w:val="-24"/>
          <w:szCs w:val="22"/>
        </w:rPr>
        <w:t xml:space="preserve"> </w:t>
      </w:r>
      <w:r w:rsidRPr="00513AA9">
        <w:rPr>
          <w:i/>
          <w:szCs w:val="22"/>
        </w:rPr>
        <w:t>and</w:t>
      </w:r>
      <w:r w:rsidRPr="00513AA9">
        <w:rPr>
          <w:i/>
          <w:spacing w:val="-24"/>
          <w:szCs w:val="22"/>
        </w:rPr>
        <w:t xml:space="preserve"> </w:t>
      </w:r>
      <w:r w:rsidRPr="00513AA9">
        <w:rPr>
          <w:i/>
          <w:szCs w:val="22"/>
        </w:rPr>
        <w:t>out:</w:t>
      </w:r>
      <w:r w:rsidRPr="00513AA9">
        <w:rPr>
          <w:i/>
          <w:spacing w:val="-24"/>
          <w:szCs w:val="22"/>
        </w:rPr>
        <w:t xml:space="preserve"> </w:t>
      </w:r>
      <w:r w:rsidRPr="00513AA9">
        <w:rPr>
          <w:i/>
          <w:spacing w:val="-3"/>
          <w:szCs w:val="22"/>
        </w:rPr>
        <w:t>Women,</w:t>
      </w:r>
      <w:r w:rsidRPr="00513AA9">
        <w:rPr>
          <w:i/>
          <w:spacing w:val="-24"/>
          <w:szCs w:val="22"/>
        </w:rPr>
        <w:t xml:space="preserve"> </w:t>
      </w:r>
      <w:r w:rsidRPr="00513AA9">
        <w:rPr>
          <w:i/>
          <w:szCs w:val="22"/>
        </w:rPr>
        <w:t>prison,</w:t>
      </w:r>
      <w:r w:rsidRPr="00513AA9">
        <w:rPr>
          <w:i/>
          <w:spacing w:val="-24"/>
          <w:szCs w:val="22"/>
        </w:rPr>
        <w:t xml:space="preserve"> </w:t>
      </w:r>
      <w:r w:rsidRPr="00513AA9">
        <w:rPr>
          <w:i/>
          <w:szCs w:val="22"/>
        </w:rPr>
        <w:t>therapy</w:t>
      </w:r>
      <w:r w:rsidRPr="00513AA9">
        <w:rPr>
          <w:i/>
          <w:spacing w:val="-24"/>
          <w:szCs w:val="22"/>
        </w:rPr>
        <w:t xml:space="preserve"> </w:t>
      </w:r>
      <w:r w:rsidRPr="00513AA9">
        <w:rPr>
          <w:spacing w:val="-4"/>
          <w:szCs w:val="22"/>
        </w:rPr>
        <w:t>(pp.</w:t>
      </w:r>
      <w:r w:rsidRPr="00513AA9">
        <w:rPr>
          <w:spacing w:val="-20"/>
          <w:szCs w:val="22"/>
        </w:rPr>
        <w:t xml:space="preserve"> </w:t>
      </w:r>
      <w:r w:rsidRPr="00513AA9">
        <w:rPr>
          <w:spacing w:val="-6"/>
          <w:szCs w:val="22"/>
        </w:rPr>
        <w:t>9-33).</w:t>
      </w:r>
      <w:r w:rsidRPr="00513AA9">
        <w:rPr>
          <w:spacing w:val="-20"/>
          <w:szCs w:val="22"/>
        </w:rPr>
        <w:t xml:space="preserve"> </w:t>
      </w:r>
      <w:r w:rsidRPr="00513AA9">
        <w:rPr>
          <w:szCs w:val="22"/>
        </w:rPr>
        <w:t>New</w:t>
      </w:r>
      <w:r w:rsidRPr="00513AA9">
        <w:rPr>
          <w:spacing w:val="-20"/>
          <w:szCs w:val="22"/>
        </w:rPr>
        <w:t xml:space="preserve"> </w:t>
      </w:r>
      <w:r w:rsidRPr="00513AA9">
        <w:rPr>
          <w:spacing w:val="-5"/>
          <w:szCs w:val="22"/>
        </w:rPr>
        <w:t xml:space="preserve">York: </w:t>
      </w:r>
      <w:r w:rsidRPr="00513AA9">
        <w:rPr>
          <w:szCs w:val="22"/>
        </w:rPr>
        <w:t>Haworth Press.</w:t>
      </w:r>
    </w:p>
    <w:p w:rsidR="006B750B" w:rsidRPr="00513AA9" w:rsidRDefault="006B750B" w:rsidP="0087787E">
      <w:pPr>
        <w:pStyle w:val="BodyText"/>
        <w:spacing w:before="9"/>
        <w:ind w:left="284" w:hanging="284"/>
        <w:rPr>
          <w:szCs w:val="22"/>
        </w:rPr>
      </w:pPr>
    </w:p>
    <w:p w:rsidR="006B750B" w:rsidRPr="00513AA9" w:rsidRDefault="00CD2B52" w:rsidP="0087787E">
      <w:pPr>
        <w:pStyle w:val="BodyText"/>
        <w:spacing w:line="216" w:lineRule="auto"/>
        <w:ind w:left="284" w:hanging="284"/>
        <w:rPr>
          <w:szCs w:val="22"/>
        </w:rPr>
      </w:pPr>
      <w:r w:rsidRPr="00513AA9">
        <w:rPr>
          <w:szCs w:val="22"/>
        </w:rPr>
        <w:t xml:space="preserve">Cripps, K., &amp; McGlade, H. (2008). Indigenous family violence and sexual abuse: Considering pathways forward. </w:t>
      </w:r>
      <w:r w:rsidRPr="00513AA9">
        <w:rPr>
          <w:i/>
          <w:szCs w:val="22"/>
        </w:rPr>
        <w:t>Journal of Family Studies, 14</w:t>
      </w:r>
      <w:r w:rsidRPr="00513AA9">
        <w:rPr>
          <w:szCs w:val="22"/>
        </w:rPr>
        <w:t>, 240-53.</w:t>
      </w:r>
    </w:p>
    <w:p w:rsidR="006B750B" w:rsidRPr="00513AA9" w:rsidRDefault="00CD2B52" w:rsidP="0087787E">
      <w:pPr>
        <w:spacing w:before="217" w:line="220" w:lineRule="auto"/>
        <w:ind w:left="284" w:hanging="284"/>
        <w:jc w:val="both"/>
      </w:pPr>
      <w:r w:rsidRPr="00513AA9">
        <w:t xml:space="preserve">Cussen, </w:t>
      </w:r>
      <w:r w:rsidRPr="00513AA9">
        <w:rPr>
          <w:spacing w:val="-5"/>
        </w:rPr>
        <w:t xml:space="preserve">T., </w:t>
      </w:r>
      <w:r w:rsidRPr="00513AA9">
        <w:t xml:space="preserve">&amp; Bryant, </w:t>
      </w:r>
      <w:r w:rsidRPr="00513AA9">
        <w:rPr>
          <w:spacing w:val="-8"/>
        </w:rPr>
        <w:t xml:space="preserve">W. </w:t>
      </w:r>
      <w:r w:rsidRPr="00513AA9">
        <w:rPr>
          <w:spacing w:val="-5"/>
        </w:rPr>
        <w:t xml:space="preserve">(2015). </w:t>
      </w:r>
      <w:r w:rsidRPr="00513AA9">
        <w:rPr>
          <w:i/>
        </w:rPr>
        <w:t xml:space="preserve">Domestic/family homicide in </w:t>
      </w:r>
      <w:r w:rsidRPr="00513AA9">
        <w:rPr>
          <w:i/>
          <w:spacing w:val="-4"/>
        </w:rPr>
        <w:t>Australia</w:t>
      </w:r>
      <w:r w:rsidRPr="00513AA9">
        <w:rPr>
          <w:i/>
          <w:spacing w:val="-27"/>
        </w:rPr>
        <w:t xml:space="preserve"> </w:t>
      </w:r>
      <w:r w:rsidRPr="00513AA9">
        <w:rPr>
          <w:spacing w:val="-3"/>
        </w:rPr>
        <w:t>(Research</w:t>
      </w:r>
      <w:r w:rsidRPr="00513AA9">
        <w:rPr>
          <w:spacing w:val="-22"/>
        </w:rPr>
        <w:t xml:space="preserve"> </w:t>
      </w:r>
      <w:r w:rsidRPr="00513AA9">
        <w:rPr>
          <w:spacing w:val="-3"/>
        </w:rPr>
        <w:t>report</w:t>
      </w:r>
      <w:r w:rsidRPr="00513AA9">
        <w:rPr>
          <w:spacing w:val="-22"/>
        </w:rPr>
        <w:t xml:space="preserve"> </w:t>
      </w:r>
      <w:r w:rsidRPr="00513AA9">
        <w:rPr>
          <w:spacing w:val="-4"/>
        </w:rPr>
        <w:t>no.</w:t>
      </w:r>
      <w:r w:rsidRPr="00513AA9">
        <w:rPr>
          <w:spacing w:val="-22"/>
        </w:rPr>
        <w:t xml:space="preserve"> </w:t>
      </w:r>
      <w:r w:rsidRPr="00513AA9">
        <w:rPr>
          <w:spacing w:val="-7"/>
        </w:rPr>
        <w:t>38).</w:t>
      </w:r>
      <w:r w:rsidRPr="00513AA9">
        <w:rPr>
          <w:spacing w:val="-22"/>
        </w:rPr>
        <w:t xml:space="preserve"> </w:t>
      </w:r>
      <w:r w:rsidRPr="00513AA9">
        <w:t>Canberra,</w:t>
      </w:r>
      <w:r w:rsidRPr="00513AA9">
        <w:rPr>
          <w:spacing w:val="-22"/>
        </w:rPr>
        <w:t xml:space="preserve"> </w:t>
      </w:r>
      <w:r w:rsidRPr="00513AA9">
        <w:rPr>
          <w:spacing w:val="-8"/>
        </w:rPr>
        <w:t>ACT:</w:t>
      </w:r>
      <w:r w:rsidRPr="00513AA9">
        <w:rPr>
          <w:spacing w:val="-22"/>
        </w:rPr>
        <w:t xml:space="preserve"> </w:t>
      </w:r>
      <w:r w:rsidRPr="00513AA9">
        <w:t>Australian Institute of Criminology.</w:t>
      </w:r>
    </w:p>
    <w:p w:rsidR="006B750B" w:rsidRPr="00513AA9" w:rsidRDefault="00CD2B52" w:rsidP="0087787E">
      <w:pPr>
        <w:spacing w:before="231" w:line="218" w:lineRule="auto"/>
        <w:ind w:left="284" w:hanging="284"/>
        <w:jc w:val="both"/>
      </w:pPr>
      <w:r w:rsidRPr="00513AA9">
        <w:t xml:space="preserve">Daly, K. (1992). Women’s pathways to felony court: Feminist theories of lawbreaking and problems of representation. </w:t>
      </w:r>
      <w:r w:rsidRPr="00513AA9">
        <w:rPr>
          <w:i/>
        </w:rPr>
        <w:t>Southern California Review of Law and Women’s Studies</w:t>
      </w:r>
      <w:r w:rsidRPr="00513AA9">
        <w:t xml:space="preserve">, </w:t>
      </w:r>
      <w:r w:rsidRPr="00513AA9">
        <w:rPr>
          <w:i/>
        </w:rPr>
        <w:t>2</w:t>
      </w:r>
      <w:r w:rsidRPr="00513AA9">
        <w:t>(1), 11-52.</w:t>
      </w:r>
    </w:p>
    <w:p w:rsidR="006B750B" w:rsidRPr="00513AA9" w:rsidRDefault="00CD2B52" w:rsidP="0087787E">
      <w:pPr>
        <w:spacing w:before="214" w:line="225" w:lineRule="auto"/>
        <w:ind w:left="284" w:hanging="284"/>
        <w:jc w:val="both"/>
      </w:pPr>
      <w:r w:rsidRPr="00513AA9">
        <w:t xml:space="preserve">Daly, K. (1994). </w:t>
      </w:r>
      <w:r w:rsidRPr="00513AA9">
        <w:rPr>
          <w:i/>
        </w:rPr>
        <w:t>Gender, crime, and punishment</w:t>
      </w:r>
      <w:r w:rsidRPr="00513AA9">
        <w:t>. New Haven, CT: Yale University Press.</w:t>
      </w:r>
    </w:p>
    <w:p w:rsidR="006B750B" w:rsidRPr="00513AA9" w:rsidRDefault="00CD2B52" w:rsidP="0087787E">
      <w:pPr>
        <w:spacing w:before="217" w:line="220" w:lineRule="auto"/>
        <w:ind w:left="284" w:hanging="284"/>
        <w:jc w:val="both"/>
      </w:pPr>
      <w:r w:rsidRPr="00513AA9">
        <w:t xml:space="preserve">Dasgupta, S. (Ed.). (2007). </w:t>
      </w:r>
      <w:r w:rsidRPr="00513AA9">
        <w:rPr>
          <w:i/>
        </w:rPr>
        <w:t xml:space="preserve">Body evidence: Intimate violence against South Asian women in America. </w:t>
      </w:r>
      <w:r w:rsidRPr="00513AA9">
        <w:t>New Brunswick, NJ: Rutgers University Press.</w:t>
      </w:r>
    </w:p>
    <w:p w:rsidR="006B750B" w:rsidRPr="00513AA9" w:rsidRDefault="00CD2B52" w:rsidP="0087787E">
      <w:pPr>
        <w:pStyle w:val="BodyText"/>
        <w:spacing w:before="233" w:line="216" w:lineRule="auto"/>
        <w:ind w:left="284" w:hanging="284"/>
        <w:rPr>
          <w:szCs w:val="22"/>
        </w:rPr>
      </w:pPr>
      <w:r w:rsidRPr="00513AA9">
        <w:rPr>
          <w:spacing w:val="-3"/>
          <w:szCs w:val="22"/>
        </w:rPr>
        <w:t>DeHart,</w:t>
      </w:r>
      <w:r w:rsidRPr="00513AA9">
        <w:rPr>
          <w:spacing w:val="-15"/>
          <w:szCs w:val="22"/>
        </w:rPr>
        <w:t xml:space="preserve"> </w:t>
      </w:r>
      <w:r w:rsidRPr="00513AA9">
        <w:rPr>
          <w:spacing w:val="-5"/>
          <w:szCs w:val="22"/>
        </w:rPr>
        <w:t>D.</w:t>
      </w:r>
      <w:r w:rsidRPr="00513AA9">
        <w:rPr>
          <w:spacing w:val="-15"/>
          <w:szCs w:val="22"/>
        </w:rPr>
        <w:t xml:space="preserve"> </w:t>
      </w:r>
      <w:r w:rsidRPr="00513AA9">
        <w:rPr>
          <w:spacing w:val="-5"/>
          <w:szCs w:val="22"/>
        </w:rPr>
        <w:t>D.</w:t>
      </w:r>
      <w:r w:rsidRPr="00513AA9">
        <w:rPr>
          <w:spacing w:val="-15"/>
          <w:szCs w:val="22"/>
        </w:rPr>
        <w:t xml:space="preserve"> </w:t>
      </w:r>
      <w:r w:rsidRPr="00513AA9">
        <w:rPr>
          <w:spacing w:val="-6"/>
          <w:szCs w:val="22"/>
        </w:rPr>
        <w:t>(2008).</w:t>
      </w:r>
      <w:r w:rsidRPr="00513AA9">
        <w:rPr>
          <w:spacing w:val="-15"/>
          <w:szCs w:val="22"/>
        </w:rPr>
        <w:t xml:space="preserve"> </w:t>
      </w:r>
      <w:r w:rsidRPr="00513AA9">
        <w:rPr>
          <w:spacing w:val="-5"/>
          <w:szCs w:val="22"/>
        </w:rPr>
        <w:t>Pathways</w:t>
      </w:r>
      <w:r w:rsidRPr="00513AA9">
        <w:rPr>
          <w:spacing w:val="-15"/>
          <w:szCs w:val="22"/>
        </w:rPr>
        <w:t xml:space="preserve"> </w:t>
      </w:r>
      <w:r w:rsidRPr="00513AA9">
        <w:rPr>
          <w:spacing w:val="-3"/>
          <w:szCs w:val="22"/>
        </w:rPr>
        <w:t>to</w:t>
      </w:r>
      <w:r w:rsidRPr="00513AA9">
        <w:rPr>
          <w:spacing w:val="-15"/>
          <w:szCs w:val="22"/>
        </w:rPr>
        <w:t xml:space="preserve"> </w:t>
      </w:r>
      <w:r w:rsidRPr="00513AA9">
        <w:rPr>
          <w:spacing w:val="-4"/>
          <w:szCs w:val="22"/>
        </w:rPr>
        <w:t>prison:</w:t>
      </w:r>
      <w:r w:rsidRPr="00513AA9">
        <w:rPr>
          <w:spacing w:val="-15"/>
          <w:szCs w:val="22"/>
        </w:rPr>
        <w:t xml:space="preserve"> </w:t>
      </w:r>
      <w:r w:rsidRPr="00513AA9">
        <w:rPr>
          <w:spacing w:val="-4"/>
          <w:szCs w:val="22"/>
        </w:rPr>
        <w:t>Impact</w:t>
      </w:r>
      <w:r w:rsidRPr="00513AA9">
        <w:rPr>
          <w:spacing w:val="-15"/>
          <w:szCs w:val="22"/>
        </w:rPr>
        <w:t xml:space="preserve"> </w:t>
      </w:r>
      <w:r w:rsidRPr="00513AA9">
        <w:rPr>
          <w:spacing w:val="-3"/>
          <w:szCs w:val="22"/>
        </w:rPr>
        <w:t>of</w:t>
      </w:r>
      <w:r w:rsidRPr="00513AA9">
        <w:rPr>
          <w:spacing w:val="-15"/>
          <w:szCs w:val="22"/>
        </w:rPr>
        <w:t xml:space="preserve"> </w:t>
      </w:r>
      <w:r w:rsidRPr="00513AA9">
        <w:rPr>
          <w:spacing w:val="-3"/>
          <w:szCs w:val="22"/>
        </w:rPr>
        <w:t xml:space="preserve">victimization </w:t>
      </w:r>
      <w:r w:rsidRPr="00513AA9">
        <w:rPr>
          <w:szCs w:val="22"/>
        </w:rPr>
        <w:t>in</w:t>
      </w:r>
      <w:r w:rsidRPr="00513AA9">
        <w:rPr>
          <w:spacing w:val="-21"/>
          <w:szCs w:val="22"/>
        </w:rPr>
        <w:t xml:space="preserve"> </w:t>
      </w:r>
      <w:r w:rsidRPr="00513AA9">
        <w:rPr>
          <w:szCs w:val="22"/>
        </w:rPr>
        <w:t>the</w:t>
      </w:r>
      <w:r w:rsidRPr="00513AA9">
        <w:rPr>
          <w:spacing w:val="-21"/>
          <w:szCs w:val="22"/>
        </w:rPr>
        <w:t xml:space="preserve"> </w:t>
      </w:r>
      <w:r w:rsidRPr="00513AA9">
        <w:rPr>
          <w:szCs w:val="22"/>
        </w:rPr>
        <w:t>lives</w:t>
      </w:r>
      <w:r w:rsidRPr="00513AA9">
        <w:rPr>
          <w:spacing w:val="-21"/>
          <w:szCs w:val="22"/>
        </w:rPr>
        <w:t xml:space="preserve"> </w:t>
      </w:r>
      <w:r w:rsidRPr="00513AA9">
        <w:rPr>
          <w:szCs w:val="22"/>
        </w:rPr>
        <w:t>of</w:t>
      </w:r>
      <w:r w:rsidRPr="00513AA9">
        <w:rPr>
          <w:spacing w:val="-21"/>
          <w:szCs w:val="22"/>
        </w:rPr>
        <w:t xml:space="preserve"> </w:t>
      </w:r>
      <w:r w:rsidRPr="00513AA9">
        <w:rPr>
          <w:szCs w:val="22"/>
        </w:rPr>
        <w:t>incarcerated</w:t>
      </w:r>
      <w:r w:rsidRPr="00513AA9">
        <w:rPr>
          <w:spacing w:val="-21"/>
          <w:szCs w:val="22"/>
        </w:rPr>
        <w:t xml:space="preserve"> </w:t>
      </w:r>
      <w:r w:rsidRPr="00513AA9">
        <w:rPr>
          <w:spacing w:val="-3"/>
          <w:szCs w:val="22"/>
        </w:rPr>
        <w:t>women.</w:t>
      </w:r>
      <w:r w:rsidRPr="00513AA9">
        <w:rPr>
          <w:spacing w:val="-21"/>
          <w:szCs w:val="22"/>
        </w:rPr>
        <w:t xml:space="preserve"> </w:t>
      </w:r>
      <w:r w:rsidRPr="00513AA9">
        <w:rPr>
          <w:i/>
          <w:szCs w:val="22"/>
        </w:rPr>
        <w:t>Violence</w:t>
      </w:r>
      <w:r w:rsidRPr="00513AA9">
        <w:rPr>
          <w:i/>
          <w:spacing w:val="-26"/>
          <w:szCs w:val="22"/>
        </w:rPr>
        <w:t xml:space="preserve"> </w:t>
      </w:r>
      <w:r w:rsidRPr="00513AA9">
        <w:rPr>
          <w:i/>
          <w:szCs w:val="22"/>
        </w:rPr>
        <w:t>Against</w:t>
      </w:r>
      <w:r w:rsidRPr="00513AA9">
        <w:rPr>
          <w:i/>
          <w:spacing w:val="-26"/>
          <w:szCs w:val="22"/>
        </w:rPr>
        <w:t xml:space="preserve"> </w:t>
      </w:r>
      <w:r w:rsidRPr="00513AA9">
        <w:rPr>
          <w:i/>
          <w:spacing w:val="-3"/>
          <w:szCs w:val="22"/>
        </w:rPr>
        <w:t>Women</w:t>
      </w:r>
      <w:r w:rsidRPr="00513AA9">
        <w:rPr>
          <w:spacing w:val="-3"/>
          <w:szCs w:val="22"/>
        </w:rPr>
        <w:t xml:space="preserve">, </w:t>
      </w:r>
      <w:r w:rsidRPr="00513AA9">
        <w:rPr>
          <w:i/>
          <w:spacing w:val="-6"/>
          <w:szCs w:val="22"/>
        </w:rPr>
        <w:t>14</w:t>
      </w:r>
      <w:r w:rsidRPr="00513AA9">
        <w:rPr>
          <w:spacing w:val="-6"/>
          <w:szCs w:val="22"/>
        </w:rPr>
        <w:t xml:space="preserve">(12), </w:t>
      </w:r>
      <w:r w:rsidRPr="00513AA9">
        <w:rPr>
          <w:spacing w:val="-3"/>
          <w:szCs w:val="22"/>
        </w:rPr>
        <w:t>1362-81.</w:t>
      </w:r>
      <w:r w:rsidRPr="00513AA9">
        <w:rPr>
          <w:spacing w:val="3"/>
          <w:szCs w:val="22"/>
        </w:rPr>
        <w:t xml:space="preserve"> </w:t>
      </w:r>
      <w:r w:rsidRPr="00513AA9">
        <w:rPr>
          <w:spacing w:val="-4"/>
          <w:szCs w:val="22"/>
        </w:rPr>
        <w:t>doi:10.1177/1077801208327018</w:t>
      </w:r>
    </w:p>
    <w:p w:rsidR="006B750B" w:rsidRPr="00513AA9" w:rsidRDefault="00CD2B52" w:rsidP="0087787E">
      <w:pPr>
        <w:pStyle w:val="BodyText"/>
        <w:spacing w:before="227" w:line="223" w:lineRule="auto"/>
        <w:ind w:left="284" w:hanging="284"/>
        <w:rPr>
          <w:szCs w:val="22"/>
        </w:rPr>
      </w:pPr>
      <w:r w:rsidRPr="00513AA9">
        <w:rPr>
          <w:szCs w:val="22"/>
        </w:rPr>
        <w:t xml:space="preserve">Denham, A. C., York Frasier, P., Gerken Hooton, E., Belton, L., Newton, W., Gonzalez, P., &amp; Campbell, M. K. (2007). Intimate partner violence among Latinas in eastern North Carolina. </w:t>
      </w:r>
      <w:r w:rsidRPr="00513AA9">
        <w:rPr>
          <w:i/>
          <w:szCs w:val="22"/>
        </w:rPr>
        <w:t>Violence Against Women</w:t>
      </w:r>
      <w:r w:rsidRPr="00513AA9">
        <w:rPr>
          <w:szCs w:val="22"/>
        </w:rPr>
        <w:t xml:space="preserve">, </w:t>
      </w:r>
      <w:r w:rsidRPr="00513AA9">
        <w:rPr>
          <w:i/>
          <w:szCs w:val="22"/>
        </w:rPr>
        <w:t>13</w:t>
      </w:r>
      <w:r w:rsidRPr="00513AA9">
        <w:rPr>
          <w:szCs w:val="22"/>
        </w:rPr>
        <w:t>(2), 123-40. doi:10.1177/1077801206296983</w:t>
      </w:r>
    </w:p>
    <w:p w:rsidR="006B750B" w:rsidRPr="00513AA9" w:rsidRDefault="00CD2B52" w:rsidP="0087787E">
      <w:pPr>
        <w:pStyle w:val="BodyText"/>
        <w:spacing w:before="231" w:line="216" w:lineRule="auto"/>
        <w:ind w:left="284" w:hanging="284"/>
        <w:rPr>
          <w:szCs w:val="22"/>
        </w:rPr>
      </w:pPr>
      <w:r w:rsidRPr="00513AA9">
        <w:rPr>
          <w:spacing w:val="1"/>
          <w:szCs w:val="22"/>
        </w:rPr>
        <w:t xml:space="preserve">Derkzen, </w:t>
      </w:r>
      <w:r w:rsidRPr="00513AA9">
        <w:rPr>
          <w:szCs w:val="22"/>
        </w:rPr>
        <w:t xml:space="preserve">D., </w:t>
      </w:r>
      <w:r w:rsidRPr="00513AA9">
        <w:rPr>
          <w:spacing w:val="1"/>
          <w:szCs w:val="22"/>
        </w:rPr>
        <w:t xml:space="preserve">Booth, L., </w:t>
      </w:r>
      <w:r w:rsidRPr="00513AA9">
        <w:rPr>
          <w:szCs w:val="22"/>
        </w:rPr>
        <w:t xml:space="preserve">Taylor, K., &amp; </w:t>
      </w:r>
      <w:r w:rsidRPr="00513AA9">
        <w:rPr>
          <w:spacing w:val="1"/>
          <w:szCs w:val="22"/>
        </w:rPr>
        <w:t xml:space="preserve">McConnell, A. </w:t>
      </w:r>
      <w:r w:rsidRPr="00513AA9">
        <w:rPr>
          <w:spacing w:val="-3"/>
          <w:szCs w:val="22"/>
        </w:rPr>
        <w:t>(2013). Mental</w:t>
      </w:r>
      <w:r w:rsidRPr="00513AA9">
        <w:rPr>
          <w:spacing w:val="-22"/>
          <w:szCs w:val="22"/>
        </w:rPr>
        <w:t xml:space="preserve"> </w:t>
      </w:r>
      <w:r w:rsidRPr="00513AA9">
        <w:rPr>
          <w:szCs w:val="22"/>
        </w:rPr>
        <w:t>health</w:t>
      </w:r>
      <w:r w:rsidRPr="00513AA9">
        <w:rPr>
          <w:spacing w:val="-22"/>
          <w:szCs w:val="22"/>
        </w:rPr>
        <w:t xml:space="preserve"> </w:t>
      </w:r>
      <w:r w:rsidRPr="00513AA9">
        <w:rPr>
          <w:szCs w:val="22"/>
        </w:rPr>
        <w:t>needs</w:t>
      </w:r>
      <w:r w:rsidRPr="00513AA9">
        <w:rPr>
          <w:spacing w:val="-22"/>
          <w:szCs w:val="22"/>
        </w:rPr>
        <w:t xml:space="preserve"> </w:t>
      </w:r>
      <w:r w:rsidRPr="00513AA9">
        <w:rPr>
          <w:spacing w:val="-3"/>
          <w:szCs w:val="22"/>
        </w:rPr>
        <w:t>of</w:t>
      </w:r>
      <w:r w:rsidRPr="00513AA9">
        <w:rPr>
          <w:spacing w:val="-22"/>
          <w:szCs w:val="22"/>
        </w:rPr>
        <w:t xml:space="preserve"> </w:t>
      </w:r>
      <w:r w:rsidRPr="00513AA9">
        <w:rPr>
          <w:szCs w:val="22"/>
        </w:rPr>
        <w:t>federal</w:t>
      </w:r>
      <w:r w:rsidRPr="00513AA9">
        <w:rPr>
          <w:spacing w:val="-22"/>
          <w:szCs w:val="22"/>
        </w:rPr>
        <w:t xml:space="preserve"> </w:t>
      </w:r>
      <w:r w:rsidRPr="00513AA9">
        <w:rPr>
          <w:spacing w:val="-3"/>
          <w:szCs w:val="22"/>
        </w:rPr>
        <w:t>female</w:t>
      </w:r>
      <w:r w:rsidRPr="00513AA9">
        <w:rPr>
          <w:spacing w:val="-22"/>
          <w:szCs w:val="22"/>
        </w:rPr>
        <w:t xml:space="preserve"> </w:t>
      </w:r>
      <w:r w:rsidRPr="00513AA9">
        <w:rPr>
          <w:spacing w:val="-3"/>
          <w:szCs w:val="22"/>
        </w:rPr>
        <w:t>offenders.</w:t>
      </w:r>
      <w:r w:rsidRPr="00513AA9">
        <w:rPr>
          <w:spacing w:val="-22"/>
          <w:szCs w:val="22"/>
        </w:rPr>
        <w:t xml:space="preserve"> </w:t>
      </w:r>
      <w:r w:rsidRPr="00513AA9">
        <w:rPr>
          <w:i/>
          <w:spacing w:val="-3"/>
          <w:szCs w:val="22"/>
        </w:rPr>
        <w:t xml:space="preserve">Psychological </w:t>
      </w:r>
      <w:r w:rsidRPr="00513AA9">
        <w:rPr>
          <w:i/>
          <w:szCs w:val="22"/>
        </w:rPr>
        <w:t xml:space="preserve">Services, </w:t>
      </w:r>
      <w:r w:rsidRPr="00513AA9">
        <w:rPr>
          <w:i/>
          <w:spacing w:val="-6"/>
          <w:szCs w:val="22"/>
        </w:rPr>
        <w:t>10</w:t>
      </w:r>
      <w:r w:rsidRPr="00513AA9">
        <w:rPr>
          <w:spacing w:val="-6"/>
          <w:szCs w:val="22"/>
        </w:rPr>
        <w:t xml:space="preserve">(1), </w:t>
      </w:r>
      <w:r w:rsidRPr="00513AA9">
        <w:rPr>
          <w:szCs w:val="22"/>
        </w:rPr>
        <w:t>24-36.</w:t>
      </w:r>
      <w:r w:rsidRPr="00513AA9">
        <w:rPr>
          <w:spacing w:val="-1"/>
          <w:szCs w:val="22"/>
        </w:rPr>
        <w:t xml:space="preserve"> </w:t>
      </w:r>
      <w:r w:rsidRPr="00513AA9">
        <w:rPr>
          <w:spacing w:val="-4"/>
          <w:szCs w:val="22"/>
        </w:rPr>
        <w:t>doi:10.1037/a0029653</w:t>
      </w:r>
    </w:p>
    <w:p w:rsidR="006B750B" w:rsidRPr="00513AA9" w:rsidRDefault="00CD2B52" w:rsidP="0087787E">
      <w:pPr>
        <w:pStyle w:val="BodyText"/>
        <w:spacing w:before="227" w:line="223" w:lineRule="auto"/>
        <w:ind w:left="284" w:hanging="284"/>
        <w:rPr>
          <w:szCs w:val="22"/>
        </w:rPr>
      </w:pPr>
      <w:r w:rsidRPr="00513AA9">
        <w:rPr>
          <w:szCs w:val="22"/>
        </w:rPr>
        <w:t>Devries,</w:t>
      </w:r>
      <w:r w:rsidRPr="00513AA9">
        <w:rPr>
          <w:spacing w:val="-10"/>
          <w:szCs w:val="22"/>
        </w:rPr>
        <w:t xml:space="preserve"> </w:t>
      </w:r>
      <w:r w:rsidRPr="00513AA9">
        <w:rPr>
          <w:szCs w:val="22"/>
        </w:rPr>
        <w:t>K.</w:t>
      </w:r>
      <w:r w:rsidRPr="00513AA9">
        <w:rPr>
          <w:spacing w:val="-10"/>
          <w:szCs w:val="22"/>
        </w:rPr>
        <w:t xml:space="preserve"> </w:t>
      </w:r>
      <w:r w:rsidRPr="00513AA9">
        <w:rPr>
          <w:szCs w:val="22"/>
        </w:rPr>
        <w:t>M.,</w:t>
      </w:r>
      <w:r w:rsidRPr="00513AA9">
        <w:rPr>
          <w:spacing w:val="-10"/>
          <w:szCs w:val="22"/>
        </w:rPr>
        <w:t xml:space="preserve"> </w:t>
      </w:r>
      <w:r w:rsidRPr="00513AA9">
        <w:rPr>
          <w:szCs w:val="22"/>
        </w:rPr>
        <w:t>Mak,</w:t>
      </w:r>
      <w:r w:rsidRPr="00513AA9">
        <w:rPr>
          <w:spacing w:val="-10"/>
          <w:szCs w:val="22"/>
        </w:rPr>
        <w:t xml:space="preserve"> </w:t>
      </w:r>
      <w:r w:rsidRPr="00513AA9">
        <w:rPr>
          <w:szCs w:val="22"/>
        </w:rPr>
        <w:t>J.</w:t>
      </w:r>
      <w:r w:rsidRPr="00513AA9">
        <w:rPr>
          <w:spacing w:val="-10"/>
          <w:szCs w:val="22"/>
        </w:rPr>
        <w:t xml:space="preserve"> </w:t>
      </w:r>
      <w:r w:rsidRPr="00513AA9">
        <w:rPr>
          <w:spacing w:val="-6"/>
          <w:szCs w:val="22"/>
        </w:rPr>
        <w:t>Y.,</w:t>
      </w:r>
      <w:r w:rsidRPr="00513AA9">
        <w:rPr>
          <w:spacing w:val="-10"/>
          <w:szCs w:val="22"/>
        </w:rPr>
        <w:t xml:space="preserve"> </w:t>
      </w:r>
      <w:r w:rsidRPr="00513AA9">
        <w:rPr>
          <w:szCs w:val="22"/>
        </w:rPr>
        <w:t>Bacchus,</w:t>
      </w:r>
      <w:r w:rsidRPr="00513AA9">
        <w:rPr>
          <w:spacing w:val="-10"/>
          <w:szCs w:val="22"/>
        </w:rPr>
        <w:t xml:space="preserve"> </w:t>
      </w:r>
      <w:r w:rsidRPr="00513AA9">
        <w:rPr>
          <w:spacing w:val="1"/>
          <w:szCs w:val="22"/>
        </w:rPr>
        <w:t>L.</w:t>
      </w:r>
      <w:r w:rsidRPr="00513AA9">
        <w:rPr>
          <w:spacing w:val="-10"/>
          <w:szCs w:val="22"/>
        </w:rPr>
        <w:t xml:space="preserve"> </w:t>
      </w:r>
      <w:r w:rsidRPr="00513AA9">
        <w:rPr>
          <w:szCs w:val="22"/>
        </w:rPr>
        <w:t>J.,</w:t>
      </w:r>
      <w:r w:rsidRPr="00513AA9">
        <w:rPr>
          <w:spacing w:val="-10"/>
          <w:szCs w:val="22"/>
        </w:rPr>
        <w:t xml:space="preserve"> </w:t>
      </w:r>
      <w:r w:rsidRPr="00513AA9">
        <w:rPr>
          <w:szCs w:val="22"/>
        </w:rPr>
        <w:t>Child,</w:t>
      </w:r>
      <w:r w:rsidRPr="00513AA9">
        <w:rPr>
          <w:spacing w:val="-10"/>
          <w:szCs w:val="22"/>
        </w:rPr>
        <w:t xml:space="preserve"> </w:t>
      </w:r>
      <w:r w:rsidRPr="00513AA9">
        <w:rPr>
          <w:szCs w:val="22"/>
        </w:rPr>
        <w:t>J.</w:t>
      </w:r>
      <w:r w:rsidRPr="00513AA9">
        <w:rPr>
          <w:spacing w:val="-10"/>
          <w:szCs w:val="22"/>
        </w:rPr>
        <w:t xml:space="preserve"> </w:t>
      </w:r>
      <w:r w:rsidRPr="00513AA9">
        <w:rPr>
          <w:szCs w:val="22"/>
        </w:rPr>
        <w:t>C.,</w:t>
      </w:r>
      <w:r w:rsidRPr="00513AA9">
        <w:rPr>
          <w:spacing w:val="-10"/>
          <w:szCs w:val="22"/>
        </w:rPr>
        <w:t xml:space="preserve"> </w:t>
      </w:r>
      <w:r w:rsidRPr="00513AA9">
        <w:rPr>
          <w:szCs w:val="22"/>
        </w:rPr>
        <w:t>Falder,</w:t>
      </w:r>
      <w:r w:rsidRPr="00513AA9">
        <w:rPr>
          <w:spacing w:val="-10"/>
          <w:szCs w:val="22"/>
        </w:rPr>
        <w:t xml:space="preserve"> </w:t>
      </w:r>
      <w:r w:rsidRPr="00513AA9">
        <w:rPr>
          <w:szCs w:val="22"/>
        </w:rPr>
        <w:t>G., Petzold,</w:t>
      </w:r>
      <w:r w:rsidRPr="00513AA9">
        <w:rPr>
          <w:spacing w:val="-16"/>
          <w:szCs w:val="22"/>
        </w:rPr>
        <w:t xml:space="preserve"> </w:t>
      </w:r>
      <w:r w:rsidRPr="00513AA9">
        <w:rPr>
          <w:szCs w:val="22"/>
        </w:rPr>
        <w:t>M.,</w:t>
      </w:r>
      <w:r w:rsidRPr="00513AA9">
        <w:rPr>
          <w:spacing w:val="-16"/>
          <w:szCs w:val="22"/>
        </w:rPr>
        <w:t xml:space="preserve"> </w:t>
      </w:r>
      <w:r w:rsidRPr="00513AA9">
        <w:rPr>
          <w:szCs w:val="22"/>
        </w:rPr>
        <w:t>…</w:t>
      </w:r>
      <w:r w:rsidRPr="00513AA9">
        <w:rPr>
          <w:spacing w:val="-16"/>
          <w:szCs w:val="22"/>
        </w:rPr>
        <w:t xml:space="preserve"> </w:t>
      </w:r>
      <w:r w:rsidRPr="00513AA9">
        <w:rPr>
          <w:spacing w:val="-3"/>
          <w:szCs w:val="22"/>
        </w:rPr>
        <w:t>Watts,</w:t>
      </w:r>
      <w:r w:rsidRPr="00513AA9">
        <w:rPr>
          <w:spacing w:val="-16"/>
          <w:szCs w:val="22"/>
        </w:rPr>
        <w:t xml:space="preserve"> </w:t>
      </w:r>
      <w:r w:rsidRPr="00513AA9">
        <w:rPr>
          <w:szCs w:val="22"/>
        </w:rPr>
        <w:t>C.</w:t>
      </w:r>
      <w:r w:rsidRPr="00513AA9">
        <w:rPr>
          <w:spacing w:val="-16"/>
          <w:szCs w:val="22"/>
        </w:rPr>
        <w:t xml:space="preserve"> </w:t>
      </w:r>
      <w:r w:rsidRPr="00513AA9">
        <w:rPr>
          <w:szCs w:val="22"/>
        </w:rPr>
        <w:t>H.</w:t>
      </w:r>
      <w:r w:rsidRPr="00513AA9">
        <w:rPr>
          <w:spacing w:val="-16"/>
          <w:szCs w:val="22"/>
        </w:rPr>
        <w:t xml:space="preserve"> </w:t>
      </w:r>
      <w:r w:rsidRPr="00513AA9">
        <w:rPr>
          <w:spacing w:val="-7"/>
          <w:szCs w:val="22"/>
        </w:rPr>
        <w:t>(2013).</w:t>
      </w:r>
      <w:r w:rsidRPr="00513AA9">
        <w:rPr>
          <w:spacing w:val="-16"/>
          <w:szCs w:val="22"/>
        </w:rPr>
        <w:t xml:space="preserve"> </w:t>
      </w:r>
      <w:r w:rsidRPr="00513AA9">
        <w:rPr>
          <w:szCs w:val="22"/>
        </w:rPr>
        <w:t>Intimate</w:t>
      </w:r>
      <w:r w:rsidRPr="00513AA9">
        <w:rPr>
          <w:spacing w:val="-16"/>
          <w:szCs w:val="22"/>
        </w:rPr>
        <w:t xml:space="preserve"> </w:t>
      </w:r>
      <w:r w:rsidRPr="00513AA9">
        <w:rPr>
          <w:szCs w:val="22"/>
        </w:rPr>
        <w:t>partner</w:t>
      </w:r>
      <w:r w:rsidRPr="00513AA9">
        <w:rPr>
          <w:spacing w:val="-16"/>
          <w:szCs w:val="22"/>
        </w:rPr>
        <w:t xml:space="preserve"> </w:t>
      </w:r>
      <w:r w:rsidRPr="00513AA9">
        <w:rPr>
          <w:spacing w:val="-3"/>
          <w:szCs w:val="22"/>
        </w:rPr>
        <w:t xml:space="preserve">violence </w:t>
      </w:r>
      <w:r w:rsidRPr="00513AA9">
        <w:rPr>
          <w:szCs w:val="22"/>
        </w:rPr>
        <w:t xml:space="preserve">and incident depressive symptoms and suicide attempts: A systematic review of longitudinal studies. </w:t>
      </w:r>
      <w:r w:rsidRPr="00513AA9">
        <w:rPr>
          <w:i/>
          <w:szCs w:val="22"/>
        </w:rPr>
        <w:t>PLoS Med</w:t>
      </w:r>
      <w:r w:rsidRPr="00513AA9">
        <w:rPr>
          <w:szCs w:val="22"/>
        </w:rPr>
        <w:t xml:space="preserve">, </w:t>
      </w:r>
      <w:r w:rsidRPr="00513AA9">
        <w:rPr>
          <w:i/>
          <w:spacing w:val="-5"/>
          <w:szCs w:val="22"/>
        </w:rPr>
        <w:t>10</w:t>
      </w:r>
      <w:r w:rsidRPr="00513AA9">
        <w:rPr>
          <w:spacing w:val="-5"/>
          <w:szCs w:val="22"/>
        </w:rPr>
        <w:t xml:space="preserve">(5). </w:t>
      </w:r>
      <w:r w:rsidRPr="00513AA9">
        <w:rPr>
          <w:spacing w:val="-3"/>
          <w:szCs w:val="22"/>
        </w:rPr>
        <w:t>doi:10.1371/journal.pmed.1001439</w:t>
      </w:r>
    </w:p>
    <w:p w:rsidR="006B750B" w:rsidRPr="00513AA9" w:rsidRDefault="00CD2B52" w:rsidP="0087787E">
      <w:pPr>
        <w:pStyle w:val="BodyText"/>
        <w:spacing w:before="119" w:line="220" w:lineRule="auto"/>
        <w:ind w:left="284" w:hanging="284"/>
        <w:rPr>
          <w:szCs w:val="22"/>
        </w:rPr>
      </w:pPr>
      <w:r w:rsidRPr="00513AA9">
        <w:rPr>
          <w:szCs w:val="22"/>
        </w:rPr>
        <w:t>Dillon,</w:t>
      </w:r>
      <w:r w:rsidRPr="00513AA9">
        <w:rPr>
          <w:spacing w:val="-8"/>
          <w:szCs w:val="22"/>
        </w:rPr>
        <w:t xml:space="preserve"> </w:t>
      </w:r>
      <w:r w:rsidRPr="00513AA9">
        <w:rPr>
          <w:szCs w:val="22"/>
        </w:rPr>
        <w:t>G.,</w:t>
      </w:r>
      <w:r w:rsidRPr="00513AA9">
        <w:rPr>
          <w:spacing w:val="-8"/>
          <w:szCs w:val="22"/>
        </w:rPr>
        <w:t xml:space="preserve"> </w:t>
      </w:r>
      <w:r w:rsidRPr="00513AA9">
        <w:rPr>
          <w:szCs w:val="22"/>
        </w:rPr>
        <w:t>Hussain,</w:t>
      </w:r>
      <w:r w:rsidRPr="00513AA9">
        <w:rPr>
          <w:spacing w:val="-8"/>
          <w:szCs w:val="22"/>
        </w:rPr>
        <w:t xml:space="preserve"> </w:t>
      </w:r>
      <w:r w:rsidRPr="00513AA9">
        <w:rPr>
          <w:szCs w:val="22"/>
        </w:rPr>
        <w:t>R.,</w:t>
      </w:r>
      <w:r w:rsidRPr="00513AA9">
        <w:rPr>
          <w:spacing w:val="-8"/>
          <w:szCs w:val="22"/>
        </w:rPr>
        <w:t xml:space="preserve"> </w:t>
      </w:r>
      <w:r w:rsidRPr="00513AA9">
        <w:rPr>
          <w:szCs w:val="22"/>
        </w:rPr>
        <w:t>Loxton,</w:t>
      </w:r>
      <w:r w:rsidRPr="00513AA9">
        <w:rPr>
          <w:spacing w:val="-8"/>
          <w:szCs w:val="22"/>
        </w:rPr>
        <w:t xml:space="preserve"> </w:t>
      </w:r>
      <w:r w:rsidRPr="00513AA9">
        <w:rPr>
          <w:spacing w:val="-3"/>
          <w:szCs w:val="22"/>
        </w:rPr>
        <w:t>D.,</w:t>
      </w:r>
      <w:r w:rsidRPr="00513AA9">
        <w:rPr>
          <w:spacing w:val="-8"/>
          <w:szCs w:val="22"/>
        </w:rPr>
        <w:t xml:space="preserve"> </w:t>
      </w:r>
      <w:r w:rsidRPr="00513AA9">
        <w:rPr>
          <w:szCs w:val="22"/>
        </w:rPr>
        <w:t>&amp;</w:t>
      </w:r>
      <w:r w:rsidRPr="00513AA9">
        <w:rPr>
          <w:spacing w:val="-8"/>
          <w:szCs w:val="22"/>
        </w:rPr>
        <w:t xml:space="preserve"> </w:t>
      </w:r>
      <w:r w:rsidRPr="00513AA9">
        <w:rPr>
          <w:szCs w:val="22"/>
        </w:rPr>
        <w:t>Khan,</w:t>
      </w:r>
      <w:r w:rsidRPr="00513AA9">
        <w:rPr>
          <w:spacing w:val="-8"/>
          <w:szCs w:val="22"/>
        </w:rPr>
        <w:t xml:space="preserve"> </w:t>
      </w:r>
      <w:r w:rsidRPr="00513AA9">
        <w:rPr>
          <w:szCs w:val="22"/>
        </w:rPr>
        <w:t>A.</w:t>
      </w:r>
      <w:r w:rsidRPr="00513AA9">
        <w:rPr>
          <w:spacing w:val="-8"/>
          <w:szCs w:val="22"/>
        </w:rPr>
        <w:t xml:space="preserve"> </w:t>
      </w:r>
      <w:r w:rsidRPr="00513AA9">
        <w:rPr>
          <w:spacing w:val="-6"/>
          <w:szCs w:val="22"/>
        </w:rPr>
        <w:t>(2016).</w:t>
      </w:r>
      <w:r w:rsidRPr="00513AA9">
        <w:rPr>
          <w:spacing w:val="-8"/>
          <w:szCs w:val="22"/>
        </w:rPr>
        <w:t xml:space="preserve"> </w:t>
      </w:r>
      <w:r w:rsidRPr="00513AA9">
        <w:rPr>
          <w:szCs w:val="22"/>
        </w:rPr>
        <w:t>Rurality and</w:t>
      </w:r>
      <w:r w:rsidRPr="00513AA9">
        <w:rPr>
          <w:spacing w:val="-13"/>
          <w:szCs w:val="22"/>
        </w:rPr>
        <w:t xml:space="preserve"> </w:t>
      </w:r>
      <w:r w:rsidRPr="00513AA9">
        <w:rPr>
          <w:szCs w:val="22"/>
        </w:rPr>
        <w:t>self-reported</w:t>
      </w:r>
      <w:r w:rsidRPr="00513AA9">
        <w:rPr>
          <w:spacing w:val="-13"/>
          <w:szCs w:val="22"/>
        </w:rPr>
        <w:t xml:space="preserve"> </w:t>
      </w:r>
      <w:r w:rsidRPr="00513AA9">
        <w:rPr>
          <w:szCs w:val="22"/>
        </w:rPr>
        <w:t>health</w:t>
      </w:r>
      <w:r w:rsidRPr="00513AA9">
        <w:rPr>
          <w:spacing w:val="-13"/>
          <w:szCs w:val="22"/>
        </w:rPr>
        <w:t xml:space="preserve"> </w:t>
      </w:r>
      <w:r w:rsidRPr="00513AA9">
        <w:rPr>
          <w:szCs w:val="22"/>
        </w:rPr>
        <w:t>in</w:t>
      </w:r>
      <w:r w:rsidRPr="00513AA9">
        <w:rPr>
          <w:spacing w:val="-13"/>
          <w:szCs w:val="22"/>
        </w:rPr>
        <w:t xml:space="preserve"> </w:t>
      </w:r>
      <w:r w:rsidRPr="00513AA9">
        <w:rPr>
          <w:spacing w:val="-3"/>
          <w:szCs w:val="22"/>
        </w:rPr>
        <w:t>women</w:t>
      </w:r>
      <w:r w:rsidRPr="00513AA9">
        <w:rPr>
          <w:spacing w:val="-13"/>
          <w:szCs w:val="22"/>
        </w:rPr>
        <w:t xml:space="preserve"> </w:t>
      </w:r>
      <w:r w:rsidRPr="00513AA9">
        <w:rPr>
          <w:szCs w:val="22"/>
        </w:rPr>
        <w:t>with</w:t>
      </w:r>
      <w:r w:rsidRPr="00513AA9">
        <w:rPr>
          <w:spacing w:val="-13"/>
          <w:szCs w:val="22"/>
        </w:rPr>
        <w:t xml:space="preserve"> </w:t>
      </w:r>
      <w:r w:rsidRPr="00513AA9">
        <w:rPr>
          <w:szCs w:val="22"/>
        </w:rPr>
        <w:t>a</w:t>
      </w:r>
      <w:r w:rsidRPr="00513AA9">
        <w:rPr>
          <w:spacing w:val="-13"/>
          <w:szCs w:val="22"/>
        </w:rPr>
        <w:t xml:space="preserve"> </w:t>
      </w:r>
      <w:r w:rsidRPr="00513AA9">
        <w:rPr>
          <w:szCs w:val="22"/>
        </w:rPr>
        <w:t>history</w:t>
      </w:r>
      <w:r w:rsidRPr="00513AA9">
        <w:rPr>
          <w:spacing w:val="-13"/>
          <w:szCs w:val="22"/>
        </w:rPr>
        <w:t xml:space="preserve"> </w:t>
      </w:r>
      <w:r w:rsidRPr="00513AA9">
        <w:rPr>
          <w:szCs w:val="22"/>
        </w:rPr>
        <w:t>of</w:t>
      </w:r>
      <w:r w:rsidRPr="00513AA9">
        <w:rPr>
          <w:spacing w:val="-13"/>
          <w:szCs w:val="22"/>
        </w:rPr>
        <w:t xml:space="preserve"> </w:t>
      </w:r>
      <w:r w:rsidRPr="00513AA9">
        <w:rPr>
          <w:szCs w:val="22"/>
        </w:rPr>
        <w:t xml:space="preserve">intimate </w:t>
      </w:r>
      <w:r w:rsidRPr="00513AA9">
        <w:rPr>
          <w:spacing w:val="5"/>
          <w:szCs w:val="22"/>
        </w:rPr>
        <w:t xml:space="preserve">partner </w:t>
      </w:r>
      <w:r w:rsidRPr="00513AA9">
        <w:rPr>
          <w:spacing w:val="3"/>
          <w:szCs w:val="22"/>
        </w:rPr>
        <w:t xml:space="preserve">violence. </w:t>
      </w:r>
      <w:r w:rsidRPr="00513AA9">
        <w:rPr>
          <w:i/>
          <w:spacing w:val="2"/>
          <w:szCs w:val="22"/>
        </w:rPr>
        <w:t xml:space="preserve">PLoS ONE </w:t>
      </w:r>
      <w:r w:rsidRPr="00513AA9">
        <w:rPr>
          <w:i/>
          <w:spacing w:val="-3"/>
          <w:szCs w:val="22"/>
        </w:rPr>
        <w:t>11</w:t>
      </w:r>
      <w:r w:rsidRPr="00513AA9">
        <w:rPr>
          <w:spacing w:val="-3"/>
          <w:szCs w:val="22"/>
        </w:rPr>
        <w:t xml:space="preserve">(9). </w:t>
      </w:r>
      <w:r w:rsidRPr="00513AA9">
        <w:rPr>
          <w:spacing w:val="2"/>
          <w:szCs w:val="22"/>
        </w:rPr>
        <w:t xml:space="preserve">doi:10.1371/journal. </w:t>
      </w:r>
      <w:r w:rsidRPr="00513AA9">
        <w:rPr>
          <w:szCs w:val="22"/>
        </w:rPr>
        <w:t>pone.0162380</w:t>
      </w:r>
    </w:p>
    <w:p w:rsidR="006B750B" w:rsidRPr="00513AA9" w:rsidRDefault="00CD2B52" w:rsidP="0087787E">
      <w:pPr>
        <w:pStyle w:val="BodyText"/>
        <w:spacing w:before="231" w:line="223" w:lineRule="auto"/>
        <w:ind w:left="284" w:hanging="284"/>
        <w:rPr>
          <w:szCs w:val="22"/>
        </w:rPr>
      </w:pPr>
      <w:r w:rsidRPr="00513AA9">
        <w:rPr>
          <w:szCs w:val="22"/>
        </w:rPr>
        <w:t xml:space="preserve">Djikanović, B., Wong, S. L. F., Jansen, H. A. F. M., Koso, S., Simić, S., Otašević, S., &amp; Lagro-Janssen, A. (2012). Help- seeking behaviour of Serbian women who experienced intimate partner violence. </w:t>
      </w:r>
      <w:r w:rsidRPr="00513AA9">
        <w:rPr>
          <w:i/>
          <w:szCs w:val="22"/>
        </w:rPr>
        <w:t>Family Practice, 29</w:t>
      </w:r>
      <w:r w:rsidRPr="00513AA9">
        <w:rPr>
          <w:szCs w:val="22"/>
        </w:rPr>
        <w:t>(2)</w:t>
      </w:r>
      <w:r w:rsidRPr="00513AA9">
        <w:rPr>
          <w:i/>
          <w:szCs w:val="22"/>
        </w:rPr>
        <w:t xml:space="preserve">, </w:t>
      </w:r>
      <w:r w:rsidRPr="00513AA9">
        <w:rPr>
          <w:szCs w:val="22"/>
        </w:rPr>
        <w:t>189-95. doi:10.1093/fampra/cmr061</w:t>
      </w:r>
    </w:p>
    <w:p w:rsidR="006B750B" w:rsidRPr="00513AA9" w:rsidRDefault="00CD2B52" w:rsidP="0087787E">
      <w:pPr>
        <w:spacing w:before="219" w:line="216" w:lineRule="auto"/>
        <w:ind w:left="284" w:hanging="284"/>
        <w:jc w:val="both"/>
      </w:pPr>
      <w:r w:rsidRPr="00513AA9">
        <w:t>Dobash,</w:t>
      </w:r>
      <w:r w:rsidRPr="00513AA9">
        <w:rPr>
          <w:spacing w:val="-15"/>
        </w:rPr>
        <w:t xml:space="preserve"> </w:t>
      </w:r>
      <w:r w:rsidRPr="00513AA9">
        <w:rPr>
          <w:spacing w:val="1"/>
        </w:rPr>
        <w:t>R.</w:t>
      </w:r>
      <w:r w:rsidRPr="00513AA9">
        <w:rPr>
          <w:spacing w:val="-16"/>
        </w:rPr>
        <w:t xml:space="preserve"> </w:t>
      </w:r>
      <w:r w:rsidRPr="00513AA9">
        <w:rPr>
          <w:spacing w:val="-7"/>
        </w:rPr>
        <w:t>P.,</w:t>
      </w:r>
      <w:r w:rsidRPr="00513AA9">
        <w:rPr>
          <w:spacing w:val="-16"/>
        </w:rPr>
        <w:t xml:space="preserve"> </w:t>
      </w:r>
      <w:r w:rsidRPr="00513AA9">
        <w:t>&amp;</w:t>
      </w:r>
      <w:r w:rsidRPr="00513AA9">
        <w:rPr>
          <w:spacing w:val="-15"/>
        </w:rPr>
        <w:t xml:space="preserve"> </w:t>
      </w:r>
      <w:r w:rsidRPr="00513AA9">
        <w:t>Dobash,</w:t>
      </w:r>
      <w:r w:rsidRPr="00513AA9">
        <w:rPr>
          <w:spacing w:val="-16"/>
        </w:rPr>
        <w:t xml:space="preserve"> </w:t>
      </w:r>
      <w:r w:rsidRPr="00513AA9">
        <w:rPr>
          <w:spacing w:val="1"/>
        </w:rPr>
        <w:t>R.</w:t>
      </w:r>
      <w:r w:rsidRPr="00513AA9">
        <w:rPr>
          <w:spacing w:val="-15"/>
        </w:rPr>
        <w:t xml:space="preserve"> </w:t>
      </w:r>
      <w:r w:rsidRPr="00513AA9">
        <w:rPr>
          <w:spacing w:val="1"/>
        </w:rPr>
        <w:t>E.</w:t>
      </w:r>
      <w:r w:rsidRPr="00513AA9">
        <w:rPr>
          <w:spacing w:val="-16"/>
        </w:rPr>
        <w:t xml:space="preserve"> </w:t>
      </w:r>
      <w:r w:rsidRPr="00513AA9">
        <w:rPr>
          <w:spacing w:val="-6"/>
        </w:rPr>
        <w:t>(1979).</w:t>
      </w:r>
      <w:r w:rsidRPr="00513AA9">
        <w:rPr>
          <w:spacing w:val="-16"/>
        </w:rPr>
        <w:t xml:space="preserve"> </w:t>
      </w:r>
      <w:r w:rsidRPr="00513AA9">
        <w:rPr>
          <w:i/>
        </w:rPr>
        <w:t>Violence</w:t>
      </w:r>
      <w:r w:rsidRPr="00513AA9">
        <w:rPr>
          <w:i/>
          <w:spacing w:val="-20"/>
        </w:rPr>
        <w:t xml:space="preserve"> </w:t>
      </w:r>
      <w:r w:rsidRPr="00513AA9">
        <w:rPr>
          <w:i/>
        </w:rPr>
        <w:t>against</w:t>
      </w:r>
      <w:r w:rsidRPr="00513AA9">
        <w:rPr>
          <w:i/>
          <w:spacing w:val="-20"/>
        </w:rPr>
        <w:t xml:space="preserve"> </w:t>
      </w:r>
      <w:r w:rsidRPr="00513AA9">
        <w:rPr>
          <w:i/>
        </w:rPr>
        <w:t>wives:</w:t>
      </w:r>
      <w:r w:rsidRPr="00513AA9">
        <w:rPr>
          <w:i/>
          <w:spacing w:val="-20"/>
        </w:rPr>
        <w:t xml:space="preserve"> </w:t>
      </w:r>
      <w:r w:rsidRPr="00513AA9">
        <w:rPr>
          <w:i/>
        </w:rPr>
        <w:t>A case against the patriarchy</w:t>
      </w:r>
      <w:r w:rsidRPr="00513AA9">
        <w:t xml:space="preserve">. New </w:t>
      </w:r>
      <w:r w:rsidRPr="00513AA9">
        <w:rPr>
          <w:spacing w:val="-3"/>
        </w:rPr>
        <w:t xml:space="preserve">York: </w:t>
      </w:r>
      <w:r w:rsidRPr="00513AA9">
        <w:t>Free</w:t>
      </w:r>
      <w:r w:rsidRPr="00513AA9">
        <w:rPr>
          <w:spacing w:val="-22"/>
        </w:rPr>
        <w:t xml:space="preserve"> </w:t>
      </w:r>
      <w:r w:rsidRPr="00513AA9">
        <w:t>Press.</w:t>
      </w:r>
    </w:p>
    <w:p w:rsidR="006B750B" w:rsidRPr="00513AA9" w:rsidRDefault="00CD2B52" w:rsidP="002F47B3">
      <w:pPr>
        <w:spacing w:before="203" w:line="274" w:lineRule="exact"/>
        <w:ind w:left="284" w:hanging="284"/>
      </w:pPr>
      <w:r w:rsidRPr="00513AA9">
        <w:t xml:space="preserve">Doerner, W. G., &amp; Lab, S. P. (2005). </w:t>
      </w:r>
      <w:r w:rsidRPr="00513AA9">
        <w:rPr>
          <w:i/>
        </w:rPr>
        <w:t xml:space="preserve">Victimology </w:t>
      </w:r>
      <w:r w:rsidRPr="00513AA9">
        <w:t>(6</w:t>
      </w:r>
      <w:r w:rsidRPr="00513AA9">
        <w:rPr>
          <w:position w:val="7"/>
        </w:rPr>
        <w:t xml:space="preserve">th </w:t>
      </w:r>
      <w:r w:rsidRPr="00513AA9">
        <w:t>ed.).Amsterdam, Holland: Elsevier.</w:t>
      </w:r>
    </w:p>
    <w:p w:rsidR="006B750B" w:rsidRPr="00513AA9" w:rsidRDefault="00CD2B52" w:rsidP="0087787E">
      <w:pPr>
        <w:pStyle w:val="BodyText"/>
        <w:spacing w:before="230" w:line="216" w:lineRule="auto"/>
        <w:ind w:left="284" w:hanging="284"/>
        <w:rPr>
          <w:szCs w:val="22"/>
        </w:rPr>
      </w:pPr>
      <w:r w:rsidRPr="00513AA9">
        <w:rPr>
          <w:szCs w:val="22"/>
        </w:rPr>
        <w:t>Drake,</w:t>
      </w:r>
      <w:r w:rsidRPr="00513AA9">
        <w:rPr>
          <w:spacing w:val="-17"/>
          <w:szCs w:val="22"/>
        </w:rPr>
        <w:t xml:space="preserve"> </w:t>
      </w:r>
      <w:r w:rsidRPr="00513AA9">
        <w:rPr>
          <w:spacing w:val="-12"/>
          <w:szCs w:val="22"/>
        </w:rPr>
        <w:t>V.</w:t>
      </w:r>
      <w:r w:rsidRPr="00513AA9">
        <w:rPr>
          <w:spacing w:val="-17"/>
          <w:szCs w:val="22"/>
        </w:rPr>
        <w:t xml:space="preserve"> </w:t>
      </w:r>
      <w:r w:rsidRPr="00513AA9">
        <w:rPr>
          <w:spacing w:val="-4"/>
          <w:szCs w:val="22"/>
        </w:rPr>
        <w:t>(2007).</w:t>
      </w:r>
      <w:r w:rsidRPr="00513AA9">
        <w:rPr>
          <w:spacing w:val="-17"/>
          <w:szCs w:val="22"/>
        </w:rPr>
        <w:t xml:space="preserve"> </w:t>
      </w:r>
      <w:r w:rsidRPr="00513AA9">
        <w:rPr>
          <w:szCs w:val="22"/>
        </w:rPr>
        <w:t>Nontraditional</w:t>
      </w:r>
      <w:r w:rsidRPr="00513AA9">
        <w:rPr>
          <w:spacing w:val="-17"/>
          <w:szCs w:val="22"/>
        </w:rPr>
        <w:t xml:space="preserve"> </w:t>
      </w:r>
      <w:r w:rsidRPr="00513AA9">
        <w:rPr>
          <w:szCs w:val="22"/>
        </w:rPr>
        <w:t>psychiatric</w:t>
      </w:r>
      <w:r w:rsidRPr="00513AA9">
        <w:rPr>
          <w:spacing w:val="-17"/>
          <w:szCs w:val="22"/>
        </w:rPr>
        <w:t xml:space="preserve"> </w:t>
      </w:r>
      <w:r w:rsidRPr="00513AA9">
        <w:rPr>
          <w:szCs w:val="22"/>
        </w:rPr>
        <w:t>practice</w:t>
      </w:r>
      <w:r w:rsidRPr="00513AA9">
        <w:rPr>
          <w:spacing w:val="-17"/>
          <w:szCs w:val="22"/>
        </w:rPr>
        <w:t xml:space="preserve"> </w:t>
      </w:r>
      <w:r w:rsidRPr="00513AA9">
        <w:rPr>
          <w:szCs w:val="22"/>
        </w:rPr>
        <w:t>issues:</w:t>
      </w:r>
      <w:r w:rsidRPr="00513AA9">
        <w:rPr>
          <w:spacing w:val="-17"/>
          <w:szCs w:val="22"/>
        </w:rPr>
        <w:t xml:space="preserve"> </w:t>
      </w:r>
      <w:r w:rsidRPr="00513AA9">
        <w:rPr>
          <w:spacing w:val="-3"/>
          <w:szCs w:val="22"/>
        </w:rPr>
        <w:t xml:space="preserve">My </w:t>
      </w:r>
      <w:r w:rsidRPr="00513AA9">
        <w:rPr>
          <w:szCs w:val="22"/>
        </w:rPr>
        <w:t>time</w:t>
      </w:r>
      <w:r w:rsidRPr="00513AA9">
        <w:rPr>
          <w:spacing w:val="-22"/>
          <w:szCs w:val="22"/>
        </w:rPr>
        <w:t xml:space="preserve"> </w:t>
      </w:r>
      <w:r w:rsidRPr="00513AA9">
        <w:rPr>
          <w:szCs w:val="22"/>
        </w:rPr>
        <w:t>in</w:t>
      </w:r>
      <w:r w:rsidRPr="00513AA9">
        <w:rPr>
          <w:spacing w:val="-22"/>
          <w:szCs w:val="22"/>
        </w:rPr>
        <w:t xml:space="preserve"> </w:t>
      </w:r>
      <w:r w:rsidRPr="00513AA9">
        <w:rPr>
          <w:szCs w:val="22"/>
        </w:rPr>
        <w:t>prison</w:t>
      </w:r>
      <w:r w:rsidRPr="00513AA9">
        <w:rPr>
          <w:spacing w:val="-22"/>
          <w:szCs w:val="22"/>
        </w:rPr>
        <w:t xml:space="preserve"> </w:t>
      </w:r>
      <w:r w:rsidRPr="00513AA9">
        <w:rPr>
          <w:szCs w:val="22"/>
        </w:rPr>
        <w:t>with</w:t>
      </w:r>
      <w:r w:rsidRPr="00513AA9">
        <w:rPr>
          <w:spacing w:val="-22"/>
          <w:szCs w:val="22"/>
        </w:rPr>
        <w:t xml:space="preserve"> </w:t>
      </w:r>
      <w:r w:rsidRPr="00513AA9">
        <w:rPr>
          <w:spacing w:val="-3"/>
          <w:szCs w:val="22"/>
        </w:rPr>
        <w:t>women</w:t>
      </w:r>
      <w:r w:rsidRPr="00513AA9">
        <w:rPr>
          <w:spacing w:val="-22"/>
          <w:szCs w:val="22"/>
        </w:rPr>
        <w:t xml:space="preserve"> </w:t>
      </w:r>
      <w:r w:rsidRPr="00513AA9">
        <w:rPr>
          <w:szCs w:val="22"/>
        </w:rPr>
        <w:t>survivors</w:t>
      </w:r>
      <w:r w:rsidRPr="00513AA9">
        <w:rPr>
          <w:spacing w:val="-22"/>
          <w:szCs w:val="22"/>
        </w:rPr>
        <w:t xml:space="preserve"> </w:t>
      </w:r>
      <w:r w:rsidRPr="00513AA9">
        <w:rPr>
          <w:szCs w:val="22"/>
        </w:rPr>
        <w:t>of</w:t>
      </w:r>
      <w:r w:rsidRPr="00513AA9">
        <w:rPr>
          <w:spacing w:val="-22"/>
          <w:szCs w:val="22"/>
        </w:rPr>
        <w:t xml:space="preserve"> </w:t>
      </w:r>
      <w:r w:rsidRPr="00513AA9">
        <w:rPr>
          <w:spacing w:val="-7"/>
          <w:szCs w:val="22"/>
        </w:rPr>
        <w:t>IPV.</w:t>
      </w:r>
      <w:r w:rsidRPr="00513AA9">
        <w:rPr>
          <w:spacing w:val="-22"/>
          <w:szCs w:val="22"/>
        </w:rPr>
        <w:t xml:space="preserve"> </w:t>
      </w:r>
      <w:r w:rsidRPr="00513AA9">
        <w:rPr>
          <w:i/>
          <w:szCs w:val="22"/>
        </w:rPr>
        <w:t>Issues</w:t>
      </w:r>
      <w:r w:rsidRPr="00513AA9">
        <w:rPr>
          <w:i/>
          <w:spacing w:val="-26"/>
          <w:szCs w:val="22"/>
        </w:rPr>
        <w:t xml:space="preserve"> </w:t>
      </w:r>
      <w:r w:rsidRPr="00513AA9">
        <w:rPr>
          <w:i/>
          <w:szCs w:val="22"/>
        </w:rPr>
        <w:t>in</w:t>
      </w:r>
      <w:r w:rsidRPr="00513AA9">
        <w:rPr>
          <w:i/>
          <w:spacing w:val="-26"/>
          <w:szCs w:val="22"/>
        </w:rPr>
        <w:t xml:space="preserve"> </w:t>
      </w:r>
      <w:r w:rsidRPr="00513AA9">
        <w:rPr>
          <w:i/>
          <w:szCs w:val="22"/>
        </w:rPr>
        <w:t xml:space="preserve">Mental </w:t>
      </w:r>
      <w:r w:rsidRPr="00513AA9">
        <w:rPr>
          <w:i/>
          <w:spacing w:val="-4"/>
          <w:szCs w:val="22"/>
        </w:rPr>
        <w:t>Health</w:t>
      </w:r>
      <w:r w:rsidRPr="00513AA9">
        <w:rPr>
          <w:i/>
          <w:spacing w:val="-27"/>
          <w:szCs w:val="22"/>
        </w:rPr>
        <w:t xml:space="preserve"> </w:t>
      </w:r>
      <w:r w:rsidRPr="00513AA9">
        <w:rPr>
          <w:i/>
          <w:spacing w:val="-4"/>
          <w:szCs w:val="22"/>
        </w:rPr>
        <w:t>Nursing,</w:t>
      </w:r>
      <w:r w:rsidRPr="00513AA9">
        <w:rPr>
          <w:i/>
          <w:spacing w:val="-27"/>
          <w:szCs w:val="22"/>
        </w:rPr>
        <w:t xml:space="preserve"> </w:t>
      </w:r>
      <w:r w:rsidRPr="00513AA9">
        <w:rPr>
          <w:i/>
          <w:spacing w:val="-6"/>
          <w:szCs w:val="22"/>
        </w:rPr>
        <w:t>28</w:t>
      </w:r>
      <w:r w:rsidRPr="00513AA9">
        <w:rPr>
          <w:spacing w:val="-6"/>
          <w:szCs w:val="22"/>
        </w:rPr>
        <w:t>(2)</w:t>
      </w:r>
      <w:r w:rsidRPr="00513AA9">
        <w:rPr>
          <w:i/>
          <w:spacing w:val="-6"/>
          <w:szCs w:val="22"/>
        </w:rPr>
        <w:t>,</w:t>
      </w:r>
      <w:r w:rsidRPr="00513AA9">
        <w:rPr>
          <w:i/>
          <w:spacing w:val="-27"/>
          <w:szCs w:val="22"/>
        </w:rPr>
        <w:t xml:space="preserve"> </w:t>
      </w:r>
      <w:r w:rsidRPr="00513AA9">
        <w:rPr>
          <w:spacing w:val="-11"/>
          <w:szCs w:val="22"/>
        </w:rPr>
        <w:t>231-37.</w:t>
      </w:r>
      <w:r w:rsidRPr="00513AA9">
        <w:rPr>
          <w:spacing w:val="-23"/>
          <w:szCs w:val="22"/>
        </w:rPr>
        <w:t xml:space="preserve"> </w:t>
      </w:r>
      <w:r w:rsidRPr="00513AA9">
        <w:rPr>
          <w:spacing w:val="-7"/>
          <w:szCs w:val="22"/>
        </w:rPr>
        <w:t>doi:10.1080/01612840601096529</w:t>
      </w:r>
    </w:p>
    <w:p w:rsidR="006B750B" w:rsidRPr="00513AA9" w:rsidRDefault="00CD2B52" w:rsidP="0087787E">
      <w:pPr>
        <w:pStyle w:val="BodyText"/>
        <w:spacing w:before="231" w:line="218" w:lineRule="auto"/>
        <w:ind w:left="284" w:hanging="284"/>
        <w:rPr>
          <w:szCs w:val="22"/>
        </w:rPr>
      </w:pPr>
      <w:r w:rsidRPr="00513AA9">
        <w:rPr>
          <w:szCs w:val="22"/>
        </w:rPr>
        <w:t>Drapalski,</w:t>
      </w:r>
      <w:r w:rsidRPr="00513AA9">
        <w:rPr>
          <w:spacing w:val="-5"/>
          <w:szCs w:val="22"/>
        </w:rPr>
        <w:t xml:space="preserve"> </w:t>
      </w:r>
      <w:r w:rsidRPr="00513AA9">
        <w:rPr>
          <w:szCs w:val="22"/>
        </w:rPr>
        <w:t>A.</w:t>
      </w:r>
      <w:r w:rsidRPr="00513AA9">
        <w:rPr>
          <w:spacing w:val="-5"/>
          <w:szCs w:val="22"/>
        </w:rPr>
        <w:t xml:space="preserve"> </w:t>
      </w:r>
      <w:r w:rsidRPr="00513AA9">
        <w:rPr>
          <w:szCs w:val="22"/>
        </w:rPr>
        <w:t>L.,</w:t>
      </w:r>
      <w:r w:rsidRPr="00513AA9">
        <w:rPr>
          <w:spacing w:val="-5"/>
          <w:szCs w:val="22"/>
        </w:rPr>
        <w:t xml:space="preserve"> </w:t>
      </w:r>
      <w:r w:rsidRPr="00513AA9">
        <w:rPr>
          <w:szCs w:val="22"/>
        </w:rPr>
        <w:t>Youman,</w:t>
      </w:r>
      <w:r w:rsidRPr="00513AA9">
        <w:rPr>
          <w:spacing w:val="-5"/>
          <w:szCs w:val="22"/>
        </w:rPr>
        <w:t xml:space="preserve"> </w:t>
      </w:r>
      <w:r w:rsidRPr="00513AA9">
        <w:rPr>
          <w:szCs w:val="22"/>
        </w:rPr>
        <w:t>K.,</w:t>
      </w:r>
      <w:r w:rsidRPr="00513AA9">
        <w:rPr>
          <w:spacing w:val="-5"/>
          <w:szCs w:val="22"/>
        </w:rPr>
        <w:t xml:space="preserve"> </w:t>
      </w:r>
      <w:r w:rsidRPr="00513AA9">
        <w:rPr>
          <w:szCs w:val="22"/>
        </w:rPr>
        <w:t>Stuewig,</w:t>
      </w:r>
      <w:r w:rsidRPr="00513AA9">
        <w:rPr>
          <w:spacing w:val="-5"/>
          <w:szCs w:val="22"/>
        </w:rPr>
        <w:t xml:space="preserve"> </w:t>
      </w:r>
      <w:r w:rsidRPr="00513AA9">
        <w:rPr>
          <w:szCs w:val="22"/>
        </w:rPr>
        <w:t>J.,</w:t>
      </w:r>
      <w:r w:rsidRPr="00513AA9">
        <w:rPr>
          <w:spacing w:val="-5"/>
          <w:szCs w:val="22"/>
        </w:rPr>
        <w:t xml:space="preserve"> </w:t>
      </w:r>
      <w:r w:rsidRPr="00513AA9">
        <w:rPr>
          <w:szCs w:val="22"/>
        </w:rPr>
        <w:t>&amp;</w:t>
      </w:r>
      <w:r w:rsidRPr="00513AA9">
        <w:rPr>
          <w:spacing w:val="-5"/>
          <w:szCs w:val="22"/>
        </w:rPr>
        <w:t xml:space="preserve"> </w:t>
      </w:r>
      <w:r w:rsidRPr="00513AA9">
        <w:rPr>
          <w:spacing w:val="-3"/>
          <w:szCs w:val="22"/>
        </w:rPr>
        <w:t>Tangney,</w:t>
      </w:r>
      <w:r w:rsidRPr="00513AA9">
        <w:rPr>
          <w:spacing w:val="-5"/>
          <w:szCs w:val="22"/>
        </w:rPr>
        <w:t xml:space="preserve"> </w:t>
      </w:r>
      <w:r w:rsidRPr="00513AA9">
        <w:rPr>
          <w:szCs w:val="22"/>
        </w:rPr>
        <w:t>J.</w:t>
      </w:r>
      <w:r w:rsidRPr="00513AA9">
        <w:rPr>
          <w:spacing w:val="-5"/>
          <w:szCs w:val="22"/>
        </w:rPr>
        <w:t xml:space="preserve"> </w:t>
      </w:r>
      <w:r w:rsidRPr="00513AA9">
        <w:rPr>
          <w:spacing w:val="-3"/>
          <w:szCs w:val="22"/>
        </w:rPr>
        <w:t xml:space="preserve">(2009). </w:t>
      </w:r>
      <w:r w:rsidRPr="00513AA9">
        <w:rPr>
          <w:spacing w:val="-4"/>
          <w:szCs w:val="22"/>
        </w:rPr>
        <w:t>Gender</w:t>
      </w:r>
      <w:r w:rsidRPr="00513AA9">
        <w:rPr>
          <w:spacing w:val="-19"/>
          <w:szCs w:val="22"/>
        </w:rPr>
        <w:t xml:space="preserve"> </w:t>
      </w:r>
      <w:r w:rsidRPr="00513AA9">
        <w:rPr>
          <w:spacing w:val="-4"/>
          <w:szCs w:val="22"/>
        </w:rPr>
        <w:t>differences</w:t>
      </w:r>
      <w:r w:rsidRPr="00513AA9">
        <w:rPr>
          <w:spacing w:val="-19"/>
          <w:szCs w:val="22"/>
        </w:rPr>
        <w:t xml:space="preserve"> </w:t>
      </w:r>
      <w:r w:rsidRPr="00513AA9">
        <w:rPr>
          <w:szCs w:val="22"/>
        </w:rPr>
        <w:t>in</w:t>
      </w:r>
      <w:r w:rsidRPr="00513AA9">
        <w:rPr>
          <w:spacing w:val="-19"/>
          <w:szCs w:val="22"/>
        </w:rPr>
        <w:t xml:space="preserve"> </w:t>
      </w:r>
      <w:r w:rsidRPr="00513AA9">
        <w:rPr>
          <w:szCs w:val="22"/>
        </w:rPr>
        <w:t>jail</w:t>
      </w:r>
      <w:r w:rsidRPr="00513AA9">
        <w:rPr>
          <w:spacing w:val="-19"/>
          <w:szCs w:val="22"/>
        </w:rPr>
        <w:t xml:space="preserve"> </w:t>
      </w:r>
      <w:r w:rsidRPr="00513AA9">
        <w:rPr>
          <w:spacing w:val="-4"/>
          <w:szCs w:val="22"/>
        </w:rPr>
        <w:t>inmates’</w:t>
      </w:r>
      <w:r w:rsidRPr="00513AA9">
        <w:rPr>
          <w:spacing w:val="-19"/>
          <w:szCs w:val="22"/>
        </w:rPr>
        <w:t xml:space="preserve"> </w:t>
      </w:r>
      <w:r w:rsidRPr="00513AA9">
        <w:rPr>
          <w:spacing w:val="-4"/>
          <w:szCs w:val="22"/>
        </w:rPr>
        <w:t>symptoms</w:t>
      </w:r>
      <w:r w:rsidRPr="00513AA9">
        <w:rPr>
          <w:spacing w:val="-19"/>
          <w:szCs w:val="22"/>
        </w:rPr>
        <w:t xml:space="preserve"> </w:t>
      </w:r>
      <w:r w:rsidRPr="00513AA9">
        <w:rPr>
          <w:spacing w:val="-4"/>
          <w:szCs w:val="22"/>
        </w:rPr>
        <w:t>of</w:t>
      </w:r>
      <w:r w:rsidRPr="00513AA9">
        <w:rPr>
          <w:spacing w:val="-19"/>
          <w:szCs w:val="22"/>
        </w:rPr>
        <w:t xml:space="preserve"> </w:t>
      </w:r>
      <w:r w:rsidRPr="00513AA9">
        <w:rPr>
          <w:spacing w:val="-4"/>
          <w:szCs w:val="22"/>
        </w:rPr>
        <w:t>mental</w:t>
      </w:r>
      <w:r w:rsidRPr="00513AA9">
        <w:rPr>
          <w:spacing w:val="-19"/>
          <w:szCs w:val="22"/>
        </w:rPr>
        <w:t xml:space="preserve"> </w:t>
      </w:r>
      <w:r w:rsidRPr="00513AA9">
        <w:rPr>
          <w:szCs w:val="22"/>
        </w:rPr>
        <w:t xml:space="preserve">illness, </w:t>
      </w:r>
      <w:r w:rsidRPr="00513AA9">
        <w:rPr>
          <w:spacing w:val="-3"/>
          <w:szCs w:val="22"/>
        </w:rPr>
        <w:t>treatment</w:t>
      </w:r>
      <w:r w:rsidRPr="00513AA9">
        <w:rPr>
          <w:spacing w:val="-24"/>
          <w:szCs w:val="22"/>
        </w:rPr>
        <w:t xml:space="preserve"> </w:t>
      </w:r>
      <w:r w:rsidRPr="00513AA9">
        <w:rPr>
          <w:szCs w:val="22"/>
        </w:rPr>
        <w:t>history</w:t>
      </w:r>
      <w:r w:rsidRPr="00513AA9">
        <w:rPr>
          <w:spacing w:val="-24"/>
          <w:szCs w:val="22"/>
        </w:rPr>
        <w:t xml:space="preserve"> </w:t>
      </w:r>
      <w:r w:rsidRPr="00513AA9">
        <w:rPr>
          <w:szCs w:val="22"/>
        </w:rPr>
        <w:t>and</w:t>
      </w:r>
      <w:r w:rsidRPr="00513AA9">
        <w:rPr>
          <w:spacing w:val="-24"/>
          <w:szCs w:val="22"/>
        </w:rPr>
        <w:t xml:space="preserve"> </w:t>
      </w:r>
      <w:r w:rsidRPr="00513AA9">
        <w:rPr>
          <w:spacing w:val="-3"/>
          <w:szCs w:val="22"/>
        </w:rPr>
        <w:t>treatment</w:t>
      </w:r>
      <w:r w:rsidRPr="00513AA9">
        <w:rPr>
          <w:spacing w:val="-24"/>
          <w:szCs w:val="22"/>
        </w:rPr>
        <w:t xml:space="preserve"> </w:t>
      </w:r>
      <w:r w:rsidRPr="00513AA9">
        <w:rPr>
          <w:szCs w:val="22"/>
        </w:rPr>
        <w:t>seeking.</w:t>
      </w:r>
      <w:r w:rsidRPr="00513AA9">
        <w:rPr>
          <w:spacing w:val="-25"/>
          <w:szCs w:val="22"/>
        </w:rPr>
        <w:t xml:space="preserve"> </w:t>
      </w:r>
      <w:r w:rsidRPr="00513AA9">
        <w:rPr>
          <w:i/>
          <w:szCs w:val="22"/>
        </w:rPr>
        <w:t>Criminal</w:t>
      </w:r>
      <w:r w:rsidRPr="00513AA9">
        <w:rPr>
          <w:i/>
          <w:spacing w:val="-29"/>
          <w:szCs w:val="22"/>
        </w:rPr>
        <w:t xml:space="preserve"> </w:t>
      </w:r>
      <w:r w:rsidRPr="00513AA9">
        <w:rPr>
          <w:i/>
          <w:szCs w:val="22"/>
        </w:rPr>
        <w:t xml:space="preserve">Behaviour and Mental Health, </w:t>
      </w:r>
      <w:r w:rsidRPr="00513AA9">
        <w:rPr>
          <w:i/>
          <w:spacing w:val="-5"/>
          <w:szCs w:val="22"/>
        </w:rPr>
        <w:t>19</w:t>
      </w:r>
      <w:r w:rsidRPr="00513AA9">
        <w:rPr>
          <w:spacing w:val="-5"/>
          <w:szCs w:val="22"/>
        </w:rPr>
        <w:t xml:space="preserve">(3), </w:t>
      </w:r>
      <w:r w:rsidRPr="00513AA9">
        <w:rPr>
          <w:szCs w:val="22"/>
        </w:rPr>
        <w:t>193-206.</w:t>
      </w:r>
      <w:r w:rsidRPr="00513AA9">
        <w:rPr>
          <w:spacing w:val="-20"/>
          <w:szCs w:val="22"/>
        </w:rPr>
        <w:t xml:space="preserve"> </w:t>
      </w:r>
      <w:r w:rsidRPr="00513AA9">
        <w:rPr>
          <w:spacing w:val="-3"/>
          <w:szCs w:val="22"/>
        </w:rPr>
        <w:t>doi:10.1002/cbm.733</w:t>
      </w:r>
    </w:p>
    <w:p w:rsidR="006B750B" w:rsidRPr="00513AA9" w:rsidRDefault="00CD2B52" w:rsidP="002F47B3">
      <w:pPr>
        <w:pStyle w:val="BodyText"/>
        <w:spacing w:before="215" w:line="261" w:lineRule="exact"/>
        <w:ind w:left="284" w:hanging="284"/>
        <w:rPr>
          <w:szCs w:val="22"/>
        </w:rPr>
      </w:pPr>
      <w:r w:rsidRPr="00513AA9">
        <w:rPr>
          <w:szCs w:val="22"/>
        </w:rPr>
        <w:t>Du Mont, H., Forte, T., Cohen, M. M., Hyman, I., &amp; Romans,</w:t>
      </w:r>
      <w:r w:rsidR="002F47B3">
        <w:rPr>
          <w:szCs w:val="22"/>
        </w:rPr>
        <w:t xml:space="preserve"> </w:t>
      </w:r>
      <w:r w:rsidRPr="00513AA9">
        <w:rPr>
          <w:szCs w:val="22"/>
        </w:rPr>
        <w:t xml:space="preserve">S. (2005). Changing help-seeking rates for intimate partner </w:t>
      </w:r>
      <w:r w:rsidRPr="00513AA9">
        <w:rPr>
          <w:spacing w:val="-4"/>
          <w:szCs w:val="22"/>
        </w:rPr>
        <w:t>violence</w:t>
      </w:r>
      <w:r w:rsidRPr="00513AA9">
        <w:rPr>
          <w:spacing w:val="-16"/>
          <w:szCs w:val="22"/>
        </w:rPr>
        <w:t xml:space="preserve"> </w:t>
      </w:r>
      <w:r w:rsidRPr="00513AA9">
        <w:rPr>
          <w:szCs w:val="22"/>
        </w:rPr>
        <w:t>in</w:t>
      </w:r>
      <w:r w:rsidRPr="00513AA9">
        <w:rPr>
          <w:spacing w:val="-16"/>
          <w:szCs w:val="22"/>
        </w:rPr>
        <w:t xml:space="preserve"> </w:t>
      </w:r>
      <w:r w:rsidRPr="00513AA9">
        <w:rPr>
          <w:szCs w:val="22"/>
        </w:rPr>
        <w:t>Canada.</w:t>
      </w:r>
      <w:r w:rsidRPr="00513AA9">
        <w:rPr>
          <w:spacing w:val="-17"/>
          <w:szCs w:val="22"/>
        </w:rPr>
        <w:t xml:space="preserve"> </w:t>
      </w:r>
      <w:r w:rsidRPr="00513AA9">
        <w:rPr>
          <w:i/>
          <w:spacing w:val="-5"/>
          <w:szCs w:val="22"/>
        </w:rPr>
        <w:t>Women</w:t>
      </w:r>
      <w:r w:rsidRPr="00513AA9">
        <w:rPr>
          <w:i/>
          <w:spacing w:val="-21"/>
          <w:szCs w:val="22"/>
        </w:rPr>
        <w:t xml:space="preserve"> </w:t>
      </w:r>
      <w:r w:rsidRPr="00513AA9">
        <w:rPr>
          <w:i/>
          <w:szCs w:val="22"/>
        </w:rPr>
        <w:t>&amp;</w:t>
      </w:r>
      <w:r w:rsidRPr="00513AA9">
        <w:rPr>
          <w:i/>
          <w:spacing w:val="-21"/>
          <w:szCs w:val="22"/>
        </w:rPr>
        <w:t xml:space="preserve"> </w:t>
      </w:r>
      <w:r w:rsidRPr="00513AA9">
        <w:rPr>
          <w:i/>
          <w:spacing w:val="-3"/>
          <w:szCs w:val="22"/>
        </w:rPr>
        <w:t>Health,</w:t>
      </w:r>
      <w:r w:rsidRPr="00513AA9">
        <w:rPr>
          <w:i/>
          <w:spacing w:val="-21"/>
          <w:szCs w:val="22"/>
        </w:rPr>
        <w:t xml:space="preserve"> </w:t>
      </w:r>
      <w:r w:rsidRPr="00513AA9">
        <w:rPr>
          <w:i/>
          <w:spacing w:val="-11"/>
          <w:szCs w:val="22"/>
        </w:rPr>
        <w:t>41</w:t>
      </w:r>
      <w:r w:rsidRPr="00513AA9">
        <w:rPr>
          <w:spacing w:val="-11"/>
          <w:szCs w:val="22"/>
        </w:rPr>
        <w:t>(1),</w:t>
      </w:r>
      <w:r w:rsidRPr="00513AA9">
        <w:rPr>
          <w:spacing w:val="-17"/>
          <w:szCs w:val="22"/>
        </w:rPr>
        <w:t xml:space="preserve"> </w:t>
      </w:r>
      <w:r w:rsidRPr="00513AA9">
        <w:rPr>
          <w:spacing w:val="-10"/>
          <w:szCs w:val="22"/>
        </w:rPr>
        <w:t>1-19.</w:t>
      </w:r>
      <w:r w:rsidRPr="00513AA9">
        <w:rPr>
          <w:spacing w:val="-17"/>
          <w:szCs w:val="22"/>
        </w:rPr>
        <w:t xml:space="preserve"> </w:t>
      </w:r>
      <w:r w:rsidRPr="00513AA9">
        <w:rPr>
          <w:spacing w:val="-6"/>
          <w:szCs w:val="22"/>
        </w:rPr>
        <w:t xml:space="preserve">doi:10.1300/ </w:t>
      </w:r>
      <w:r w:rsidRPr="00513AA9">
        <w:rPr>
          <w:spacing w:val="-4"/>
          <w:szCs w:val="22"/>
        </w:rPr>
        <w:t>J013v41n01_01</w:t>
      </w:r>
    </w:p>
    <w:p w:rsidR="006B750B" w:rsidRPr="00513AA9" w:rsidRDefault="00CD2B52" w:rsidP="0087787E">
      <w:pPr>
        <w:pStyle w:val="BodyText"/>
        <w:spacing w:before="229" w:line="220" w:lineRule="auto"/>
        <w:ind w:left="284" w:hanging="284"/>
        <w:rPr>
          <w:szCs w:val="22"/>
        </w:rPr>
      </w:pPr>
      <w:r w:rsidRPr="00513AA9">
        <w:rPr>
          <w:szCs w:val="22"/>
        </w:rPr>
        <w:t xml:space="preserve">Dunn, J. L. (2005). “Victims” and “survivors”: Emerging vocabularies of motive for “ battered women who stay”. </w:t>
      </w:r>
      <w:r w:rsidRPr="00513AA9">
        <w:rPr>
          <w:i/>
          <w:szCs w:val="22"/>
        </w:rPr>
        <w:t>Sociological Inquiry, 75</w:t>
      </w:r>
      <w:r w:rsidRPr="00513AA9">
        <w:rPr>
          <w:szCs w:val="22"/>
        </w:rPr>
        <w:t>, 1-30. doi:10.1111/j.1475- 682X.2005.00110.x</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line="220" w:lineRule="auto"/>
        <w:ind w:left="284" w:hanging="284"/>
        <w:rPr>
          <w:szCs w:val="22"/>
        </w:rPr>
      </w:pPr>
      <w:r w:rsidRPr="00513AA9">
        <w:rPr>
          <w:szCs w:val="22"/>
        </w:rPr>
        <w:t xml:space="preserve">Edwards, K. M., Sylaska, K. M., &amp; Neal, A. M. </w:t>
      </w:r>
      <w:r w:rsidRPr="00513AA9">
        <w:rPr>
          <w:spacing w:val="-5"/>
          <w:szCs w:val="22"/>
        </w:rPr>
        <w:t xml:space="preserve">(2015). </w:t>
      </w:r>
      <w:r w:rsidRPr="00513AA9">
        <w:rPr>
          <w:szCs w:val="22"/>
        </w:rPr>
        <w:t xml:space="preserve">Intimate </w:t>
      </w:r>
      <w:r w:rsidRPr="00513AA9">
        <w:rPr>
          <w:spacing w:val="3"/>
          <w:szCs w:val="22"/>
        </w:rPr>
        <w:t xml:space="preserve">partner </w:t>
      </w:r>
      <w:r w:rsidRPr="00513AA9">
        <w:rPr>
          <w:spacing w:val="1"/>
          <w:szCs w:val="22"/>
        </w:rPr>
        <w:t xml:space="preserve">violence among </w:t>
      </w:r>
      <w:r w:rsidRPr="00513AA9">
        <w:rPr>
          <w:spacing w:val="5"/>
          <w:szCs w:val="22"/>
        </w:rPr>
        <w:t xml:space="preserve">sexual </w:t>
      </w:r>
      <w:r w:rsidRPr="00513AA9">
        <w:rPr>
          <w:spacing w:val="2"/>
          <w:szCs w:val="22"/>
        </w:rPr>
        <w:t xml:space="preserve">minority </w:t>
      </w:r>
      <w:r w:rsidRPr="00513AA9">
        <w:rPr>
          <w:spacing w:val="1"/>
          <w:szCs w:val="22"/>
        </w:rPr>
        <w:t xml:space="preserve">populations: </w:t>
      </w:r>
      <w:r w:rsidRPr="00513AA9">
        <w:rPr>
          <w:szCs w:val="22"/>
        </w:rPr>
        <w:t>A critical</w:t>
      </w:r>
      <w:r w:rsidRPr="00513AA9">
        <w:rPr>
          <w:spacing w:val="-18"/>
          <w:szCs w:val="22"/>
        </w:rPr>
        <w:t xml:space="preserve"> </w:t>
      </w:r>
      <w:r w:rsidRPr="00513AA9">
        <w:rPr>
          <w:szCs w:val="22"/>
        </w:rPr>
        <w:t>review</w:t>
      </w:r>
      <w:r w:rsidRPr="00513AA9">
        <w:rPr>
          <w:spacing w:val="-18"/>
          <w:szCs w:val="22"/>
        </w:rPr>
        <w:t xml:space="preserve"> </w:t>
      </w:r>
      <w:r w:rsidRPr="00513AA9">
        <w:rPr>
          <w:spacing w:val="-3"/>
          <w:szCs w:val="22"/>
        </w:rPr>
        <w:t>of</w:t>
      </w:r>
      <w:r w:rsidRPr="00513AA9">
        <w:rPr>
          <w:spacing w:val="-18"/>
          <w:szCs w:val="22"/>
        </w:rPr>
        <w:t xml:space="preserve"> </w:t>
      </w:r>
      <w:r w:rsidRPr="00513AA9">
        <w:rPr>
          <w:szCs w:val="22"/>
        </w:rPr>
        <w:t>the</w:t>
      </w:r>
      <w:r w:rsidRPr="00513AA9">
        <w:rPr>
          <w:spacing w:val="-18"/>
          <w:szCs w:val="22"/>
        </w:rPr>
        <w:t xml:space="preserve"> </w:t>
      </w:r>
      <w:r w:rsidRPr="00513AA9">
        <w:rPr>
          <w:spacing w:val="-3"/>
          <w:szCs w:val="22"/>
        </w:rPr>
        <w:t>literature</w:t>
      </w:r>
      <w:r w:rsidRPr="00513AA9">
        <w:rPr>
          <w:spacing w:val="-18"/>
          <w:szCs w:val="22"/>
        </w:rPr>
        <w:t xml:space="preserve"> </w:t>
      </w:r>
      <w:r w:rsidRPr="00513AA9">
        <w:rPr>
          <w:szCs w:val="22"/>
        </w:rPr>
        <w:t>and</w:t>
      </w:r>
      <w:r w:rsidRPr="00513AA9">
        <w:rPr>
          <w:spacing w:val="-18"/>
          <w:szCs w:val="22"/>
        </w:rPr>
        <w:t xml:space="preserve"> </w:t>
      </w:r>
      <w:r w:rsidRPr="00513AA9">
        <w:rPr>
          <w:spacing w:val="-3"/>
          <w:szCs w:val="22"/>
        </w:rPr>
        <w:t>agenda</w:t>
      </w:r>
      <w:r w:rsidRPr="00513AA9">
        <w:rPr>
          <w:spacing w:val="-18"/>
          <w:szCs w:val="22"/>
        </w:rPr>
        <w:t xml:space="preserve"> </w:t>
      </w:r>
      <w:r w:rsidRPr="00513AA9">
        <w:rPr>
          <w:spacing w:val="-4"/>
          <w:szCs w:val="22"/>
        </w:rPr>
        <w:t>for</w:t>
      </w:r>
      <w:r w:rsidRPr="00513AA9">
        <w:rPr>
          <w:spacing w:val="-18"/>
          <w:szCs w:val="22"/>
        </w:rPr>
        <w:t xml:space="preserve"> </w:t>
      </w:r>
      <w:r w:rsidRPr="00513AA9">
        <w:rPr>
          <w:szCs w:val="22"/>
        </w:rPr>
        <w:t>future</w:t>
      </w:r>
      <w:r w:rsidRPr="00513AA9">
        <w:rPr>
          <w:spacing w:val="-18"/>
          <w:szCs w:val="22"/>
        </w:rPr>
        <w:t xml:space="preserve"> </w:t>
      </w:r>
      <w:r w:rsidRPr="00513AA9">
        <w:rPr>
          <w:spacing w:val="-3"/>
          <w:szCs w:val="22"/>
        </w:rPr>
        <w:t xml:space="preserve">research. </w:t>
      </w:r>
      <w:r w:rsidRPr="00513AA9">
        <w:rPr>
          <w:i/>
          <w:szCs w:val="22"/>
        </w:rPr>
        <w:t>Psychology</w:t>
      </w:r>
      <w:r w:rsidRPr="00513AA9">
        <w:rPr>
          <w:i/>
          <w:spacing w:val="-12"/>
          <w:szCs w:val="22"/>
        </w:rPr>
        <w:t xml:space="preserve"> </w:t>
      </w:r>
      <w:r w:rsidRPr="00513AA9">
        <w:rPr>
          <w:i/>
          <w:szCs w:val="22"/>
        </w:rPr>
        <w:t>of</w:t>
      </w:r>
      <w:r w:rsidRPr="00513AA9">
        <w:rPr>
          <w:i/>
          <w:spacing w:val="-12"/>
          <w:szCs w:val="22"/>
        </w:rPr>
        <w:t xml:space="preserve"> </w:t>
      </w:r>
      <w:r w:rsidRPr="00513AA9">
        <w:rPr>
          <w:i/>
          <w:szCs w:val="22"/>
        </w:rPr>
        <w:t>Violence,</w:t>
      </w:r>
      <w:r w:rsidRPr="00513AA9">
        <w:rPr>
          <w:i/>
          <w:spacing w:val="-12"/>
          <w:szCs w:val="22"/>
        </w:rPr>
        <w:t xml:space="preserve"> </w:t>
      </w:r>
      <w:r w:rsidRPr="00513AA9">
        <w:rPr>
          <w:i/>
          <w:spacing w:val="-4"/>
          <w:szCs w:val="22"/>
        </w:rPr>
        <w:t>5</w:t>
      </w:r>
      <w:r w:rsidRPr="00513AA9">
        <w:rPr>
          <w:spacing w:val="-4"/>
          <w:szCs w:val="22"/>
        </w:rPr>
        <w:t>(2)</w:t>
      </w:r>
      <w:r w:rsidRPr="00513AA9">
        <w:rPr>
          <w:i/>
          <w:spacing w:val="-4"/>
          <w:szCs w:val="22"/>
        </w:rPr>
        <w:t>,</w:t>
      </w:r>
      <w:r w:rsidRPr="00513AA9">
        <w:rPr>
          <w:i/>
          <w:spacing w:val="-12"/>
          <w:szCs w:val="22"/>
        </w:rPr>
        <w:t xml:space="preserve"> </w:t>
      </w:r>
      <w:r w:rsidRPr="00513AA9">
        <w:rPr>
          <w:spacing w:val="-5"/>
          <w:szCs w:val="22"/>
        </w:rPr>
        <w:t>112-21.</w:t>
      </w:r>
      <w:r w:rsidRPr="00513AA9">
        <w:rPr>
          <w:spacing w:val="-7"/>
          <w:szCs w:val="22"/>
        </w:rPr>
        <w:t xml:space="preserve"> </w:t>
      </w:r>
      <w:r w:rsidRPr="00513AA9">
        <w:rPr>
          <w:spacing w:val="-3"/>
          <w:szCs w:val="22"/>
        </w:rPr>
        <w:t>doi:10.1037/a0038656</w:t>
      </w:r>
    </w:p>
    <w:p w:rsidR="006B750B" w:rsidRPr="00513AA9" w:rsidRDefault="006B750B" w:rsidP="0087787E">
      <w:pPr>
        <w:pStyle w:val="BodyText"/>
        <w:spacing w:before="9"/>
        <w:ind w:left="284" w:hanging="284"/>
        <w:rPr>
          <w:szCs w:val="22"/>
        </w:rPr>
      </w:pPr>
    </w:p>
    <w:p w:rsidR="006B750B" w:rsidRPr="00513AA9" w:rsidRDefault="00CD2B52" w:rsidP="0087787E">
      <w:pPr>
        <w:spacing w:line="216" w:lineRule="auto"/>
        <w:ind w:left="284" w:hanging="284"/>
        <w:jc w:val="both"/>
      </w:pPr>
      <w:r w:rsidRPr="00513AA9">
        <w:t>Eliason,</w:t>
      </w:r>
      <w:r w:rsidRPr="00513AA9">
        <w:rPr>
          <w:spacing w:val="-11"/>
        </w:rPr>
        <w:t xml:space="preserve"> </w:t>
      </w:r>
      <w:r w:rsidRPr="00513AA9">
        <w:t>M.</w:t>
      </w:r>
      <w:r w:rsidRPr="00513AA9">
        <w:rPr>
          <w:spacing w:val="-11"/>
        </w:rPr>
        <w:t xml:space="preserve"> </w:t>
      </w:r>
      <w:r w:rsidRPr="00513AA9">
        <w:t>J.</w:t>
      </w:r>
      <w:r w:rsidRPr="00513AA9">
        <w:rPr>
          <w:spacing w:val="-11"/>
        </w:rPr>
        <w:t xml:space="preserve"> </w:t>
      </w:r>
      <w:r w:rsidRPr="00513AA9">
        <w:rPr>
          <w:spacing w:val="-3"/>
        </w:rPr>
        <w:t>(2006).</w:t>
      </w:r>
      <w:r w:rsidRPr="00513AA9">
        <w:rPr>
          <w:spacing w:val="-11"/>
        </w:rPr>
        <w:t xml:space="preserve"> </w:t>
      </w:r>
      <w:r w:rsidRPr="00513AA9">
        <w:t>Are</w:t>
      </w:r>
      <w:r w:rsidRPr="00513AA9">
        <w:rPr>
          <w:spacing w:val="-11"/>
        </w:rPr>
        <w:t xml:space="preserve"> </w:t>
      </w:r>
      <w:r w:rsidRPr="00513AA9">
        <w:t>therapeutic</w:t>
      </w:r>
      <w:r w:rsidRPr="00513AA9">
        <w:rPr>
          <w:spacing w:val="-11"/>
        </w:rPr>
        <w:t xml:space="preserve"> </w:t>
      </w:r>
      <w:r w:rsidRPr="00513AA9">
        <w:t>communities</w:t>
      </w:r>
      <w:r w:rsidRPr="00513AA9">
        <w:rPr>
          <w:spacing w:val="-11"/>
        </w:rPr>
        <w:t xml:space="preserve"> </w:t>
      </w:r>
      <w:r w:rsidRPr="00513AA9">
        <w:t xml:space="preserve">therapeutic for women? </w:t>
      </w:r>
      <w:r w:rsidRPr="00513AA9">
        <w:rPr>
          <w:i/>
        </w:rPr>
        <w:t xml:space="preserve">Substance Abuse Treatment, </w:t>
      </w:r>
      <w:r w:rsidRPr="00513AA9">
        <w:rPr>
          <w:i/>
          <w:spacing w:val="1"/>
        </w:rPr>
        <w:t xml:space="preserve">Prevention, </w:t>
      </w:r>
      <w:r w:rsidRPr="00513AA9">
        <w:rPr>
          <w:i/>
        </w:rPr>
        <w:t>and Policy,</w:t>
      </w:r>
      <w:r w:rsidRPr="00513AA9">
        <w:rPr>
          <w:i/>
          <w:spacing w:val="-6"/>
        </w:rPr>
        <w:t xml:space="preserve"> </w:t>
      </w:r>
      <w:r w:rsidRPr="00513AA9">
        <w:rPr>
          <w:i/>
          <w:spacing w:val="-7"/>
        </w:rPr>
        <w:t>1</w:t>
      </w:r>
      <w:r w:rsidRPr="00513AA9">
        <w:rPr>
          <w:spacing w:val="-7"/>
        </w:rPr>
        <w:t>(3).</w:t>
      </w:r>
    </w:p>
    <w:p w:rsidR="006B750B" w:rsidRPr="00513AA9" w:rsidRDefault="00CD2B52" w:rsidP="0087787E">
      <w:pPr>
        <w:pStyle w:val="BodyText"/>
        <w:spacing w:before="233" w:line="216" w:lineRule="auto"/>
        <w:ind w:left="284" w:hanging="284"/>
        <w:rPr>
          <w:szCs w:val="22"/>
        </w:rPr>
      </w:pPr>
      <w:r w:rsidRPr="00513AA9">
        <w:rPr>
          <w:szCs w:val="22"/>
        </w:rPr>
        <w:t>Eliason,</w:t>
      </w:r>
      <w:r w:rsidRPr="00513AA9">
        <w:rPr>
          <w:spacing w:val="-17"/>
          <w:szCs w:val="22"/>
        </w:rPr>
        <w:t xml:space="preserve"> </w:t>
      </w:r>
      <w:r w:rsidRPr="00513AA9">
        <w:rPr>
          <w:szCs w:val="22"/>
        </w:rPr>
        <w:t>M.</w:t>
      </w:r>
      <w:r w:rsidRPr="00513AA9">
        <w:rPr>
          <w:spacing w:val="-17"/>
          <w:szCs w:val="22"/>
        </w:rPr>
        <w:t xml:space="preserve"> </w:t>
      </w:r>
      <w:r w:rsidRPr="00513AA9">
        <w:rPr>
          <w:spacing w:val="-3"/>
          <w:szCs w:val="22"/>
        </w:rPr>
        <w:t>J.,</w:t>
      </w:r>
      <w:r w:rsidRPr="00513AA9">
        <w:rPr>
          <w:spacing w:val="-17"/>
          <w:szCs w:val="22"/>
        </w:rPr>
        <w:t xml:space="preserve"> </w:t>
      </w:r>
      <w:r w:rsidRPr="00513AA9">
        <w:rPr>
          <w:spacing w:val="-7"/>
          <w:szCs w:val="22"/>
        </w:rPr>
        <w:t>Taylor,</w:t>
      </w:r>
      <w:r w:rsidRPr="00513AA9">
        <w:rPr>
          <w:spacing w:val="-17"/>
          <w:szCs w:val="22"/>
        </w:rPr>
        <w:t xml:space="preserve"> </w:t>
      </w:r>
      <w:r w:rsidRPr="00513AA9">
        <w:rPr>
          <w:szCs w:val="22"/>
        </w:rPr>
        <w:t>J.</w:t>
      </w:r>
      <w:r w:rsidRPr="00513AA9">
        <w:rPr>
          <w:spacing w:val="-17"/>
          <w:szCs w:val="22"/>
        </w:rPr>
        <w:t xml:space="preserve"> </w:t>
      </w:r>
      <w:r w:rsidRPr="00513AA9">
        <w:rPr>
          <w:spacing w:val="-7"/>
          <w:szCs w:val="22"/>
        </w:rPr>
        <w:t>Y.,</w:t>
      </w:r>
      <w:r w:rsidRPr="00513AA9">
        <w:rPr>
          <w:spacing w:val="-17"/>
          <w:szCs w:val="22"/>
        </w:rPr>
        <w:t xml:space="preserve"> </w:t>
      </w:r>
      <w:r w:rsidRPr="00513AA9">
        <w:rPr>
          <w:szCs w:val="22"/>
        </w:rPr>
        <w:t>&amp;</w:t>
      </w:r>
      <w:r w:rsidRPr="00513AA9">
        <w:rPr>
          <w:spacing w:val="-17"/>
          <w:szCs w:val="22"/>
        </w:rPr>
        <w:t xml:space="preserve"> </w:t>
      </w:r>
      <w:r w:rsidRPr="00513AA9">
        <w:rPr>
          <w:szCs w:val="22"/>
        </w:rPr>
        <w:t>Arndt,</w:t>
      </w:r>
      <w:r w:rsidRPr="00513AA9">
        <w:rPr>
          <w:spacing w:val="-17"/>
          <w:szCs w:val="22"/>
        </w:rPr>
        <w:t xml:space="preserve"> </w:t>
      </w:r>
      <w:r w:rsidRPr="00513AA9">
        <w:rPr>
          <w:szCs w:val="22"/>
        </w:rPr>
        <w:t>S.</w:t>
      </w:r>
      <w:r w:rsidRPr="00513AA9">
        <w:rPr>
          <w:spacing w:val="-17"/>
          <w:szCs w:val="22"/>
        </w:rPr>
        <w:t xml:space="preserve"> </w:t>
      </w:r>
      <w:r w:rsidRPr="00513AA9">
        <w:rPr>
          <w:spacing w:val="-5"/>
          <w:szCs w:val="22"/>
        </w:rPr>
        <w:t>(2005).</w:t>
      </w:r>
      <w:r w:rsidRPr="00513AA9">
        <w:rPr>
          <w:spacing w:val="-17"/>
          <w:szCs w:val="22"/>
        </w:rPr>
        <w:t xml:space="preserve"> </w:t>
      </w:r>
      <w:r w:rsidRPr="00513AA9">
        <w:rPr>
          <w:szCs w:val="22"/>
        </w:rPr>
        <w:t>Assessing</w:t>
      </w:r>
      <w:r w:rsidRPr="00513AA9">
        <w:rPr>
          <w:spacing w:val="-17"/>
          <w:szCs w:val="22"/>
        </w:rPr>
        <w:t xml:space="preserve"> </w:t>
      </w:r>
      <w:r w:rsidRPr="00513AA9">
        <w:rPr>
          <w:spacing w:val="-3"/>
          <w:szCs w:val="22"/>
        </w:rPr>
        <w:t xml:space="preserve">intimate </w:t>
      </w:r>
      <w:r w:rsidRPr="00513AA9">
        <w:rPr>
          <w:szCs w:val="22"/>
        </w:rPr>
        <w:t>partner</w:t>
      </w:r>
      <w:r w:rsidRPr="00513AA9">
        <w:rPr>
          <w:spacing w:val="-13"/>
          <w:szCs w:val="22"/>
        </w:rPr>
        <w:t xml:space="preserve"> </w:t>
      </w:r>
      <w:r w:rsidRPr="00513AA9">
        <w:rPr>
          <w:szCs w:val="22"/>
        </w:rPr>
        <w:t>violence</w:t>
      </w:r>
      <w:r w:rsidRPr="00513AA9">
        <w:rPr>
          <w:spacing w:val="-13"/>
          <w:szCs w:val="22"/>
        </w:rPr>
        <w:t xml:space="preserve"> </w:t>
      </w:r>
      <w:r w:rsidRPr="00513AA9">
        <w:rPr>
          <w:szCs w:val="22"/>
        </w:rPr>
        <w:t>in</w:t>
      </w:r>
      <w:r w:rsidRPr="00513AA9">
        <w:rPr>
          <w:spacing w:val="-13"/>
          <w:szCs w:val="22"/>
        </w:rPr>
        <w:t xml:space="preserve"> </w:t>
      </w:r>
      <w:r w:rsidRPr="00513AA9">
        <w:rPr>
          <w:szCs w:val="22"/>
        </w:rPr>
        <w:t>incarcerated</w:t>
      </w:r>
      <w:r w:rsidRPr="00513AA9">
        <w:rPr>
          <w:spacing w:val="-13"/>
          <w:szCs w:val="22"/>
        </w:rPr>
        <w:t xml:space="preserve"> </w:t>
      </w:r>
      <w:r w:rsidRPr="00513AA9">
        <w:rPr>
          <w:szCs w:val="22"/>
        </w:rPr>
        <w:t>women.</w:t>
      </w:r>
      <w:r w:rsidRPr="00513AA9">
        <w:rPr>
          <w:spacing w:val="-14"/>
          <w:szCs w:val="22"/>
        </w:rPr>
        <w:t xml:space="preserve"> </w:t>
      </w:r>
      <w:r w:rsidRPr="00513AA9">
        <w:rPr>
          <w:i/>
          <w:szCs w:val="22"/>
        </w:rPr>
        <w:t>Journal</w:t>
      </w:r>
      <w:r w:rsidRPr="00513AA9">
        <w:rPr>
          <w:i/>
          <w:spacing w:val="-18"/>
          <w:szCs w:val="22"/>
        </w:rPr>
        <w:t xml:space="preserve"> </w:t>
      </w:r>
      <w:r w:rsidRPr="00513AA9">
        <w:rPr>
          <w:i/>
          <w:szCs w:val="22"/>
        </w:rPr>
        <w:t>of</w:t>
      </w:r>
      <w:r w:rsidRPr="00513AA9">
        <w:rPr>
          <w:i/>
          <w:spacing w:val="-18"/>
          <w:szCs w:val="22"/>
        </w:rPr>
        <w:t xml:space="preserve"> </w:t>
      </w:r>
      <w:r w:rsidRPr="00513AA9">
        <w:rPr>
          <w:i/>
          <w:szCs w:val="22"/>
        </w:rPr>
        <w:t>Forensic Nursing</w:t>
      </w:r>
      <w:r w:rsidRPr="00513AA9">
        <w:rPr>
          <w:szCs w:val="22"/>
        </w:rPr>
        <w:t>,</w:t>
      </w:r>
      <w:r w:rsidRPr="00513AA9">
        <w:rPr>
          <w:spacing w:val="-25"/>
          <w:szCs w:val="22"/>
        </w:rPr>
        <w:t xml:space="preserve"> </w:t>
      </w:r>
      <w:r w:rsidRPr="00513AA9">
        <w:rPr>
          <w:i/>
          <w:spacing w:val="-4"/>
          <w:szCs w:val="22"/>
        </w:rPr>
        <w:t>1</w:t>
      </w:r>
      <w:r w:rsidRPr="00513AA9">
        <w:rPr>
          <w:spacing w:val="-4"/>
          <w:szCs w:val="22"/>
        </w:rPr>
        <w:t>,</w:t>
      </w:r>
      <w:r w:rsidRPr="00513AA9">
        <w:rPr>
          <w:spacing w:val="-25"/>
          <w:szCs w:val="22"/>
        </w:rPr>
        <w:t xml:space="preserve"> </w:t>
      </w:r>
      <w:r w:rsidRPr="00513AA9">
        <w:rPr>
          <w:spacing w:val="-3"/>
          <w:szCs w:val="22"/>
        </w:rPr>
        <w:t>106-10.</w:t>
      </w:r>
      <w:r w:rsidRPr="00513AA9">
        <w:rPr>
          <w:spacing w:val="-25"/>
          <w:szCs w:val="22"/>
        </w:rPr>
        <w:t xml:space="preserve"> </w:t>
      </w:r>
      <w:r w:rsidRPr="00513AA9">
        <w:rPr>
          <w:szCs w:val="22"/>
        </w:rPr>
        <w:t>doi:10.1111/j.1939-3938.2005.tb00026.x</w:t>
      </w:r>
    </w:p>
    <w:p w:rsidR="006B750B" w:rsidRPr="00513AA9" w:rsidRDefault="006B750B" w:rsidP="0087787E">
      <w:pPr>
        <w:pStyle w:val="BodyText"/>
        <w:ind w:left="284" w:hanging="284"/>
        <w:rPr>
          <w:szCs w:val="22"/>
        </w:rPr>
      </w:pPr>
    </w:p>
    <w:p w:rsidR="006B750B" w:rsidRPr="00513AA9" w:rsidRDefault="00CD2B52" w:rsidP="0087787E">
      <w:pPr>
        <w:pStyle w:val="BodyText"/>
        <w:spacing w:before="114" w:line="223" w:lineRule="auto"/>
        <w:ind w:left="284" w:hanging="284"/>
        <w:rPr>
          <w:szCs w:val="22"/>
        </w:rPr>
      </w:pPr>
      <w:r w:rsidRPr="00513AA9">
        <w:rPr>
          <w:spacing w:val="-3"/>
          <w:szCs w:val="22"/>
        </w:rPr>
        <w:t>Fanslow,</w:t>
      </w:r>
      <w:r w:rsidRPr="00513AA9">
        <w:rPr>
          <w:spacing w:val="-16"/>
          <w:szCs w:val="22"/>
        </w:rPr>
        <w:t xml:space="preserve"> </w:t>
      </w:r>
      <w:r w:rsidRPr="00513AA9">
        <w:rPr>
          <w:szCs w:val="22"/>
        </w:rPr>
        <w:t>J.</w:t>
      </w:r>
      <w:r w:rsidRPr="00513AA9">
        <w:rPr>
          <w:spacing w:val="-16"/>
          <w:szCs w:val="22"/>
        </w:rPr>
        <w:t xml:space="preserve"> </w:t>
      </w:r>
      <w:r w:rsidRPr="00513AA9">
        <w:rPr>
          <w:szCs w:val="22"/>
        </w:rPr>
        <w:t>L.,</w:t>
      </w:r>
      <w:r w:rsidRPr="00513AA9">
        <w:rPr>
          <w:spacing w:val="-16"/>
          <w:szCs w:val="22"/>
        </w:rPr>
        <w:t xml:space="preserve"> </w:t>
      </w:r>
      <w:r w:rsidRPr="00513AA9">
        <w:rPr>
          <w:szCs w:val="22"/>
        </w:rPr>
        <w:t>&amp;</w:t>
      </w:r>
      <w:r w:rsidRPr="00513AA9">
        <w:rPr>
          <w:spacing w:val="-16"/>
          <w:szCs w:val="22"/>
        </w:rPr>
        <w:t xml:space="preserve"> </w:t>
      </w:r>
      <w:r w:rsidRPr="00513AA9">
        <w:rPr>
          <w:szCs w:val="22"/>
        </w:rPr>
        <w:t>Robinson</w:t>
      </w:r>
      <w:r w:rsidRPr="00513AA9">
        <w:rPr>
          <w:spacing w:val="-16"/>
          <w:szCs w:val="22"/>
        </w:rPr>
        <w:t xml:space="preserve"> </w:t>
      </w:r>
      <w:r w:rsidRPr="00513AA9">
        <w:rPr>
          <w:szCs w:val="22"/>
        </w:rPr>
        <w:t>E.</w:t>
      </w:r>
      <w:r w:rsidRPr="00513AA9">
        <w:rPr>
          <w:spacing w:val="-16"/>
          <w:szCs w:val="22"/>
        </w:rPr>
        <w:t xml:space="preserve"> </w:t>
      </w:r>
      <w:r w:rsidRPr="00513AA9">
        <w:rPr>
          <w:szCs w:val="22"/>
        </w:rPr>
        <w:t>M.</w:t>
      </w:r>
      <w:r w:rsidRPr="00513AA9">
        <w:rPr>
          <w:spacing w:val="-16"/>
          <w:szCs w:val="22"/>
        </w:rPr>
        <w:t xml:space="preserve"> </w:t>
      </w:r>
      <w:r w:rsidRPr="00513AA9">
        <w:rPr>
          <w:spacing w:val="-7"/>
          <w:szCs w:val="22"/>
        </w:rPr>
        <w:t>(2010).</w:t>
      </w:r>
      <w:r w:rsidRPr="00513AA9">
        <w:rPr>
          <w:spacing w:val="-16"/>
          <w:szCs w:val="22"/>
        </w:rPr>
        <w:t xml:space="preserve"> </w:t>
      </w:r>
      <w:r w:rsidRPr="00513AA9">
        <w:rPr>
          <w:szCs w:val="22"/>
        </w:rPr>
        <w:t>Help-seeking</w:t>
      </w:r>
      <w:r w:rsidRPr="00513AA9">
        <w:rPr>
          <w:spacing w:val="-16"/>
          <w:szCs w:val="22"/>
        </w:rPr>
        <w:t xml:space="preserve"> </w:t>
      </w:r>
      <w:r w:rsidRPr="00513AA9">
        <w:rPr>
          <w:szCs w:val="22"/>
        </w:rPr>
        <w:t xml:space="preserve">behaviors and reasons for help </w:t>
      </w:r>
      <w:r w:rsidRPr="00513AA9">
        <w:rPr>
          <w:spacing w:val="1"/>
          <w:szCs w:val="22"/>
        </w:rPr>
        <w:t xml:space="preserve">seeking </w:t>
      </w:r>
      <w:r w:rsidRPr="00513AA9">
        <w:rPr>
          <w:szCs w:val="22"/>
        </w:rPr>
        <w:t xml:space="preserve">reported by a representative sample of women </w:t>
      </w:r>
      <w:r w:rsidRPr="00513AA9">
        <w:rPr>
          <w:spacing w:val="2"/>
          <w:szCs w:val="22"/>
        </w:rPr>
        <w:t xml:space="preserve">victims </w:t>
      </w:r>
      <w:r w:rsidRPr="00513AA9">
        <w:rPr>
          <w:szCs w:val="22"/>
        </w:rPr>
        <w:t xml:space="preserve">of intimate </w:t>
      </w:r>
      <w:r w:rsidRPr="00513AA9">
        <w:rPr>
          <w:spacing w:val="1"/>
          <w:szCs w:val="22"/>
        </w:rPr>
        <w:t xml:space="preserve">partner </w:t>
      </w:r>
      <w:r w:rsidRPr="00513AA9">
        <w:rPr>
          <w:szCs w:val="22"/>
        </w:rPr>
        <w:t xml:space="preserve">violence </w:t>
      </w:r>
      <w:r w:rsidRPr="00513AA9">
        <w:rPr>
          <w:spacing w:val="1"/>
          <w:szCs w:val="22"/>
        </w:rPr>
        <w:t xml:space="preserve">in </w:t>
      </w:r>
      <w:r w:rsidRPr="00513AA9">
        <w:rPr>
          <w:szCs w:val="22"/>
        </w:rPr>
        <w:t>New</w:t>
      </w:r>
      <w:r w:rsidRPr="00513AA9">
        <w:rPr>
          <w:spacing w:val="-6"/>
          <w:szCs w:val="22"/>
        </w:rPr>
        <w:t xml:space="preserve"> </w:t>
      </w:r>
      <w:r w:rsidRPr="00513AA9">
        <w:rPr>
          <w:szCs w:val="22"/>
        </w:rPr>
        <w:t>Zealand.</w:t>
      </w:r>
      <w:r w:rsidRPr="00513AA9">
        <w:rPr>
          <w:spacing w:val="-6"/>
          <w:szCs w:val="22"/>
        </w:rPr>
        <w:t xml:space="preserve"> </w:t>
      </w:r>
      <w:r w:rsidRPr="00513AA9">
        <w:rPr>
          <w:i/>
          <w:szCs w:val="22"/>
        </w:rPr>
        <w:t>Journal</w:t>
      </w:r>
      <w:r w:rsidRPr="00513AA9">
        <w:rPr>
          <w:i/>
          <w:spacing w:val="-10"/>
          <w:szCs w:val="22"/>
        </w:rPr>
        <w:t xml:space="preserve"> </w:t>
      </w:r>
      <w:r w:rsidRPr="00513AA9">
        <w:rPr>
          <w:i/>
          <w:szCs w:val="22"/>
        </w:rPr>
        <w:t>of</w:t>
      </w:r>
      <w:r w:rsidRPr="00513AA9">
        <w:rPr>
          <w:i/>
          <w:spacing w:val="-10"/>
          <w:szCs w:val="22"/>
        </w:rPr>
        <w:t xml:space="preserve"> </w:t>
      </w:r>
      <w:r w:rsidRPr="00513AA9">
        <w:rPr>
          <w:i/>
          <w:szCs w:val="22"/>
        </w:rPr>
        <w:t>Interpersonal</w:t>
      </w:r>
      <w:r w:rsidRPr="00513AA9">
        <w:rPr>
          <w:i/>
          <w:spacing w:val="-10"/>
          <w:szCs w:val="22"/>
        </w:rPr>
        <w:t xml:space="preserve"> </w:t>
      </w:r>
      <w:r w:rsidRPr="00513AA9">
        <w:rPr>
          <w:i/>
          <w:szCs w:val="22"/>
        </w:rPr>
        <w:t>Violence,</w:t>
      </w:r>
      <w:r w:rsidRPr="00513AA9">
        <w:rPr>
          <w:i/>
          <w:spacing w:val="-10"/>
          <w:szCs w:val="22"/>
        </w:rPr>
        <w:t xml:space="preserve"> </w:t>
      </w:r>
      <w:r w:rsidRPr="00513AA9">
        <w:rPr>
          <w:i/>
          <w:spacing w:val="-4"/>
          <w:szCs w:val="22"/>
        </w:rPr>
        <w:t>25</w:t>
      </w:r>
      <w:r w:rsidRPr="00513AA9">
        <w:rPr>
          <w:spacing w:val="-4"/>
          <w:szCs w:val="22"/>
        </w:rPr>
        <w:t>(5),</w:t>
      </w:r>
      <w:r w:rsidRPr="00513AA9">
        <w:rPr>
          <w:spacing w:val="-6"/>
          <w:szCs w:val="22"/>
        </w:rPr>
        <w:t xml:space="preserve"> </w:t>
      </w:r>
      <w:r w:rsidRPr="00513AA9">
        <w:rPr>
          <w:szCs w:val="22"/>
        </w:rPr>
        <w:t xml:space="preserve">929- </w:t>
      </w:r>
      <w:r w:rsidRPr="00513AA9">
        <w:rPr>
          <w:spacing w:val="-5"/>
          <w:szCs w:val="22"/>
        </w:rPr>
        <w:t>51.</w:t>
      </w:r>
      <w:r w:rsidRPr="00513AA9">
        <w:rPr>
          <w:szCs w:val="22"/>
        </w:rPr>
        <w:t xml:space="preserve"> </w:t>
      </w:r>
      <w:r w:rsidRPr="00513AA9">
        <w:rPr>
          <w:spacing w:val="-3"/>
          <w:szCs w:val="22"/>
        </w:rPr>
        <w:t>doi:10.1177/0886260509336963</w:t>
      </w:r>
    </w:p>
    <w:p w:rsidR="006B750B" w:rsidRPr="00513AA9" w:rsidRDefault="00CD2B52" w:rsidP="0087787E">
      <w:pPr>
        <w:pStyle w:val="BodyText"/>
        <w:spacing w:before="231" w:line="216" w:lineRule="auto"/>
        <w:ind w:left="284" w:hanging="284"/>
        <w:rPr>
          <w:szCs w:val="22"/>
        </w:rPr>
      </w:pPr>
      <w:r w:rsidRPr="00513AA9">
        <w:rPr>
          <w:szCs w:val="22"/>
        </w:rPr>
        <w:t>Fazel,</w:t>
      </w:r>
      <w:r w:rsidRPr="00513AA9">
        <w:rPr>
          <w:spacing w:val="-13"/>
          <w:szCs w:val="22"/>
        </w:rPr>
        <w:t xml:space="preserve"> </w:t>
      </w:r>
      <w:r w:rsidRPr="00513AA9">
        <w:rPr>
          <w:szCs w:val="22"/>
        </w:rPr>
        <w:t>S.,</w:t>
      </w:r>
      <w:r w:rsidRPr="00513AA9">
        <w:rPr>
          <w:spacing w:val="-13"/>
          <w:szCs w:val="22"/>
        </w:rPr>
        <w:t xml:space="preserve"> </w:t>
      </w:r>
      <w:r w:rsidRPr="00513AA9">
        <w:rPr>
          <w:szCs w:val="22"/>
        </w:rPr>
        <w:t>&amp;</w:t>
      </w:r>
      <w:r w:rsidRPr="00513AA9">
        <w:rPr>
          <w:spacing w:val="-13"/>
          <w:szCs w:val="22"/>
        </w:rPr>
        <w:t xml:space="preserve"> </w:t>
      </w:r>
      <w:r w:rsidRPr="00513AA9">
        <w:rPr>
          <w:szCs w:val="22"/>
        </w:rPr>
        <w:t>Danesh,</w:t>
      </w:r>
      <w:r w:rsidRPr="00513AA9">
        <w:rPr>
          <w:spacing w:val="-13"/>
          <w:szCs w:val="22"/>
        </w:rPr>
        <w:t xml:space="preserve"> </w:t>
      </w:r>
      <w:r w:rsidRPr="00513AA9">
        <w:rPr>
          <w:szCs w:val="22"/>
        </w:rPr>
        <w:t>J.</w:t>
      </w:r>
      <w:r w:rsidRPr="00513AA9">
        <w:rPr>
          <w:spacing w:val="-13"/>
          <w:szCs w:val="22"/>
        </w:rPr>
        <w:t xml:space="preserve"> </w:t>
      </w:r>
      <w:r w:rsidRPr="00513AA9">
        <w:rPr>
          <w:spacing w:val="-4"/>
          <w:szCs w:val="22"/>
        </w:rPr>
        <w:t>(2002).</w:t>
      </w:r>
      <w:r w:rsidRPr="00513AA9">
        <w:rPr>
          <w:spacing w:val="-13"/>
          <w:szCs w:val="22"/>
        </w:rPr>
        <w:t xml:space="preserve"> </w:t>
      </w:r>
      <w:r w:rsidRPr="00513AA9">
        <w:rPr>
          <w:szCs w:val="22"/>
        </w:rPr>
        <w:t>Serious</w:t>
      </w:r>
      <w:r w:rsidRPr="00513AA9">
        <w:rPr>
          <w:spacing w:val="-13"/>
          <w:szCs w:val="22"/>
        </w:rPr>
        <w:t xml:space="preserve"> </w:t>
      </w:r>
      <w:r w:rsidRPr="00513AA9">
        <w:rPr>
          <w:szCs w:val="22"/>
        </w:rPr>
        <w:t>mental</w:t>
      </w:r>
      <w:r w:rsidRPr="00513AA9">
        <w:rPr>
          <w:spacing w:val="-13"/>
          <w:szCs w:val="22"/>
        </w:rPr>
        <w:t xml:space="preserve"> </w:t>
      </w:r>
      <w:r w:rsidRPr="00513AA9">
        <w:rPr>
          <w:szCs w:val="22"/>
        </w:rPr>
        <w:t>disorder</w:t>
      </w:r>
      <w:r w:rsidRPr="00513AA9">
        <w:rPr>
          <w:spacing w:val="-13"/>
          <w:szCs w:val="22"/>
        </w:rPr>
        <w:t xml:space="preserve"> </w:t>
      </w:r>
      <w:r w:rsidRPr="00513AA9">
        <w:rPr>
          <w:szCs w:val="22"/>
        </w:rPr>
        <w:t>in</w:t>
      </w:r>
      <w:r w:rsidRPr="00513AA9">
        <w:rPr>
          <w:spacing w:val="-13"/>
          <w:szCs w:val="22"/>
        </w:rPr>
        <w:t xml:space="preserve"> </w:t>
      </w:r>
      <w:r w:rsidRPr="00513AA9">
        <w:rPr>
          <w:szCs w:val="22"/>
        </w:rPr>
        <w:t xml:space="preserve">23,000 prisoners: A systematic review of 62 </w:t>
      </w:r>
      <w:r w:rsidRPr="00513AA9">
        <w:rPr>
          <w:spacing w:val="1"/>
          <w:szCs w:val="22"/>
        </w:rPr>
        <w:t xml:space="preserve">surveys. </w:t>
      </w:r>
      <w:r w:rsidRPr="00513AA9">
        <w:rPr>
          <w:i/>
          <w:szCs w:val="22"/>
        </w:rPr>
        <w:t xml:space="preserve">The Lancet, </w:t>
      </w:r>
      <w:r w:rsidRPr="00513AA9">
        <w:rPr>
          <w:i/>
          <w:spacing w:val="-3"/>
          <w:szCs w:val="22"/>
        </w:rPr>
        <w:t>359</w:t>
      </w:r>
      <w:r w:rsidRPr="00513AA9">
        <w:rPr>
          <w:spacing w:val="-3"/>
          <w:szCs w:val="22"/>
        </w:rPr>
        <w:t xml:space="preserve">(9306), </w:t>
      </w:r>
      <w:r w:rsidRPr="00513AA9">
        <w:rPr>
          <w:szCs w:val="22"/>
        </w:rPr>
        <w:t>545-50.</w:t>
      </w:r>
      <w:r w:rsidRPr="00513AA9">
        <w:rPr>
          <w:spacing w:val="3"/>
          <w:szCs w:val="22"/>
        </w:rPr>
        <w:t xml:space="preserve"> </w:t>
      </w:r>
      <w:r w:rsidRPr="00513AA9">
        <w:rPr>
          <w:spacing w:val="-3"/>
          <w:szCs w:val="22"/>
        </w:rPr>
        <w:t>doi:10.1016/S0140-6736(02)07740-1</w:t>
      </w:r>
    </w:p>
    <w:p w:rsidR="006B750B" w:rsidRPr="00513AA9" w:rsidRDefault="00CD2B52" w:rsidP="0087787E">
      <w:pPr>
        <w:pStyle w:val="BodyText"/>
        <w:spacing w:before="229" w:line="220" w:lineRule="auto"/>
        <w:ind w:left="284" w:hanging="284"/>
        <w:rPr>
          <w:szCs w:val="22"/>
        </w:rPr>
      </w:pPr>
      <w:r w:rsidRPr="00513AA9">
        <w:rPr>
          <w:szCs w:val="22"/>
        </w:rPr>
        <w:t>Fazel,</w:t>
      </w:r>
      <w:r w:rsidRPr="00513AA9">
        <w:rPr>
          <w:spacing w:val="-18"/>
          <w:szCs w:val="22"/>
        </w:rPr>
        <w:t xml:space="preserve"> </w:t>
      </w:r>
      <w:r w:rsidRPr="00513AA9">
        <w:rPr>
          <w:szCs w:val="22"/>
        </w:rPr>
        <w:t>S.,</w:t>
      </w:r>
      <w:r w:rsidRPr="00513AA9">
        <w:rPr>
          <w:spacing w:val="-18"/>
          <w:szCs w:val="22"/>
        </w:rPr>
        <w:t xml:space="preserve"> </w:t>
      </w:r>
      <w:r w:rsidRPr="00513AA9">
        <w:rPr>
          <w:spacing w:val="-3"/>
          <w:szCs w:val="22"/>
        </w:rPr>
        <w:t>Sjöstedt,</w:t>
      </w:r>
      <w:r w:rsidRPr="00513AA9">
        <w:rPr>
          <w:spacing w:val="-18"/>
          <w:szCs w:val="22"/>
        </w:rPr>
        <w:t xml:space="preserve"> </w:t>
      </w:r>
      <w:r w:rsidRPr="00513AA9">
        <w:rPr>
          <w:szCs w:val="22"/>
        </w:rPr>
        <w:t>G.,</w:t>
      </w:r>
      <w:r w:rsidRPr="00513AA9">
        <w:rPr>
          <w:spacing w:val="-18"/>
          <w:szCs w:val="22"/>
        </w:rPr>
        <w:t xml:space="preserve"> </w:t>
      </w:r>
      <w:r w:rsidRPr="00513AA9">
        <w:rPr>
          <w:szCs w:val="22"/>
        </w:rPr>
        <w:t>Grann,</w:t>
      </w:r>
      <w:r w:rsidRPr="00513AA9">
        <w:rPr>
          <w:spacing w:val="-18"/>
          <w:szCs w:val="22"/>
        </w:rPr>
        <w:t xml:space="preserve"> </w:t>
      </w:r>
      <w:r w:rsidRPr="00513AA9">
        <w:rPr>
          <w:szCs w:val="22"/>
        </w:rPr>
        <w:t>M.,</w:t>
      </w:r>
      <w:r w:rsidRPr="00513AA9">
        <w:rPr>
          <w:spacing w:val="-18"/>
          <w:szCs w:val="22"/>
        </w:rPr>
        <w:t xml:space="preserve"> </w:t>
      </w:r>
      <w:r w:rsidRPr="00513AA9">
        <w:rPr>
          <w:szCs w:val="22"/>
        </w:rPr>
        <w:t>&amp;</w:t>
      </w:r>
      <w:r w:rsidRPr="00513AA9">
        <w:rPr>
          <w:spacing w:val="-18"/>
          <w:szCs w:val="22"/>
        </w:rPr>
        <w:t xml:space="preserve"> </w:t>
      </w:r>
      <w:r w:rsidRPr="00513AA9">
        <w:rPr>
          <w:szCs w:val="22"/>
        </w:rPr>
        <w:t>Långström,</w:t>
      </w:r>
      <w:r w:rsidRPr="00513AA9">
        <w:rPr>
          <w:spacing w:val="-18"/>
          <w:szCs w:val="22"/>
        </w:rPr>
        <w:t xml:space="preserve"> </w:t>
      </w:r>
      <w:r w:rsidRPr="00513AA9">
        <w:rPr>
          <w:szCs w:val="22"/>
        </w:rPr>
        <w:t>N.</w:t>
      </w:r>
      <w:r w:rsidRPr="00513AA9">
        <w:rPr>
          <w:spacing w:val="-18"/>
          <w:szCs w:val="22"/>
        </w:rPr>
        <w:t xml:space="preserve"> </w:t>
      </w:r>
      <w:r w:rsidRPr="00513AA9">
        <w:rPr>
          <w:spacing w:val="-8"/>
          <w:szCs w:val="22"/>
        </w:rPr>
        <w:t>(2010).</w:t>
      </w:r>
      <w:r w:rsidRPr="00513AA9">
        <w:rPr>
          <w:spacing w:val="-18"/>
          <w:szCs w:val="22"/>
        </w:rPr>
        <w:t xml:space="preserve"> </w:t>
      </w:r>
      <w:r w:rsidRPr="00513AA9">
        <w:rPr>
          <w:szCs w:val="22"/>
        </w:rPr>
        <w:t xml:space="preserve">Sexual offending </w:t>
      </w:r>
      <w:r w:rsidRPr="00513AA9">
        <w:rPr>
          <w:spacing w:val="1"/>
          <w:szCs w:val="22"/>
        </w:rPr>
        <w:t xml:space="preserve">in </w:t>
      </w:r>
      <w:r w:rsidRPr="00513AA9">
        <w:rPr>
          <w:szCs w:val="22"/>
        </w:rPr>
        <w:t>women and psychiatric disorder: A national case-control</w:t>
      </w:r>
      <w:r w:rsidRPr="00513AA9">
        <w:rPr>
          <w:spacing w:val="-22"/>
          <w:szCs w:val="22"/>
        </w:rPr>
        <w:t xml:space="preserve"> </w:t>
      </w:r>
      <w:r w:rsidRPr="00513AA9">
        <w:rPr>
          <w:spacing w:val="-3"/>
          <w:szCs w:val="22"/>
        </w:rPr>
        <w:t>study.</w:t>
      </w:r>
      <w:r w:rsidRPr="00513AA9">
        <w:rPr>
          <w:spacing w:val="-22"/>
          <w:szCs w:val="22"/>
        </w:rPr>
        <w:t xml:space="preserve"> </w:t>
      </w:r>
      <w:r w:rsidRPr="00513AA9">
        <w:rPr>
          <w:i/>
          <w:spacing w:val="-3"/>
          <w:szCs w:val="22"/>
        </w:rPr>
        <w:t>Archives</w:t>
      </w:r>
      <w:r w:rsidRPr="00513AA9">
        <w:rPr>
          <w:i/>
          <w:spacing w:val="-26"/>
          <w:szCs w:val="22"/>
        </w:rPr>
        <w:t xml:space="preserve"> </w:t>
      </w:r>
      <w:r w:rsidRPr="00513AA9">
        <w:rPr>
          <w:i/>
          <w:szCs w:val="22"/>
        </w:rPr>
        <w:t>of</w:t>
      </w:r>
      <w:r w:rsidRPr="00513AA9">
        <w:rPr>
          <w:i/>
          <w:spacing w:val="-26"/>
          <w:szCs w:val="22"/>
        </w:rPr>
        <w:t xml:space="preserve"> </w:t>
      </w:r>
      <w:r w:rsidRPr="00513AA9">
        <w:rPr>
          <w:i/>
          <w:szCs w:val="22"/>
        </w:rPr>
        <w:t>Sexual</w:t>
      </w:r>
      <w:r w:rsidRPr="00513AA9">
        <w:rPr>
          <w:i/>
          <w:spacing w:val="-26"/>
          <w:szCs w:val="22"/>
        </w:rPr>
        <w:t xml:space="preserve"> </w:t>
      </w:r>
      <w:r w:rsidRPr="00513AA9">
        <w:rPr>
          <w:i/>
          <w:spacing w:val="-3"/>
          <w:szCs w:val="22"/>
        </w:rPr>
        <w:t>Behavior,</w:t>
      </w:r>
      <w:r w:rsidRPr="00513AA9">
        <w:rPr>
          <w:i/>
          <w:spacing w:val="-26"/>
          <w:szCs w:val="22"/>
        </w:rPr>
        <w:t xml:space="preserve"> </w:t>
      </w:r>
      <w:r w:rsidRPr="00513AA9">
        <w:rPr>
          <w:i/>
          <w:spacing w:val="-7"/>
          <w:szCs w:val="22"/>
        </w:rPr>
        <w:t>39</w:t>
      </w:r>
      <w:r w:rsidRPr="00513AA9">
        <w:rPr>
          <w:spacing w:val="-7"/>
          <w:szCs w:val="22"/>
        </w:rPr>
        <w:t>(1),</w:t>
      </w:r>
      <w:r w:rsidRPr="00513AA9">
        <w:rPr>
          <w:spacing w:val="-22"/>
          <w:szCs w:val="22"/>
        </w:rPr>
        <w:t xml:space="preserve"> </w:t>
      </w:r>
      <w:r w:rsidRPr="00513AA9">
        <w:rPr>
          <w:spacing w:val="-7"/>
          <w:szCs w:val="22"/>
        </w:rPr>
        <w:t xml:space="preserve">161-67. </w:t>
      </w:r>
      <w:r w:rsidRPr="00513AA9">
        <w:rPr>
          <w:szCs w:val="22"/>
        </w:rPr>
        <w:t>doi:10.1007/s10508-008-9375-4</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line="218" w:lineRule="auto"/>
        <w:ind w:left="284" w:hanging="284"/>
        <w:rPr>
          <w:szCs w:val="22"/>
        </w:rPr>
      </w:pPr>
      <w:r w:rsidRPr="00513AA9">
        <w:rPr>
          <w:szCs w:val="22"/>
        </w:rPr>
        <w:t>Febres,</w:t>
      </w:r>
      <w:r w:rsidRPr="00513AA9">
        <w:rPr>
          <w:spacing w:val="-13"/>
          <w:szCs w:val="22"/>
        </w:rPr>
        <w:t xml:space="preserve"> </w:t>
      </w:r>
      <w:r w:rsidRPr="00513AA9">
        <w:rPr>
          <w:szCs w:val="22"/>
        </w:rPr>
        <w:t>J.,</w:t>
      </w:r>
      <w:r w:rsidRPr="00513AA9">
        <w:rPr>
          <w:spacing w:val="-14"/>
          <w:szCs w:val="22"/>
        </w:rPr>
        <w:t xml:space="preserve"> </w:t>
      </w:r>
      <w:r w:rsidRPr="00513AA9">
        <w:rPr>
          <w:szCs w:val="22"/>
        </w:rPr>
        <w:t>Brasfield,</w:t>
      </w:r>
      <w:r w:rsidRPr="00513AA9">
        <w:rPr>
          <w:spacing w:val="-14"/>
          <w:szCs w:val="22"/>
        </w:rPr>
        <w:t xml:space="preserve"> </w:t>
      </w:r>
      <w:r w:rsidRPr="00513AA9">
        <w:rPr>
          <w:szCs w:val="22"/>
        </w:rPr>
        <w:t>H.,</w:t>
      </w:r>
      <w:r w:rsidRPr="00513AA9">
        <w:rPr>
          <w:spacing w:val="-13"/>
          <w:szCs w:val="22"/>
        </w:rPr>
        <w:t xml:space="preserve"> </w:t>
      </w:r>
      <w:r w:rsidRPr="00513AA9">
        <w:rPr>
          <w:spacing w:val="-4"/>
          <w:szCs w:val="22"/>
        </w:rPr>
        <w:t>Shorey,</w:t>
      </w:r>
      <w:r w:rsidRPr="00513AA9">
        <w:rPr>
          <w:spacing w:val="-14"/>
          <w:szCs w:val="22"/>
        </w:rPr>
        <w:t xml:space="preserve"> </w:t>
      </w:r>
      <w:r w:rsidRPr="00513AA9">
        <w:rPr>
          <w:szCs w:val="22"/>
        </w:rPr>
        <w:t>R.</w:t>
      </w:r>
      <w:r w:rsidRPr="00513AA9">
        <w:rPr>
          <w:spacing w:val="-14"/>
          <w:szCs w:val="22"/>
        </w:rPr>
        <w:t xml:space="preserve"> </w:t>
      </w:r>
      <w:r w:rsidRPr="00513AA9">
        <w:rPr>
          <w:szCs w:val="22"/>
        </w:rPr>
        <w:t>C.,</w:t>
      </w:r>
      <w:r w:rsidRPr="00513AA9">
        <w:rPr>
          <w:spacing w:val="-13"/>
          <w:szCs w:val="22"/>
        </w:rPr>
        <w:t xml:space="preserve"> </w:t>
      </w:r>
      <w:r w:rsidRPr="00513AA9">
        <w:rPr>
          <w:szCs w:val="22"/>
        </w:rPr>
        <w:t>Elmquist,</w:t>
      </w:r>
      <w:r w:rsidRPr="00513AA9">
        <w:rPr>
          <w:spacing w:val="-14"/>
          <w:szCs w:val="22"/>
        </w:rPr>
        <w:t xml:space="preserve"> </w:t>
      </w:r>
      <w:r w:rsidRPr="00513AA9">
        <w:rPr>
          <w:szCs w:val="22"/>
        </w:rPr>
        <w:t>J.,</w:t>
      </w:r>
      <w:r w:rsidRPr="00513AA9">
        <w:rPr>
          <w:spacing w:val="-13"/>
          <w:szCs w:val="22"/>
        </w:rPr>
        <w:t xml:space="preserve"> </w:t>
      </w:r>
      <w:r w:rsidRPr="00513AA9">
        <w:rPr>
          <w:szCs w:val="22"/>
        </w:rPr>
        <w:t>Ninnemann, A.,</w:t>
      </w:r>
      <w:r w:rsidRPr="00513AA9">
        <w:rPr>
          <w:spacing w:val="-17"/>
          <w:szCs w:val="22"/>
        </w:rPr>
        <w:t xml:space="preserve"> </w:t>
      </w:r>
      <w:r w:rsidRPr="00513AA9">
        <w:rPr>
          <w:spacing w:val="-4"/>
          <w:szCs w:val="22"/>
        </w:rPr>
        <w:t>Schonbrun,</w:t>
      </w:r>
      <w:r w:rsidRPr="00513AA9">
        <w:rPr>
          <w:spacing w:val="-17"/>
          <w:szCs w:val="22"/>
        </w:rPr>
        <w:t xml:space="preserve"> </w:t>
      </w:r>
      <w:r w:rsidRPr="00513AA9">
        <w:rPr>
          <w:spacing w:val="-9"/>
          <w:szCs w:val="22"/>
        </w:rPr>
        <w:t>Y.</w:t>
      </w:r>
      <w:r w:rsidRPr="00513AA9">
        <w:rPr>
          <w:spacing w:val="-17"/>
          <w:szCs w:val="22"/>
        </w:rPr>
        <w:t xml:space="preserve"> </w:t>
      </w:r>
      <w:r w:rsidRPr="00513AA9">
        <w:rPr>
          <w:szCs w:val="22"/>
        </w:rPr>
        <w:t>C.,</w:t>
      </w:r>
      <w:r w:rsidRPr="00513AA9">
        <w:rPr>
          <w:spacing w:val="-17"/>
          <w:szCs w:val="22"/>
        </w:rPr>
        <w:t xml:space="preserve"> </w:t>
      </w:r>
      <w:r w:rsidRPr="00513AA9">
        <w:rPr>
          <w:szCs w:val="22"/>
        </w:rPr>
        <w:t>&amp;</w:t>
      </w:r>
      <w:r w:rsidRPr="00513AA9">
        <w:rPr>
          <w:spacing w:val="-17"/>
          <w:szCs w:val="22"/>
        </w:rPr>
        <w:t xml:space="preserve"> </w:t>
      </w:r>
      <w:r w:rsidRPr="00513AA9">
        <w:rPr>
          <w:szCs w:val="22"/>
        </w:rPr>
        <w:t>Stuart,</w:t>
      </w:r>
      <w:r w:rsidRPr="00513AA9">
        <w:rPr>
          <w:spacing w:val="-17"/>
          <w:szCs w:val="22"/>
        </w:rPr>
        <w:t xml:space="preserve"> </w:t>
      </w:r>
      <w:r w:rsidRPr="00513AA9">
        <w:rPr>
          <w:szCs w:val="22"/>
        </w:rPr>
        <w:t>G.</w:t>
      </w:r>
      <w:r w:rsidRPr="00513AA9">
        <w:rPr>
          <w:spacing w:val="-17"/>
          <w:szCs w:val="22"/>
        </w:rPr>
        <w:t xml:space="preserve"> </w:t>
      </w:r>
      <w:r w:rsidRPr="00513AA9">
        <w:rPr>
          <w:szCs w:val="22"/>
        </w:rPr>
        <w:t>L.</w:t>
      </w:r>
      <w:r w:rsidRPr="00513AA9">
        <w:rPr>
          <w:spacing w:val="-17"/>
          <w:szCs w:val="22"/>
        </w:rPr>
        <w:t xml:space="preserve"> </w:t>
      </w:r>
      <w:r w:rsidRPr="00513AA9">
        <w:rPr>
          <w:spacing w:val="-9"/>
          <w:szCs w:val="22"/>
        </w:rPr>
        <w:t>(2014).</w:t>
      </w:r>
      <w:r w:rsidRPr="00513AA9">
        <w:rPr>
          <w:spacing w:val="-17"/>
          <w:szCs w:val="22"/>
        </w:rPr>
        <w:t xml:space="preserve"> </w:t>
      </w:r>
      <w:r w:rsidRPr="00513AA9">
        <w:rPr>
          <w:spacing w:val="-4"/>
          <w:szCs w:val="22"/>
        </w:rPr>
        <w:t>Adulthood</w:t>
      </w:r>
      <w:r w:rsidRPr="00513AA9">
        <w:rPr>
          <w:spacing w:val="-17"/>
          <w:szCs w:val="22"/>
        </w:rPr>
        <w:t xml:space="preserve"> </w:t>
      </w:r>
      <w:r w:rsidRPr="00513AA9">
        <w:rPr>
          <w:szCs w:val="22"/>
        </w:rPr>
        <w:t xml:space="preserve">animal abuse among men arrested for domestic violence. </w:t>
      </w:r>
      <w:r w:rsidRPr="00513AA9">
        <w:rPr>
          <w:i/>
          <w:szCs w:val="22"/>
        </w:rPr>
        <w:t xml:space="preserve">Violence </w:t>
      </w:r>
      <w:r w:rsidRPr="00513AA9">
        <w:rPr>
          <w:i/>
          <w:spacing w:val="-4"/>
          <w:szCs w:val="22"/>
        </w:rPr>
        <w:t>Against</w:t>
      </w:r>
      <w:r w:rsidRPr="00513AA9">
        <w:rPr>
          <w:i/>
          <w:spacing w:val="-28"/>
          <w:szCs w:val="22"/>
        </w:rPr>
        <w:t xml:space="preserve"> </w:t>
      </w:r>
      <w:r w:rsidRPr="00513AA9">
        <w:rPr>
          <w:i/>
          <w:spacing w:val="-5"/>
          <w:szCs w:val="22"/>
        </w:rPr>
        <w:t>Women,</w:t>
      </w:r>
      <w:r w:rsidRPr="00513AA9">
        <w:rPr>
          <w:i/>
          <w:spacing w:val="-28"/>
          <w:szCs w:val="22"/>
        </w:rPr>
        <w:t xml:space="preserve"> </w:t>
      </w:r>
      <w:r w:rsidRPr="00513AA9">
        <w:rPr>
          <w:i/>
          <w:spacing w:val="-7"/>
          <w:szCs w:val="22"/>
        </w:rPr>
        <w:t>20</w:t>
      </w:r>
      <w:r w:rsidRPr="00513AA9">
        <w:rPr>
          <w:spacing w:val="-7"/>
          <w:szCs w:val="22"/>
        </w:rPr>
        <w:t>(9),</w:t>
      </w:r>
      <w:r w:rsidRPr="00513AA9">
        <w:rPr>
          <w:spacing w:val="-24"/>
          <w:szCs w:val="22"/>
        </w:rPr>
        <w:t xml:space="preserve"> </w:t>
      </w:r>
      <w:r w:rsidRPr="00513AA9">
        <w:rPr>
          <w:spacing w:val="-9"/>
          <w:szCs w:val="22"/>
        </w:rPr>
        <w:t>1059-77.</w:t>
      </w:r>
      <w:r w:rsidRPr="00513AA9">
        <w:rPr>
          <w:spacing w:val="-24"/>
          <w:szCs w:val="22"/>
        </w:rPr>
        <w:t xml:space="preserve"> </w:t>
      </w:r>
      <w:r w:rsidRPr="00513AA9">
        <w:rPr>
          <w:spacing w:val="-8"/>
          <w:szCs w:val="22"/>
        </w:rPr>
        <w:t>doi:10.1177/1077801214549641</w:t>
      </w:r>
    </w:p>
    <w:p w:rsidR="006B750B" w:rsidRPr="00513AA9" w:rsidRDefault="006B750B" w:rsidP="0087787E">
      <w:pPr>
        <w:pStyle w:val="BodyText"/>
        <w:spacing w:before="5"/>
        <w:ind w:left="284" w:hanging="284"/>
        <w:rPr>
          <w:szCs w:val="22"/>
        </w:rPr>
      </w:pPr>
    </w:p>
    <w:p w:rsidR="006B750B" w:rsidRPr="00513AA9" w:rsidRDefault="00CD2B52" w:rsidP="0087787E">
      <w:pPr>
        <w:spacing w:line="216" w:lineRule="auto"/>
        <w:ind w:left="284" w:hanging="284"/>
        <w:jc w:val="both"/>
      </w:pPr>
      <w:r w:rsidRPr="00513AA9">
        <w:t xml:space="preserve">Fedock, G., Fries, L., &amp; Kubiak, S. P. (2013). Service needs for incarcerated adults: Exploring gender differences. </w:t>
      </w:r>
      <w:r w:rsidRPr="00513AA9">
        <w:rPr>
          <w:i/>
        </w:rPr>
        <w:t>Journal of Offender Rehabilitation, 52</w:t>
      </w:r>
      <w:r w:rsidRPr="00513AA9">
        <w:t>(7), 493-508.</w:t>
      </w:r>
    </w:p>
    <w:p w:rsidR="006B750B" w:rsidRPr="00513AA9" w:rsidRDefault="00CD2B52" w:rsidP="0087787E">
      <w:pPr>
        <w:pStyle w:val="BodyText"/>
        <w:spacing w:before="229" w:line="220" w:lineRule="auto"/>
        <w:ind w:left="284" w:hanging="284"/>
        <w:rPr>
          <w:szCs w:val="22"/>
        </w:rPr>
      </w:pPr>
      <w:r w:rsidRPr="00513AA9">
        <w:rPr>
          <w:szCs w:val="22"/>
        </w:rPr>
        <w:t>Felson,</w:t>
      </w:r>
      <w:r w:rsidRPr="00513AA9">
        <w:rPr>
          <w:spacing w:val="-10"/>
          <w:szCs w:val="22"/>
        </w:rPr>
        <w:t xml:space="preserve"> </w:t>
      </w:r>
      <w:r w:rsidRPr="00513AA9">
        <w:rPr>
          <w:spacing w:val="1"/>
          <w:szCs w:val="22"/>
        </w:rPr>
        <w:t>R.</w:t>
      </w:r>
      <w:r w:rsidRPr="00513AA9">
        <w:rPr>
          <w:spacing w:val="-10"/>
          <w:szCs w:val="22"/>
        </w:rPr>
        <w:t xml:space="preserve"> </w:t>
      </w:r>
      <w:r w:rsidRPr="00513AA9">
        <w:rPr>
          <w:szCs w:val="22"/>
        </w:rPr>
        <w:t>B.,</w:t>
      </w:r>
      <w:r w:rsidRPr="00513AA9">
        <w:rPr>
          <w:spacing w:val="-10"/>
          <w:szCs w:val="22"/>
        </w:rPr>
        <w:t xml:space="preserve"> </w:t>
      </w:r>
      <w:r w:rsidRPr="00513AA9">
        <w:rPr>
          <w:spacing w:val="-3"/>
          <w:szCs w:val="22"/>
        </w:rPr>
        <w:t>Messner,</w:t>
      </w:r>
      <w:r w:rsidRPr="00513AA9">
        <w:rPr>
          <w:spacing w:val="-10"/>
          <w:szCs w:val="22"/>
        </w:rPr>
        <w:t xml:space="preserve"> </w:t>
      </w:r>
      <w:r w:rsidRPr="00513AA9">
        <w:rPr>
          <w:szCs w:val="22"/>
        </w:rPr>
        <w:t>S.</w:t>
      </w:r>
      <w:r w:rsidRPr="00513AA9">
        <w:rPr>
          <w:spacing w:val="-10"/>
          <w:szCs w:val="22"/>
        </w:rPr>
        <w:t xml:space="preserve"> </w:t>
      </w:r>
      <w:r w:rsidRPr="00513AA9">
        <w:rPr>
          <w:spacing w:val="-4"/>
          <w:szCs w:val="22"/>
        </w:rPr>
        <w:t>F.,</w:t>
      </w:r>
      <w:r w:rsidRPr="00513AA9">
        <w:rPr>
          <w:spacing w:val="-10"/>
          <w:szCs w:val="22"/>
        </w:rPr>
        <w:t xml:space="preserve"> </w:t>
      </w:r>
      <w:r w:rsidRPr="00513AA9">
        <w:rPr>
          <w:szCs w:val="22"/>
        </w:rPr>
        <w:t>Hoskin,</w:t>
      </w:r>
      <w:r w:rsidRPr="00513AA9">
        <w:rPr>
          <w:spacing w:val="-10"/>
          <w:szCs w:val="22"/>
        </w:rPr>
        <w:t xml:space="preserve"> </w:t>
      </w:r>
      <w:r w:rsidRPr="00513AA9">
        <w:rPr>
          <w:szCs w:val="22"/>
        </w:rPr>
        <w:t>A.</w:t>
      </w:r>
      <w:r w:rsidRPr="00513AA9">
        <w:rPr>
          <w:spacing w:val="-10"/>
          <w:szCs w:val="22"/>
        </w:rPr>
        <w:t xml:space="preserve"> </w:t>
      </w:r>
      <w:r w:rsidRPr="00513AA9">
        <w:rPr>
          <w:spacing w:val="-6"/>
          <w:szCs w:val="22"/>
        </w:rPr>
        <w:t>W.,</w:t>
      </w:r>
      <w:r w:rsidRPr="00513AA9">
        <w:rPr>
          <w:spacing w:val="-10"/>
          <w:szCs w:val="22"/>
        </w:rPr>
        <w:t xml:space="preserve"> </w:t>
      </w:r>
      <w:r w:rsidRPr="00513AA9">
        <w:rPr>
          <w:szCs w:val="22"/>
        </w:rPr>
        <w:t>&amp;</w:t>
      </w:r>
      <w:r w:rsidRPr="00513AA9">
        <w:rPr>
          <w:spacing w:val="-10"/>
          <w:szCs w:val="22"/>
        </w:rPr>
        <w:t xml:space="preserve"> </w:t>
      </w:r>
      <w:r w:rsidRPr="00513AA9">
        <w:rPr>
          <w:szCs w:val="22"/>
        </w:rPr>
        <w:t>Deane,</w:t>
      </w:r>
      <w:r w:rsidRPr="00513AA9">
        <w:rPr>
          <w:spacing w:val="-10"/>
          <w:szCs w:val="22"/>
        </w:rPr>
        <w:t xml:space="preserve"> </w:t>
      </w:r>
      <w:r w:rsidRPr="00513AA9">
        <w:rPr>
          <w:szCs w:val="22"/>
        </w:rPr>
        <w:t>G.</w:t>
      </w:r>
      <w:r w:rsidRPr="00513AA9">
        <w:rPr>
          <w:spacing w:val="-10"/>
          <w:szCs w:val="22"/>
        </w:rPr>
        <w:t xml:space="preserve"> </w:t>
      </w:r>
      <w:r w:rsidRPr="00513AA9">
        <w:rPr>
          <w:spacing w:val="-3"/>
          <w:szCs w:val="22"/>
        </w:rPr>
        <w:t>(2002). Reasons</w:t>
      </w:r>
      <w:r w:rsidR="00FB2098" w:rsidRPr="00513AA9">
        <w:rPr>
          <w:spacing w:val="-3"/>
          <w:szCs w:val="22"/>
        </w:rPr>
        <w:t xml:space="preserve"> </w:t>
      </w:r>
      <w:r w:rsidRPr="00513AA9">
        <w:rPr>
          <w:spacing w:val="-3"/>
          <w:szCs w:val="22"/>
        </w:rPr>
        <w:t>for</w:t>
      </w:r>
      <w:r w:rsidR="00FB2098" w:rsidRPr="00513AA9">
        <w:rPr>
          <w:spacing w:val="-3"/>
          <w:szCs w:val="22"/>
        </w:rPr>
        <w:t xml:space="preserve"> </w:t>
      </w:r>
      <w:r w:rsidRPr="00513AA9">
        <w:rPr>
          <w:spacing w:val="-3"/>
          <w:szCs w:val="22"/>
        </w:rPr>
        <w:t>reporting</w:t>
      </w:r>
      <w:r w:rsidRPr="00513AA9">
        <w:rPr>
          <w:spacing w:val="-26"/>
          <w:szCs w:val="22"/>
        </w:rPr>
        <w:t xml:space="preserve"> </w:t>
      </w:r>
      <w:r w:rsidRPr="00513AA9">
        <w:rPr>
          <w:szCs w:val="22"/>
        </w:rPr>
        <w:t>and</w:t>
      </w:r>
      <w:r w:rsidR="00FB2098" w:rsidRPr="00513AA9">
        <w:rPr>
          <w:szCs w:val="22"/>
        </w:rPr>
        <w:t xml:space="preserve"> </w:t>
      </w:r>
      <w:r w:rsidRPr="00513AA9">
        <w:rPr>
          <w:szCs w:val="22"/>
        </w:rPr>
        <w:t>not</w:t>
      </w:r>
      <w:r w:rsidR="00FB2098" w:rsidRPr="00513AA9">
        <w:rPr>
          <w:szCs w:val="22"/>
        </w:rPr>
        <w:t xml:space="preserve"> </w:t>
      </w:r>
      <w:r w:rsidRPr="00513AA9">
        <w:rPr>
          <w:szCs w:val="22"/>
        </w:rPr>
        <w:t>reporting</w:t>
      </w:r>
      <w:r w:rsidRPr="00513AA9">
        <w:rPr>
          <w:spacing w:val="-27"/>
          <w:szCs w:val="22"/>
        </w:rPr>
        <w:t xml:space="preserve"> </w:t>
      </w:r>
      <w:r w:rsidRPr="00513AA9">
        <w:rPr>
          <w:spacing w:val="-5"/>
          <w:szCs w:val="22"/>
        </w:rPr>
        <w:t>domestic</w:t>
      </w:r>
      <w:r w:rsidR="00FB2098" w:rsidRPr="00513AA9">
        <w:rPr>
          <w:spacing w:val="-5"/>
          <w:szCs w:val="22"/>
        </w:rPr>
        <w:t xml:space="preserve"> </w:t>
      </w:r>
      <w:r w:rsidRPr="00513AA9">
        <w:rPr>
          <w:spacing w:val="-5"/>
          <w:szCs w:val="22"/>
        </w:rPr>
        <w:t>violence</w:t>
      </w:r>
      <w:r w:rsidRPr="00513AA9">
        <w:rPr>
          <w:spacing w:val="-27"/>
          <w:szCs w:val="22"/>
        </w:rPr>
        <w:t xml:space="preserve"> </w:t>
      </w:r>
      <w:r w:rsidRPr="00513AA9">
        <w:rPr>
          <w:szCs w:val="22"/>
        </w:rPr>
        <w:t>to</w:t>
      </w:r>
      <w:r w:rsidR="00FB2098" w:rsidRPr="00513AA9">
        <w:rPr>
          <w:szCs w:val="22"/>
        </w:rPr>
        <w:t xml:space="preserve"> </w:t>
      </w:r>
      <w:r w:rsidRPr="00513AA9">
        <w:rPr>
          <w:szCs w:val="22"/>
        </w:rPr>
        <w:t>the police.</w:t>
      </w:r>
      <w:r w:rsidRPr="00513AA9">
        <w:rPr>
          <w:spacing w:val="-26"/>
          <w:szCs w:val="22"/>
        </w:rPr>
        <w:t xml:space="preserve"> </w:t>
      </w:r>
      <w:r w:rsidRPr="00513AA9">
        <w:rPr>
          <w:i/>
          <w:szCs w:val="22"/>
        </w:rPr>
        <w:t>Criminology,</w:t>
      </w:r>
      <w:r w:rsidRPr="00513AA9">
        <w:rPr>
          <w:i/>
          <w:spacing w:val="-30"/>
          <w:szCs w:val="22"/>
        </w:rPr>
        <w:t xml:space="preserve"> </w:t>
      </w:r>
      <w:r w:rsidRPr="00513AA9">
        <w:rPr>
          <w:i/>
          <w:szCs w:val="22"/>
        </w:rPr>
        <w:t>40</w:t>
      </w:r>
      <w:r w:rsidRPr="00513AA9">
        <w:rPr>
          <w:szCs w:val="22"/>
        </w:rPr>
        <w:t>,</w:t>
      </w:r>
      <w:r w:rsidRPr="00513AA9">
        <w:rPr>
          <w:spacing w:val="-26"/>
          <w:szCs w:val="22"/>
        </w:rPr>
        <w:t xml:space="preserve"> </w:t>
      </w:r>
      <w:r w:rsidRPr="00513AA9">
        <w:rPr>
          <w:spacing w:val="-5"/>
          <w:szCs w:val="22"/>
        </w:rPr>
        <w:t>617-48.</w:t>
      </w:r>
      <w:r w:rsidRPr="00513AA9">
        <w:rPr>
          <w:spacing w:val="-26"/>
          <w:szCs w:val="22"/>
        </w:rPr>
        <w:t xml:space="preserve"> </w:t>
      </w:r>
      <w:r w:rsidRPr="00513AA9">
        <w:rPr>
          <w:spacing w:val="-6"/>
          <w:szCs w:val="22"/>
        </w:rPr>
        <w:t xml:space="preserve">doi:10.1111/j.1745-9125.2002. </w:t>
      </w:r>
      <w:r w:rsidRPr="00513AA9">
        <w:rPr>
          <w:szCs w:val="22"/>
        </w:rPr>
        <w:t>tb00968.x</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20" w:lineRule="auto"/>
        <w:ind w:left="284" w:hanging="284"/>
        <w:rPr>
          <w:szCs w:val="22"/>
        </w:rPr>
      </w:pPr>
      <w:r w:rsidRPr="00513AA9">
        <w:rPr>
          <w:szCs w:val="22"/>
        </w:rPr>
        <w:t>Ferrari,</w:t>
      </w:r>
      <w:r w:rsidRPr="00513AA9">
        <w:rPr>
          <w:spacing w:val="-8"/>
          <w:szCs w:val="22"/>
        </w:rPr>
        <w:t xml:space="preserve"> </w:t>
      </w:r>
      <w:r w:rsidRPr="00513AA9">
        <w:rPr>
          <w:szCs w:val="22"/>
        </w:rPr>
        <w:t>G.,</w:t>
      </w:r>
      <w:r w:rsidRPr="00513AA9">
        <w:rPr>
          <w:spacing w:val="-8"/>
          <w:szCs w:val="22"/>
        </w:rPr>
        <w:t xml:space="preserve"> </w:t>
      </w:r>
      <w:r w:rsidRPr="00513AA9">
        <w:rPr>
          <w:szCs w:val="22"/>
        </w:rPr>
        <w:t>Agnew-Davies,</w:t>
      </w:r>
      <w:r w:rsidRPr="00513AA9">
        <w:rPr>
          <w:spacing w:val="-8"/>
          <w:szCs w:val="22"/>
        </w:rPr>
        <w:t xml:space="preserve"> </w:t>
      </w:r>
      <w:r w:rsidRPr="00513AA9">
        <w:rPr>
          <w:szCs w:val="22"/>
        </w:rPr>
        <w:t>R.,</w:t>
      </w:r>
      <w:r w:rsidRPr="00513AA9">
        <w:rPr>
          <w:spacing w:val="-8"/>
          <w:szCs w:val="22"/>
        </w:rPr>
        <w:t xml:space="preserve"> </w:t>
      </w:r>
      <w:r w:rsidRPr="00513AA9">
        <w:rPr>
          <w:szCs w:val="22"/>
        </w:rPr>
        <w:t>Bailey,</w:t>
      </w:r>
      <w:r w:rsidRPr="00513AA9">
        <w:rPr>
          <w:spacing w:val="-8"/>
          <w:szCs w:val="22"/>
        </w:rPr>
        <w:t xml:space="preserve"> </w:t>
      </w:r>
      <w:r w:rsidRPr="00513AA9">
        <w:rPr>
          <w:szCs w:val="22"/>
        </w:rPr>
        <w:t>J.,</w:t>
      </w:r>
      <w:r w:rsidRPr="00513AA9">
        <w:rPr>
          <w:spacing w:val="-8"/>
          <w:szCs w:val="22"/>
        </w:rPr>
        <w:t xml:space="preserve"> </w:t>
      </w:r>
      <w:r w:rsidRPr="00513AA9">
        <w:rPr>
          <w:szCs w:val="22"/>
        </w:rPr>
        <w:t>Howard,</w:t>
      </w:r>
      <w:r w:rsidRPr="00513AA9">
        <w:rPr>
          <w:spacing w:val="-8"/>
          <w:szCs w:val="22"/>
        </w:rPr>
        <w:t xml:space="preserve"> </w:t>
      </w:r>
      <w:r w:rsidRPr="00513AA9">
        <w:rPr>
          <w:szCs w:val="22"/>
        </w:rPr>
        <w:t>L.,</w:t>
      </w:r>
      <w:r w:rsidRPr="00513AA9">
        <w:rPr>
          <w:spacing w:val="-8"/>
          <w:szCs w:val="22"/>
        </w:rPr>
        <w:t xml:space="preserve"> </w:t>
      </w:r>
      <w:r w:rsidRPr="00513AA9">
        <w:rPr>
          <w:szCs w:val="22"/>
        </w:rPr>
        <w:t>Howarth, E.,</w:t>
      </w:r>
      <w:r w:rsidRPr="00513AA9">
        <w:rPr>
          <w:spacing w:val="-11"/>
          <w:szCs w:val="22"/>
        </w:rPr>
        <w:t xml:space="preserve"> </w:t>
      </w:r>
      <w:r w:rsidRPr="00513AA9">
        <w:rPr>
          <w:szCs w:val="22"/>
        </w:rPr>
        <w:t>Peters,</w:t>
      </w:r>
      <w:r w:rsidRPr="00513AA9">
        <w:rPr>
          <w:spacing w:val="-11"/>
          <w:szCs w:val="22"/>
        </w:rPr>
        <w:t xml:space="preserve"> </w:t>
      </w:r>
      <w:r w:rsidRPr="00513AA9">
        <w:rPr>
          <w:spacing w:val="-6"/>
          <w:szCs w:val="22"/>
        </w:rPr>
        <w:t>T.</w:t>
      </w:r>
      <w:r w:rsidRPr="00513AA9">
        <w:rPr>
          <w:spacing w:val="-11"/>
          <w:szCs w:val="22"/>
        </w:rPr>
        <w:t xml:space="preserve"> </w:t>
      </w:r>
      <w:r w:rsidRPr="00513AA9">
        <w:rPr>
          <w:szCs w:val="22"/>
        </w:rPr>
        <w:t>J.,</w:t>
      </w:r>
      <w:r w:rsidRPr="00513AA9">
        <w:rPr>
          <w:spacing w:val="-11"/>
          <w:szCs w:val="22"/>
        </w:rPr>
        <w:t xml:space="preserve"> </w:t>
      </w:r>
      <w:r w:rsidRPr="00513AA9">
        <w:rPr>
          <w:szCs w:val="22"/>
        </w:rPr>
        <w:t>…</w:t>
      </w:r>
      <w:r w:rsidRPr="00513AA9">
        <w:rPr>
          <w:spacing w:val="-11"/>
          <w:szCs w:val="22"/>
        </w:rPr>
        <w:t xml:space="preserve"> </w:t>
      </w:r>
      <w:r w:rsidRPr="00513AA9">
        <w:rPr>
          <w:spacing w:val="-3"/>
          <w:szCs w:val="22"/>
        </w:rPr>
        <w:t>Feder,</w:t>
      </w:r>
      <w:r w:rsidRPr="00513AA9">
        <w:rPr>
          <w:spacing w:val="-11"/>
          <w:szCs w:val="22"/>
        </w:rPr>
        <w:t xml:space="preserve"> </w:t>
      </w:r>
      <w:r w:rsidRPr="00513AA9">
        <w:rPr>
          <w:szCs w:val="22"/>
        </w:rPr>
        <w:t>G.</w:t>
      </w:r>
      <w:r w:rsidRPr="00513AA9">
        <w:rPr>
          <w:spacing w:val="-11"/>
          <w:szCs w:val="22"/>
        </w:rPr>
        <w:t xml:space="preserve"> </w:t>
      </w:r>
      <w:r w:rsidRPr="00513AA9">
        <w:rPr>
          <w:szCs w:val="22"/>
        </w:rPr>
        <w:t>S.</w:t>
      </w:r>
      <w:r w:rsidRPr="00513AA9">
        <w:rPr>
          <w:spacing w:val="-11"/>
          <w:szCs w:val="22"/>
        </w:rPr>
        <w:t xml:space="preserve"> </w:t>
      </w:r>
      <w:r w:rsidRPr="00513AA9">
        <w:rPr>
          <w:spacing w:val="-6"/>
          <w:szCs w:val="22"/>
        </w:rPr>
        <w:t>(2016).</w:t>
      </w:r>
      <w:r w:rsidRPr="00513AA9">
        <w:rPr>
          <w:spacing w:val="-11"/>
          <w:szCs w:val="22"/>
        </w:rPr>
        <w:t xml:space="preserve"> </w:t>
      </w:r>
      <w:r w:rsidRPr="00513AA9">
        <w:rPr>
          <w:szCs w:val="22"/>
        </w:rPr>
        <w:t>Domestic</w:t>
      </w:r>
      <w:r w:rsidRPr="00513AA9">
        <w:rPr>
          <w:spacing w:val="-11"/>
          <w:szCs w:val="22"/>
        </w:rPr>
        <w:t xml:space="preserve"> </w:t>
      </w:r>
      <w:r w:rsidRPr="00513AA9">
        <w:rPr>
          <w:szCs w:val="22"/>
        </w:rPr>
        <w:t>violence</w:t>
      </w:r>
      <w:r w:rsidRPr="00513AA9">
        <w:rPr>
          <w:spacing w:val="-11"/>
          <w:szCs w:val="22"/>
        </w:rPr>
        <w:t xml:space="preserve"> </w:t>
      </w:r>
      <w:r w:rsidRPr="00513AA9">
        <w:rPr>
          <w:szCs w:val="22"/>
        </w:rPr>
        <w:t>and mental health: A cross-sectional survey of women seeking help</w:t>
      </w:r>
      <w:r w:rsidRPr="00513AA9">
        <w:rPr>
          <w:spacing w:val="-16"/>
          <w:szCs w:val="22"/>
        </w:rPr>
        <w:t xml:space="preserve"> </w:t>
      </w:r>
      <w:r w:rsidRPr="00513AA9">
        <w:rPr>
          <w:szCs w:val="22"/>
        </w:rPr>
        <w:t>from</w:t>
      </w:r>
      <w:r w:rsidRPr="00513AA9">
        <w:rPr>
          <w:spacing w:val="-15"/>
          <w:szCs w:val="22"/>
        </w:rPr>
        <w:t xml:space="preserve"> </w:t>
      </w:r>
      <w:r w:rsidRPr="00513AA9">
        <w:rPr>
          <w:szCs w:val="22"/>
        </w:rPr>
        <w:t>domestic</w:t>
      </w:r>
      <w:r w:rsidRPr="00513AA9">
        <w:rPr>
          <w:spacing w:val="-15"/>
          <w:szCs w:val="22"/>
        </w:rPr>
        <w:t xml:space="preserve"> </w:t>
      </w:r>
      <w:r w:rsidRPr="00513AA9">
        <w:rPr>
          <w:szCs w:val="22"/>
        </w:rPr>
        <w:t>violence</w:t>
      </w:r>
      <w:r w:rsidRPr="00513AA9">
        <w:rPr>
          <w:spacing w:val="-15"/>
          <w:szCs w:val="22"/>
        </w:rPr>
        <w:t xml:space="preserve"> </w:t>
      </w:r>
      <w:r w:rsidRPr="00513AA9">
        <w:rPr>
          <w:szCs w:val="22"/>
        </w:rPr>
        <w:t>support</w:t>
      </w:r>
      <w:r w:rsidRPr="00513AA9">
        <w:rPr>
          <w:spacing w:val="-15"/>
          <w:szCs w:val="22"/>
        </w:rPr>
        <w:t xml:space="preserve"> </w:t>
      </w:r>
      <w:r w:rsidRPr="00513AA9">
        <w:rPr>
          <w:szCs w:val="22"/>
        </w:rPr>
        <w:t>services.</w:t>
      </w:r>
      <w:r w:rsidRPr="00513AA9">
        <w:rPr>
          <w:spacing w:val="-16"/>
          <w:szCs w:val="22"/>
        </w:rPr>
        <w:t xml:space="preserve"> </w:t>
      </w:r>
      <w:r w:rsidRPr="00513AA9">
        <w:rPr>
          <w:i/>
          <w:szCs w:val="22"/>
        </w:rPr>
        <w:t>Global</w:t>
      </w:r>
      <w:r w:rsidRPr="00513AA9">
        <w:rPr>
          <w:i/>
          <w:spacing w:val="-20"/>
          <w:szCs w:val="22"/>
        </w:rPr>
        <w:t xml:space="preserve"> </w:t>
      </w:r>
      <w:r w:rsidRPr="00513AA9">
        <w:rPr>
          <w:i/>
          <w:szCs w:val="22"/>
        </w:rPr>
        <w:t>Health Action</w:t>
      </w:r>
      <w:r w:rsidRPr="00513AA9">
        <w:rPr>
          <w:szCs w:val="22"/>
        </w:rPr>
        <w:t xml:space="preserve">, </w:t>
      </w:r>
      <w:r w:rsidRPr="00513AA9">
        <w:rPr>
          <w:i/>
          <w:spacing w:val="-3"/>
          <w:szCs w:val="22"/>
        </w:rPr>
        <w:t>9</w:t>
      </w:r>
      <w:r w:rsidRPr="00513AA9">
        <w:rPr>
          <w:spacing w:val="-3"/>
          <w:szCs w:val="22"/>
        </w:rPr>
        <w:t xml:space="preserve">. </w:t>
      </w:r>
      <w:r w:rsidRPr="00513AA9">
        <w:rPr>
          <w:szCs w:val="22"/>
        </w:rPr>
        <w:t>doi:10.3402/gha.v9.29890</w:t>
      </w:r>
    </w:p>
    <w:p w:rsidR="006B750B" w:rsidRPr="00513AA9" w:rsidRDefault="00CD2B52" w:rsidP="0087787E">
      <w:pPr>
        <w:pStyle w:val="BodyText"/>
        <w:spacing w:before="226" w:line="220" w:lineRule="auto"/>
        <w:ind w:left="284" w:hanging="284"/>
        <w:rPr>
          <w:szCs w:val="22"/>
        </w:rPr>
      </w:pPr>
      <w:r w:rsidRPr="00513AA9">
        <w:rPr>
          <w:szCs w:val="22"/>
        </w:rPr>
        <w:t>Fickenscher,</w:t>
      </w:r>
      <w:r w:rsidRPr="00513AA9">
        <w:rPr>
          <w:spacing w:val="-14"/>
          <w:szCs w:val="22"/>
        </w:rPr>
        <w:t xml:space="preserve"> </w:t>
      </w:r>
      <w:r w:rsidRPr="00513AA9">
        <w:rPr>
          <w:szCs w:val="22"/>
        </w:rPr>
        <w:t>A.,</w:t>
      </w:r>
      <w:r w:rsidRPr="00513AA9">
        <w:rPr>
          <w:spacing w:val="-14"/>
          <w:szCs w:val="22"/>
        </w:rPr>
        <w:t xml:space="preserve"> </w:t>
      </w:r>
      <w:r w:rsidRPr="00513AA9">
        <w:rPr>
          <w:szCs w:val="22"/>
        </w:rPr>
        <w:t>Lapidus,</w:t>
      </w:r>
      <w:r w:rsidRPr="00513AA9">
        <w:rPr>
          <w:spacing w:val="-14"/>
          <w:szCs w:val="22"/>
        </w:rPr>
        <w:t xml:space="preserve"> </w:t>
      </w:r>
      <w:r w:rsidRPr="00513AA9">
        <w:rPr>
          <w:szCs w:val="22"/>
        </w:rPr>
        <w:t>J.,</w:t>
      </w:r>
      <w:r w:rsidRPr="00513AA9">
        <w:rPr>
          <w:spacing w:val="-14"/>
          <w:szCs w:val="22"/>
        </w:rPr>
        <w:t xml:space="preserve"> </w:t>
      </w:r>
      <w:r w:rsidRPr="00513AA9">
        <w:rPr>
          <w:spacing w:val="-3"/>
          <w:szCs w:val="22"/>
        </w:rPr>
        <w:t>Silk-Walker,</w:t>
      </w:r>
      <w:r w:rsidRPr="00513AA9">
        <w:rPr>
          <w:spacing w:val="-14"/>
          <w:szCs w:val="22"/>
        </w:rPr>
        <w:t xml:space="preserve"> </w:t>
      </w:r>
      <w:r w:rsidRPr="00513AA9">
        <w:rPr>
          <w:spacing w:val="-7"/>
          <w:szCs w:val="22"/>
        </w:rPr>
        <w:t>P.,</w:t>
      </w:r>
      <w:r w:rsidRPr="00513AA9">
        <w:rPr>
          <w:spacing w:val="-14"/>
          <w:szCs w:val="22"/>
        </w:rPr>
        <w:t xml:space="preserve"> </w:t>
      </w:r>
      <w:r w:rsidRPr="00513AA9">
        <w:rPr>
          <w:szCs w:val="22"/>
        </w:rPr>
        <w:t>&amp;</w:t>
      </w:r>
      <w:r w:rsidRPr="00513AA9">
        <w:rPr>
          <w:spacing w:val="-14"/>
          <w:szCs w:val="22"/>
        </w:rPr>
        <w:t xml:space="preserve"> </w:t>
      </w:r>
      <w:r w:rsidRPr="00513AA9">
        <w:rPr>
          <w:szCs w:val="22"/>
        </w:rPr>
        <w:t>Becker,</w:t>
      </w:r>
      <w:r w:rsidRPr="00513AA9">
        <w:rPr>
          <w:spacing w:val="-14"/>
          <w:szCs w:val="22"/>
        </w:rPr>
        <w:t xml:space="preserve"> </w:t>
      </w:r>
      <w:r w:rsidRPr="00513AA9">
        <w:rPr>
          <w:spacing w:val="-6"/>
          <w:szCs w:val="22"/>
        </w:rPr>
        <w:t>T.</w:t>
      </w:r>
      <w:r w:rsidRPr="00513AA9">
        <w:rPr>
          <w:spacing w:val="-14"/>
          <w:szCs w:val="22"/>
        </w:rPr>
        <w:t xml:space="preserve"> </w:t>
      </w:r>
      <w:r w:rsidRPr="00513AA9">
        <w:rPr>
          <w:spacing w:val="-6"/>
          <w:szCs w:val="22"/>
        </w:rPr>
        <w:t>(2001). Women</w:t>
      </w:r>
      <w:r w:rsidRPr="00513AA9">
        <w:rPr>
          <w:spacing w:val="-19"/>
          <w:szCs w:val="22"/>
        </w:rPr>
        <w:t xml:space="preserve"> </w:t>
      </w:r>
      <w:r w:rsidRPr="00513AA9">
        <w:rPr>
          <w:szCs w:val="22"/>
        </w:rPr>
        <w:t>behind</w:t>
      </w:r>
      <w:r w:rsidRPr="00513AA9">
        <w:rPr>
          <w:spacing w:val="-19"/>
          <w:szCs w:val="22"/>
        </w:rPr>
        <w:t xml:space="preserve"> </w:t>
      </w:r>
      <w:r w:rsidRPr="00513AA9">
        <w:rPr>
          <w:szCs w:val="22"/>
        </w:rPr>
        <w:t>bars:</w:t>
      </w:r>
      <w:r w:rsidRPr="00513AA9">
        <w:rPr>
          <w:spacing w:val="-19"/>
          <w:szCs w:val="22"/>
        </w:rPr>
        <w:t xml:space="preserve"> </w:t>
      </w:r>
      <w:r w:rsidRPr="00513AA9">
        <w:rPr>
          <w:szCs w:val="22"/>
        </w:rPr>
        <w:t>Health</w:t>
      </w:r>
      <w:r w:rsidRPr="00513AA9">
        <w:rPr>
          <w:spacing w:val="-19"/>
          <w:szCs w:val="22"/>
        </w:rPr>
        <w:t xml:space="preserve"> </w:t>
      </w:r>
      <w:r w:rsidRPr="00513AA9">
        <w:rPr>
          <w:szCs w:val="22"/>
        </w:rPr>
        <w:t>needs</w:t>
      </w:r>
      <w:r w:rsidRPr="00513AA9">
        <w:rPr>
          <w:spacing w:val="-19"/>
          <w:szCs w:val="22"/>
        </w:rPr>
        <w:t xml:space="preserve"> </w:t>
      </w:r>
      <w:r w:rsidRPr="00513AA9">
        <w:rPr>
          <w:spacing w:val="-3"/>
          <w:szCs w:val="22"/>
        </w:rPr>
        <w:t>of</w:t>
      </w:r>
      <w:r w:rsidRPr="00513AA9">
        <w:rPr>
          <w:spacing w:val="-19"/>
          <w:szCs w:val="22"/>
        </w:rPr>
        <w:t xml:space="preserve"> </w:t>
      </w:r>
      <w:r w:rsidRPr="00513AA9">
        <w:rPr>
          <w:szCs w:val="22"/>
        </w:rPr>
        <w:t>inmates</w:t>
      </w:r>
      <w:r w:rsidRPr="00513AA9">
        <w:rPr>
          <w:spacing w:val="-19"/>
          <w:szCs w:val="22"/>
        </w:rPr>
        <w:t xml:space="preserve"> </w:t>
      </w:r>
      <w:r w:rsidRPr="00513AA9">
        <w:rPr>
          <w:spacing w:val="-3"/>
          <w:szCs w:val="22"/>
        </w:rPr>
        <w:t>of</w:t>
      </w:r>
      <w:r w:rsidRPr="00513AA9">
        <w:rPr>
          <w:spacing w:val="-19"/>
          <w:szCs w:val="22"/>
        </w:rPr>
        <w:t xml:space="preserve"> </w:t>
      </w:r>
      <w:r w:rsidRPr="00513AA9">
        <w:rPr>
          <w:szCs w:val="22"/>
        </w:rPr>
        <w:t>a</w:t>
      </w:r>
      <w:r w:rsidRPr="00513AA9">
        <w:rPr>
          <w:spacing w:val="-19"/>
          <w:szCs w:val="22"/>
        </w:rPr>
        <w:t xml:space="preserve"> </w:t>
      </w:r>
      <w:r w:rsidRPr="00513AA9">
        <w:rPr>
          <w:szCs w:val="22"/>
        </w:rPr>
        <w:t>county</w:t>
      </w:r>
      <w:r w:rsidRPr="00513AA9">
        <w:rPr>
          <w:spacing w:val="-19"/>
          <w:szCs w:val="22"/>
        </w:rPr>
        <w:t xml:space="preserve"> </w:t>
      </w:r>
      <w:r w:rsidRPr="00513AA9">
        <w:rPr>
          <w:szCs w:val="22"/>
        </w:rPr>
        <w:t xml:space="preserve">jail. </w:t>
      </w:r>
      <w:r w:rsidRPr="00513AA9">
        <w:rPr>
          <w:i/>
          <w:spacing w:val="-4"/>
          <w:szCs w:val="22"/>
        </w:rPr>
        <w:t>Public</w:t>
      </w:r>
      <w:r w:rsidRPr="00513AA9">
        <w:rPr>
          <w:i/>
          <w:spacing w:val="-31"/>
          <w:szCs w:val="22"/>
        </w:rPr>
        <w:t xml:space="preserve"> </w:t>
      </w:r>
      <w:r w:rsidRPr="00513AA9">
        <w:rPr>
          <w:i/>
          <w:spacing w:val="-4"/>
          <w:szCs w:val="22"/>
        </w:rPr>
        <w:t>Health</w:t>
      </w:r>
      <w:r w:rsidRPr="00513AA9">
        <w:rPr>
          <w:i/>
          <w:spacing w:val="-31"/>
          <w:szCs w:val="22"/>
        </w:rPr>
        <w:t xml:space="preserve"> </w:t>
      </w:r>
      <w:r w:rsidRPr="00513AA9">
        <w:rPr>
          <w:i/>
          <w:spacing w:val="-3"/>
          <w:szCs w:val="22"/>
        </w:rPr>
        <w:t>Reports,</w:t>
      </w:r>
      <w:r w:rsidRPr="00513AA9">
        <w:rPr>
          <w:i/>
          <w:spacing w:val="-31"/>
          <w:szCs w:val="22"/>
        </w:rPr>
        <w:t xml:space="preserve"> </w:t>
      </w:r>
      <w:r w:rsidRPr="00513AA9">
        <w:rPr>
          <w:i/>
          <w:spacing w:val="-11"/>
          <w:szCs w:val="22"/>
        </w:rPr>
        <w:t>116</w:t>
      </w:r>
      <w:r w:rsidRPr="00513AA9">
        <w:rPr>
          <w:spacing w:val="-11"/>
          <w:szCs w:val="22"/>
        </w:rPr>
        <w:t>(3),</w:t>
      </w:r>
      <w:r w:rsidRPr="00513AA9">
        <w:rPr>
          <w:spacing w:val="-26"/>
          <w:szCs w:val="22"/>
        </w:rPr>
        <w:t xml:space="preserve"> </w:t>
      </w:r>
      <w:r w:rsidRPr="00513AA9">
        <w:rPr>
          <w:spacing w:val="-8"/>
          <w:szCs w:val="22"/>
        </w:rPr>
        <w:t>191-96.</w:t>
      </w:r>
      <w:r w:rsidRPr="00513AA9">
        <w:rPr>
          <w:spacing w:val="-26"/>
          <w:szCs w:val="22"/>
        </w:rPr>
        <w:t xml:space="preserve"> </w:t>
      </w:r>
      <w:r w:rsidRPr="00513AA9">
        <w:rPr>
          <w:spacing w:val="-8"/>
          <w:szCs w:val="22"/>
        </w:rPr>
        <w:t>doi:10.1093/phr/116.3.191</w:t>
      </w:r>
    </w:p>
    <w:p w:rsidR="006B750B" w:rsidRPr="00513AA9" w:rsidRDefault="00CD2B52" w:rsidP="0087787E">
      <w:pPr>
        <w:spacing w:before="217" w:line="220" w:lineRule="auto"/>
        <w:ind w:left="284" w:hanging="284"/>
        <w:jc w:val="both"/>
      </w:pPr>
      <w:r w:rsidRPr="00513AA9">
        <w:t>Fishbein,</w:t>
      </w:r>
      <w:r w:rsidRPr="00513AA9">
        <w:rPr>
          <w:spacing w:val="-6"/>
        </w:rPr>
        <w:t xml:space="preserve"> </w:t>
      </w:r>
      <w:r w:rsidRPr="00513AA9">
        <w:t>M.,</w:t>
      </w:r>
      <w:r w:rsidRPr="00513AA9">
        <w:rPr>
          <w:spacing w:val="-6"/>
        </w:rPr>
        <w:t xml:space="preserve"> </w:t>
      </w:r>
      <w:r w:rsidRPr="00513AA9">
        <w:t>&amp;</w:t>
      </w:r>
      <w:r w:rsidRPr="00513AA9">
        <w:rPr>
          <w:spacing w:val="-6"/>
        </w:rPr>
        <w:t xml:space="preserve"> </w:t>
      </w:r>
      <w:r w:rsidRPr="00513AA9">
        <w:t>Ajzen,</w:t>
      </w:r>
      <w:r w:rsidRPr="00513AA9">
        <w:rPr>
          <w:spacing w:val="-6"/>
        </w:rPr>
        <w:t xml:space="preserve"> </w:t>
      </w:r>
      <w:r w:rsidRPr="00513AA9">
        <w:t>I.</w:t>
      </w:r>
      <w:r w:rsidRPr="00513AA9">
        <w:rPr>
          <w:spacing w:val="-6"/>
        </w:rPr>
        <w:t xml:space="preserve"> </w:t>
      </w:r>
      <w:r w:rsidRPr="00513AA9">
        <w:rPr>
          <w:spacing w:val="-5"/>
        </w:rPr>
        <w:t>(1975).</w:t>
      </w:r>
      <w:r w:rsidRPr="00513AA9">
        <w:rPr>
          <w:spacing w:val="-6"/>
        </w:rPr>
        <w:t xml:space="preserve"> </w:t>
      </w:r>
      <w:r w:rsidRPr="00513AA9">
        <w:rPr>
          <w:i/>
        </w:rPr>
        <w:t>Belief,</w:t>
      </w:r>
      <w:r w:rsidRPr="00513AA9">
        <w:rPr>
          <w:i/>
          <w:spacing w:val="-10"/>
        </w:rPr>
        <w:t xml:space="preserve"> </w:t>
      </w:r>
      <w:r w:rsidRPr="00513AA9">
        <w:rPr>
          <w:i/>
        </w:rPr>
        <w:t>attitude,</w:t>
      </w:r>
      <w:r w:rsidRPr="00513AA9">
        <w:rPr>
          <w:i/>
          <w:spacing w:val="-10"/>
        </w:rPr>
        <w:t xml:space="preserve"> </w:t>
      </w:r>
      <w:r w:rsidRPr="00513AA9">
        <w:rPr>
          <w:i/>
        </w:rPr>
        <w:t>intention,</w:t>
      </w:r>
      <w:r w:rsidRPr="00513AA9">
        <w:rPr>
          <w:i/>
          <w:spacing w:val="-10"/>
        </w:rPr>
        <w:t xml:space="preserve"> </w:t>
      </w:r>
      <w:r w:rsidRPr="00513AA9">
        <w:rPr>
          <w:i/>
        </w:rPr>
        <w:t>and behavior: An introduction to theory and research</w:t>
      </w:r>
      <w:r w:rsidRPr="00513AA9">
        <w:t xml:space="preserve">. Boston, MA: </w:t>
      </w:r>
      <w:r w:rsidRPr="00513AA9">
        <w:rPr>
          <w:spacing w:val="-3"/>
        </w:rPr>
        <w:t>Addison-Wesley.</w:t>
      </w:r>
    </w:p>
    <w:p w:rsidR="006B750B" w:rsidRPr="00513AA9" w:rsidRDefault="00CD2B52" w:rsidP="0087787E">
      <w:pPr>
        <w:spacing w:before="231" w:line="218" w:lineRule="auto"/>
        <w:ind w:left="284" w:hanging="284"/>
        <w:jc w:val="both"/>
      </w:pPr>
      <w:r w:rsidRPr="00513AA9">
        <w:t>Fleming,</w:t>
      </w:r>
      <w:r w:rsidRPr="00513AA9">
        <w:rPr>
          <w:spacing w:val="-16"/>
        </w:rPr>
        <w:t xml:space="preserve"> </w:t>
      </w:r>
      <w:r w:rsidRPr="00513AA9">
        <w:t>C.</w:t>
      </w:r>
      <w:r w:rsidRPr="00513AA9">
        <w:rPr>
          <w:spacing w:val="-16"/>
        </w:rPr>
        <w:t xml:space="preserve"> </w:t>
      </w:r>
      <w:r w:rsidRPr="00513AA9">
        <w:rPr>
          <w:spacing w:val="-3"/>
        </w:rPr>
        <w:t>J.,</w:t>
      </w:r>
      <w:r w:rsidRPr="00513AA9">
        <w:rPr>
          <w:spacing w:val="-16"/>
        </w:rPr>
        <w:t xml:space="preserve"> </w:t>
      </w:r>
      <w:r w:rsidRPr="00513AA9">
        <w:t>&amp;</w:t>
      </w:r>
      <w:r w:rsidRPr="00513AA9">
        <w:rPr>
          <w:spacing w:val="-16"/>
        </w:rPr>
        <w:t xml:space="preserve"> </w:t>
      </w:r>
      <w:r w:rsidRPr="00513AA9">
        <w:rPr>
          <w:spacing w:val="-3"/>
        </w:rPr>
        <w:t>Resick,</w:t>
      </w:r>
      <w:r w:rsidRPr="00513AA9">
        <w:rPr>
          <w:spacing w:val="-16"/>
        </w:rPr>
        <w:t xml:space="preserve"> </w:t>
      </w:r>
      <w:r w:rsidRPr="00513AA9">
        <w:rPr>
          <w:spacing w:val="-11"/>
        </w:rPr>
        <w:t>P.</w:t>
      </w:r>
      <w:r w:rsidRPr="00513AA9">
        <w:rPr>
          <w:spacing w:val="-16"/>
        </w:rPr>
        <w:t xml:space="preserve"> </w:t>
      </w:r>
      <w:r w:rsidRPr="00513AA9">
        <w:t>A.</w:t>
      </w:r>
      <w:r w:rsidRPr="00513AA9">
        <w:rPr>
          <w:spacing w:val="-16"/>
        </w:rPr>
        <w:t xml:space="preserve"> </w:t>
      </w:r>
      <w:r w:rsidRPr="00513AA9">
        <w:rPr>
          <w:spacing w:val="-8"/>
        </w:rPr>
        <w:t>(2016).</w:t>
      </w:r>
      <w:r w:rsidRPr="00513AA9">
        <w:rPr>
          <w:spacing w:val="-16"/>
        </w:rPr>
        <w:t xml:space="preserve"> </w:t>
      </w:r>
      <w:r w:rsidRPr="00513AA9">
        <w:rPr>
          <w:spacing w:val="-4"/>
        </w:rPr>
        <w:t>Professional</w:t>
      </w:r>
      <w:r w:rsidRPr="00513AA9">
        <w:rPr>
          <w:spacing w:val="-16"/>
        </w:rPr>
        <w:t xml:space="preserve"> </w:t>
      </w:r>
      <w:r w:rsidRPr="00513AA9">
        <w:rPr>
          <w:spacing w:val="-3"/>
        </w:rPr>
        <w:t>versus</w:t>
      </w:r>
      <w:r w:rsidRPr="00513AA9">
        <w:rPr>
          <w:spacing w:val="-16"/>
        </w:rPr>
        <w:t xml:space="preserve"> </w:t>
      </w:r>
      <w:r w:rsidRPr="00513AA9">
        <w:rPr>
          <w:spacing w:val="-3"/>
        </w:rPr>
        <w:t>personal resource</w:t>
      </w:r>
      <w:r w:rsidRPr="00513AA9">
        <w:rPr>
          <w:spacing w:val="-16"/>
        </w:rPr>
        <w:t xml:space="preserve"> </w:t>
      </w:r>
      <w:r w:rsidRPr="00513AA9">
        <w:t>utilization</w:t>
      </w:r>
      <w:r w:rsidRPr="00513AA9">
        <w:rPr>
          <w:spacing w:val="-16"/>
        </w:rPr>
        <w:t xml:space="preserve"> </w:t>
      </w:r>
      <w:r w:rsidRPr="00513AA9">
        <w:t>in</w:t>
      </w:r>
      <w:r w:rsidRPr="00513AA9">
        <w:rPr>
          <w:spacing w:val="-16"/>
        </w:rPr>
        <w:t xml:space="preserve"> </w:t>
      </w:r>
      <w:r w:rsidRPr="00513AA9">
        <w:t>survivors</w:t>
      </w:r>
      <w:r w:rsidRPr="00513AA9">
        <w:rPr>
          <w:spacing w:val="-16"/>
        </w:rPr>
        <w:t xml:space="preserve"> </w:t>
      </w:r>
      <w:r w:rsidRPr="00513AA9">
        <w:t>of</w:t>
      </w:r>
      <w:r w:rsidRPr="00513AA9">
        <w:rPr>
          <w:spacing w:val="-16"/>
        </w:rPr>
        <w:t xml:space="preserve"> </w:t>
      </w:r>
      <w:r w:rsidRPr="00513AA9">
        <w:t>intimate</w:t>
      </w:r>
      <w:r w:rsidRPr="00513AA9">
        <w:rPr>
          <w:spacing w:val="-16"/>
        </w:rPr>
        <w:t xml:space="preserve"> </w:t>
      </w:r>
      <w:r w:rsidRPr="00513AA9">
        <w:t>partner</w:t>
      </w:r>
      <w:r w:rsidRPr="00513AA9">
        <w:rPr>
          <w:spacing w:val="-16"/>
        </w:rPr>
        <w:t xml:space="preserve"> </w:t>
      </w:r>
      <w:r w:rsidRPr="00513AA9">
        <w:rPr>
          <w:spacing w:val="-3"/>
        </w:rPr>
        <w:t xml:space="preserve">violence. </w:t>
      </w:r>
      <w:r w:rsidRPr="00513AA9">
        <w:rPr>
          <w:i/>
          <w:w w:val="95"/>
        </w:rPr>
        <w:t xml:space="preserve">Psychological </w:t>
      </w:r>
      <w:r w:rsidRPr="00513AA9">
        <w:rPr>
          <w:i/>
          <w:spacing w:val="-4"/>
          <w:w w:val="95"/>
        </w:rPr>
        <w:t xml:space="preserve">Trauma: </w:t>
      </w:r>
      <w:r w:rsidRPr="00513AA9">
        <w:rPr>
          <w:i/>
          <w:w w:val="95"/>
        </w:rPr>
        <w:t xml:space="preserve">Theory, Research, Practice, and </w:t>
      </w:r>
      <w:r w:rsidRPr="00513AA9">
        <w:rPr>
          <w:i/>
          <w:spacing w:val="-3"/>
          <w:w w:val="95"/>
        </w:rPr>
        <w:t>Policy</w:t>
      </w:r>
      <w:r w:rsidRPr="00513AA9">
        <w:rPr>
          <w:spacing w:val="-3"/>
          <w:w w:val="95"/>
        </w:rPr>
        <w:t xml:space="preserve">, </w:t>
      </w:r>
      <w:r w:rsidRPr="00513AA9">
        <w:rPr>
          <w:i/>
          <w:spacing w:val="-5"/>
        </w:rPr>
        <w:t>8</w:t>
      </w:r>
      <w:r w:rsidRPr="00513AA9">
        <w:rPr>
          <w:spacing w:val="-5"/>
        </w:rPr>
        <w:t xml:space="preserve">(3), </w:t>
      </w:r>
      <w:r w:rsidRPr="00513AA9">
        <w:rPr>
          <w:spacing w:val="-4"/>
        </w:rPr>
        <w:t>319-24.</w:t>
      </w:r>
      <w:r w:rsidRPr="00513AA9">
        <w:rPr>
          <w:spacing w:val="2"/>
        </w:rPr>
        <w:t xml:space="preserve"> </w:t>
      </w:r>
      <w:r w:rsidRPr="00513AA9">
        <w:t>doi:10.1037/tra0000074</w:t>
      </w:r>
    </w:p>
    <w:p w:rsidR="006B750B" w:rsidRPr="00513AA9" w:rsidRDefault="00CD2B52" w:rsidP="0087787E">
      <w:pPr>
        <w:spacing w:before="218" w:line="220" w:lineRule="auto"/>
        <w:ind w:left="284" w:hanging="284"/>
        <w:jc w:val="both"/>
      </w:pPr>
      <w:r w:rsidRPr="00513AA9">
        <w:t xml:space="preserve">Fletcher, R., Sherk, J., &amp; Jucovy, </w:t>
      </w:r>
      <w:r w:rsidRPr="00513AA9">
        <w:rPr>
          <w:spacing w:val="2"/>
        </w:rPr>
        <w:t xml:space="preserve">L. </w:t>
      </w:r>
      <w:r w:rsidRPr="00513AA9">
        <w:rPr>
          <w:spacing w:val="-4"/>
        </w:rPr>
        <w:t xml:space="preserve">(2013). </w:t>
      </w:r>
      <w:r w:rsidRPr="00513AA9">
        <w:rPr>
          <w:i/>
        </w:rPr>
        <w:t>Mentoring former prisoners:</w:t>
      </w:r>
      <w:r w:rsidRPr="00513AA9">
        <w:rPr>
          <w:i/>
          <w:spacing w:val="-18"/>
        </w:rPr>
        <w:t xml:space="preserve"> </w:t>
      </w:r>
      <w:r w:rsidRPr="00513AA9">
        <w:rPr>
          <w:i/>
        </w:rPr>
        <w:t>A</w:t>
      </w:r>
      <w:r w:rsidRPr="00513AA9">
        <w:rPr>
          <w:i/>
          <w:spacing w:val="-18"/>
        </w:rPr>
        <w:t xml:space="preserve"> </w:t>
      </w:r>
      <w:r w:rsidRPr="00513AA9">
        <w:rPr>
          <w:i/>
        </w:rPr>
        <w:t>guide</w:t>
      </w:r>
      <w:r w:rsidRPr="00513AA9">
        <w:rPr>
          <w:i/>
          <w:spacing w:val="-18"/>
        </w:rPr>
        <w:t xml:space="preserve"> </w:t>
      </w:r>
      <w:r w:rsidRPr="00513AA9">
        <w:rPr>
          <w:i/>
        </w:rPr>
        <w:t>for</w:t>
      </w:r>
      <w:r w:rsidRPr="00513AA9">
        <w:rPr>
          <w:i/>
          <w:spacing w:val="-18"/>
        </w:rPr>
        <w:t xml:space="preserve"> </w:t>
      </w:r>
      <w:r w:rsidRPr="00513AA9">
        <w:rPr>
          <w:i/>
        </w:rPr>
        <w:t>re-entry</w:t>
      </w:r>
      <w:r w:rsidRPr="00513AA9">
        <w:rPr>
          <w:i/>
          <w:spacing w:val="-18"/>
        </w:rPr>
        <w:t xml:space="preserve"> </w:t>
      </w:r>
      <w:r w:rsidRPr="00513AA9">
        <w:rPr>
          <w:i/>
        </w:rPr>
        <w:t>programs</w:t>
      </w:r>
      <w:r w:rsidRPr="00513AA9">
        <w:t>.</w:t>
      </w:r>
      <w:r w:rsidRPr="00513AA9">
        <w:rPr>
          <w:spacing w:val="-13"/>
        </w:rPr>
        <w:t xml:space="preserve"> </w:t>
      </w:r>
      <w:r w:rsidRPr="00513AA9">
        <w:t>New</w:t>
      </w:r>
      <w:r w:rsidRPr="00513AA9">
        <w:rPr>
          <w:spacing w:val="-13"/>
        </w:rPr>
        <w:t xml:space="preserve"> </w:t>
      </w:r>
      <w:r w:rsidRPr="00513AA9">
        <w:rPr>
          <w:spacing w:val="-3"/>
        </w:rPr>
        <w:t>York:</w:t>
      </w:r>
      <w:r w:rsidRPr="00513AA9">
        <w:rPr>
          <w:spacing w:val="-13"/>
        </w:rPr>
        <w:t xml:space="preserve"> </w:t>
      </w:r>
      <w:r w:rsidRPr="00513AA9">
        <w:t>Public/ Private</w:t>
      </w:r>
      <w:r w:rsidRPr="00513AA9">
        <w:rPr>
          <w:spacing w:val="-1"/>
        </w:rPr>
        <w:t xml:space="preserve"> </w:t>
      </w:r>
      <w:r w:rsidRPr="00513AA9">
        <w:t>Ventures.</w:t>
      </w:r>
    </w:p>
    <w:p w:rsidR="006B750B" w:rsidRPr="00513AA9" w:rsidRDefault="00CD2B52" w:rsidP="0087787E">
      <w:pPr>
        <w:pStyle w:val="BodyText"/>
        <w:spacing w:before="114" w:line="223" w:lineRule="auto"/>
        <w:ind w:left="284" w:hanging="284"/>
        <w:rPr>
          <w:szCs w:val="22"/>
        </w:rPr>
      </w:pPr>
      <w:r w:rsidRPr="00513AA9">
        <w:rPr>
          <w:szCs w:val="22"/>
        </w:rPr>
        <w:t xml:space="preserve">Flicker, S. M., </w:t>
      </w:r>
      <w:r w:rsidRPr="00513AA9">
        <w:rPr>
          <w:spacing w:val="1"/>
          <w:szCs w:val="22"/>
        </w:rPr>
        <w:t xml:space="preserve">Cerulli, </w:t>
      </w:r>
      <w:r w:rsidRPr="00513AA9">
        <w:rPr>
          <w:szCs w:val="22"/>
        </w:rPr>
        <w:t xml:space="preserve">C., Zhao, X., Tang, </w:t>
      </w:r>
      <w:r w:rsidRPr="00513AA9">
        <w:rPr>
          <w:spacing w:val="-6"/>
          <w:szCs w:val="22"/>
        </w:rPr>
        <w:t xml:space="preserve">W., </w:t>
      </w:r>
      <w:r w:rsidRPr="00513AA9">
        <w:rPr>
          <w:szCs w:val="22"/>
        </w:rPr>
        <w:t xml:space="preserve">Watts, A., Xia, </w:t>
      </w:r>
      <w:r w:rsidRPr="00513AA9">
        <w:rPr>
          <w:spacing w:val="-5"/>
          <w:szCs w:val="22"/>
        </w:rPr>
        <w:t xml:space="preserve">Y., </w:t>
      </w:r>
      <w:r w:rsidRPr="00513AA9">
        <w:rPr>
          <w:szCs w:val="22"/>
        </w:rPr>
        <w:t xml:space="preserve">&amp; Talbot, N. </w:t>
      </w:r>
      <w:r w:rsidRPr="00513AA9">
        <w:rPr>
          <w:spacing w:val="2"/>
          <w:szCs w:val="22"/>
        </w:rPr>
        <w:t xml:space="preserve">L. </w:t>
      </w:r>
      <w:r w:rsidRPr="00513AA9">
        <w:rPr>
          <w:spacing w:val="-7"/>
          <w:szCs w:val="22"/>
        </w:rPr>
        <w:t xml:space="preserve">(2011). </w:t>
      </w:r>
      <w:r w:rsidRPr="00513AA9">
        <w:rPr>
          <w:szCs w:val="22"/>
        </w:rPr>
        <w:t xml:space="preserve">Concomitant forms of abuse and help-seeking behaviour among White, </w:t>
      </w:r>
      <w:r w:rsidRPr="00513AA9">
        <w:rPr>
          <w:spacing w:val="1"/>
          <w:szCs w:val="22"/>
        </w:rPr>
        <w:t xml:space="preserve">African </w:t>
      </w:r>
      <w:r w:rsidRPr="00513AA9">
        <w:rPr>
          <w:szCs w:val="22"/>
        </w:rPr>
        <w:t>American, and</w:t>
      </w:r>
      <w:r w:rsidRPr="00513AA9">
        <w:rPr>
          <w:spacing w:val="-14"/>
          <w:szCs w:val="22"/>
        </w:rPr>
        <w:t xml:space="preserve"> </w:t>
      </w:r>
      <w:r w:rsidRPr="00513AA9">
        <w:rPr>
          <w:szCs w:val="22"/>
        </w:rPr>
        <w:t>Latina</w:t>
      </w:r>
      <w:r w:rsidRPr="00513AA9">
        <w:rPr>
          <w:spacing w:val="-14"/>
          <w:szCs w:val="22"/>
        </w:rPr>
        <w:t xml:space="preserve"> </w:t>
      </w:r>
      <w:r w:rsidRPr="00513AA9">
        <w:rPr>
          <w:spacing w:val="-4"/>
          <w:szCs w:val="22"/>
        </w:rPr>
        <w:t>women</w:t>
      </w:r>
      <w:r w:rsidRPr="00513AA9">
        <w:rPr>
          <w:spacing w:val="-14"/>
          <w:szCs w:val="22"/>
        </w:rPr>
        <w:t xml:space="preserve"> </w:t>
      </w:r>
      <w:r w:rsidRPr="00513AA9">
        <w:rPr>
          <w:spacing w:val="-3"/>
          <w:szCs w:val="22"/>
        </w:rPr>
        <w:t>who</w:t>
      </w:r>
      <w:r w:rsidRPr="00513AA9">
        <w:rPr>
          <w:spacing w:val="-14"/>
          <w:szCs w:val="22"/>
        </w:rPr>
        <w:t xml:space="preserve"> </w:t>
      </w:r>
      <w:r w:rsidRPr="00513AA9">
        <w:rPr>
          <w:spacing w:val="-3"/>
          <w:szCs w:val="22"/>
        </w:rPr>
        <w:t>experience</w:t>
      </w:r>
      <w:r w:rsidRPr="00513AA9">
        <w:rPr>
          <w:spacing w:val="-14"/>
          <w:szCs w:val="22"/>
        </w:rPr>
        <w:t xml:space="preserve"> </w:t>
      </w:r>
      <w:r w:rsidRPr="00513AA9">
        <w:rPr>
          <w:spacing w:val="-3"/>
          <w:szCs w:val="22"/>
        </w:rPr>
        <w:t>intimate</w:t>
      </w:r>
      <w:r w:rsidRPr="00513AA9">
        <w:rPr>
          <w:spacing w:val="-14"/>
          <w:szCs w:val="22"/>
        </w:rPr>
        <w:t xml:space="preserve"> </w:t>
      </w:r>
      <w:r w:rsidRPr="00513AA9">
        <w:rPr>
          <w:szCs w:val="22"/>
        </w:rPr>
        <w:t>partner</w:t>
      </w:r>
      <w:r w:rsidRPr="00513AA9">
        <w:rPr>
          <w:spacing w:val="-14"/>
          <w:szCs w:val="22"/>
        </w:rPr>
        <w:t xml:space="preserve"> </w:t>
      </w:r>
      <w:r w:rsidRPr="00513AA9">
        <w:rPr>
          <w:spacing w:val="-3"/>
          <w:szCs w:val="22"/>
        </w:rPr>
        <w:t xml:space="preserve">violence. </w:t>
      </w:r>
      <w:r w:rsidRPr="00513AA9">
        <w:rPr>
          <w:i/>
          <w:szCs w:val="22"/>
        </w:rPr>
        <w:t xml:space="preserve">Violence Against Women, </w:t>
      </w:r>
      <w:r w:rsidRPr="00513AA9">
        <w:rPr>
          <w:i/>
          <w:spacing w:val="-6"/>
          <w:szCs w:val="22"/>
        </w:rPr>
        <w:t>17</w:t>
      </w:r>
      <w:r w:rsidRPr="00513AA9">
        <w:rPr>
          <w:spacing w:val="-6"/>
          <w:szCs w:val="22"/>
        </w:rPr>
        <w:t>(8),</w:t>
      </w:r>
      <w:r w:rsidRPr="00513AA9">
        <w:rPr>
          <w:spacing w:val="-20"/>
          <w:szCs w:val="22"/>
        </w:rPr>
        <w:t xml:space="preserve"> </w:t>
      </w:r>
      <w:r w:rsidRPr="00513AA9">
        <w:rPr>
          <w:spacing w:val="-3"/>
          <w:szCs w:val="22"/>
        </w:rPr>
        <w:t>1067-85.</w:t>
      </w:r>
    </w:p>
    <w:p w:rsidR="006B750B" w:rsidRPr="00513AA9" w:rsidRDefault="00CD2B52" w:rsidP="0087787E">
      <w:pPr>
        <w:spacing w:before="215" w:line="220" w:lineRule="auto"/>
        <w:ind w:left="284" w:hanging="284"/>
        <w:jc w:val="both"/>
      </w:pPr>
      <w:r w:rsidRPr="00513AA9">
        <w:t>Fountain,</w:t>
      </w:r>
      <w:r w:rsidRPr="00513AA9">
        <w:rPr>
          <w:spacing w:val="-22"/>
        </w:rPr>
        <w:t xml:space="preserve"> </w:t>
      </w:r>
      <w:r w:rsidRPr="00513AA9">
        <w:t>K.,</w:t>
      </w:r>
      <w:r w:rsidRPr="00513AA9">
        <w:rPr>
          <w:spacing w:val="-22"/>
        </w:rPr>
        <w:t xml:space="preserve"> </w:t>
      </w:r>
      <w:r w:rsidRPr="00513AA9">
        <w:t>&amp;</w:t>
      </w:r>
      <w:r w:rsidRPr="00513AA9">
        <w:rPr>
          <w:spacing w:val="-22"/>
        </w:rPr>
        <w:t xml:space="preserve"> </w:t>
      </w:r>
      <w:r w:rsidRPr="00513AA9">
        <w:t>Skolnik,</w:t>
      </w:r>
      <w:r w:rsidRPr="00513AA9">
        <w:rPr>
          <w:spacing w:val="-22"/>
        </w:rPr>
        <w:t xml:space="preserve"> </w:t>
      </w:r>
      <w:r w:rsidRPr="00513AA9">
        <w:t>A.</w:t>
      </w:r>
      <w:r w:rsidRPr="00513AA9">
        <w:rPr>
          <w:spacing w:val="-22"/>
        </w:rPr>
        <w:t xml:space="preserve"> </w:t>
      </w:r>
      <w:r w:rsidRPr="00513AA9">
        <w:t>A.</w:t>
      </w:r>
      <w:r w:rsidRPr="00513AA9">
        <w:rPr>
          <w:spacing w:val="-22"/>
        </w:rPr>
        <w:t xml:space="preserve"> </w:t>
      </w:r>
      <w:r w:rsidRPr="00513AA9">
        <w:rPr>
          <w:spacing w:val="-4"/>
        </w:rPr>
        <w:t>(2007).</w:t>
      </w:r>
      <w:r w:rsidRPr="00513AA9">
        <w:rPr>
          <w:spacing w:val="-22"/>
        </w:rPr>
        <w:t xml:space="preserve"> </w:t>
      </w:r>
      <w:r w:rsidRPr="00513AA9">
        <w:rPr>
          <w:i/>
        </w:rPr>
        <w:t>Lesbian,</w:t>
      </w:r>
      <w:r w:rsidRPr="00513AA9">
        <w:rPr>
          <w:i/>
          <w:spacing w:val="-27"/>
        </w:rPr>
        <w:t xml:space="preserve"> </w:t>
      </w:r>
      <w:r w:rsidRPr="00513AA9">
        <w:rPr>
          <w:i/>
          <w:spacing w:val="-5"/>
        </w:rPr>
        <w:t>gay,</w:t>
      </w:r>
      <w:r w:rsidRPr="00513AA9">
        <w:rPr>
          <w:i/>
          <w:spacing w:val="-27"/>
        </w:rPr>
        <w:t xml:space="preserve"> </w:t>
      </w:r>
      <w:r w:rsidRPr="00513AA9">
        <w:rPr>
          <w:i/>
        </w:rPr>
        <w:t>bisexual,</w:t>
      </w:r>
      <w:r w:rsidRPr="00513AA9">
        <w:rPr>
          <w:i/>
          <w:spacing w:val="-27"/>
        </w:rPr>
        <w:t xml:space="preserve"> </w:t>
      </w:r>
      <w:r w:rsidRPr="00513AA9">
        <w:rPr>
          <w:i/>
        </w:rPr>
        <w:t>and transgender</w:t>
      </w:r>
      <w:r w:rsidRPr="00513AA9">
        <w:rPr>
          <w:i/>
          <w:spacing w:val="-11"/>
        </w:rPr>
        <w:t xml:space="preserve"> </w:t>
      </w:r>
      <w:r w:rsidRPr="00513AA9">
        <w:rPr>
          <w:i/>
        </w:rPr>
        <w:t>domestic</w:t>
      </w:r>
      <w:r w:rsidRPr="00513AA9">
        <w:rPr>
          <w:i/>
          <w:spacing w:val="-11"/>
        </w:rPr>
        <w:t xml:space="preserve"> </w:t>
      </w:r>
      <w:r w:rsidRPr="00513AA9">
        <w:rPr>
          <w:i/>
        </w:rPr>
        <w:t>violence</w:t>
      </w:r>
      <w:r w:rsidRPr="00513AA9">
        <w:rPr>
          <w:i/>
          <w:spacing w:val="-11"/>
        </w:rPr>
        <w:t xml:space="preserve"> </w:t>
      </w:r>
      <w:r w:rsidRPr="00513AA9">
        <w:rPr>
          <w:i/>
        </w:rPr>
        <w:t>in</w:t>
      </w:r>
      <w:r w:rsidRPr="00513AA9">
        <w:rPr>
          <w:i/>
          <w:spacing w:val="-11"/>
        </w:rPr>
        <w:t xml:space="preserve"> </w:t>
      </w:r>
      <w:r w:rsidRPr="00513AA9">
        <w:rPr>
          <w:i/>
        </w:rPr>
        <w:t>the</w:t>
      </w:r>
      <w:r w:rsidRPr="00513AA9">
        <w:rPr>
          <w:i/>
          <w:spacing w:val="-11"/>
        </w:rPr>
        <w:t xml:space="preserve"> </w:t>
      </w:r>
      <w:r w:rsidRPr="00513AA9">
        <w:rPr>
          <w:i/>
        </w:rPr>
        <w:t>United</w:t>
      </w:r>
      <w:r w:rsidRPr="00513AA9">
        <w:rPr>
          <w:i/>
          <w:spacing w:val="-11"/>
        </w:rPr>
        <w:t xml:space="preserve"> </w:t>
      </w:r>
      <w:r w:rsidRPr="00513AA9">
        <w:rPr>
          <w:i/>
        </w:rPr>
        <w:t>States</w:t>
      </w:r>
      <w:r w:rsidRPr="00513AA9">
        <w:rPr>
          <w:i/>
          <w:spacing w:val="-11"/>
        </w:rPr>
        <w:t xml:space="preserve"> </w:t>
      </w:r>
      <w:r w:rsidRPr="00513AA9">
        <w:rPr>
          <w:i/>
        </w:rPr>
        <w:t>in</w:t>
      </w:r>
      <w:r w:rsidRPr="00513AA9">
        <w:rPr>
          <w:i/>
          <w:spacing w:val="-11"/>
        </w:rPr>
        <w:t xml:space="preserve"> </w:t>
      </w:r>
      <w:r w:rsidRPr="00513AA9">
        <w:rPr>
          <w:i/>
        </w:rPr>
        <w:t>2006</w:t>
      </w:r>
      <w:r w:rsidRPr="00513AA9">
        <w:t xml:space="preserve">. New </w:t>
      </w:r>
      <w:r w:rsidRPr="00513AA9">
        <w:rPr>
          <w:spacing w:val="-3"/>
        </w:rPr>
        <w:t xml:space="preserve">York: </w:t>
      </w:r>
      <w:r w:rsidRPr="00513AA9">
        <w:t>National Coalition of Anti-Violence</w:t>
      </w:r>
      <w:r w:rsidRPr="00513AA9">
        <w:rPr>
          <w:spacing w:val="5"/>
        </w:rPr>
        <w:t xml:space="preserve"> </w:t>
      </w:r>
      <w:r w:rsidRPr="00513AA9">
        <w:t>Programs.</w:t>
      </w:r>
    </w:p>
    <w:p w:rsidR="006B750B" w:rsidRPr="00513AA9" w:rsidRDefault="00CD2B52" w:rsidP="0087787E">
      <w:pPr>
        <w:pStyle w:val="BodyText"/>
        <w:spacing w:before="228" w:line="220" w:lineRule="auto"/>
        <w:ind w:left="284" w:hanging="284"/>
        <w:rPr>
          <w:szCs w:val="22"/>
        </w:rPr>
      </w:pPr>
      <w:r w:rsidRPr="00513AA9">
        <w:rPr>
          <w:szCs w:val="22"/>
        </w:rPr>
        <w:t xml:space="preserve">Fugate, M., Landis, L., Riordan, K., Naureckas, S., &amp; Engel, B. </w:t>
      </w:r>
      <w:r w:rsidRPr="00513AA9">
        <w:rPr>
          <w:spacing w:val="-7"/>
          <w:szCs w:val="22"/>
        </w:rPr>
        <w:t>(2005).</w:t>
      </w:r>
      <w:r w:rsidRPr="00513AA9">
        <w:rPr>
          <w:spacing w:val="-17"/>
          <w:szCs w:val="22"/>
        </w:rPr>
        <w:t xml:space="preserve"> </w:t>
      </w:r>
      <w:r w:rsidRPr="00513AA9">
        <w:rPr>
          <w:spacing w:val="-4"/>
          <w:szCs w:val="22"/>
        </w:rPr>
        <w:t>Barriers</w:t>
      </w:r>
      <w:r w:rsidRPr="00513AA9">
        <w:rPr>
          <w:spacing w:val="-17"/>
          <w:szCs w:val="22"/>
        </w:rPr>
        <w:t xml:space="preserve"> </w:t>
      </w:r>
      <w:r w:rsidRPr="00513AA9">
        <w:rPr>
          <w:spacing w:val="-3"/>
          <w:szCs w:val="22"/>
        </w:rPr>
        <w:t>to</w:t>
      </w:r>
      <w:r w:rsidRPr="00513AA9">
        <w:rPr>
          <w:spacing w:val="-17"/>
          <w:szCs w:val="22"/>
        </w:rPr>
        <w:t xml:space="preserve"> </w:t>
      </w:r>
      <w:r w:rsidRPr="00513AA9">
        <w:rPr>
          <w:spacing w:val="-5"/>
          <w:szCs w:val="22"/>
        </w:rPr>
        <w:t>domestic</w:t>
      </w:r>
      <w:r w:rsidRPr="00513AA9">
        <w:rPr>
          <w:spacing w:val="-17"/>
          <w:szCs w:val="22"/>
        </w:rPr>
        <w:t xml:space="preserve"> </w:t>
      </w:r>
      <w:r w:rsidRPr="00513AA9">
        <w:rPr>
          <w:spacing w:val="-5"/>
          <w:szCs w:val="22"/>
        </w:rPr>
        <w:t>violence</w:t>
      </w:r>
      <w:r w:rsidRPr="00513AA9">
        <w:rPr>
          <w:spacing w:val="-17"/>
          <w:szCs w:val="22"/>
        </w:rPr>
        <w:t xml:space="preserve"> </w:t>
      </w:r>
      <w:r w:rsidRPr="00513AA9">
        <w:rPr>
          <w:spacing w:val="-5"/>
          <w:szCs w:val="22"/>
        </w:rPr>
        <w:t>help</w:t>
      </w:r>
      <w:r w:rsidRPr="00513AA9">
        <w:rPr>
          <w:spacing w:val="-17"/>
          <w:szCs w:val="22"/>
        </w:rPr>
        <w:t xml:space="preserve"> </w:t>
      </w:r>
      <w:r w:rsidRPr="00513AA9">
        <w:rPr>
          <w:spacing w:val="-3"/>
          <w:szCs w:val="22"/>
        </w:rPr>
        <w:t>seeking:</w:t>
      </w:r>
      <w:r w:rsidRPr="00513AA9">
        <w:rPr>
          <w:spacing w:val="-17"/>
          <w:szCs w:val="22"/>
        </w:rPr>
        <w:t xml:space="preserve"> </w:t>
      </w:r>
      <w:r w:rsidRPr="00513AA9">
        <w:rPr>
          <w:spacing w:val="-5"/>
          <w:szCs w:val="22"/>
        </w:rPr>
        <w:t xml:space="preserve">Implications </w:t>
      </w:r>
      <w:r w:rsidRPr="00513AA9">
        <w:rPr>
          <w:szCs w:val="22"/>
        </w:rPr>
        <w:t xml:space="preserve">for intervention. </w:t>
      </w:r>
      <w:r w:rsidRPr="00513AA9">
        <w:rPr>
          <w:i/>
          <w:szCs w:val="22"/>
        </w:rPr>
        <w:t>Violence Against Women</w:t>
      </w:r>
      <w:r w:rsidRPr="00513AA9">
        <w:rPr>
          <w:szCs w:val="22"/>
        </w:rPr>
        <w:t xml:space="preserve">, </w:t>
      </w:r>
      <w:r w:rsidRPr="00513AA9">
        <w:rPr>
          <w:i/>
          <w:spacing w:val="-7"/>
          <w:szCs w:val="22"/>
        </w:rPr>
        <w:t>11</w:t>
      </w:r>
      <w:r w:rsidRPr="00513AA9">
        <w:rPr>
          <w:spacing w:val="-7"/>
          <w:szCs w:val="22"/>
        </w:rPr>
        <w:t xml:space="preserve">(3), </w:t>
      </w:r>
      <w:r w:rsidRPr="00513AA9">
        <w:rPr>
          <w:szCs w:val="22"/>
        </w:rPr>
        <w:t xml:space="preserve">290-310. </w:t>
      </w:r>
      <w:r w:rsidRPr="00513AA9">
        <w:rPr>
          <w:spacing w:val="-4"/>
          <w:szCs w:val="22"/>
        </w:rPr>
        <w:t>doi:10.1177/1077801204271959</w:t>
      </w:r>
    </w:p>
    <w:p w:rsidR="006B750B" w:rsidRPr="00513AA9" w:rsidRDefault="006B750B" w:rsidP="0087787E">
      <w:pPr>
        <w:pStyle w:val="BodyText"/>
        <w:spacing w:before="7"/>
        <w:ind w:left="284" w:hanging="284"/>
        <w:rPr>
          <w:szCs w:val="22"/>
        </w:rPr>
      </w:pPr>
    </w:p>
    <w:p w:rsidR="006B750B" w:rsidRPr="00513AA9" w:rsidRDefault="00CD2B52" w:rsidP="0087787E">
      <w:pPr>
        <w:pStyle w:val="BodyText"/>
        <w:spacing w:line="218" w:lineRule="auto"/>
        <w:ind w:left="284" w:hanging="284"/>
        <w:rPr>
          <w:szCs w:val="22"/>
        </w:rPr>
      </w:pPr>
      <w:r w:rsidRPr="00513AA9">
        <w:rPr>
          <w:spacing w:val="2"/>
          <w:szCs w:val="22"/>
        </w:rPr>
        <w:t xml:space="preserve">Gass, </w:t>
      </w:r>
      <w:r w:rsidRPr="00513AA9">
        <w:rPr>
          <w:szCs w:val="22"/>
        </w:rPr>
        <w:t xml:space="preserve">J. D., Stein, D. J., </w:t>
      </w:r>
      <w:r w:rsidRPr="00513AA9">
        <w:rPr>
          <w:spacing w:val="2"/>
          <w:szCs w:val="22"/>
        </w:rPr>
        <w:t xml:space="preserve">Williams, </w:t>
      </w:r>
      <w:r w:rsidRPr="00513AA9">
        <w:rPr>
          <w:szCs w:val="22"/>
        </w:rPr>
        <w:t xml:space="preserve">D. </w:t>
      </w:r>
      <w:r w:rsidRPr="00513AA9">
        <w:rPr>
          <w:spacing w:val="1"/>
          <w:szCs w:val="22"/>
        </w:rPr>
        <w:t xml:space="preserve">R., </w:t>
      </w:r>
      <w:r w:rsidRPr="00513AA9">
        <w:rPr>
          <w:szCs w:val="22"/>
        </w:rPr>
        <w:t xml:space="preserve">&amp; </w:t>
      </w:r>
      <w:r w:rsidRPr="00513AA9">
        <w:rPr>
          <w:spacing w:val="1"/>
          <w:szCs w:val="22"/>
        </w:rPr>
        <w:t xml:space="preserve">Seedat, S. </w:t>
      </w:r>
      <w:r w:rsidRPr="00513AA9">
        <w:rPr>
          <w:spacing w:val="-5"/>
          <w:szCs w:val="22"/>
        </w:rPr>
        <w:t xml:space="preserve">(2011). </w:t>
      </w:r>
      <w:r w:rsidRPr="00513AA9">
        <w:rPr>
          <w:szCs w:val="22"/>
        </w:rPr>
        <w:t xml:space="preserve">Gender </w:t>
      </w:r>
      <w:r w:rsidRPr="00513AA9">
        <w:rPr>
          <w:spacing w:val="2"/>
          <w:szCs w:val="22"/>
        </w:rPr>
        <w:t xml:space="preserve">differences in risk </w:t>
      </w:r>
      <w:r w:rsidRPr="00513AA9">
        <w:rPr>
          <w:szCs w:val="22"/>
        </w:rPr>
        <w:t xml:space="preserve">for </w:t>
      </w:r>
      <w:r w:rsidRPr="00513AA9">
        <w:rPr>
          <w:spacing w:val="2"/>
          <w:szCs w:val="22"/>
        </w:rPr>
        <w:t xml:space="preserve">intimate partner </w:t>
      </w:r>
      <w:r w:rsidRPr="00513AA9">
        <w:rPr>
          <w:spacing w:val="1"/>
          <w:szCs w:val="22"/>
        </w:rPr>
        <w:t xml:space="preserve">violence </w:t>
      </w:r>
      <w:r w:rsidRPr="00513AA9">
        <w:rPr>
          <w:spacing w:val="-4"/>
          <w:szCs w:val="22"/>
        </w:rPr>
        <w:t>among</w:t>
      </w:r>
      <w:r w:rsidRPr="00513AA9">
        <w:rPr>
          <w:spacing w:val="-20"/>
          <w:szCs w:val="22"/>
        </w:rPr>
        <w:t xml:space="preserve"> </w:t>
      </w:r>
      <w:r w:rsidRPr="00513AA9">
        <w:rPr>
          <w:spacing w:val="-4"/>
          <w:szCs w:val="22"/>
        </w:rPr>
        <w:t>South</w:t>
      </w:r>
      <w:r w:rsidRPr="00513AA9">
        <w:rPr>
          <w:spacing w:val="-20"/>
          <w:szCs w:val="22"/>
        </w:rPr>
        <w:t xml:space="preserve"> </w:t>
      </w:r>
      <w:r w:rsidRPr="00513AA9">
        <w:rPr>
          <w:szCs w:val="22"/>
        </w:rPr>
        <w:t>African</w:t>
      </w:r>
      <w:r w:rsidRPr="00513AA9">
        <w:rPr>
          <w:spacing w:val="-20"/>
          <w:szCs w:val="22"/>
        </w:rPr>
        <w:t xml:space="preserve"> </w:t>
      </w:r>
      <w:r w:rsidRPr="00513AA9">
        <w:rPr>
          <w:spacing w:val="-4"/>
          <w:szCs w:val="22"/>
        </w:rPr>
        <w:t>adults.</w:t>
      </w:r>
      <w:r w:rsidRPr="00513AA9">
        <w:rPr>
          <w:spacing w:val="-21"/>
          <w:szCs w:val="22"/>
        </w:rPr>
        <w:t xml:space="preserve"> </w:t>
      </w:r>
      <w:r w:rsidRPr="00513AA9">
        <w:rPr>
          <w:i/>
          <w:color w:val="231F20"/>
          <w:spacing w:val="-4"/>
          <w:szCs w:val="22"/>
        </w:rPr>
        <w:t>Journal</w:t>
      </w:r>
      <w:r w:rsidRPr="00513AA9">
        <w:rPr>
          <w:i/>
          <w:color w:val="231F20"/>
          <w:spacing w:val="-25"/>
          <w:szCs w:val="22"/>
        </w:rPr>
        <w:t xml:space="preserve"> </w:t>
      </w:r>
      <w:r w:rsidRPr="00513AA9">
        <w:rPr>
          <w:i/>
          <w:color w:val="231F20"/>
          <w:spacing w:val="-3"/>
          <w:szCs w:val="22"/>
        </w:rPr>
        <w:t>of</w:t>
      </w:r>
      <w:r w:rsidRPr="00513AA9">
        <w:rPr>
          <w:i/>
          <w:color w:val="231F20"/>
          <w:spacing w:val="-25"/>
          <w:szCs w:val="22"/>
        </w:rPr>
        <w:t xml:space="preserve"> </w:t>
      </w:r>
      <w:r w:rsidRPr="00513AA9">
        <w:rPr>
          <w:i/>
          <w:color w:val="231F20"/>
          <w:spacing w:val="-4"/>
          <w:szCs w:val="22"/>
        </w:rPr>
        <w:t>Interpersonal</w:t>
      </w:r>
      <w:r w:rsidRPr="00513AA9">
        <w:rPr>
          <w:i/>
          <w:color w:val="231F20"/>
          <w:spacing w:val="-25"/>
          <w:szCs w:val="22"/>
        </w:rPr>
        <w:t xml:space="preserve"> </w:t>
      </w:r>
      <w:r w:rsidRPr="00513AA9">
        <w:rPr>
          <w:i/>
          <w:color w:val="231F20"/>
          <w:spacing w:val="-3"/>
          <w:szCs w:val="22"/>
        </w:rPr>
        <w:t xml:space="preserve">Violence, </w:t>
      </w:r>
      <w:r w:rsidRPr="00513AA9">
        <w:rPr>
          <w:i/>
          <w:color w:val="231F20"/>
          <w:spacing w:val="-5"/>
          <w:szCs w:val="22"/>
        </w:rPr>
        <w:t>26</w:t>
      </w:r>
      <w:r w:rsidRPr="00513AA9">
        <w:rPr>
          <w:color w:val="231F20"/>
          <w:spacing w:val="-5"/>
          <w:szCs w:val="22"/>
        </w:rPr>
        <w:t>(14)</w:t>
      </w:r>
      <w:r w:rsidRPr="00513AA9">
        <w:rPr>
          <w:i/>
          <w:color w:val="231F20"/>
          <w:spacing w:val="-5"/>
          <w:szCs w:val="22"/>
        </w:rPr>
        <w:t>,</w:t>
      </w:r>
      <w:r w:rsidRPr="00513AA9">
        <w:rPr>
          <w:i/>
          <w:color w:val="231F20"/>
          <w:spacing w:val="-6"/>
          <w:szCs w:val="22"/>
        </w:rPr>
        <w:t xml:space="preserve"> </w:t>
      </w:r>
      <w:r w:rsidRPr="00513AA9">
        <w:rPr>
          <w:color w:val="231F20"/>
          <w:spacing w:val="-3"/>
          <w:szCs w:val="22"/>
        </w:rPr>
        <w:t>2764-89.</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16" w:lineRule="auto"/>
        <w:ind w:left="284" w:hanging="284"/>
        <w:rPr>
          <w:szCs w:val="22"/>
        </w:rPr>
      </w:pPr>
      <w:r w:rsidRPr="00513AA9">
        <w:rPr>
          <w:szCs w:val="22"/>
        </w:rPr>
        <w:t>Golding,</w:t>
      </w:r>
      <w:r w:rsidRPr="00513AA9">
        <w:rPr>
          <w:spacing w:val="-8"/>
          <w:szCs w:val="22"/>
        </w:rPr>
        <w:t xml:space="preserve"> </w:t>
      </w:r>
      <w:r w:rsidRPr="00513AA9">
        <w:rPr>
          <w:szCs w:val="22"/>
        </w:rPr>
        <w:t>J.</w:t>
      </w:r>
      <w:r w:rsidRPr="00513AA9">
        <w:rPr>
          <w:spacing w:val="-8"/>
          <w:szCs w:val="22"/>
        </w:rPr>
        <w:t xml:space="preserve"> </w:t>
      </w:r>
      <w:r w:rsidRPr="00513AA9">
        <w:rPr>
          <w:spacing w:val="-5"/>
          <w:szCs w:val="22"/>
        </w:rPr>
        <w:t>(1999).</w:t>
      </w:r>
      <w:r w:rsidRPr="00513AA9">
        <w:rPr>
          <w:spacing w:val="-8"/>
          <w:szCs w:val="22"/>
        </w:rPr>
        <w:t xml:space="preserve"> </w:t>
      </w:r>
      <w:r w:rsidRPr="00513AA9">
        <w:rPr>
          <w:szCs w:val="22"/>
        </w:rPr>
        <w:t>Intimate</w:t>
      </w:r>
      <w:r w:rsidRPr="00513AA9">
        <w:rPr>
          <w:spacing w:val="-8"/>
          <w:szCs w:val="22"/>
        </w:rPr>
        <w:t xml:space="preserve"> </w:t>
      </w:r>
      <w:r w:rsidRPr="00513AA9">
        <w:rPr>
          <w:szCs w:val="22"/>
        </w:rPr>
        <w:t>partner</w:t>
      </w:r>
      <w:r w:rsidRPr="00513AA9">
        <w:rPr>
          <w:spacing w:val="-8"/>
          <w:szCs w:val="22"/>
        </w:rPr>
        <w:t xml:space="preserve"> </w:t>
      </w:r>
      <w:r w:rsidRPr="00513AA9">
        <w:rPr>
          <w:szCs w:val="22"/>
        </w:rPr>
        <w:t>violence</w:t>
      </w:r>
      <w:r w:rsidRPr="00513AA9">
        <w:rPr>
          <w:spacing w:val="-8"/>
          <w:szCs w:val="22"/>
        </w:rPr>
        <w:t xml:space="preserve"> </w:t>
      </w:r>
      <w:r w:rsidRPr="00513AA9">
        <w:rPr>
          <w:szCs w:val="22"/>
        </w:rPr>
        <w:t>as</w:t>
      </w:r>
      <w:r w:rsidRPr="00513AA9">
        <w:rPr>
          <w:spacing w:val="-8"/>
          <w:szCs w:val="22"/>
        </w:rPr>
        <w:t xml:space="preserve"> </w:t>
      </w:r>
      <w:r w:rsidRPr="00513AA9">
        <w:rPr>
          <w:szCs w:val="22"/>
        </w:rPr>
        <w:t>a</w:t>
      </w:r>
      <w:r w:rsidRPr="00513AA9">
        <w:rPr>
          <w:spacing w:val="-8"/>
          <w:szCs w:val="22"/>
        </w:rPr>
        <w:t xml:space="preserve"> </w:t>
      </w:r>
      <w:r w:rsidRPr="00513AA9">
        <w:rPr>
          <w:szCs w:val="22"/>
        </w:rPr>
        <w:t>risk</w:t>
      </w:r>
      <w:r w:rsidRPr="00513AA9">
        <w:rPr>
          <w:spacing w:val="-8"/>
          <w:szCs w:val="22"/>
        </w:rPr>
        <w:t xml:space="preserve"> </w:t>
      </w:r>
      <w:r w:rsidRPr="00513AA9">
        <w:rPr>
          <w:szCs w:val="22"/>
        </w:rPr>
        <w:t>factor</w:t>
      </w:r>
      <w:r w:rsidRPr="00513AA9">
        <w:rPr>
          <w:spacing w:val="-8"/>
          <w:szCs w:val="22"/>
        </w:rPr>
        <w:t xml:space="preserve"> </w:t>
      </w:r>
      <w:r w:rsidRPr="00513AA9">
        <w:rPr>
          <w:szCs w:val="22"/>
        </w:rPr>
        <w:t xml:space="preserve">for </w:t>
      </w:r>
      <w:r w:rsidRPr="00513AA9">
        <w:rPr>
          <w:spacing w:val="-3"/>
          <w:szCs w:val="22"/>
        </w:rPr>
        <w:t>mental</w:t>
      </w:r>
      <w:r w:rsidRPr="00513AA9">
        <w:rPr>
          <w:spacing w:val="-17"/>
          <w:szCs w:val="22"/>
        </w:rPr>
        <w:t xml:space="preserve"> </w:t>
      </w:r>
      <w:r w:rsidRPr="00513AA9">
        <w:rPr>
          <w:spacing w:val="-4"/>
          <w:szCs w:val="22"/>
        </w:rPr>
        <w:t>disorders:</w:t>
      </w:r>
      <w:r w:rsidRPr="00513AA9">
        <w:rPr>
          <w:spacing w:val="-17"/>
          <w:szCs w:val="22"/>
        </w:rPr>
        <w:t xml:space="preserve"> </w:t>
      </w:r>
      <w:r w:rsidRPr="00513AA9">
        <w:rPr>
          <w:szCs w:val="22"/>
        </w:rPr>
        <w:t>A</w:t>
      </w:r>
      <w:r w:rsidRPr="00513AA9">
        <w:rPr>
          <w:spacing w:val="-17"/>
          <w:szCs w:val="22"/>
        </w:rPr>
        <w:t xml:space="preserve"> </w:t>
      </w:r>
      <w:r w:rsidRPr="00513AA9">
        <w:rPr>
          <w:spacing w:val="-3"/>
          <w:szCs w:val="22"/>
        </w:rPr>
        <w:t>meta-analysis</w:t>
      </w:r>
      <w:r w:rsidRPr="00513AA9">
        <w:rPr>
          <w:i/>
          <w:spacing w:val="-3"/>
          <w:szCs w:val="22"/>
        </w:rPr>
        <w:t>.</w:t>
      </w:r>
      <w:r w:rsidRPr="00513AA9">
        <w:rPr>
          <w:i/>
          <w:spacing w:val="-21"/>
          <w:szCs w:val="22"/>
        </w:rPr>
        <w:t xml:space="preserve"> </w:t>
      </w:r>
      <w:r w:rsidRPr="00513AA9">
        <w:rPr>
          <w:i/>
          <w:spacing w:val="-3"/>
          <w:szCs w:val="22"/>
        </w:rPr>
        <w:t>Journal</w:t>
      </w:r>
      <w:r w:rsidRPr="00513AA9">
        <w:rPr>
          <w:i/>
          <w:spacing w:val="-21"/>
          <w:szCs w:val="22"/>
        </w:rPr>
        <w:t xml:space="preserve"> </w:t>
      </w:r>
      <w:r w:rsidRPr="00513AA9">
        <w:rPr>
          <w:i/>
          <w:szCs w:val="22"/>
        </w:rPr>
        <w:t>of</w:t>
      </w:r>
      <w:r w:rsidRPr="00513AA9">
        <w:rPr>
          <w:i/>
          <w:spacing w:val="-21"/>
          <w:szCs w:val="22"/>
        </w:rPr>
        <w:t xml:space="preserve"> </w:t>
      </w:r>
      <w:r w:rsidRPr="00513AA9">
        <w:rPr>
          <w:i/>
          <w:spacing w:val="-4"/>
          <w:szCs w:val="22"/>
        </w:rPr>
        <w:t>Family</w:t>
      </w:r>
      <w:r w:rsidRPr="00513AA9">
        <w:rPr>
          <w:i/>
          <w:spacing w:val="-21"/>
          <w:szCs w:val="22"/>
        </w:rPr>
        <w:t xml:space="preserve"> </w:t>
      </w:r>
      <w:r w:rsidRPr="00513AA9">
        <w:rPr>
          <w:i/>
          <w:spacing w:val="-3"/>
          <w:szCs w:val="22"/>
        </w:rPr>
        <w:t xml:space="preserve">Violence, </w:t>
      </w:r>
      <w:r w:rsidRPr="00513AA9">
        <w:rPr>
          <w:i/>
          <w:spacing w:val="-6"/>
          <w:szCs w:val="22"/>
        </w:rPr>
        <w:t>14</w:t>
      </w:r>
      <w:r w:rsidRPr="00513AA9">
        <w:rPr>
          <w:spacing w:val="-6"/>
          <w:szCs w:val="22"/>
        </w:rPr>
        <w:t xml:space="preserve">(2), </w:t>
      </w:r>
      <w:r w:rsidRPr="00513AA9">
        <w:rPr>
          <w:spacing w:val="-3"/>
          <w:szCs w:val="22"/>
        </w:rPr>
        <w:t>99-132.</w:t>
      </w:r>
      <w:r w:rsidRPr="00513AA9">
        <w:rPr>
          <w:spacing w:val="7"/>
          <w:szCs w:val="22"/>
        </w:rPr>
        <w:t xml:space="preserve"> </w:t>
      </w:r>
      <w:r w:rsidRPr="00513AA9">
        <w:rPr>
          <w:spacing w:val="-4"/>
          <w:szCs w:val="22"/>
        </w:rPr>
        <w:t>doi:10.1023/A:1022079418229</w:t>
      </w:r>
    </w:p>
    <w:p w:rsidR="006B750B" w:rsidRPr="00513AA9" w:rsidRDefault="00CD2B52" w:rsidP="0087787E">
      <w:pPr>
        <w:pStyle w:val="BodyText"/>
        <w:spacing w:before="231" w:line="218" w:lineRule="auto"/>
        <w:ind w:left="284" w:hanging="284"/>
        <w:rPr>
          <w:szCs w:val="22"/>
        </w:rPr>
      </w:pPr>
      <w:r w:rsidRPr="00513AA9">
        <w:rPr>
          <w:spacing w:val="-3"/>
          <w:szCs w:val="22"/>
        </w:rPr>
        <w:t>Gondolf,</w:t>
      </w:r>
      <w:r w:rsidRPr="00513AA9">
        <w:rPr>
          <w:spacing w:val="-14"/>
          <w:szCs w:val="22"/>
        </w:rPr>
        <w:t xml:space="preserve"> </w:t>
      </w:r>
      <w:r w:rsidRPr="00513AA9">
        <w:rPr>
          <w:szCs w:val="22"/>
        </w:rPr>
        <w:t>E.,</w:t>
      </w:r>
      <w:r w:rsidRPr="00513AA9">
        <w:rPr>
          <w:spacing w:val="-14"/>
          <w:szCs w:val="22"/>
        </w:rPr>
        <w:t xml:space="preserve"> </w:t>
      </w:r>
      <w:r w:rsidRPr="00513AA9">
        <w:rPr>
          <w:spacing w:val="-4"/>
          <w:szCs w:val="22"/>
        </w:rPr>
        <w:t>Fisher,</w:t>
      </w:r>
      <w:r w:rsidRPr="00513AA9">
        <w:rPr>
          <w:spacing w:val="-14"/>
          <w:szCs w:val="22"/>
        </w:rPr>
        <w:t xml:space="preserve"> </w:t>
      </w:r>
      <w:r w:rsidRPr="00513AA9">
        <w:rPr>
          <w:szCs w:val="22"/>
        </w:rPr>
        <w:t>E.,</w:t>
      </w:r>
      <w:r w:rsidRPr="00513AA9">
        <w:rPr>
          <w:spacing w:val="-14"/>
          <w:szCs w:val="22"/>
        </w:rPr>
        <w:t xml:space="preserve"> </w:t>
      </w:r>
      <w:r w:rsidRPr="00513AA9">
        <w:rPr>
          <w:szCs w:val="22"/>
        </w:rPr>
        <w:t>&amp;</w:t>
      </w:r>
      <w:r w:rsidRPr="00513AA9">
        <w:rPr>
          <w:spacing w:val="-14"/>
          <w:szCs w:val="22"/>
        </w:rPr>
        <w:t xml:space="preserve"> </w:t>
      </w:r>
      <w:r w:rsidRPr="00513AA9">
        <w:rPr>
          <w:spacing w:val="-3"/>
          <w:szCs w:val="22"/>
        </w:rPr>
        <w:t>McFerron,</w:t>
      </w:r>
      <w:r w:rsidRPr="00513AA9">
        <w:rPr>
          <w:spacing w:val="-14"/>
          <w:szCs w:val="22"/>
        </w:rPr>
        <w:t xml:space="preserve"> </w:t>
      </w:r>
      <w:r w:rsidRPr="00513AA9">
        <w:rPr>
          <w:szCs w:val="22"/>
        </w:rPr>
        <w:t>R.</w:t>
      </w:r>
      <w:r w:rsidRPr="00513AA9">
        <w:rPr>
          <w:spacing w:val="-14"/>
          <w:szCs w:val="22"/>
        </w:rPr>
        <w:t xml:space="preserve"> </w:t>
      </w:r>
      <w:r w:rsidRPr="00513AA9">
        <w:rPr>
          <w:spacing w:val="-7"/>
          <w:szCs w:val="22"/>
        </w:rPr>
        <w:t>(1988).</w:t>
      </w:r>
      <w:r w:rsidRPr="00513AA9">
        <w:rPr>
          <w:spacing w:val="-14"/>
          <w:szCs w:val="22"/>
        </w:rPr>
        <w:t xml:space="preserve"> </w:t>
      </w:r>
      <w:r w:rsidRPr="00513AA9">
        <w:rPr>
          <w:szCs w:val="22"/>
        </w:rPr>
        <w:t>Racial</w:t>
      </w:r>
      <w:r w:rsidRPr="00513AA9">
        <w:rPr>
          <w:spacing w:val="-14"/>
          <w:szCs w:val="22"/>
        </w:rPr>
        <w:t xml:space="preserve"> </w:t>
      </w:r>
      <w:r w:rsidRPr="00513AA9">
        <w:rPr>
          <w:szCs w:val="22"/>
        </w:rPr>
        <w:t xml:space="preserve">differences </w:t>
      </w:r>
      <w:r w:rsidRPr="00513AA9">
        <w:rPr>
          <w:spacing w:val="1"/>
          <w:szCs w:val="22"/>
        </w:rPr>
        <w:t xml:space="preserve">among </w:t>
      </w:r>
      <w:r w:rsidRPr="00513AA9">
        <w:rPr>
          <w:szCs w:val="22"/>
        </w:rPr>
        <w:t xml:space="preserve">shelter </w:t>
      </w:r>
      <w:r w:rsidRPr="00513AA9">
        <w:rPr>
          <w:spacing w:val="1"/>
          <w:szCs w:val="22"/>
        </w:rPr>
        <w:t xml:space="preserve">residents: </w:t>
      </w:r>
      <w:r w:rsidRPr="00513AA9">
        <w:rPr>
          <w:szCs w:val="22"/>
        </w:rPr>
        <w:t xml:space="preserve">A </w:t>
      </w:r>
      <w:r w:rsidRPr="00513AA9">
        <w:rPr>
          <w:spacing w:val="2"/>
          <w:szCs w:val="22"/>
        </w:rPr>
        <w:t xml:space="preserve">comparison </w:t>
      </w:r>
      <w:r w:rsidRPr="00513AA9">
        <w:rPr>
          <w:szCs w:val="22"/>
        </w:rPr>
        <w:t xml:space="preserve">of </w:t>
      </w:r>
      <w:r w:rsidRPr="00513AA9">
        <w:rPr>
          <w:spacing w:val="2"/>
          <w:szCs w:val="22"/>
        </w:rPr>
        <w:t xml:space="preserve">Anglo, Black, </w:t>
      </w:r>
      <w:r w:rsidRPr="00513AA9">
        <w:rPr>
          <w:szCs w:val="22"/>
        </w:rPr>
        <w:t xml:space="preserve">and Hispanic battered women. </w:t>
      </w:r>
      <w:r w:rsidRPr="00513AA9">
        <w:rPr>
          <w:i/>
          <w:szCs w:val="22"/>
        </w:rPr>
        <w:t xml:space="preserve">Journal of Family Violence, </w:t>
      </w:r>
      <w:r w:rsidRPr="00513AA9">
        <w:rPr>
          <w:i/>
          <w:spacing w:val="-7"/>
          <w:szCs w:val="22"/>
        </w:rPr>
        <w:t>3</w:t>
      </w:r>
      <w:r w:rsidRPr="00513AA9">
        <w:rPr>
          <w:spacing w:val="-7"/>
          <w:szCs w:val="22"/>
        </w:rPr>
        <w:t>(1),</w:t>
      </w:r>
      <w:r w:rsidRPr="00513AA9">
        <w:rPr>
          <w:szCs w:val="22"/>
        </w:rPr>
        <w:t xml:space="preserve"> </w:t>
      </w:r>
      <w:r w:rsidRPr="00513AA9">
        <w:rPr>
          <w:spacing w:val="-4"/>
          <w:szCs w:val="22"/>
        </w:rPr>
        <w:t>39-51.</w:t>
      </w:r>
    </w:p>
    <w:p w:rsidR="006B750B" w:rsidRPr="00513AA9" w:rsidRDefault="00CD2B52" w:rsidP="0087787E">
      <w:pPr>
        <w:spacing w:before="218" w:line="220" w:lineRule="auto"/>
        <w:ind w:left="284" w:hanging="284"/>
        <w:jc w:val="both"/>
      </w:pPr>
      <w:r w:rsidRPr="00513AA9">
        <w:t xml:space="preserve">Gondolf, E. W., &amp; Fisher, E. R. (1988). </w:t>
      </w:r>
      <w:r w:rsidRPr="00513AA9">
        <w:rPr>
          <w:i/>
        </w:rPr>
        <w:t>Battered women as survivors: An alternative to treating learned helplessness</w:t>
      </w:r>
      <w:r w:rsidRPr="00513AA9">
        <w:t>. Lexington, MA: Lexington Books.</w:t>
      </w:r>
    </w:p>
    <w:p w:rsidR="006B750B" w:rsidRPr="00513AA9" w:rsidRDefault="00CD2B52" w:rsidP="0087787E">
      <w:pPr>
        <w:pStyle w:val="BodyText"/>
        <w:spacing w:before="231" w:line="218" w:lineRule="auto"/>
        <w:ind w:left="284" w:hanging="284"/>
        <w:rPr>
          <w:szCs w:val="22"/>
        </w:rPr>
      </w:pPr>
      <w:r w:rsidRPr="00513AA9">
        <w:rPr>
          <w:szCs w:val="22"/>
        </w:rPr>
        <w:t xml:space="preserve">Goodkind, J. R., Gillum, </w:t>
      </w:r>
      <w:r w:rsidRPr="00513AA9">
        <w:rPr>
          <w:spacing w:val="-6"/>
          <w:szCs w:val="22"/>
        </w:rPr>
        <w:t xml:space="preserve">T. </w:t>
      </w:r>
      <w:r w:rsidRPr="00513AA9">
        <w:rPr>
          <w:szCs w:val="22"/>
        </w:rPr>
        <w:t xml:space="preserve">L., Bybee, </w:t>
      </w:r>
      <w:r w:rsidRPr="00513AA9">
        <w:rPr>
          <w:spacing w:val="-3"/>
          <w:szCs w:val="22"/>
        </w:rPr>
        <w:t xml:space="preserve">D. </w:t>
      </w:r>
      <w:r w:rsidRPr="00513AA9">
        <w:rPr>
          <w:szCs w:val="22"/>
        </w:rPr>
        <w:t xml:space="preserve">I., &amp; Sullivan, C. M. </w:t>
      </w:r>
      <w:r w:rsidRPr="00513AA9">
        <w:rPr>
          <w:spacing w:val="-3"/>
          <w:szCs w:val="22"/>
        </w:rPr>
        <w:t xml:space="preserve">(2003). </w:t>
      </w:r>
      <w:r w:rsidRPr="00513AA9">
        <w:rPr>
          <w:szCs w:val="22"/>
        </w:rPr>
        <w:t>The impact of family and friends: Reactions on the well-being</w:t>
      </w:r>
      <w:r w:rsidRPr="00513AA9">
        <w:rPr>
          <w:spacing w:val="-25"/>
          <w:szCs w:val="22"/>
        </w:rPr>
        <w:t xml:space="preserve"> </w:t>
      </w:r>
      <w:r w:rsidRPr="00513AA9">
        <w:rPr>
          <w:szCs w:val="22"/>
        </w:rPr>
        <w:t>of</w:t>
      </w:r>
      <w:r w:rsidRPr="00513AA9">
        <w:rPr>
          <w:spacing w:val="-25"/>
          <w:szCs w:val="22"/>
        </w:rPr>
        <w:t xml:space="preserve"> </w:t>
      </w:r>
      <w:r w:rsidRPr="00513AA9">
        <w:rPr>
          <w:spacing w:val="-3"/>
          <w:szCs w:val="22"/>
        </w:rPr>
        <w:t>women</w:t>
      </w:r>
      <w:r w:rsidRPr="00513AA9">
        <w:rPr>
          <w:spacing w:val="-25"/>
          <w:szCs w:val="22"/>
        </w:rPr>
        <w:t xml:space="preserve"> </w:t>
      </w:r>
      <w:r w:rsidRPr="00513AA9">
        <w:rPr>
          <w:szCs w:val="22"/>
        </w:rPr>
        <w:t>with</w:t>
      </w:r>
      <w:r w:rsidRPr="00513AA9">
        <w:rPr>
          <w:spacing w:val="-25"/>
          <w:szCs w:val="22"/>
        </w:rPr>
        <w:t xml:space="preserve"> </w:t>
      </w:r>
      <w:r w:rsidRPr="00513AA9">
        <w:rPr>
          <w:szCs w:val="22"/>
        </w:rPr>
        <w:t>abusive</w:t>
      </w:r>
      <w:r w:rsidRPr="00513AA9">
        <w:rPr>
          <w:spacing w:val="-25"/>
          <w:szCs w:val="22"/>
        </w:rPr>
        <w:t xml:space="preserve"> </w:t>
      </w:r>
      <w:r w:rsidRPr="00513AA9">
        <w:rPr>
          <w:szCs w:val="22"/>
        </w:rPr>
        <w:t>partners.</w:t>
      </w:r>
      <w:r w:rsidRPr="00513AA9">
        <w:rPr>
          <w:spacing w:val="-26"/>
          <w:szCs w:val="22"/>
        </w:rPr>
        <w:t xml:space="preserve"> </w:t>
      </w:r>
      <w:r w:rsidRPr="00513AA9">
        <w:rPr>
          <w:i/>
          <w:szCs w:val="22"/>
        </w:rPr>
        <w:t>Violence</w:t>
      </w:r>
      <w:r w:rsidRPr="00513AA9">
        <w:rPr>
          <w:i/>
          <w:spacing w:val="-30"/>
          <w:szCs w:val="22"/>
        </w:rPr>
        <w:t xml:space="preserve"> </w:t>
      </w:r>
      <w:r w:rsidRPr="00513AA9">
        <w:rPr>
          <w:i/>
          <w:szCs w:val="22"/>
        </w:rPr>
        <w:t xml:space="preserve">Against Women, </w:t>
      </w:r>
      <w:r w:rsidRPr="00513AA9">
        <w:rPr>
          <w:i/>
          <w:spacing w:val="-5"/>
          <w:szCs w:val="22"/>
        </w:rPr>
        <w:t>9</w:t>
      </w:r>
      <w:r w:rsidRPr="00513AA9">
        <w:rPr>
          <w:spacing w:val="-5"/>
          <w:szCs w:val="22"/>
        </w:rPr>
        <w:t xml:space="preserve">(3), </w:t>
      </w:r>
      <w:r w:rsidRPr="00513AA9">
        <w:rPr>
          <w:spacing w:val="-4"/>
          <w:szCs w:val="22"/>
        </w:rPr>
        <w:t>347-73.</w:t>
      </w:r>
      <w:r w:rsidRPr="00513AA9">
        <w:rPr>
          <w:spacing w:val="1"/>
          <w:szCs w:val="22"/>
        </w:rPr>
        <w:t xml:space="preserve"> </w:t>
      </w:r>
      <w:r w:rsidRPr="00513AA9">
        <w:rPr>
          <w:spacing w:val="-3"/>
          <w:szCs w:val="22"/>
        </w:rPr>
        <w:t>doi:10.1177/1077801202250083</w:t>
      </w:r>
    </w:p>
    <w:p w:rsidR="006B750B" w:rsidRPr="00513AA9" w:rsidRDefault="00CD2B52" w:rsidP="0087787E">
      <w:pPr>
        <w:pStyle w:val="BodyText"/>
        <w:spacing w:before="227" w:line="225" w:lineRule="auto"/>
        <w:ind w:left="284" w:hanging="284"/>
        <w:rPr>
          <w:szCs w:val="22"/>
        </w:rPr>
      </w:pPr>
      <w:r w:rsidRPr="00513AA9">
        <w:rPr>
          <w:spacing w:val="3"/>
          <w:szCs w:val="22"/>
        </w:rPr>
        <w:t xml:space="preserve">Gover, </w:t>
      </w:r>
      <w:r w:rsidRPr="00513AA9">
        <w:rPr>
          <w:spacing w:val="5"/>
          <w:szCs w:val="22"/>
        </w:rPr>
        <w:t xml:space="preserve">A. R., Romisich, E. A., </w:t>
      </w:r>
      <w:r w:rsidRPr="00513AA9">
        <w:rPr>
          <w:szCs w:val="22"/>
        </w:rPr>
        <w:t xml:space="preserve">&amp; </w:t>
      </w:r>
      <w:r w:rsidRPr="00513AA9">
        <w:rPr>
          <w:spacing w:val="7"/>
          <w:szCs w:val="22"/>
        </w:rPr>
        <w:t xml:space="preserve">Richards, </w:t>
      </w:r>
      <w:r w:rsidRPr="00513AA9">
        <w:rPr>
          <w:szCs w:val="22"/>
        </w:rPr>
        <w:t xml:space="preserve">T. </w:t>
      </w:r>
      <w:r w:rsidRPr="00513AA9">
        <w:rPr>
          <w:spacing w:val="2"/>
          <w:szCs w:val="22"/>
        </w:rPr>
        <w:t xml:space="preserve">N. </w:t>
      </w:r>
      <w:r w:rsidRPr="00513AA9">
        <w:rPr>
          <w:szCs w:val="22"/>
        </w:rPr>
        <w:t>(2015). Victimization</w:t>
      </w:r>
      <w:r w:rsidRPr="00513AA9">
        <w:rPr>
          <w:spacing w:val="-20"/>
          <w:szCs w:val="22"/>
        </w:rPr>
        <w:t xml:space="preserve"> </w:t>
      </w:r>
      <w:r w:rsidRPr="00513AA9">
        <w:rPr>
          <w:szCs w:val="22"/>
        </w:rPr>
        <w:t>and</w:t>
      </w:r>
      <w:r w:rsidRPr="00513AA9">
        <w:rPr>
          <w:spacing w:val="-20"/>
          <w:szCs w:val="22"/>
        </w:rPr>
        <w:t xml:space="preserve"> </w:t>
      </w:r>
      <w:r w:rsidRPr="00513AA9">
        <w:rPr>
          <w:szCs w:val="22"/>
        </w:rPr>
        <w:t>help-seeking</w:t>
      </w:r>
      <w:r w:rsidRPr="00513AA9">
        <w:rPr>
          <w:spacing w:val="-20"/>
          <w:szCs w:val="22"/>
        </w:rPr>
        <w:t xml:space="preserve"> </w:t>
      </w:r>
      <w:r w:rsidRPr="00513AA9">
        <w:rPr>
          <w:szCs w:val="22"/>
        </w:rPr>
        <w:t>among</w:t>
      </w:r>
      <w:r w:rsidRPr="00513AA9">
        <w:rPr>
          <w:spacing w:val="-20"/>
          <w:szCs w:val="22"/>
        </w:rPr>
        <w:t xml:space="preserve"> </w:t>
      </w:r>
      <w:r w:rsidRPr="00513AA9">
        <w:rPr>
          <w:szCs w:val="22"/>
        </w:rPr>
        <w:t>survivors</w:t>
      </w:r>
      <w:r w:rsidRPr="00513AA9">
        <w:rPr>
          <w:spacing w:val="-20"/>
          <w:szCs w:val="22"/>
        </w:rPr>
        <w:t xml:space="preserve"> </w:t>
      </w:r>
      <w:r w:rsidRPr="00513AA9">
        <w:rPr>
          <w:szCs w:val="22"/>
        </w:rPr>
        <w:t>of</w:t>
      </w:r>
      <w:r w:rsidRPr="00513AA9">
        <w:rPr>
          <w:spacing w:val="-20"/>
          <w:szCs w:val="22"/>
        </w:rPr>
        <w:t xml:space="preserve"> </w:t>
      </w:r>
      <w:r w:rsidRPr="00513AA9">
        <w:rPr>
          <w:szCs w:val="22"/>
        </w:rPr>
        <w:t>intimate partner</w:t>
      </w:r>
      <w:r w:rsidRPr="00513AA9">
        <w:rPr>
          <w:spacing w:val="-18"/>
          <w:szCs w:val="22"/>
        </w:rPr>
        <w:t xml:space="preserve"> </w:t>
      </w:r>
      <w:r w:rsidRPr="00513AA9">
        <w:rPr>
          <w:szCs w:val="22"/>
        </w:rPr>
        <w:t>violence.</w:t>
      </w:r>
      <w:r w:rsidRPr="00513AA9">
        <w:rPr>
          <w:spacing w:val="-18"/>
          <w:szCs w:val="22"/>
        </w:rPr>
        <w:t xml:space="preserve"> </w:t>
      </w:r>
      <w:r w:rsidRPr="00513AA9">
        <w:rPr>
          <w:szCs w:val="22"/>
        </w:rPr>
        <w:t>Retrieved</w:t>
      </w:r>
      <w:r w:rsidRPr="00513AA9">
        <w:rPr>
          <w:spacing w:val="-18"/>
          <w:szCs w:val="22"/>
        </w:rPr>
        <w:t xml:space="preserve"> </w:t>
      </w:r>
      <w:r w:rsidRPr="00513AA9">
        <w:rPr>
          <w:szCs w:val="22"/>
        </w:rPr>
        <w:t>from</w:t>
      </w:r>
      <w:r w:rsidRPr="00513AA9">
        <w:rPr>
          <w:spacing w:val="-18"/>
          <w:szCs w:val="22"/>
        </w:rPr>
        <w:t xml:space="preserve"> </w:t>
      </w:r>
      <w:r w:rsidRPr="00513AA9">
        <w:rPr>
          <w:szCs w:val="22"/>
        </w:rPr>
        <w:t>Oxford</w:t>
      </w:r>
      <w:r w:rsidRPr="00513AA9">
        <w:rPr>
          <w:spacing w:val="-18"/>
          <w:szCs w:val="22"/>
        </w:rPr>
        <w:t xml:space="preserve"> </w:t>
      </w:r>
      <w:r w:rsidRPr="00513AA9">
        <w:rPr>
          <w:szCs w:val="22"/>
        </w:rPr>
        <w:t>Handbooks</w:t>
      </w:r>
      <w:r w:rsidRPr="00513AA9">
        <w:rPr>
          <w:spacing w:val="-18"/>
          <w:szCs w:val="22"/>
        </w:rPr>
        <w:t xml:space="preserve"> </w:t>
      </w:r>
      <w:r w:rsidRPr="00513AA9">
        <w:rPr>
          <w:szCs w:val="22"/>
        </w:rPr>
        <w:t xml:space="preserve">Online website </w:t>
      </w:r>
      <w:hyperlink r:id="rId44">
        <w:r w:rsidRPr="00513AA9">
          <w:rPr>
            <w:szCs w:val="22"/>
            <w:u w:val="single" w:color="3953A4"/>
          </w:rPr>
          <w:t>http://www.oxfordhandbooks.com/view/10.1093/</w:t>
        </w:r>
      </w:hyperlink>
      <w:r w:rsidRPr="00513AA9">
        <w:rPr>
          <w:spacing w:val="-6"/>
          <w:szCs w:val="22"/>
          <w:u w:val="single" w:color="3953A4"/>
        </w:rPr>
        <w:t>oxfordhb/9780199935383.001.0001/oxfordhb-9780199935383-</w:t>
      </w:r>
      <w:r w:rsidRPr="00513AA9">
        <w:rPr>
          <w:spacing w:val="-6"/>
          <w:szCs w:val="22"/>
        </w:rPr>
        <w:t xml:space="preserve"> </w:t>
      </w:r>
      <w:r w:rsidRPr="00513AA9">
        <w:rPr>
          <w:szCs w:val="22"/>
          <w:u w:val="single" w:color="3953A4"/>
        </w:rPr>
        <w:t>e-58?rskey=59FfCs&amp;result=1</w:t>
      </w:r>
    </w:p>
    <w:p w:rsidR="006B750B" w:rsidRPr="00513AA9" w:rsidRDefault="00CD2B52" w:rsidP="0087787E">
      <w:pPr>
        <w:spacing w:before="227" w:line="220" w:lineRule="auto"/>
        <w:ind w:left="284" w:hanging="284"/>
        <w:jc w:val="both"/>
      </w:pPr>
      <w:r w:rsidRPr="00513AA9">
        <w:t>Grant,</w:t>
      </w:r>
      <w:r w:rsidRPr="00513AA9">
        <w:rPr>
          <w:spacing w:val="-9"/>
        </w:rPr>
        <w:t xml:space="preserve"> </w:t>
      </w:r>
      <w:r w:rsidRPr="00513AA9">
        <w:t>J.</w:t>
      </w:r>
      <w:r w:rsidRPr="00513AA9">
        <w:rPr>
          <w:spacing w:val="-9"/>
        </w:rPr>
        <w:t xml:space="preserve"> </w:t>
      </w:r>
      <w:r w:rsidRPr="00513AA9">
        <w:t>M.,</w:t>
      </w:r>
      <w:r w:rsidRPr="00513AA9">
        <w:rPr>
          <w:spacing w:val="-9"/>
        </w:rPr>
        <w:t xml:space="preserve"> </w:t>
      </w:r>
      <w:r w:rsidRPr="00513AA9">
        <w:t>Mottet,</w:t>
      </w:r>
      <w:r w:rsidRPr="00513AA9">
        <w:rPr>
          <w:spacing w:val="-9"/>
        </w:rPr>
        <w:t xml:space="preserve"> </w:t>
      </w:r>
      <w:r w:rsidRPr="00513AA9">
        <w:rPr>
          <w:spacing w:val="1"/>
        </w:rPr>
        <w:t>L.</w:t>
      </w:r>
      <w:r w:rsidRPr="00513AA9">
        <w:rPr>
          <w:spacing w:val="-9"/>
        </w:rPr>
        <w:t xml:space="preserve"> </w:t>
      </w:r>
      <w:r w:rsidRPr="00513AA9">
        <w:t>A.,</w:t>
      </w:r>
      <w:r w:rsidRPr="00513AA9">
        <w:rPr>
          <w:spacing w:val="-9"/>
        </w:rPr>
        <w:t xml:space="preserve"> </w:t>
      </w:r>
      <w:r w:rsidRPr="00513AA9">
        <w:t>Tanis,</w:t>
      </w:r>
      <w:r w:rsidRPr="00513AA9">
        <w:rPr>
          <w:spacing w:val="-9"/>
        </w:rPr>
        <w:t xml:space="preserve"> </w:t>
      </w:r>
      <w:r w:rsidRPr="00513AA9">
        <w:t>J.,</w:t>
      </w:r>
      <w:r w:rsidRPr="00513AA9">
        <w:rPr>
          <w:spacing w:val="-9"/>
        </w:rPr>
        <w:t xml:space="preserve"> </w:t>
      </w:r>
      <w:r w:rsidRPr="00513AA9">
        <w:t>Harrison,</w:t>
      </w:r>
      <w:r w:rsidRPr="00513AA9">
        <w:rPr>
          <w:spacing w:val="-9"/>
        </w:rPr>
        <w:t xml:space="preserve"> </w:t>
      </w:r>
      <w:r w:rsidRPr="00513AA9">
        <w:t>J.,</w:t>
      </w:r>
      <w:r w:rsidRPr="00513AA9">
        <w:rPr>
          <w:spacing w:val="-9"/>
        </w:rPr>
        <w:t xml:space="preserve"> </w:t>
      </w:r>
      <w:r w:rsidRPr="00513AA9">
        <w:t>Herman,</w:t>
      </w:r>
      <w:r w:rsidRPr="00513AA9">
        <w:rPr>
          <w:spacing w:val="-9"/>
        </w:rPr>
        <w:t xml:space="preserve"> </w:t>
      </w:r>
      <w:r w:rsidRPr="00513AA9">
        <w:t>J.</w:t>
      </w:r>
      <w:r w:rsidRPr="00513AA9">
        <w:rPr>
          <w:spacing w:val="-9"/>
        </w:rPr>
        <w:t xml:space="preserve"> </w:t>
      </w:r>
      <w:r w:rsidRPr="00513AA9">
        <w:t>L., &amp;</w:t>
      </w:r>
      <w:r w:rsidRPr="00513AA9">
        <w:rPr>
          <w:spacing w:val="-10"/>
        </w:rPr>
        <w:t xml:space="preserve"> </w:t>
      </w:r>
      <w:r w:rsidRPr="00513AA9">
        <w:t>Keisling,</w:t>
      </w:r>
      <w:r w:rsidRPr="00513AA9">
        <w:rPr>
          <w:spacing w:val="-10"/>
        </w:rPr>
        <w:t xml:space="preserve"> </w:t>
      </w:r>
      <w:r w:rsidRPr="00513AA9">
        <w:t>M.</w:t>
      </w:r>
      <w:r w:rsidRPr="00513AA9">
        <w:rPr>
          <w:spacing w:val="-10"/>
        </w:rPr>
        <w:t xml:space="preserve"> </w:t>
      </w:r>
      <w:r w:rsidRPr="00513AA9">
        <w:rPr>
          <w:spacing w:val="-7"/>
        </w:rPr>
        <w:t>(2011).</w:t>
      </w:r>
      <w:r w:rsidRPr="00513AA9">
        <w:rPr>
          <w:spacing w:val="-10"/>
        </w:rPr>
        <w:t xml:space="preserve"> </w:t>
      </w:r>
      <w:r w:rsidRPr="00513AA9">
        <w:rPr>
          <w:i/>
        </w:rPr>
        <w:t>Injustice</w:t>
      </w:r>
      <w:r w:rsidRPr="00513AA9">
        <w:rPr>
          <w:i/>
          <w:spacing w:val="-14"/>
        </w:rPr>
        <w:t xml:space="preserve"> </w:t>
      </w:r>
      <w:r w:rsidRPr="00513AA9">
        <w:rPr>
          <w:i/>
        </w:rPr>
        <w:t>at</w:t>
      </w:r>
      <w:r w:rsidRPr="00513AA9">
        <w:rPr>
          <w:i/>
          <w:spacing w:val="-14"/>
        </w:rPr>
        <w:t xml:space="preserve"> </w:t>
      </w:r>
      <w:r w:rsidRPr="00513AA9">
        <w:rPr>
          <w:i/>
        </w:rPr>
        <w:t>every</w:t>
      </w:r>
      <w:r w:rsidRPr="00513AA9">
        <w:rPr>
          <w:i/>
          <w:spacing w:val="-14"/>
        </w:rPr>
        <w:t xml:space="preserve"> </w:t>
      </w:r>
      <w:r w:rsidRPr="00513AA9">
        <w:rPr>
          <w:i/>
        </w:rPr>
        <w:t>turn:</w:t>
      </w:r>
      <w:r w:rsidRPr="00513AA9">
        <w:rPr>
          <w:i/>
          <w:spacing w:val="-14"/>
        </w:rPr>
        <w:t xml:space="preserve"> </w:t>
      </w:r>
      <w:r w:rsidRPr="00513AA9">
        <w:rPr>
          <w:i/>
        </w:rPr>
        <w:t>A</w:t>
      </w:r>
      <w:r w:rsidRPr="00513AA9">
        <w:rPr>
          <w:i/>
          <w:spacing w:val="-14"/>
        </w:rPr>
        <w:t xml:space="preserve"> </w:t>
      </w:r>
      <w:r w:rsidRPr="00513AA9">
        <w:rPr>
          <w:i/>
        </w:rPr>
        <w:t>report</w:t>
      </w:r>
      <w:r w:rsidRPr="00513AA9">
        <w:rPr>
          <w:i/>
          <w:spacing w:val="-14"/>
        </w:rPr>
        <w:t xml:space="preserve"> </w:t>
      </w:r>
      <w:r w:rsidRPr="00513AA9">
        <w:rPr>
          <w:i/>
        </w:rPr>
        <w:t>of</w:t>
      </w:r>
      <w:r w:rsidRPr="00513AA9">
        <w:rPr>
          <w:i/>
          <w:spacing w:val="-14"/>
        </w:rPr>
        <w:t xml:space="preserve"> </w:t>
      </w:r>
      <w:r w:rsidRPr="00513AA9">
        <w:rPr>
          <w:i/>
        </w:rPr>
        <w:t>the National</w:t>
      </w:r>
      <w:r w:rsidRPr="00513AA9">
        <w:rPr>
          <w:i/>
          <w:spacing w:val="-28"/>
        </w:rPr>
        <w:t xml:space="preserve"> </w:t>
      </w:r>
      <w:r w:rsidRPr="00513AA9">
        <w:rPr>
          <w:i/>
        </w:rPr>
        <w:t>Transgender</w:t>
      </w:r>
      <w:r w:rsidRPr="00513AA9">
        <w:rPr>
          <w:i/>
          <w:spacing w:val="-28"/>
        </w:rPr>
        <w:t xml:space="preserve"> </w:t>
      </w:r>
      <w:r w:rsidRPr="00513AA9">
        <w:rPr>
          <w:i/>
        </w:rPr>
        <w:t>Discrimination</w:t>
      </w:r>
      <w:r w:rsidRPr="00513AA9">
        <w:rPr>
          <w:i/>
          <w:spacing w:val="-28"/>
        </w:rPr>
        <w:t xml:space="preserve"> </w:t>
      </w:r>
      <w:r w:rsidRPr="00513AA9">
        <w:rPr>
          <w:i/>
        </w:rPr>
        <w:t>Survey.</w:t>
      </w:r>
      <w:r w:rsidRPr="00513AA9">
        <w:rPr>
          <w:i/>
          <w:spacing w:val="-28"/>
        </w:rPr>
        <w:t xml:space="preserve"> </w:t>
      </w:r>
      <w:r w:rsidRPr="00513AA9">
        <w:t>Washington, DC:</w:t>
      </w:r>
      <w:r w:rsidRPr="00513AA9">
        <w:rPr>
          <w:spacing w:val="-6"/>
        </w:rPr>
        <w:t xml:space="preserve"> </w:t>
      </w:r>
      <w:r w:rsidRPr="00513AA9">
        <w:t>National</w:t>
      </w:r>
      <w:r w:rsidRPr="00513AA9">
        <w:rPr>
          <w:spacing w:val="-6"/>
        </w:rPr>
        <w:t xml:space="preserve"> </w:t>
      </w:r>
      <w:r w:rsidRPr="00513AA9">
        <w:t>Gay</w:t>
      </w:r>
      <w:r w:rsidRPr="00513AA9">
        <w:rPr>
          <w:spacing w:val="-6"/>
        </w:rPr>
        <w:t xml:space="preserve"> </w:t>
      </w:r>
      <w:r w:rsidRPr="00513AA9">
        <w:t>and</w:t>
      </w:r>
      <w:r w:rsidRPr="00513AA9">
        <w:rPr>
          <w:spacing w:val="-6"/>
        </w:rPr>
        <w:t xml:space="preserve"> </w:t>
      </w:r>
      <w:r w:rsidRPr="00513AA9">
        <w:t>Lesbian</w:t>
      </w:r>
      <w:r w:rsidRPr="00513AA9">
        <w:rPr>
          <w:spacing w:val="-6"/>
        </w:rPr>
        <w:t xml:space="preserve"> </w:t>
      </w:r>
      <w:r w:rsidRPr="00513AA9">
        <w:rPr>
          <w:spacing w:val="-3"/>
        </w:rPr>
        <w:t>Task</w:t>
      </w:r>
      <w:r w:rsidRPr="00513AA9">
        <w:rPr>
          <w:spacing w:val="-6"/>
        </w:rPr>
        <w:t xml:space="preserve"> </w:t>
      </w:r>
      <w:r w:rsidRPr="00513AA9">
        <w:t>Force,</w:t>
      </w:r>
      <w:r w:rsidRPr="00513AA9">
        <w:rPr>
          <w:spacing w:val="-6"/>
        </w:rPr>
        <w:t xml:space="preserve"> </w:t>
      </w:r>
      <w:r w:rsidRPr="00513AA9">
        <w:t>National</w:t>
      </w:r>
      <w:r w:rsidRPr="00513AA9">
        <w:rPr>
          <w:spacing w:val="-6"/>
        </w:rPr>
        <w:t xml:space="preserve"> </w:t>
      </w:r>
      <w:r w:rsidRPr="00513AA9">
        <w:t>Center for Transgender</w:t>
      </w:r>
      <w:r w:rsidRPr="00513AA9">
        <w:rPr>
          <w:spacing w:val="-1"/>
        </w:rPr>
        <w:t xml:space="preserve"> </w:t>
      </w:r>
      <w:r w:rsidRPr="00513AA9">
        <w:t>Equality.</w:t>
      </w:r>
    </w:p>
    <w:p w:rsidR="006B750B" w:rsidRPr="00513AA9" w:rsidRDefault="00CD2B52" w:rsidP="0087787E">
      <w:pPr>
        <w:pStyle w:val="BodyText"/>
        <w:spacing w:before="116" w:line="220" w:lineRule="auto"/>
        <w:ind w:left="284" w:hanging="284"/>
        <w:rPr>
          <w:szCs w:val="22"/>
        </w:rPr>
      </w:pPr>
      <w:r w:rsidRPr="00513AA9">
        <w:rPr>
          <w:color w:val="231F20"/>
          <w:spacing w:val="-3"/>
          <w:szCs w:val="22"/>
        </w:rPr>
        <w:t>Grauerholz,</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pacing w:val="-4"/>
          <w:szCs w:val="22"/>
        </w:rPr>
        <w:t>(2000).</w:t>
      </w:r>
      <w:r w:rsidRPr="00513AA9">
        <w:rPr>
          <w:color w:val="231F20"/>
          <w:spacing w:val="-17"/>
          <w:szCs w:val="22"/>
        </w:rPr>
        <w:t xml:space="preserve"> </w:t>
      </w:r>
      <w:r w:rsidRPr="00513AA9">
        <w:rPr>
          <w:color w:val="231F20"/>
          <w:szCs w:val="22"/>
        </w:rPr>
        <w:t>An</w:t>
      </w:r>
      <w:r w:rsidRPr="00513AA9">
        <w:rPr>
          <w:color w:val="231F20"/>
          <w:spacing w:val="-17"/>
          <w:szCs w:val="22"/>
        </w:rPr>
        <w:t xml:space="preserve"> </w:t>
      </w:r>
      <w:r w:rsidRPr="00513AA9">
        <w:rPr>
          <w:color w:val="231F20"/>
          <w:szCs w:val="22"/>
        </w:rPr>
        <w:t>ecological</w:t>
      </w:r>
      <w:r w:rsidRPr="00513AA9">
        <w:rPr>
          <w:color w:val="231F20"/>
          <w:spacing w:val="-17"/>
          <w:szCs w:val="22"/>
        </w:rPr>
        <w:t xml:space="preserve"> </w:t>
      </w:r>
      <w:r w:rsidRPr="00513AA9">
        <w:rPr>
          <w:color w:val="231F20"/>
          <w:spacing w:val="-3"/>
          <w:szCs w:val="22"/>
        </w:rPr>
        <w:t>approach</w:t>
      </w:r>
      <w:r w:rsidRPr="00513AA9">
        <w:rPr>
          <w:color w:val="231F20"/>
          <w:spacing w:val="-17"/>
          <w:szCs w:val="22"/>
        </w:rPr>
        <w:t xml:space="preserve"> </w:t>
      </w:r>
      <w:r w:rsidRPr="00513AA9">
        <w:rPr>
          <w:color w:val="231F20"/>
          <w:szCs w:val="22"/>
        </w:rPr>
        <w:t>to</w:t>
      </w:r>
      <w:r w:rsidRPr="00513AA9">
        <w:rPr>
          <w:color w:val="231F20"/>
          <w:spacing w:val="-17"/>
          <w:szCs w:val="22"/>
        </w:rPr>
        <w:t xml:space="preserve"> </w:t>
      </w:r>
      <w:r w:rsidRPr="00513AA9">
        <w:rPr>
          <w:color w:val="231F20"/>
          <w:szCs w:val="22"/>
        </w:rPr>
        <w:t>understanding sexual</w:t>
      </w:r>
      <w:r w:rsidRPr="00513AA9">
        <w:rPr>
          <w:color w:val="231F20"/>
          <w:spacing w:val="-13"/>
          <w:szCs w:val="22"/>
        </w:rPr>
        <w:t xml:space="preserve"> </w:t>
      </w:r>
      <w:r w:rsidRPr="00513AA9">
        <w:rPr>
          <w:color w:val="231F20"/>
          <w:szCs w:val="22"/>
        </w:rPr>
        <w:t>revictimization:</w:t>
      </w:r>
      <w:r w:rsidRPr="00513AA9">
        <w:rPr>
          <w:color w:val="231F20"/>
          <w:spacing w:val="-13"/>
          <w:szCs w:val="22"/>
        </w:rPr>
        <w:t xml:space="preserve"> </w:t>
      </w:r>
      <w:r w:rsidRPr="00513AA9">
        <w:rPr>
          <w:color w:val="231F20"/>
          <w:szCs w:val="22"/>
        </w:rPr>
        <w:t>Linking</w:t>
      </w:r>
      <w:r w:rsidRPr="00513AA9">
        <w:rPr>
          <w:color w:val="231F20"/>
          <w:spacing w:val="-13"/>
          <w:szCs w:val="22"/>
        </w:rPr>
        <w:t xml:space="preserve"> </w:t>
      </w:r>
      <w:r w:rsidRPr="00513AA9">
        <w:rPr>
          <w:color w:val="231F20"/>
          <w:szCs w:val="22"/>
        </w:rPr>
        <w:t>personal,</w:t>
      </w:r>
      <w:r w:rsidRPr="00513AA9">
        <w:rPr>
          <w:color w:val="231F20"/>
          <w:spacing w:val="-13"/>
          <w:szCs w:val="22"/>
        </w:rPr>
        <w:t xml:space="preserve"> </w:t>
      </w:r>
      <w:r w:rsidRPr="00513AA9">
        <w:rPr>
          <w:color w:val="231F20"/>
          <w:szCs w:val="22"/>
        </w:rPr>
        <w:t>interpersonal,</w:t>
      </w:r>
      <w:r w:rsidRPr="00513AA9">
        <w:rPr>
          <w:color w:val="231F20"/>
          <w:spacing w:val="-13"/>
          <w:szCs w:val="22"/>
        </w:rPr>
        <w:t xml:space="preserve"> </w:t>
      </w:r>
      <w:r w:rsidRPr="00513AA9">
        <w:rPr>
          <w:color w:val="231F20"/>
          <w:szCs w:val="22"/>
        </w:rPr>
        <w:t>and sociocultural</w:t>
      </w:r>
      <w:r w:rsidRPr="00513AA9">
        <w:rPr>
          <w:color w:val="231F20"/>
          <w:spacing w:val="-23"/>
          <w:szCs w:val="22"/>
        </w:rPr>
        <w:t xml:space="preserve"> </w:t>
      </w:r>
      <w:r w:rsidRPr="00513AA9">
        <w:rPr>
          <w:color w:val="231F20"/>
          <w:spacing w:val="-3"/>
          <w:szCs w:val="22"/>
        </w:rPr>
        <w:t>factors</w:t>
      </w:r>
      <w:r w:rsidRPr="00513AA9">
        <w:rPr>
          <w:color w:val="231F20"/>
          <w:spacing w:val="-23"/>
          <w:szCs w:val="22"/>
        </w:rPr>
        <w:t xml:space="preserve"> </w:t>
      </w:r>
      <w:r w:rsidRPr="00513AA9">
        <w:rPr>
          <w:color w:val="231F20"/>
          <w:szCs w:val="22"/>
        </w:rPr>
        <w:t>and</w:t>
      </w:r>
      <w:r w:rsidRPr="00513AA9">
        <w:rPr>
          <w:color w:val="231F20"/>
          <w:spacing w:val="-23"/>
          <w:szCs w:val="22"/>
        </w:rPr>
        <w:t xml:space="preserve"> </w:t>
      </w:r>
      <w:r w:rsidRPr="00513AA9">
        <w:rPr>
          <w:color w:val="231F20"/>
          <w:szCs w:val="22"/>
        </w:rPr>
        <w:t>processes.</w:t>
      </w:r>
      <w:r w:rsidRPr="00513AA9">
        <w:rPr>
          <w:color w:val="231F20"/>
          <w:spacing w:val="-23"/>
          <w:szCs w:val="22"/>
        </w:rPr>
        <w:t xml:space="preserve"> </w:t>
      </w:r>
      <w:r w:rsidRPr="00513AA9">
        <w:rPr>
          <w:i/>
          <w:color w:val="231F20"/>
          <w:szCs w:val="22"/>
        </w:rPr>
        <w:t>Child</w:t>
      </w:r>
      <w:r w:rsidRPr="00513AA9">
        <w:rPr>
          <w:i/>
          <w:color w:val="231F20"/>
          <w:spacing w:val="-28"/>
          <w:szCs w:val="22"/>
        </w:rPr>
        <w:t xml:space="preserve"> </w:t>
      </w:r>
      <w:r w:rsidRPr="00513AA9">
        <w:rPr>
          <w:i/>
          <w:color w:val="231F20"/>
          <w:spacing w:val="-3"/>
          <w:szCs w:val="22"/>
        </w:rPr>
        <w:t>Maltreatment,</w:t>
      </w:r>
      <w:r w:rsidRPr="00513AA9">
        <w:rPr>
          <w:i/>
          <w:color w:val="231F20"/>
          <w:spacing w:val="-28"/>
          <w:szCs w:val="22"/>
        </w:rPr>
        <w:t xml:space="preserve"> </w:t>
      </w:r>
      <w:r w:rsidRPr="00513AA9">
        <w:rPr>
          <w:i/>
          <w:color w:val="231F20"/>
          <w:spacing w:val="-9"/>
          <w:szCs w:val="22"/>
        </w:rPr>
        <w:t>5</w:t>
      </w:r>
      <w:r w:rsidRPr="00513AA9">
        <w:rPr>
          <w:color w:val="231F20"/>
          <w:spacing w:val="-9"/>
          <w:szCs w:val="22"/>
        </w:rPr>
        <w:t>(1)</w:t>
      </w:r>
      <w:r w:rsidRPr="00513AA9">
        <w:rPr>
          <w:i/>
          <w:color w:val="231F20"/>
          <w:spacing w:val="-9"/>
          <w:szCs w:val="22"/>
        </w:rPr>
        <w:t xml:space="preserve">, </w:t>
      </w:r>
      <w:r w:rsidRPr="00513AA9">
        <w:rPr>
          <w:color w:val="231F20"/>
          <w:spacing w:val="-7"/>
          <w:szCs w:val="22"/>
        </w:rPr>
        <w:t>5-17.</w:t>
      </w:r>
      <w:r w:rsidRPr="00513AA9">
        <w:rPr>
          <w:color w:val="231F20"/>
          <w:szCs w:val="22"/>
        </w:rPr>
        <w:t xml:space="preserve"> </w:t>
      </w:r>
      <w:r w:rsidRPr="00513AA9">
        <w:rPr>
          <w:color w:val="231F20"/>
          <w:spacing w:val="-3"/>
          <w:szCs w:val="22"/>
        </w:rPr>
        <w:t>doi:10.1177/1077559500005001002</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line="218" w:lineRule="auto"/>
        <w:ind w:left="284" w:hanging="284"/>
        <w:rPr>
          <w:szCs w:val="22"/>
        </w:rPr>
      </w:pPr>
      <w:r w:rsidRPr="00513AA9">
        <w:rPr>
          <w:color w:val="231F20"/>
          <w:spacing w:val="-3"/>
          <w:szCs w:val="22"/>
        </w:rPr>
        <w:t>Grauwiler,</w:t>
      </w:r>
      <w:r w:rsidRPr="00513AA9">
        <w:rPr>
          <w:color w:val="231F20"/>
          <w:spacing w:val="-13"/>
          <w:szCs w:val="22"/>
        </w:rPr>
        <w:t xml:space="preserve"> </w:t>
      </w:r>
      <w:r w:rsidRPr="00513AA9">
        <w:rPr>
          <w:color w:val="231F20"/>
          <w:spacing w:val="-10"/>
          <w:szCs w:val="22"/>
        </w:rPr>
        <w:t>P.</w:t>
      </w:r>
      <w:r w:rsidRPr="00513AA9">
        <w:rPr>
          <w:color w:val="231F20"/>
          <w:spacing w:val="-13"/>
          <w:szCs w:val="22"/>
        </w:rPr>
        <w:t xml:space="preserve"> </w:t>
      </w:r>
      <w:r w:rsidRPr="00513AA9">
        <w:rPr>
          <w:color w:val="231F20"/>
          <w:spacing w:val="-4"/>
          <w:szCs w:val="22"/>
        </w:rPr>
        <w:t>(2008).</w:t>
      </w:r>
      <w:r w:rsidRPr="00513AA9">
        <w:rPr>
          <w:color w:val="231F20"/>
          <w:spacing w:val="-12"/>
          <w:szCs w:val="22"/>
        </w:rPr>
        <w:t xml:space="preserve"> </w:t>
      </w:r>
      <w:r w:rsidRPr="00513AA9">
        <w:rPr>
          <w:color w:val="231F20"/>
          <w:spacing w:val="-5"/>
          <w:szCs w:val="22"/>
        </w:rPr>
        <w:t>Voices</w:t>
      </w:r>
      <w:r w:rsidRPr="00513AA9">
        <w:rPr>
          <w:color w:val="231F20"/>
          <w:spacing w:val="-13"/>
          <w:szCs w:val="22"/>
        </w:rPr>
        <w:t xml:space="preserve"> </w:t>
      </w:r>
      <w:r w:rsidRPr="00513AA9">
        <w:rPr>
          <w:color w:val="231F20"/>
          <w:spacing w:val="-3"/>
          <w:szCs w:val="22"/>
        </w:rPr>
        <w:t>of</w:t>
      </w:r>
      <w:r w:rsidRPr="00513AA9">
        <w:rPr>
          <w:color w:val="231F20"/>
          <w:spacing w:val="-13"/>
          <w:szCs w:val="22"/>
        </w:rPr>
        <w:t xml:space="preserve"> </w:t>
      </w:r>
      <w:r w:rsidRPr="00513AA9">
        <w:rPr>
          <w:color w:val="231F20"/>
          <w:spacing w:val="-3"/>
          <w:szCs w:val="22"/>
        </w:rPr>
        <w:t>women:</w:t>
      </w:r>
      <w:r w:rsidRPr="00513AA9">
        <w:rPr>
          <w:color w:val="231F20"/>
          <w:spacing w:val="-12"/>
          <w:szCs w:val="22"/>
        </w:rPr>
        <w:t xml:space="preserve"> </w:t>
      </w:r>
      <w:r w:rsidRPr="00513AA9">
        <w:rPr>
          <w:color w:val="231F20"/>
          <w:spacing w:val="-3"/>
          <w:szCs w:val="22"/>
        </w:rPr>
        <w:t>Perspectives</w:t>
      </w:r>
      <w:r w:rsidRPr="00513AA9">
        <w:rPr>
          <w:color w:val="231F20"/>
          <w:spacing w:val="-12"/>
          <w:szCs w:val="22"/>
        </w:rPr>
        <w:t xml:space="preserve"> </w:t>
      </w:r>
      <w:r w:rsidRPr="00513AA9">
        <w:rPr>
          <w:color w:val="231F20"/>
          <w:spacing w:val="-3"/>
          <w:szCs w:val="22"/>
        </w:rPr>
        <w:t>on</w:t>
      </w:r>
      <w:r w:rsidRPr="00513AA9">
        <w:rPr>
          <w:color w:val="231F20"/>
          <w:spacing w:val="-12"/>
          <w:szCs w:val="22"/>
        </w:rPr>
        <w:t xml:space="preserve"> </w:t>
      </w:r>
      <w:r w:rsidRPr="00513AA9">
        <w:rPr>
          <w:color w:val="231F20"/>
          <w:spacing w:val="-3"/>
          <w:szCs w:val="22"/>
        </w:rPr>
        <w:t xml:space="preserve">decision- </w:t>
      </w:r>
      <w:r w:rsidRPr="00513AA9">
        <w:rPr>
          <w:color w:val="231F20"/>
          <w:spacing w:val="1"/>
          <w:szCs w:val="22"/>
        </w:rPr>
        <w:t xml:space="preserve">making </w:t>
      </w:r>
      <w:r w:rsidRPr="00513AA9">
        <w:rPr>
          <w:color w:val="231F20"/>
          <w:szCs w:val="22"/>
        </w:rPr>
        <w:t xml:space="preserve">and the management of partner violence. </w:t>
      </w:r>
      <w:r w:rsidRPr="00513AA9">
        <w:rPr>
          <w:i/>
          <w:color w:val="231F20"/>
          <w:szCs w:val="22"/>
        </w:rPr>
        <w:t xml:space="preserve">Children </w:t>
      </w:r>
      <w:r w:rsidRPr="00513AA9">
        <w:rPr>
          <w:i/>
          <w:color w:val="231F20"/>
          <w:spacing w:val="2"/>
          <w:szCs w:val="22"/>
        </w:rPr>
        <w:t xml:space="preserve">and </w:t>
      </w:r>
      <w:r w:rsidRPr="00513AA9">
        <w:rPr>
          <w:i/>
          <w:color w:val="231F20"/>
          <w:szCs w:val="22"/>
        </w:rPr>
        <w:t xml:space="preserve">Youth </w:t>
      </w:r>
      <w:r w:rsidRPr="00513AA9">
        <w:rPr>
          <w:i/>
          <w:color w:val="231F20"/>
          <w:spacing w:val="5"/>
          <w:szCs w:val="22"/>
        </w:rPr>
        <w:t xml:space="preserve">Services </w:t>
      </w:r>
      <w:r w:rsidRPr="00513AA9">
        <w:rPr>
          <w:i/>
          <w:color w:val="231F20"/>
          <w:spacing w:val="3"/>
          <w:szCs w:val="22"/>
        </w:rPr>
        <w:t xml:space="preserve">Review, </w:t>
      </w:r>
      <w:r w:rsidRPr="00513AA9">
        <w:rPr>
          <w:i/>
          <w:color w:val="231F20"/>
          <w:szCs w:val="22"/>
        </w:rPr>
        <w:t>30</w:t>
      </w:r>
      <w:r w:rsidRPr="00513AA9">
        <w:rPr>
          <w:color w:val="231F20"/>
          <w:szCs w:val="22"/>
        </w:rPr>
        <w:t>(3), 311-22. doi:10.1016/j. childyouth.2007.10.008</w:t>
      </w:r>
    </w:p>
    <w:p w:rsidR="006B750B" w:rsidRPr="00513AA9" w:rsidRDefault="00CD2B52" w:rsidP="0087787E">
      <w:pPr>
        <w:pStyle w:val="BodyText"/>
        <w:spacing w:before="230" w:line="220" w:lineRule="auto"/>
        <w:ind w:left="284" w:hanging="284"/>
        <w:rPr>
          <w:szCs w:val="22"/>
        </w:rPr>
      </w:pPr>
      <w:r w:rsidRPr="00513AA9">
        <w:rPr>
          <w:color w:val="231F20"/>
          <w:szCs w:val="22"/>
        </w:rPr>
        <w:t>Green,</w:t>
      </w:r>
      <w:r w:rsidRPr="00513AA9">
        <w:rPr>
          <w:color w:val="231F20"/>
          <w:spacing w:val="-8"/>
          <w:szCs w:val="22"/>
        </w:rPr>
        <w:t xml:space="preserve"> </w:t>
      </w:r>
      <w:r w:rsidRPr="00513AA9">
        <w:rPr>
          <w:color w:val="231F20"/>
          <w:szCs w:val="22"/>
        </w:rPr>
        <w:t>B.</w:t>
      </w:r>
      <w:r w:rsidRPr="00513AA9">
        <w:rPr>
          <w:color w:val="231F20"/>
          <w:spacing w:val="-8"/>
          <w:szCs w:val="22"/>
        </w:rPr>
        <w:t xml:space="preserve"> </w:t>
      </w:r>
      <w:r w:rsidRPr="00513AA9">
        <w:rPr>
          <w:color w:val="231F20"/>
          <w:szCs w:val="22"/>
        </w:rPr>
        <w:t>L.,</w:t>
      </w:r>
      <w:r w:rsidRPr="00513AA9">
        <w:rPr>
          <w:color w:val="231F20"/>
          <w:spacing w:val="-8"/>
          <w:szCs w:val="22"/>
        </w:rPr>
        <w:t xml:space="preserve"> </w:t>
      </w:r>
      <w:r w:rsidRPr="00513AA9">
        <w:rPr>
          <w:color w:val="231F20"/>
          <w:szCs w:val="22"/>
        </w:rPr>
        <w:t>Miranda,</w:t>
      </w:r>
      <w:r w:rsidRPr="00513AA9">
        <w:rPr>
          <w:color w:val="231F20"/>
          <w:spacing w:val="-8"/>
          <w:szCs w:val="22"/>
        </w:rPr>
        <w:t xml:space="preserve"> </w:t>
      </w:r>
      <w:r w:rsidRPr="00513AA9">
        <w:rPr>
          <w:color w:val="231F20"/>
          <w:szCs w:val="22"/>
        </w:rPr>
        <w:t>J.,</w:t>
      </w:r>
      <w:r w:rsidRPr="00513AA9">
        <w:rPr>
          <w:color w:val="231F20"/>
          <w:spacing w:val="-8"/>
          <w:szCs w:val="22"/>
        </w:rPr>
        <w:t xml:space="preserve"> </w:t>
      </w:r>
      <w:r w:rsidRPr="00513AA9">
        <w:rPr>
          <w:color w:val="231F20"/>
          <w:szCs w:val="22"/>
        </w:rPr>
        <w:t>Daroowalla,</w:t>
      </w:r>
      <w:r w:rsidRPr="00513AA9">
        <w:rPr>
          <w:color w:val="231F20"/>
          <w:spacing w:val="-8"/>
          <w:szCs w:val="22"/>
        </w:rPr>
        <w:t xml:space="preserve"> </w:t>
      </w:r>
      <w:r w:rsidRPr="00513AA9">
        <w:rPr>
          <w:color w:val="231F20"/>
          <w:szCs w:val="22"/>
        </w:rPr>
        <w:t>A.,</w:t>
      </w:r>
      <w:r w:rsidRPr="00513AA9">
        <w:rPr>
          <w:color w:val="231F20"/>
          <w:spacing w:val="-8"/>
          <w:szCs w:val="22"/>
        </w:rPr>
        <w:t xml:space="preserve"> </w:t>
      </w:r>
      <w:r w:rsidRPr="00513AA9">
        <w:rPr>
          <w:color w:val="231F20"/>
          <w:szCs w:val="22"/>
        </w:rPr>
        <w:t>&amp;</w:t>
      </w:r>
      <w:r w:rsidRPr="00513AA9">
        <w:rPr>
          <w:color w:val="231F20"/>
          <w:spacing w:val="-8"/>
          <w:szCs w:val="22"/>
        </w:rPr>
        <w:t xml:space="preserve"> </w:t>
      </w:r>
      <w:r w:rsidRPr="00513AA9">
        <w:rPr>
          <w:color w:val="231F20"/>
          <w:szCs w:val="22"/>
        </w:rPr>
        <w:t>Siddique,</w:t>
      </w:r>
      <w:r w:rsidRPr="00513AA9">
        <w:rPr>
          <w:color w:val="231F20"/>
          <w:spacing w:val="-8"/>
          <w:szCs w:val="22"/>
        </w:rPr>
        <w:t xml:space="preserve"> </w:t>
      </w:r>
      <w:r w:rsidRPr="00513AA9">
        <w:rPr>
          <w:color w:val="231F20"/>
          <w:szCs w:val="22"/>
        </w:rPr>
        <w:t>J.</w:t>
      </w:r>
      <w:r w:rsidRPr="00513AA9">
        <w:rPr>
          <w:color w:val="231F20"/>
          <w:spacing w:val="-8"/>
          <w:szCs w:val="22"/>
        </w:rPr>
        <w:t xml:space="preserve"> </w:t>
      </w:r>
      <w:r w:rsidRPr="00513AA9">
        <w:rPr>
          <w:color w:val="231F20"/>
          <w:spacing w:val="-3"/>
          <w:szCs w:val="22"/>
        </w:rPr>
        <w:t xml:space="preserve">(2005). </w:t>
      </w:r>
      <w:r w:rsidRPr="00513AA9">
        <w:rPr>
          <w:color w:val="231F20"/>
          <w:szCs w:val="22"/>
        </w:rPr>
        <w:t>Trauma exposure, mental health functioning, and program needs</w:t>
      </w:r>
      <w:r w:rsidRPr="00513AA9">
        <w:rPr>
          <w:color w:val="231F20"/>
          <w:spacing w:val="-11"/>
          <w:szCs w:val="22"/>
        </w:rPr>
        <w:t xml:space="preserve"> </w:t>
      </w:r>
      <w:r w:rsidRPr="00513AA9">
        <w:rPr>
          <w:color w:val="231F20"/>
          <w:szCs w:val="22"/>
        </w:rPr>
        <w:t>of</w:t>
      </w:r>
      <w:r w:rsidRPr="00513AA9">
        <w:rPr>
          <w:color w:val="231F20"/>
          <w:spacing w:val="-11"/>
          <w:szCs w:val="22"/>
        </w:rPr>
        <w:t xml:space="preserve"> </w:t>
      </w:r>
      <w:r w:rsidRPr="00513AA9">
        <w:rPr>
          <w:color w:val="231F20"/>
          <w:szCs w:val="22"/>
        </w:rPr>
        <w:t>women</w:t>
      </w:r>
      <w:r w:rsidRPr="00513AA9">
        <w:rPr>
          <w:color w:val="231F20"/>
          <w:spacing w:val="-11"/>
          <w:szCs w:val="22"/>
        </w:rPr>
        <w:t xml:space="preserve"> </w:t>
      </w:r>
      <w:r w:rsidRPr="00513AA9">
        <w:rPr>
          <w:color w:val="231F20"/>
          <w:szCs w:val="22"/>
        </w:rPr>
        <w:t>in</w:t>
      </w:r>
      <w:r w:rsidRPr="00513AA9">
        <w:rPr>
          <w:color w:val="231F20"/>
          <w:spacing w:val="-11"/>
          <w:szCs w:val="22"/>
        </w:rPr>
        <w:t xml:space="preserve"> </w:t>
      </w:r>
      <w:r w:rsidRPr="00513AA9">
        <w:rPr>
          <w:color w:val="231F20"/>
          <w:szCs w:val="22"/>
        </w:rPr>
        <w:t>jail.</w:t>
      </w:r>
      <w:r w:rsidRPr="00513AA9">
        <w:rPr>
          <w:color w:val="231F20"/>
          <w:spacing w:val="-11"/>
          <w:szCs w:val="22"/>
        </w:rPr>
        <w:t xml:space="preserve"> </w:t>
      </w:r>
      <w:r w:rsidRPr="00513AA9">
        <w:rPr>
          <w:i/>
          <w:color w:val="231F20"/>
          <w:szCs w:val="22"/>
        </w:rPr>
        <w:t>Crime</w:t>
      </w:r>
      <w:r w:rsidRPr="00513AA9">
        <w:rPr>
          <w:i/>
          <w:color w:val="231F20"/>
          <w:spacing w:val="-15"/>
          <w:szCs w:val="22"/>
        </w:rPr>
        <w:t xml:space="preserve"> </w:t>
      </w:r>
      <w:r w:rsidRPr="00513AA9">
        <w:rPr>
          <w:i/>
          <w:color w:val="231F20"/>
          <w:szCs w:val="22"/>
        </w:rPr>
        <w:t>&amp;</w:t>
      </w:r>
      <w:r w:rsidRPr="00513AA9">
        <w:rPr>
          <w:i/>
          <w:color w:val="231F20"/>
          <w:spacing w:val="-15"/>
          <w:szCs w:val="22"/>
        </w:rPr>
        <w:t xml:space="preserve"> </w:t>
      </w:r>
      <w:r w:rsidRPr="00513AA9">
        <w:rPr>
          <w:i/>
          <w:color w:val="231F20"/>
          <w:szCs w:val="22"/>
        </w:rPr>
        <w:t>Delinquency,</w:t>
      </w:r>
      <w:r w:rsidRPr="00513AA9">
        <w:rPr>
          <w:i/>
          <w:color w:val="231F20"/>
          <w:spacing w:val="-15"/>
          <w:szCs w:val="22"/>
        </w:rPr>
        <w:t xml:space="preserve"> </w:t>
      </w:r>
      <w:r w:rsidRPr="00513AA9">
        <w:rPr>
          <w:i/>
          <w:color w:val="231F20"/>
          <w:spacing w:val="-9"/>
          <w:szCs w:val="22"/>
        </w:rPr>
        <w:t>51</w:t>
      </w:r>
      <w:r w:rsidRPr="00513AA9">
        <w:rPr>
          <w:color w:val="231F20"/>
          <w:spacing w:val="-9"/>
          <w:szCs w:val="22"/>
        </w:rPr>
        <w:t>(1),</w:t>
      </w:r>
      <w:r w:rsidRPr="00513AA9">
        <w:rPr>
          <w:color w:val="231F20"/>
          <w:spacing w:val="-11"/>
          <w:szCs w:val="22"/>
        </w:rPr>
        <w:t xml:space="preserve"> </w:t>
      </w:r>
      <w:r w:rsidRPr="00513AA9">
        <w:rPr>
          <w:color w:val="231F20"/>
          <w:spacing w:val="-4"/>
          <w:szCs w:val="22"/>
        </w:rPr>
        <w:t>133-51. doi:10.1177/0011128704267477</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20" w:lineRule="auto"/>
        <w:ind w:left="284" w:hanging="284"/>
        <w:rPr>
          <w:szCs w:val="22"/>
        </w:rPr>
      </w:pPr>
      <w:r w:rsidRPr="00513AA9">
        <w:rPr>
          <w:color w:val="231F20"/>
          <w:spacing w:val="1"/>
          <w:szCs w:val="22"/>
        </w:rPr>
        <w:t xml:space="preserve">Grella, </w:t>
      </w:r>
      <w:r w:rsidRPr="00513AA9">
        <w:rPr>
          <w:color w:val="231F20"/>
          <w:spacing w:val="2"/>
          <w:szCs w:val="22"/>
        </w:rPr>
        <w:t xml:space="preserve">C. E., </w:t>
      </w:r>
      <w:r w:rsidRPr="00513AA9">
        <w:rPr>
          <w:color w:val="231F20"/>
          <w:szCs w:val="22"/>
        </w:rPr>
        <w:t xml:space="preserve">&amp; </w:t>
      </w:r>
      <w:r w:rsidRPr="00513AA9">
        <w:rPr>
          <w:color w:val="231F20"/>
          <w:spacing w:val="1"/>
          <w:szCs w:val="22"/>
        </w:rPr>
        <w:t xml:space="preserve">Greenwell, </w:t>
      </w:r>
      <w:r w:rsidRPr="00513AA9">
        <w:rPr>
          <w:color w:val="231F20"/>
          <w:spacing w:val="5"/>
          <w:szCs w:val="22"/>
        </w:rPr>
        <w:t xml:space="preserve">L. </w:t>
      </w:r>
      <w:r w:rsidRPr="00513AA9">
        <w:rPr>
          <w:color w:val="231F20"/>
          <w:szCs w:val="22"/>
        </w:rPr>
        <w:t xml:space="preserve">(2007). Treatment </w:t>
      </w:r>
      <w:r w:rsidRPr="00513AA9">
        <w:rPr>
          <w:color w:val="231F20"/>
          <w:spacing w:val="1"/>
          <w:szCs w:val="22"/>
        </w:rPr>
        <w:t xml:space="preserve">needs and </w:t>
      </w:r>
      <w:r w:rsidRPr="00513AA9">
        <w:rPr>
          <w:color w:val="231F20"/>
          <w:spacing w:val="-3"/>
          <w:szCs w:val="22"/>
        </w:rPr>
        <w:t>completion</w:t>
      </w:r>
      <w:r w:rsidRPr="00513AA9">
        <w:rPr>
          <w:color w:val="231F20"/>
          <w:spacing w:val="-25"/>
          <w:szCs w:val="22"/>
        </w:rPr>
        <w:t xml:space="preserve"> </w:t>
      </w:r>
      <w:r w:rsidRPr="00513AA9">
        <w:rPr>
          <w:color w:val="231F20"/>
          <w:szCs w:val="22"/>
        </w:rPr>
        <w:t>of</w:t>
      </w:r>
      <w:r w:rsidRPr="00513AA9">
        <w:rPr>
          <w:color w:val="231F20"/>
          <w:spacing w:val="-25"/>
          <w:szCs w:val="22"/>
        </w:rPr>
        <w:t xml:space="preserve"> </w:t>
      </w:r>
      <w:r w:rsidRPr="00513AA9">
        <w:rPr>
          <w:color w:val="231F20"/>
          <w:szCs w:val="22"/>
        </w:rPr>
        <w:t>community-based</w:t>
      </w:r>
      <w:r w:rsidRPr="00513AA9">
        <w:rPr>
          <w:color w:val="231F20"/>
          <w:spacing w:val="-25"/>
          <w:szCs w:val="22"/>
        </w:rPr>
        <w:t xml:space="preserve"> </w:t>
      </w:r>
      <w:r w:rsidRPr="00513AA9">
        <w:rPr>
          <w:color w:val="231F20"/>
          <w:szCs w:val="22"/>
        </w:rPr>
        <w:t>aftercare</w:t>
      </w:r>
      <w:r w:rsidRPr="00513AA9">
        <w:rPr>
          <w:color w:val="231F20"/>
          <w:spacing w:val="-25"/>
          <w:szCs w:val="22"/>
        </w:rPr>
        <w:t xml:space="preserve"> </w:t>
      </w:r>
      <w:r w:rsidRPr="00513AA9">
        <w:rPr>
          <w:color w:val="231F20"/>
          <w:szCs w:val="22"/>
        </w:rPr>
        <w:t>among</w:t>
      </w:r>
      <w:r w:rsidRPr="00513AA9">
        <w:rPr>
          <w:color w:val="231F20"/>
          <w:spacing w:val="-25"/>
          <w:szCs w:val="22"/>
        </w:rPr>
        <w:t xml:space="preserve"> </w:t>
      </w:r>
      <w:r w:rsidRPr="00513AA9">
        <w:rPr>
          <w:color w:val="231F20"/>
          <w:szCs w:val="22"/>
        </w:rPr>
        <w:t xml:space="preserve">substance- </w:t>
      </w:r>
      <w:r w:rsidRPr="00513AA9">
        <w:rPr>
          <w:color w:val="231F20"/>
          <w:spacing w:val="-5"/>
          <w:szCs w:val="22"/>
        </w:rPr>
        <w:t>abusing</w:t>
      </w:r>
      <w:r w:rsidRPr="00513AA9">
        <w:rPr>
          <w:color w:val="231F20"/>
          <w:spacing w:val="-29"/>
          <w:szCs w:val="22"/>
        </w:rPr>
        <w:t xml:space="preserve"> </w:t>
      </w:r>
      <w:r w:rsidRPr="00513AA9">
        <w:rPr>
          <w:color w:val="231F20"/>
          <w:spacing w:val="-6"/>
          <w:szCs w:val="22"/>
        </w:rPr>
        <w:t>women</w:t>
      </w:r>
      <w:r w:rsidRPr="00513AA9">
        <w:rPr>
          <w:color w:val="231F20"/>
          <w:spacing w:val="-29"/>
          <w:szCs w:val="22"/>
        </w:rPr>
        <w:t xml:space="preserve"> </w:t>
      </w:r>
      <w:r w:rsidRPr="00513AA9">
        <w:rPr>
          <w:color w:val="231F20"/>
          <w:spacing w:val="-5"/>
          <w:szCs w:val="22"/>
        </w:rPr>
        <w:t>offenders.</w:t>
      </w:r>
      <w:r w:rsidRPr="00513AA9">
        <w:rPr>
          <w:color w:val="231F20"/>
          <w:spacing w:val="-29"/>
          <w:szCs w:val="22"/>
        </w:rPr>
        <w:t xml:space="preserve"> </w:t>
      </w:r>
      <w:r w:rsidRPr="00513AA9">
        <w:rPr>
          <w:i/>
          <w:color w:val="231F20"/>
          <w:spacing w:val="-9"/>
          <w:szCs w:val="22"/>
        </w:rPr>
        <w:t>Women’s</w:t>
      </w:r>
      <w:r w:rsidRPr="00513AA9">
        <w:rPr>
          <w:i/>
          <w:color w:val="231F20"/>
          <w:spacing w:val="-34"/>
          <w:szCs w:val="22"/>
        </w:rPr>
        <w:t xml:space="preserve"> </w:t>
      </w:r>
      <w:r w:rsidRPr="00513AA9">
        <w:rPr>
          <w:i/>
          <w:color w:val="231F20"/>
          <w:spacing w:val="-5"/>
          <w:szCs w:val="22"/>
        </w:rPr>
        <w:t>Health</w:t>
      </w:r>
      <w:r w:rsidRPr="00513AA9">
        <w:rPr>
          <w:i/>
          <w:color w:val="231F20"/>
          <w:spacing w:val="-34"/>
          <w:szCs w:val="22"/>
        </w:rPr>
        <w:t xml:space="preserve"> </w:t>
      </w:r>
      <w:r w:rsidRPr="00513AA9">
        <w:rPr>
          <w:i/>
          <w:color w:val="231F20"/>
          <w:spacing w:val="-4"/>
          <w:szCs w:val="22"/>
        </w:rPr>
        <w:t>Issues,</w:t>
      </w:r>
      <w:r w:rsidRPr="00513AA9">
        <w:rPr>
          <w:i/>
          <w:color w:val="231F20"/>
          <w:spacing w:val="-34"/>
          <w:szCs w:val="22"/>
        </w:rPr>
        <w:t xml:space="preserve"> </w:t>
      </w:r>
      <w:r w:rsidRPr="00513AA9">
        <w:rPr>
          <w:i/>
          <w:color w:val="231F20"/>
          <w:spacing w:val="-11"/>
          <w:szCs w:val="22"/>
        </w:rPr>
        <w:t>17</w:t>
      </w:r>
      <w:r w:rsidRPr="00513AA9">
        <w:rPr>
          <w:color w:val="231F20"/>
          <w:spacing w:val="-11"/>
          <w:szCs w:val="22"/>
        </w:rPr>
        <w:t>(4),</w:t>
      </w:r>
      <w:r w:rsidRPr="00513AA9">
        <w:rPr>
          <w:color w:val="231F20"/>
          <w:spacing w:val="-29"/>
          <w:szCs w:val="22"/>
        </w:rPr>
        <w:t xml:space="preserve"> </w:t>
      </w:r>
      <w:r w:rsidRPr="00513AA9">
        <w:rPr>
          <w:color w:val="231F20"/>
          <w:spacing w:val="-5"/>
          <w:szCs w:val="22"/>
        </w:rPr>
        <w:t>244-55.</w:t>
      </w:r>
    </w:p>
    <w:p w:rsidR="006B750B" w:rsidRPr="00513AA9" w:rsidRDefault="00CD2B52" w:rsidP="0087787E">
      <w:pPr>
        <w:pStyle w:val="BodyText"/>
        <w:spacing w:before="229" w:line="220" w:lineRule="auto"/>
        <w:ind w:left="284" w:hanging="284"/>
        <w:rPr>
          <w:szCs w:val="22"/>
        </w:rPr>
      </w:pPr>
      <w:r w:rsidRPr="00513AA9">
        <w:rPr>
          <w:color w:val="231F20"/>
          <w:szCs w:val="22"/>
        </w:rPr>
        <w:t xml:space="preserve">Grigsby, N., &amp; Hartman, B. R. (1997). The barriers model: An integrated strategy for intervention with battered women. </w:t>
      </w:r>
      <w:r w:rsidRPr="00513AA9">
        <w:rPr>
          <w:i/>
          <w:color w:val="231F20"/>
          <w:szCs w:val="22"/>
        </w:rPr>
        <w:t>Psychotherapy, 34</w:t>
      </w:r>
      <w:r w:rsidRPr="00513AA9">
        <w:rPr>
          <w:color w:val="231F20"/>
          <w:szCs w:val="22"/>
        </w:rPr>
        <w:t>(4), 485-97. doi:10.1037/h0087721</w:t>
      </w:r>
    </w:p>
    <w:p w:rsidR="006B750B" w:rsidRPr="00513AA9" w:rsidRDefault="00CD2B52" w:rsidP="0087787E">
      <w:pPr>
        <w:pStyle w:val="BodyText"/>
        <w:spacing w:before="229" w:line="220" w:lineRule="auto"/>
        <w:ind w:left="284" w:hanging="284"/>
        <w:rPr>
          <w:szCs w:val="22"/>
        </w:rPr>
      </w:pPr>
      <w:r w:rsidRPr="00513AA9">
        <w:rPr>
          <w:color w:val="231F20"/>
          <w:szCs w:val="22"/>
        </w:rPr>
        <w:t xml:space="preserve">Guarino, K., Soares, P., Konnath, K., Clervil, R., &amp; Bassuk, E. (2009). </w:t>
      </w:r>
      <w:r w:rsidRPr="00513AA9">
        <w:rPr>
          <w:i/>
          <w:color w:val="231F20"/>
          <w:szCs w:val="22"/>
        </w:rPr>
        <w:t>Trauma-informed organizational toolkit</w:t>
      </w:r>
      <w:r w:rsidRPr="00513AA9">
        <w:rPr>
          <w:color w:val="231F20"/>
          <w:szCs w:val="22"/>
        </w:rPr>
        <w:t>. Rockville, MD: Center for Mental Health Services, Substance Abuse and Mental Health Services Administration.</w:t>
      </w:r>
    </w:p>
    <w:p w:rsidR="006B750B" w:rsidRPr="00513AA9" w:rsidRDefault="00CD2B52" w:rsidP="0087787E">
      <w:pPr>
        <w:pStyle w:val="BodyText"/>
        <w:spacing w:before="218" w:line="261" w:lineRule="exact"/>
        <w:ind w:left="284" w:hanging="284"/>
        <w:rPr>
          <w:szCs w:val="22"/>
        </w:rPr>
      </w:pPr>
      <w:r w:rsidRPr="00513AA9">
        <w:rPr>
          <w:color w:val="231F20"/>
          <w:szCs w:val="22"/>
        </w:rPr>
        <w:t>Hahn, J. W., McCormick, M. C., Silverman, J. G., Robinson,</w:t>
      </w:r>
    </w:p>
    <w:p w:rsidR="006B750B" w:rsidRPr="00513AA9" w:rsidRDefault="00CD2B52" w:rsidP="0087787E">
      <w:pPr>
        <w:pStyle w:val="BodyText"/>
        <w:spacing w:before="9" w:line="218" w:lineRule="auto"/>
        <w:ind w:left="284" w:hanging="284"/>
        <w:rPr>
          <w:szCs w:val="22"/>
        </w:rPr>
      </w:pPr>
      <w:r w:rsidRPr="00513AA9">
        <w:rPr>
          <w:color w:val="231F20"/>
          <w:szCs w:val="22"/>
        </w:rPr>
        <w:t xml:space="preserve">E. B., &amp; Koenen, K. C. (2014). Examining the impact of disability status on intimate partner violence victimization in a population sample. </w:t>
      </w:r>
      <w:r w:rsidRPr="00513AA9">
        <w:rPr>
          <w:i/>
          <w:color w:val="231F20"/>
          <w:szCs w:val="22"/>
        </w:rPr>
        <w:t>Journal of Interpersonal Violence</w:t>
      </w:r>
      <w:r w:rsidRPr="00513AA9">
        <w:rPr>
          <w:color w:val="231F20"/>
          <w:szCs w:val="22"/>
        </w:rPr>
        <w:t xml:space="preserve">, </w:t>
      </w:r>
      <w:r w:rsidRPr="00513AA9">
        <w:rPr>
          <w:i/>
          <w:color w:val="231F20"/>
          <w:szCs w:val="22"/>
        </w:rPr>
        <w:t>29</w:t>
      </w:r>
      <w:r w:rsidRPr="00513AA9">
        <w:rPr>
          <w:color w:val="231F20"/>
          <w:szCs w:val="22"/>
        </w:rPr>
        <w:t>(17), 3063-85. doi:10.1177/0886260514534527</w:t>
      </w:r>
    </w:p>
    <w:p w:rsidR="006B750B" w:rsidRPr="00513AA9" w:rsidRDefault="00CD2B52" w:rsidP="0087787E">
      <w:pPr>
        <w:spacing w:before="214" w:line="225" w:lineRule="auto"/>
        <w:ind w:left="284" w:hanging="284"/>
        <w:jc w:val="both"/>
      </w:pPr>
      <w:r w:rsidRPr="00513AA9">
        <w:rPr>
          <w:color w:val="231F20"/>
        </w:rPr>
        <w:t xml:space="preserve">Halberstam, J. (2011). </w:t>
      </w:r>
      <w:r w:rsidRPr="00513AA9">
        <w:rPr>
          <w:i/>
          <w:color w:val="231F20"/>
        </w:rPr>
        <w:t>The queer art of failure</w:t>
      </w:r>
      <w:r w:rsidRPr="00513AA9">
        <w:rPr>
          <w:color w:val="231F20"/>
        </w:rPr>
        <w:t>. Durham, NC: Duke University Press.</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16" w:lineRule="auto"/>
        <w:ind w:left="284" w:hanging="284"/>
        <w:rPr>
          <w:szCs w:val="22"/>
        </w:rPr>
      </w:pPr>
      <w:r w:rsidRPr="00513AA9">
        <w:rPr>
          <w:color w:val="231F20"/>
          <w:spacing w:val="2"/>
          <w:szCs w:val="22"/>
        </w:rPr>
        <w:t xml:space="preserve">Harpur, </w:t>
      </w:r>
      <w:r w:rsidRPr="00513AA9">
        <w:rPr>
          <w:color w:val="231F20"/>
          <w:spacing w:val="-4"/>
          <w:szCs w:val="22"/>
        </w:rPr>
        <w:t xml:space="preserve">P., </w:t>
      </w:r>
      <w:r w:rsidRPr="00513AA9">
        <w:rPr>
          <w:color w:val="231F20"/>
          <w:szCs w:val="22"/>
        </w:rPr>
        <w:t xml:space="preserve">&amp; </w:t>
      </w:r>
      <w:r w:rsidRPr="00513AA9">
        <w:rPr>
          <w:color w:val="231F20"/>
          <w:spacing w:val="3"/>
          <w:szCs w:val="22"/>
        </w:rPr>
        <w:t xml:space="preserve">Douglas, </w:t>
      </w:r>
      <w:r w:rsidRPr="00513AA9">
        <w:rPr>
          <w:color w:val="231F20"/>
          <w:spacing w:val="1"/>
          <w:szCs w:val="22"/>
        </w:rPr>
        <w:t xml:space="preserve">H. </w:t>
      </w:r>
      <w:r w:rsidRPr="00513AA9">
        <w:rPr>
          <w:color w:val="231F20"/>
          <w:szCs w:val="22"/>
        </w:rPr>
        <w:t xml:space="preserve">(2014). </w:t>
      </w:r>
      <w:r w:rsidRPr="00513AA9">
        <w:rPr>
          <w:color w:val="231F20"/>
          <w:spacing w:val="5"/>
          <w:szCs w:val="22"/>
        </w:rPr>
        <w:t xml:space="preserve">Disability </w:t>
      </w:r>
      <w:r w:rsidRPr="00513AA9">
        <w:rPr>
          <w:color w:val="231F20"/>
          <w:spacing w:val="2"/>
          <w:szCs w:val="22"/>
        </w:rPr>
        <w:t xml:space="preserve">and domestic </w:t>
      </w:r>
      <w:r w:rsidRPr="00513AA9">
        <w:rPr>
          <w:color w:val="231F20"/>
          <w:szCs w:val="22"/>
        </w:rPr>
        <w:t xml:space="preserve">violence: Protecting survivors’ human rights. </w:t>
      </w:r>
      <w:r w:rsidRPr="00513AA9">
        <w:rPr>
          <w:i/>
          <w:color w:val="231F20"/>
          <w:szCs w:val="22"/>
        </w:rPr>
        <w:t>Griffith Law Review</w:t>
      </w:r>
      <w:r w:rsidRPr="00513AA9">
        <w:rPr>
          <w:color w:val="231F20"/>
          <w:szCs w:val="22"/>
        </w:rPr>
        <w:t xml:space="preserve">, </w:t>
      </w:r>
      <w:r w:rsidRPr="00513AA9">
        <w:rPr>
          <w:i/>
          <w:color w:val="231F20"/>
          <w:spacing w:val="-5"/>
          <w:szCs w:val="22"/>
        </w:rPr>
        <w:t>23</w:t>
      </w:r>
      <w:r w:rsidRPr="00513AA9">
        <w:rPr>
          <w:color w:val="231F20"/>
          <w:spacing w:val="-5"/>
          <w:szCs w:val="22"/>
        </w:rPr>
        <w:t xml:space="preserve">(3), </w:t>
      </w:r>
      <w:r w:rsidRPr="00513AA9">
        <w:rPr>
          <w:color w:val="231F20"/>
          <w:szCs w:val="22"/>
        </w:rPr>
        <w:t xml:space="preserve">405-33. </w:t>
      </w:r>
      <w:r w:rsidRPr="00513AA9">
        <w:rPr>
          <w:color w:val="231F20"/>
          <w:spacing w:val="-3"/>
          <w:szCs w:val="22"/>
        </w:rPr>
        <w:t>doi:10.1080/10383441.2014.1000241</w:t>
      </w:r>
    </w:p>
    <w:p w:rsidR="006B750B" w:rsidRPr="00513AA9" w:rsidRDefault="00CD2B52" w:rsidP="00724CDB">
      <w:pPr>
        <w:pStyle w:val="BodyText"/>
        <w:spacing w:before="225" w:line="225" w:lineRule="auto"/>
        <w:ind w:left="284" w:hanging="284"/>
        <w:rPr>
          <w:szCs w:val="22"/>
        </w:rPr>
      </w:pPr>
      <w:r w:rsidRPr="00513AA9">
        <w:rPr>
          <w:color w:val="231F20"/>
          <w:szCs w:val="22"/>
        </w:rPr>
        <w:t>Hartsock,</w:t>
      </w:r>
      <w:r w:rsidRPr="00513AA9">
        <w:rPr>
          <w:color w:val="231F20"/>
          <w:spacing w:val="-18"/>
          <w:szCs w:val="22"/>
        </w:rPr>
        <w:t xml:space="preserve"> </w:t>
      </w:r>
      <w:r w:rsidRPr="00513AA9">
        <w:rPr>
          <w:color w:val="231F20"/>
          <w:szCs w:val="22"/>
        </w:rPr>
        <w:t>N.</w:t>
      </w:r>
      <w:r w:rsidRPr="00513AA9">
        <w:rPr>
          <w:color w:val="231F20"/>
          <w:spacing w:val="-18"/>
          <w:szCs w:val="22"/>
        </w:rPr>
        <w:t xml:space="preserve"> </w:t>
      </w:r>
      <w:r w:rsidRPr="00513AA9">
        <w:rPr>
          <w:color w:val="231F20"/>
          <w:szCs w:val="22"/>
        </w:rPr>
        <w:t>C.</w:t>
      </w:r>
      <w:r w:rsidRPr="00513AA9">
        <w:rPr>
          <w:color w:val="231F20"/>
          <w:spacing w:val="-18"/>
          <w:szCs w:val="22"/>
        </w:rPr>
        <w:t xml:space="preserve"> </w:t>
      </w:r>
      <w:r w:rsidRPr="00513AA9">
        <w:rPr>
          <w:color w:val="231F20"/>
          <w:szCs w:val="22"/>
        </w:rPr>
        <w:t>M.</w:t>
      </w:r>
      <w:r w:rsidRPr="00513AA9">
        <w:rPr>
          <w:color w:val="231F20"/>
          <w:spacing w:val="-18"/>
          <w:szCs w:val="22"/>
        </w:rPr>
        <w:t xml:space="preserve"> </w:t>
      </w:r>
      <w:r w:rsidRPr="00513AA9">
        <w:rPr>
          <w:color w:val="231F20"/>
          <w:spacing w:val="-6"/>
          <w:szCs w:val="22"/>
        </w:rPr>
        <w:t>(1987).</w:t>
      </w:r>
      <w:r w:rsidRPr="00513AA9">
        <w:rPr>
          <w:color w:val="231F20"/>
          <w:spacing w:val="-18"/>
          <w:szCs w:val="22"/>
        </w:rPr>
        <w:t xml:space="preserve"> </w:t>
      </w:r>
      <w:r w:rsidRPr="00513AA9">
        <w:rPr>
          <w:color w:val="231F20"/>
          <w:szCs w:val="22"/>
        </w:rPr>
        <w:t>The</w:t>
      </w:r>
      <w:r w:rsidRPr="00513AA9">
        <w:rPr>
          <w:color w:val="231F20"/>
          <w:spacing w:val="-18"/>
          <w:szCs w:val="22"/>
        </w:rPr>
        <w:t xml:space="preserve"> </w:t>
      </w:r>
      <w:r w:rsidRPr="00513AA9">
        <w:rPr>
          <w:color w:val="231F20"/>
          <w:szCs w:val="22"/>
        </w:rPr>
        <w:t>feminist</w:t>
      </w:r>
      <w:r w:rsidRPr="00513AA9">
        <w:rPr>
          <w:color w:val="231F20"/>
          <w:spacing w:val="-18"/>
          <w:szCs w:val="22"/>
        </w:rPr>
        <w:t xml:space="preserve"> </w:t>
      </w:r>
      <w:r w:rsidRPr="00513AA9">
        <w:rPr>
          <w:color w:val="231F20"/>
          <w:szCs w:val="22"/>
        </w:rPr>
        <w:t>standpoint:</w:t>
      </w:r>
      <w:r w:rsidRPr="00513AA9">
        <w:rPr>
          <w:color w:val="231F20"/>
          <w:spacing w:val="-18"/>
          <w:szCs w:val="22"/>
        </w:rPr>
        <w:t xml:space="preserve"> </w:t>
      </w:r>
      <w:r w:rsidRPr="00513AA9">
        <w:rPr>
          <w:color w:val="231F20"/>
          <w:szCs w:val="22"/>
        </w:rPr>
        <w:t>Developing a</w:t>
      </w:r>
      <w:r w:rsidRPr="00513AA9">
        <w:rPr>
          <w:color w:val="231F20"/>
          <w:spacing w:val="-15"/>
          <w:szCs w:val="22"/>
        </w:rPr>
        <w:t xml:space="preserve"> </w:t>
      </w:r>
      <w:r w:rsidRPr="00513AA9">
        <w:rPr>
          <w:color w:val="231F20"/>
          <w:szCs w:val="22"/>
        </w:rPr>
        <w:t>ground</w:t>
      </w:r>
      <w:r w:rsidRPr="00513AA9">
        <w:rPr>
          <w:color w:val="231F20"/>
          <w:spacing w:val="-15"/>
          <w:szCs w:val="22"/>
        </w:rPr>
        <w:t xml:space="preserve"> </w:t>
      </w:r>
      <w:r w:rsidRPr="00513AA9">
        <w:rPr>
          <w:color w:val="231F20"/>
          <w:spacing w:val="-3"/>
          <w:szCs w:val="22"/>
        </w:rPr>
        <w:t>for</w:t>
      </w:r>
      <w:r w:rsidRPr="00513AA9">
        <w:rPr>
          <w:color w:val="231F20"/>
          <w:spacing w:val="-15"/>
          <w:szCs w:val="22"/>
        </w:rPr>
        <w:t xml:space="preserve"> </w:t>
      </w:r>
      <w:r w:rsidRPr="00513AA9">
        <w:rPr>
          <w:color w:val="231F20"/>
          <w:szCs w:val="22"/>
        </w:rPr>
        <w:t>a</w:t>
      </w:r>
      <w:r w:rsidRPr="00513AA9">
        <w:rPr>
          <w:color w:val="231F20"/>
          <w:spacing w:val="-15"/>
          <w:szCs w:val="22"/>
        </w:rPr>
        <w:t xml:space="preserve"> </w:t>
      </w:r>
      <w:r w:rsidRPr="00513AA9">
        <w:rPr>
          <w:color w:val="231F20"/>
          <w:szCs w:val="22"/>
        </w:rPr>
        <w:t>specifically</w:t>
      </w:r>
      <w:r w:rsidRPr="00513AA9">
        <w:rPr>
          <w:color w:val="231F20"/>
          <w:spacing w:val="-15"/>
          <w:szCs w:val="22"/>
        </w:rPr>
        <w:t xml:space="preserve"> </w:t>
      </w:r>
      <w:r w:rsidRPr="00513AA9">
        <w:rPr>
          <w:color w:val="231F20"/>
          <w:szCs w:val="22"/>
        </w:rPr>
        <w:t>feminist</w:t>
      </w:r>
      <w:r w:rsidRPr="00513AA9">
        <w:rPr>
          <w:color w:val="231F20"/>
          <w:spacing w:val="-15"/>
          <w:szCs w:val="22"/>
        </w:rPr>
        <w:t xml:space="preserve"> </w:t>
      </w:r>
      <w:r w:rsidRPr="00513AA9">
        <w:rPr>
          <w:color w:val="231F20"/>
          <w:szCs w:val="22"/>
        </w:rPr>
        <w:t>historical</w:t>
      </w:r>
      <w:r w:rsidRPr="00513AA9">
        <w:rPr>
          <w:color w:val="231F20"/>
          <w:spacing w:val="-15"/>
          <w:szCs w:val="22"/>
        </w:rPr>
        <w:t xml:space="preserve"> </w:t>
      </w:r>
      <w:r w:rsidRPr="00513AA9">
        <w:rPr>
          <w:color w:val="231F20"/>
          <w:szCs w:val="22"/>
        </w:rPr>
        <w:t>materialism.</w:t>
      </w:r>
      <w:r w:rsidRPr="00513AA9">
        <w:rPr>
          <w:color w:val="231F20"/>
          <w:spacing w:val="-15"/>
          <w:szCs w:val="22"/>
        </w:rPr>
        <w:t xml:space="preserve"> </w:t>
      </w:r>
      <w:r w:rsidRPr="00513AA9">
        <w:rPr>
          <w:color w:val="231F20"/>
          <w:szCs w:val="22"/>
        </w:rPr>
        <w:t>In</w:t>
      </w:r>
      <w:r w:rsidR="00724CDB" w:rsidRPr="00513AA9">
        <w:rPr>
          <w:color w:val="231F20"/>
          <w:szCs w:val="22"/>
        </w:rPr>
        <w:t xml:space="preserve"> </w:t>
      </w:r>
      <w:r w:rsidRPr="00513AA9">
        <w:rPr>
          <w:color w:val="231F20"/>
        </w:rPr>
        <w:t xml:space="preserve">S. Harding </w:t>
      </w:r>
      <w:r w:rsidRPr="00513AA9">
        <w:rPr>
          <w:color w:val="231F20"/>
          <w:spacing w:val="-2"/>
        </w:rPr>
        <w:t xml:space="preserve">(Ed.), </w:t>
      </w:r>
      <w:r w:rsidRPr="00513AA9">
        <w:rPr>
          <w:i/>
          <w:color w:val="231F20"/>
        </w:rPr>
        <w:t xml:space="preserve">Feminism and methodology </w:t>
      </w:r>
      <w:r w:rsidRPr="00513AA9">
        <w:rPr>
          <w:color w:val="231F20"/>
          <w:spacing w:val="-3"/>
        </w:rPr>
        <w:t xml:space="preserve">(pp. </w:t>
      </w:r>
      <w:r w:rsidRPr="00513AA9">
        <w:rPr>
          <w:color w:val="231F20"/>
          <w:spacing w:val="-6"/>
        </w:rPr>
        <w:t>157-180).</w:t>
      </w:r>
      <w:r w:rsidR="00724CDB" w:rsidRPr="00513AA9">
        <w:rPr>
          <w:szCs w:val="22"/>
        </w:rPr>
        <w:t xml:space="preserve"> </w:t>
      </w:r>
      <w:r w:rsidRPr="00513AA9">
        <w:rPr>
          <w:color w:val="231F20"/>
          <w:szCs w:val="22"/>
        </w:rPr>
        <w:t>Milton Keynes, UK: Open University Press.</w:t>
      </w:r>
    </w:p>
    <w:p w:rsidR="00724CDB" w:rsidRPr="00513AA9" w:rsidRDefault="00CD2B52" w:rsidP="00724CDB">
      <w:pPr>
        <w:pStyle w:val="BodyText"/>
        <w:spacing w:before="225" w:line="220" w:lineRule="auto"/>
        <w:ind w:left="284" w:hanging="284"/>
        <w:rPr>
          <w:color w:val="231F20"/>
          <w:szCs w:val="22"/>
        </w:rPr>
      </w:pPr>
      <w:r w:rsidRPr="00513AA9">
        <w:rPr>
          <w:color w:val="231F20"/>
          <w:szCs w:val="22"/>
        </w:rPr>
        <w:t xml:space="preserve">Hassouneh-Phillips, </w:t>
      </w:r>
      <w:r w:rsidRPr="00513AA9">
        <w:rPr>
          <w:color w:val="231F20"/>
          <w:spacing w:val="-3"/>
          <w:szCs w:val="22"/>
        </w:rPr>
        <w:t xml:space="preserve">D. </w:t>
      </w:r>
      <w:r w:rsidRPr="00513AA9">
        <w:rPr>
          <w:color w:val="231F20"/>
          <w:spacing w:val="-4"/>
          <w:szCs w:val="22"/>
        </w:rPr>
        <w:t xml:space="preserve">(2001). </w:t>
      </w:r>
      <w:r w:rsidRPr="00513AA9">
        <w:rPr>
          <w:color w:val="231F20"/>
          <w:szCs w:val="22"/>
        </w:rPr>
        <w:t xml:space="preserve">“Marriage is </w:t>
      </w:r>
      <w:r w:rsidRPr="00513AA9">
        <w:rPr>
          <w:color w:val="231F20"/>
          <w:spacing w:val="1"/>
          <w:szCs w:val="22"/>
        </w:rPr>
        <w:t xml:space="preserve">half </w:t>
      </w:r>
      <w:r w:rsidRPr="00513AA9">
        <w:rPr>
          <w:color w:val="231F20"/>
          <w:szCs w:val="22"/>
        </w:rPr>
        <w:t>of faith and the</w:t>
      </w:r>
      <w:r w:rsidRPr="00513AA9">
        <w:rPr>
          <w:color w:val="231F20"/>
          <w:spacing w:val="-10"/>
          <w:szCs w:val="22"/>
        </w:rPr>
        <w:t xml:space="preserve"> </w:t>
      </w:r>
      <w:r w:rsidRPr="00513AA9">
        <w:rPr>
          <w:color w:val="231F20"/>
          <w:szCs w:val="22"/>
        </w:rPr>
        <w:t>rest</w:t>
      </w:r>
      <w:r w:rsidRPr="00513AA9">
        <w:rPr>
          <w:color w:val="231F20"/>
          <w:spacing w:val="-10"/>
          <w:szCs w:val="22"/>
        </w:rPr>
        <w:t xml:space="preserve"> </w:t>
      </w:r>
      <w:r w:rsidRPr="00513AA9">
        <w:rPr>
          <w:color w:val="231F20"/>
          <w:szCs w:val="22"/>
        </w:rPr>
        <w:t>is</w:t>
      </w:r>
      <w:r w:rsidRPr="00513AA9">
        <w:rPr>
          <w:color w:val="231F20"/>
          <w:spacing w:val="-10"/>
          <w:szCs w:val="22"/>
        </w:rPr>
        <w:t xml:space="preserve"> </w:t>
      </w:r>
      <w:r w:rsidRPr="00513AA9">
        <w:rPr>
          <w:color w:val="231F20"/>
          <w:szCs w:val="22"/>
        </w:rPr>
        <w:t>fear</w:t>
      </w:r>
      <w:r w:rsidRPr="00513AA9">
        <w:rPr>
          <w:color w:val="231F20"/>
          <w:spacing w:val="-10"/>
          <w:szCs w:val="22"/>
        </w:rPr>
        <w:t xml:space="preserve"> </w:t>
      </w:r>
      <w:r w:rsidRPr="00513AA9">
        <w:rPr>
          <w:color w:val="231F20"/>
          <w:szCs w:val="22"/>
        </w:rPr>
        <w:t>of</w:t>
      </w:r>
      <w:r w:rsidRPr="00513AA9">
        <w:rPr>
          <w:color w:val="231F20"/>
          <w:spacing w:val="-10"/>
          <w:szCs w:val="22"/>
        </w:rPr>
        <w:t xml:space="preserve"> </w:t>
      </w:r>
      <w:r w:rsidRPr="00513AA9">
        <w:rPr>
          <w:color w:val="231F20"/>
          <w:szCs w:val="22"/>
        </w:rPr>
        <w:t>Allah”:</w:t>
      </w:r>
      <w:r w:rsidRPr="00513AA9">
        <w:rPr>
          <w:color w:val="231F20"/>
          <w:spacing w:val="-10"/>
          <w:szCs w:val="22"/>
        </w:rPr>
        <w:t xml:space="preserve"> </w:t>
      </w:r>
      <w:r w:rsidRPr="00513AA9">
        <w:rPr>
          <w:color w:val="231F20"/>
          <w:szCs w:val="22"/>
        </w:rPr>
        <w:t>Marriage</w:t>
      </w:r>
      <w:r w:rsidRPr="00513AA9">
        <w:rPr>
          <w:color w:val="231F20"/>
          <w:spacing w:val="-10"/>
          <w:szCs w:val="22"/>
        </w:rPr>
        <w:t xml:space="preserve"> </w:t>
      </w:r>
      <w:r w:rsidRPr="00513AA9">
        <w:rPr>
          <w:color w:val="231F20"/>
          <w:szCs w:val="22"/>
        </w:rPr>
        <w:t>and</w:t>
      </w:r>
      <w:r w:rsidRPr="00513AA9">
        <w:rPr>
          <w:color w:val="231F20"/>
          <w:spacing w:val="-10"/>
          <w:szCs w:val="22"/>
        </w:rPr>
        <w:t xml:space="preserve"> </w:t>
      </w:r>
      <w:r w:rsidRPr="00513AA9">
        <w:rPr>
          <w:color w:val="231F20"/>
          <w:szCs w:val="22"/>
        </w:rPr>
        <w:t>spousal</w:t>
      </w:r>
      <w:r w:rsidRPr="00513AA9">
        <w:rPr>
          <w:color w:val="231F20"/>
          <w:spacing w:val="-10"/>
          <w:szCs w:val="22"/>
        </w:rPr>
        <w:t xml:space="preserve"> </w:t>
      </w:r>
      <w:r w:rsidRPr="00513AA9">
        <w:rPr>
          <w:color w:val="231F20"/>
          <w:szCs w:val="22"/>
        </w:rPr>
        <w:t>abuse</w:t>
      </w:r>
      <w:r w:rsidRPr="00513AA9">
        <w:rPr>
          <w:color w:val="231F20"/>
          <w:spacing w:val="-10"/>
          <w:szCs w:val="22"/>
        </w:rPr>
        <w:t xml:space="preserve"> </w:t>
      </w:r>
      <w:r w:rsidRPr="00513AA9">
        <w:rPr>
          <w:color w:val="231F20"/>
          <w:szCs w:val="22"/>
        </w:rPr>
        <w:t>among American</w:t>
      </w:r>
      <w:r w:rsidRPr="00513AA9">
        <w:rPr>
          <w:color w:val="231F20"/>
          <w:spacing w:val="-8"/>
          <w:szCs w:val="22"/>
        </w:rPr>
        <w:t xml:space="preserve"> </w:t>
      </w:r>
      <w:r w:rsidRPr="00513AA9">
        <w:rPr>
          <w:color w:val="231F20"/>
          <w:szCs w:val="22"/>
        </w:rPr>
        <w:t>Muslims.</w:t>
      </w:r>
      <w:r w:rsidRPr="00513AA9">
        <w:rPr>
          <w:color w:val="231F20"/>
          <w:spacing w:val="-8"/>
          <w:szCs w:val="22"/>
        </w:rPr>
        <w:t xml:space="preserve"> </w:t>
      </w:r>
      <w:r w:rsidRPr="00513AA9">
        <w:rPr>
          <w:i/>
          <w:color w:val="231F20"/>
          <w:szCs w:val="22"/>
        </w:rPr>
        <w:t>Violence</w:t>
      </w:r>
      <w:r w:rsidRPr="00513AA9">
        <w:rPr>
          <w:i/>
          <w:color w:val="231F20"/>
          <w:spacing w:val="-13"/>
          <w:szCs w:val="22"/>
        </w:rPr>
        <w:t xml:space="preserve"> </w:t>
      </w:r>
      <w:r w:rsidRPr="00513AA9">
        <w:rPr>
          <w:i/>
          <w:color w:val="231F20"/>
          <w:szCs w:val="22"/>
        </w:rPr>
        <w:t>Against</w:t>
      </w:r>
      <w:r w:rsidRPr="00513AA9">
        <w:rPr>
          <w:i/>
          <w:color w:val="231F20"/>
          <w:spacing w:val="-13"/>
          <w:szCs w:val="22"/>
        </w:rPr>
        <w:t xml:space="preserve"> </w:t>
      </w:r>
      <w:r w:rsidRPr="00513AA9">
        <w:rPr>
          <w:i/>
          <w:color w:val="231F20"/>
          <w:szCs w:val="22"/>
        </w:rPr>
        <w:t>Women</w:t>
      </w:r>
      <w:r w:rsidRPr="00513AA9">
        <w:rPr>
          <w:color w:val="231F20"/>
          <w:szCs w:val="22"/>
        </w:rPr>
        <w:t>,</w:t>
      </w:r>
      <w:r w:rsidRPr="00513AA9">
        <w:rPr>
          <w:color w:val="231F20"/>
          <w:spacing w:val="-8"/>
          <w:szCs w:val="22"/>
        </w:rPr>
        <w:t xml:space="preserve"> </w:t>
      </w:r>
      <w:r w:rsidRPr="00513AA9">
        <w:rPr>
          <w:i/>
          <w:color w:val="231F20"/>
          <w:spacing w:val="-5"/>
          <w:szCs w:val="22"/>
        </w:rPr>
        <w:t>7</w:t>
      </w:r>
      <w:r w:rsidRPr="00513AA9">
        <w:rPr>
          <w:color w:val="231F20"/>
          <w:spacing w:val="-5"/>
          <w:szCs w:val="22"/>
        </w:rPr>
        <w:t>(8),</w:t>
      </w:r>
      <w:r w:rsidRPr="00513AA9">
        <w:rPr>
          <w:color w:val="231F20"/>
          <w:spacing w:val="-8"/>
          <w:szCs w:val="22"/>
        </w:rPr>
        <w:t xml:space="preserve"> </w:t>
      </w:r>
      <w:r w:rsidRPr="00513AA9">
        <w:rPr>
          <w:color w:val="231F20"/>
          <w:szCs w:val="22"/>
        </w:rPr>
        <w:t>927-46.</w:t>
      </w:r>
    </w:p>
    <w:p w:rsidR="006B750B" w:rsidRPr="00513AA9" w:rsidRDefault="00CD2B52" w:rsidP="0087787E">
      <w:pPr>
        <w:spacing w:before="120" w:line="216" w:lineRule="auto"/>
        <w:ind w:left="284" w:hanging="284"/>
        <w:jc w:val="both"/>
      </w:pPr>
      <w:r w:rsidRPr="00513AA9">
        <w:rPr>
          <w:color w:val="231F20"/>
          <w:spacing w:val="-3"/>
        </w:rPr>
        <w:t>Hassouneh-Phillips</w:t>
      </w:r>
      <w:r w:rsidRPr="00513AA9">
        <w:rPr>
          <w:color w:val="231F20"/>
          <w:spacing w:val="-14"/>
        </w:rPr>
        <w:t xml:space="preserve"> </w:t>
      </w:r>
      <w:r w:rsidRPr="00513AA9">
        <w:rPr>
          <w:color w:val="231F20"/>
          <w:spacing w:val="-4"/>
        </w:rPr>
        <w:t>D.</w:t>
      </w:r>
      <w:r w:rsidRPr="00513AA9">
        <w:rPr>
          <w:color w:val="231F20"/>
          <w:spacing w:val="-14"/>
        </w:rPr>
        <w:t xml:space="preserve"> </w:t>
      </w:r>
      <w:r w:rsidRPr="00513AA9">
        <w:rPr>
          <w:color w:val="231F20"/>
        </w:rPr>
        <w:t>&amp;</w:t>
      </w:r>
      <w:r w:rsidRPr="00513AA9">
        <w:rPr>
          <w:color w:val="231F20"/>
          <w:spacing w:val="-14"/>
        </w:rPr>
        <w:t xml:space="preserve"> </w:t>
      </w:r>
      <w:r w:rsidRPr="00513AA9">
        <w:rPr>
          <w:color w:val="231F20"/>
        </w:rPr>
        <w:t>Curry</w:t>
      </w:r>
      <w:r w:rsidRPr="00513AA9">
        <w:rPr>
          <w:color w:val="231F20"/>
          <w:spacing w:val="-14"/>
        </w:rPr>
        <w:t xml:space="preserve"> </w:t>
      </w:r>
      <w:r w:rsidRPr="00513AA9">
        <w:rPr>
          <w:color w:val="231F20"/>
        </w:rPr>
        <w:t>M.</w:t>
      </w:r>
      <w:r w:rsidRPr="00513AA9">
        <w:rPr>
          <w:color w:val="231F20"/>
          <w:spacing w:val="-14"/>
        </w:rPr>
        <w:t xml:space="preserve"> </w:t>
      </w:r>
      <w:r w:rsidRPr="00513AA9">
        <w:rPr>
          <w:color w:val="231F20"/>
          <w:spacing w:val="-4"/>
        </w:rPr>
        <w:t>(2002)</w:t>
      </w:r>
      <w:r w:rsidRPr="00513AA9">
        <w:rPr>
          <w:color w:val="231F20"/>
          <w:spacing w:val="-14"/>
        </w:rPr>
        <w:t xml:space="preserve"> </w:t>
      </w:r>
      <w:r w:rsidRPr="00513AA9">
        <w:rPr>
          <w:color w:val="231F20"/>
        </w:rPr>
        <w:t>Abuse</w:t>
      </w:r>
      <w:r w:rsidRPr="00513AA9">
        <w:rPr>
          <w:color w:val="231F20"/>
          <w:spacing w:val="-14"/>
        </w:rPr>
        <w:t xml:space="preserve"> </w:t>
      </w:r>
      <w:r w:rsidRPr="00513AA9">
        <w:rPr>
          <w:color w:val="231F20"/>
          <w:spacing w:val="-3"/>
        </w:rPr>
        <w:t>of</w:t>
      </w:r>
      <w:r w:rsidRPr="00513AA9">
        <w:rPr>
          <w:color w:val="231F20"/>
          <w:spacing w:val="-14"/>
        </w:rPr>
        <w:t xml:space="preserve"> </w:t>
      </w:r>
      <w:r w:rsidRPr="00513AA9">
        <w:rPr>
          <w:color w:val="231F20"/>
          <w:spacing w:val="-4"/>
        </w:rPr>
        <w:t>women</w:t>
      </w:r>
      <w:r w:rsidRPr="00513AA9">
        <w:rPr>
          <w:color w:val="231F20"/>
          <w:spacing w:val="-14"/>
        </w:rPr>
        <w:t xml:space="preserve"> </w:t>
      </w:r>
      <w:r w:rsidRPr="00513AA9">
        <w:rPr>
          <w:color w:val="231F20"/>
        </w:rPr>
        <w:t xml:space="preserve">with disabilities: State of the science. </w:t>
      </w:r>
      <w:r w:rsidRPr="00513AA9">
        <w:rPr>
          <w:i/>
          <w:color w:val="231F20"/>
        </w:rPr>
        <w:t>Rehabilitating Counseling Bulletin,</w:t>
      </w:r>
      <w:r w:rsidRPr="00513AA9">
        <w:rPr>
          <w:i/>
          <w:color w:val="231F20"/>
          <w:spacing w:val="-16"/>
        </w:rPr>
        <w:t xml:space="preserve"> </w:t>
      </w:r>
      <w:r w:rsidRPr="00513AA9">
        <w:rPr>
          <w:i/>
          <w:color w:val="231F20"/>
          <w:spacing w:val="-4"/>
        </w:rPr>
        <w:t>45</w:t>
      </w:r>
      <w:r w:rsidRPr="00513AA9">
        <w:rPr>
          <w:color w:val="231F20"/>
          <w:spacing w:val="-4"/>
        </w:rPr>
        <w:t>(2),</w:t>
      </w:r>
      <w:r w:rsidRPr="00513AA9">
        <w:rPr>
          <w:color w:val="231F20"/>
          <w:spacing w:val="-11"/>
        </w:rPr>
        <w:t xml:space="preserve"> </w:t>
      </w:r>
      <w:r w:rsidRPr="00513AA9">
        <w:rPr>
          <w:color w:val="231F20"/>
        </w:rPr>
        <w:t>96-104.</w:t>
      </w:r>
      <w:r w:rsidRPr="00513AA9">
        <w:rPr>
          <w:color w:val="231F20"/>
          <w:spacing w:val="-11"/>
        </w:rPr>
        <w:t xml:space="preserve"> </w:t>
      </w:r>
      <w:r w:rsidRPr="00513AA9">
        <w:rPr>
          <w:color w:val="231F20"/>
        </w:rPr>
        <w:t>doi:</w:t>
      </w:r>
      <w:r w:rsidRPr="00513AA9">
        <w:rPr>
          <w:color w:val="231F20"/>
          <w:spacing w:val="-11"/>
        </w:rPr>
        <w:t xml:space="preserve"> </w:t>
      </w:r>
      <w:r w:rsidRPr="00513AA9">
        <w:rPr>
          <w:color w:val="231F20"/>
        </w:rPr>
        <w:t>10.1177/003435520204500204</w:t>
      </w:r>
    </w:p>
    <w:p w:rsidR="006B750B" w:rsidRPr="00513AA9" w:rsidRDefault="00CD2B52" w:rsidP="0087787E">
      <w:pPr>
        <w:spacing w:before="229" w:line="220" w:lineRule="auto"/>
        <w:ind w:left="284" w:hanging="284"/>
        <w:jc w:val="both"/>
      </w:pPr>
      <w:r w:rsidRPr="00513AA9">
        <w:rPr>
          <w:color w:val="231F20"/>
        </w:rPr>
        <w:t xml:space="preserve">Hatton, D. C., &amp; Fisher, </w:t>
      </w:r>
      <w:r w:rsidRPr="00513AA9">
        <w:rPr>
          <w:color w:val="231F20"/>
          <w:spacing w:val="1"/>
        </w:rPr>
        <w:t xml:space="preserve">A. A. </w:t>
      </w:r>
      <w:r w:rsidRPr="00513AA9">
        <w:rPr>
          <w:color w:val="231F20"/>
        </w:rPr>
        <w:t xml:space="preserve">(2008). Incarceration and </w:t>
      </w:r>
      <w:r w:rsidRPr="00513AA9">
        <w:rPr>
          <w:color w:val="231F20"/>
          <w:spacing w:val="1"/>
        </w:rPr>
        <w:t xml:space="preserve">the </w:t>
      </w:r>
      <w:r w:rsidRPr="00513AA9">
        <w:rPr>
          <w:color w:val="231F20"/>
        </w:rPr>
        <w:t>new</w:t>
      </w:r>
      <w:r w:rsidRPr="00513AA9">
        <w:rPr>
          <w:color w:val="231F20"/>
          <w:spacing w:val="-14"/>
        </w:rPr>
        <w:t xml:space="preserve"> </w:t>
      </w:r>
      <w:r w:rsidRPr="00513AA9">
        <w:rPr>
          <w:color w:val="231F20"/>
        </w:rPr>
        <w:t>asylums:</w:t>
      </w:r>
      <w:r w:rsidRPr="00513AA9">
        <w:rPr>
          <w:color w:val="231F20"/>
          <w:spacing w:val="-14"/>
        </w:rPr>
        <w:t xml:space="preserve"> </w:t>
      </w:r>
      <w:r w:rsidRPr="00513AA9">
        <w:rPr>
          <w:color w:val="231F20"/>
        </w:rPr>
        <w:t>Consequences</w:t>
      </w:r>
      <w:r w:rsidRPr="00513AA9">
        <w:rPr>
          <w:color w:val="231F20"/>
          <w:spacing w:val="-14"/>
        </w:rPr>
        <w:t xml:space="preserve"> </w:t>
      </w:r>
      <w:r w:rsidRPr="00513AA9">
        <w:rPr>
          <w:color w:val="231F20"/>
          <w:spacing w:val="-3"/>
        </w:rPr>
        <w:t>for</w:t>
      </w:r>
      <w:r w:rsidRPr="00513AA9">
        <w:rPr>
          <w:color w:val="231F20"/>
          <w:spacing w:val="-14"/>
        </w:rPr>
        <w:t xml:space="preserve"> </w:t>
      </w:r>
      <w:r w:rsidRPr="00513AA9">
        <w:rPr>
          <w:color w:val="231F20"/>
        </w:rPr>
        <w:t>the</w:t>
      </w:r>
      <w:r w:rsidRPr="00513AA9">
        <w:rPr>
          <w:color w:val="231F20"/>
          <w:spacing w:val="-14"/>
        </w:rPr>
        <w:t xml:space="preserve"> </w:t>
      </w:r>
      <w:r w:rsidRPr="00513AA9">
        <w:rPr>
          <w:color w:val="231F20"/>
        </w:rPr>
        <w:t>mental</w:t>
      </w:r>
      <w:r w:rsidRPr="00513AA9">
        <w:rPr>
          <w:color w:val="231F20"/>
          <w:spacing w:val="-14"/>
        </w:rPr>
        <w:t xml:space="preserve"> </w:t>
      </w:r>
      <w:r w:rsidRPr="00513AA9">
        <w:rPr>
          <w:color w:val="231F20"/>
        </w:rPr>
        <w:t>health</w:t>
      </w:r>
      <w:r w:rsidRPr="00513AA9">
        <w:rPr>
          <w:color w:val="231F20"/>
          <w:spacing w:val="-14"/>
        </w:rPr>
        <w:t xml:space="preserve"> </w:t>
      </w:r>
      <w:r w:rsidRPr="00513AA9">
        <w:rPr>
          <w:color w:val="231F20"/>
        </w:rPr>
        <w:t>of</w:t>
      </w:r>
      <w:r w:rsidRPr="00513AA9">
        <w:rPr>
          <w:color w:val="231F20"/>
          <w:spacing w:val="-14"/>
        </w:rPr>
        <w:t xml:space="preserve"> </w:t>
      </w:r>
      <w:r w:rsidRPr="00513AA9">
        <w:rPr>
          <w:color w:val="231F20"/>
          <w:spacing w:val="-3"/>
        </w:rPr>
        <w:t xml:space="preserve">women </w:t>
      </w:r>
      <w:r w:rsidRPr="00513AA9">
        <w:rPr>
          <w:color w:val="231F20"/>
        </w:rPr>
        <w:t>prisoners.</w:t>
      </w:r>
      <w:r w:rsidRPr="00513AA9">
        <w:rPr>
          <w:color w:val="231F20"/>
          <w:spacing w:val="-21"/>
        </w:rPr>
        <w:t xml:space="preserve"> </w:t>
      </w:r>
      <w:r w:rsidRPr="00513AA9">
        <w:rPr>
          <w:i/>
          <w:color w:val="231F20"/>
        </w:rPr>
        <w:t>Issues</w:t>
      </w:r>
      <w:r w:rsidRPr="00513AA9">
        <w:rPr>
          <w:i/>
          <w:color w:val="231F20"/>
          <w:spacing w:val="-26"/>
        </w:rPr>
        <w:t xml:space="preserve"> </w:t>
      </w:r>
      <w:r w:rsidRPr="00513AA9">
        <w:rPr>
          <w:i/>
          <w:color w:val="231F20"/>
        </w:rPr>
        <w:t>in</w:t>
      </w:r>
      <w:r w:rsidRPr="00513AA9">
        <w:rPr>
          <w:i/>
          <w:color w:val="231F20"/>
          <w:spacing w:val="-26"/>
        </w:rPr>
        <w:t xml:space="preserve"> </w:t>
      </w:r>
      <w:r w:rsidRPr="00513AA9">
        <w:rPr>
          <w:i/>
          <w:color w:val="231F20"/>
        </w:rPr>
        <w:t>Mental</w:t>
      </w:r>
      <w:r w:rsidRPr="00513AA9">
        <w:rPr>
          <w:i/>
          <w:color w:val="231F20"/>
          <w:spacing w:val="-26"/>
        </w:rPr>
        <w:t xml:space="preserve"> </w:t>
      </w:r>
      <w:r w:rsidRPr="00513AA9">
        <w:rPr>
          <w:i/>
          <w:color w:val="231F20"/>
        </w:rPr>
        <w:t>Health</w:t>
      </w:r>
      <w:r w:rsidRPr="00513AA9">
        <w:rPr>
          <w:i/>
          <w:color w:val="231F20"/>
          <w:spacing w:val="-26"/>
        </w:rPr>
        <w:t xml:space="preserve"> </w:t>
      </w:r>
      <w:r w:rsidRPr="00513AA9">
        <w:rPr>
          <w:i/>
          <w:color w:val="231F20"/>
        </w:rPr>
        <w:t>Nursing,</w:t>
      </w:r>
      <w:r w:rsidRPr="00513AA9">
        <w:rPr>
          <w:i/>
          <w:color w:val="231F20"/>
          <w:spacing w:val="-26"/>
        </w:rPr>
        <w:t xml:space="preserve"> </w:t>
      </w:r>
      <w:r w:rsidRPr="00513AA9">
        <w:rPr>
          <w:i/>
          <w:color w:val="231F20"/>
          <w:spacing w:val="-4"/>
        </w:rPr>
        <w:t>29</w:t>
      </w:r>
      <w:r w:rsidRPr="00513AA9">
        <w:rPr>
          <w:color w:val="231F20"/>
          <w:spacing w:val="-4"/>
        </w:rPr>
        <w:t>(12)</w:t>
      </w:r>
      <w:r w:rsidRPr="00513AA9">
        <w:rPr>
          <w:i/>
          <w:color w:val="231F20"/>
          <w:spacing w:val="-4"/>
        </w:rPr>
        <w:t>,</w:t>
      </w:r>
      <w:r w:rsidRPr="00513AA9">
        <w:rPr>
          <w:i/>
          <w:color w:val="231F20"/>
          <w:spacing w:val="-26"/>
        </w:rPr>
        <w:t xml:space="preserve"> </w:t>
      </w:r>
      <w:r w:rsidRPr="00513AA9">
        <w:rPr>
          <w:color w:val="231F20"/>
          <w:spacing w:val="-4"/>
        </w:rPr>
        <w:t>1304-07.</w:t>
      </w:r>
    </w:p>
    <w:p w:rsidR="006B750B" w:rsidRPr="00513AA9" w:rsidRDefault="00CD2B52" w:rsidP="0087787E">
      <w:pPr>
        <w:spacing w:before="233" w:line="216" w:lineRule="auto"/>
        <w:ind w:left="284" w:hanging="284"/>
        <w:jc w:val="both"/>
      </w:pPr>
      <w:r w:rsidRPr="00513AA9">
        <w:rPr>
          <w:color w:val="231F20"/>
          <w:spacing w:val="-4"/>
        </w:rPr>
        <w:t>Hayes,</w:t>
      </w:r>
      <w:r w:rsidRPr="00513AA9">
        <w:rPr>
          <w:color w:val="231F20"/>
          <w:spacing w:val="-17"/>
        </w:rPr>
        <w:t xml:space="preserve"> </w:t>
      </w:r>
      <w:r w:rsidRPr="00513AA9">
        <w:rPr>
          <w:color w:val="231F20"/>
        </w:rPr>
        <w:t>S.</w:t>
      </w:r>
      <w:r w:rsidRPr="00513AA9">
        <w:rPr>
          <w:color w:val="231F20"/>
          <w:spacing w:val="-17"/>
        </w:rPr>
        <w:t xml:space="preserve"> </w:t>
      </w:r>
      <w:r w:rsidRPr="00513AA9">
        <w:rPr>
          <w:color w:val="231F20"/>
        </w:rPr>
        <w:t>C.</w:t>
      </w:r>
      <w:r w:rsidRPr="00513AA9">
        <w:rPr>
          <w:color w:val="231F20"/>
          <w:spacing w:val="-17"/>
        </w:rPr>
        <w:t xml:space="preserve"> </w:t>
      </w:r>
      <w:r w:rsidRPr="00513AA9">
        <w:rPr>
          <w:color w:val="231F20"/>
          <w:spacing w:val="-5"/>
        </w:rPr>
        <w:t>(2007).</w:t>
      </w:r>
      <w:r w:rsidRPr="00513AA9">
        <w:rPr>
          <w:color w:val="231F20"/>
          <w:spacing w:val="-17"/>
        </w:rPr>
        <w:t xml:space="preserve"> </w:t>
      </w:r>
      <w:r w:rsidRPr="00513AA9">
        <w:rPr>
          <w:color w:val="231F20"/>
          <w:spacing w:val="-7"/>
        </w:rPr>
        <w:t>Women</w:t>
      </w:r>
      <w:r w:rsidRPr="00513AA9">
        <w:rPr>
          <w:color w:val="231F20"/>
          <w:spacing w:val="-17"/>
        </w:rPr>
        <w:t xml:space="preserve"> </w:t>
      </w:r>
      <w:r w:rsidRPr="00513AA9">
        <w:rPr>
          <w:color w:val="231F20"/>
        </w:rPr>
        <w:t>with</w:t>
      </w:r>
      <w:r w:rsidRPr="00513AA9">
        <w:rPr>
          <w:color w:val="231F20"/>
          <w:spacing w:val="-17"/>
        </w:rPr>
        <w:t xml:space="preserve"> </w:t>
      </w:r>
      <w:r w:rsidRPr="00513AA9">
        <w:rPr>
          <w:color w:val="231F20"/>
          <w:spacing w:val="-3"/>
        </w:rPr>
        <w:t>learning</w:t>
      </w:r>
      <w:r w:rsidRPr="00513AA9">
        <w:rPr>
          <w:color w:val="231F20"/>
          <w:spacing w:val="-17"/>
        </w:rPr>
        <w:t xml:space="preserve"> </w:t>
      </w:r>
      <w:r w:rsidRPr="00513AA9">
        <w:rPr>
          <w:color w:val="231F20"/>
          <w:spacing w:val="-3"/>
        </w:rPr>
        <w:t>disabilities</w:t>
      </w:r>
      <w:r w:rsidRPr="00513AA9">
        <w:rPr>
          <w:color w:val="231F20"/>
          <w:spacing w:val="-17"/>
        </w:rPr>
        <w:t xml:space="preserve"> </w:t>
      </w:r>
      <w:r w:rsidRPr="00513AA9">
        <w:rPr>
          <w:color w:val="231F20"/>
          <w:spacing w:val="-3"/>
        </w:rPr>
        <w:t>who</w:t>
      </w:r>
      <w:r w:rsidRPr="00513AA9">
        <w:rPr>
          <w:color w:val="231F20"/>
          <w:spacing w:val="-17"/>
        </w:rPr>
        <w:t xml:space="preserve"> </w:t>
      </w:r>
      <w:r w:rsidRPr="00513AA9">
        <w:rPr>
          <w:color w:val="231F20"/>
          <w:spacing w:val="-4"/>
        </w:rPr>
        <w:t xml:space="preserve">offend: </w:t>
      </w:r>
      <w:r w:rsidRPr="00513AA9">
        <w:rPr>
          <w:color w:val="231F20"/>
        </w:rPr>
        <w:t>What</w:t>
      </w:r>
      <w:r w:rsidRPr="00513AA9">
        <w:rPr>
          <w:color w:val="231F20"/>
          <w:spacing w:val="-7"/>
        </w:rPr>
        <w:t xml:space="preserve"> </w:t>
      </w:r>
      <w:r w:rsidRPr="00513AA9">
        <w:rPr>
          <w:color w:val="231F20"/>
        </w:rPr>
        <w:t>do</w:t>
      </w:r>
      <w:r w:rsidRPr="00513AA9">
        <w:rPr>
          <w:color w:val="231F20"/>
          <w:spacing w:val="-7"/>
        </w:rPr>
        <w:t xml:space="preserve"> </w:t>
      </w:r>
      <w:r w:rsidRPr="00513AA9">
        <w:rPr>
          <w:color w:val="231F20"/>
        </w:rPr>
        <w:t>we</w:t>
      </w:r>
      <w:r w:rsidRPr="00513AA9">
        <w:rPr>
          <w:color w:val="231F20"/>
          <w:spacing w:val="-7"/>
        </w:rPr>
        <w:t xml:space="preserve"> </w:t>
      </w:r>
      <w:r w:rsidRPr="00513AA9">
        <w:rPr>
          <w:color w:val="231F20"/>
        </w:rPr>
        <w:t>know?</w:t>
      </w:r>
      <w:r w:rsidRPr="00513AA9">
        <w:rPr>
          <w:color w:val="231F20"/>
          <w:spacing w:val="-7"/>
        </w:rPr>
        <w:t xml:space="preserve"> </w:t>
      </w:r>
      <w:r w:rsidRPr="00513AA9">
        <w:rPr>
          <w:i/>
          <w:color w:val="231F20"/>
        </w:rPr>
        <w:t>British</w:t>
      </w:r>
      <w:r w:rsidRPr="00513AA9">
        <w:rPr>
          <w:i/>
          <w:color w:val="231F20"/>
          <w:spacing w:val="-11"/>
        </w:rPr>
        <w:t xml:space="preserve"> </w:t>
      </w:r>
      <w:r w:rsidRPr="00513AA9">
        <w:rPr>
          <w:i/>
          <w:color w:val="231F20"/>
        </w:rPr>
        <w:t>Journal</w:t>
      </w:r>
      <w:r w:rsidRPr="00513AA9">
        <w:rPr>
          <w:i/>
          <w:color w:val="231F20"/>
          <w:spacing w:val="-11"/>
        </w:rPr>
        <w:t xml:space="preserve"> </w:t>
      </w:r>
      <w:r w:rsidRPr="00513AA9">
        <w:rPr>
          <w:i/>
          <w:color w:val="231F20"/>
        </w:rPr>
        <w:t>of</w:t>
      </w:r>
      <w:r w:rsidRPr="00513AA9">
        <w:rPr>
          <w:i/>
          <w:color w:val="231F20"/>
          <w:spacing w:val="-11"/>
        </w:rPr>
        <w:t xml:space="preserve"> </w:t>
      </w:r>
      <w:r w:rsidRPr="00513AA9">
        <w:rPr>
          <w:i/>
          <w:color w:val="231F20"/>
        </w:rPr>
        <w:t>Learning</w:t>
      </w:r>
      <w:r w:rsidRPr="00513AA9">
        <w:rPr>
          <w:i/>
          <w:color w:val="231F20"/>
          <w:spacing w:val="-11"/>
        </w:rPr>
        <w:t xml:space="preserve"> </w:t>
      </w:r>
      <w:r w:rsidRPr="00513AA9">
        <w:rPr>
          <w:i/>
          <w:color w:val="231F20"/>
        </w:rPr>
        <w:t>Disabilities, 35</w:t>
      </w:r>
      <w:r w:rsidRPr="00513AA9">
        <w:rPr>
          <w:color w:val="231F20"/>
        </w:rPr>
        <w:t xml:space="preserve">, </w:t>
      </w:r>
      <w:r w:rsidRPr="00513AA9">
        <w:rPr>
          <w:color w:val="231F20"/>
          <w:spacing w:val="-6"/>
        </w:rPr>
        <w:t>187-91.</w:t>
      </w:r>
      <w:r w:rsidRPr="00513AA9">
        <w:rPr>
          <w:color w:val="231F20"/>
        </w:rPr>
        <w:t xml:space="preserve"> </w:t>
      </w:r>
      <w:r w:rsidRPr="00513AA9">
        <w:rPr>
          <w:color w:val="231F20"/>
          <w:spacing w:val="-3"/>
        </w:rPr>
        <w:t>doi:10.1111/j.1468-3156.2007.00462.x</w:t>
      </w:r>
    </w:p>
    <w:p w:rsidR="006B750B" w:rsidRPr="00513AA9" w:rsidRDefault="00CD2B52" w:rsidP="0087787E">
      <w:pPr>
        <w:pStyle w:val="BodyText"/>
        <w:spacing w:before="212" w:line="225" w:lineRule="auto"/>
        <w:ind w:left="284" w:hanging="284"/>
        <w:rPr>
          <w:szCs w:val="22"/>
        </w:rPr>
      </w:pPr>
      <w:r w:rsidRPr="00513AA9">
        <w:rPr>
          <w:color w:val="231F20"/>
          <w:szCs w:val="22"/>
        </w:rPr>
        <w:t xml:space="preserve">Hazelhurst, K. M. (1987). </w:t>
      </w:r>
      <w:r w:rsidRPr="00513AA9">
        <w:rPr>
          <w:i/>
          <w:color w:val="231F20"/>
          <w:szCs w:val="22"/>
        </w:rPr>
        <w:t xml:space="preserve">Ivory scales. </w:t>
      </w:r>
      <w:r w:rsidRPr="00513AA9">
        <w:rPr>
          <w:color w:val="231F20"/>
          <w:szCs w:val="22"/>
        </w:rPr>
        <w:t>Kensington: NSW University Press.</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16" w:lineRule="auto"/>
        <w:ind w:left="284" w:hanging="284"/>
        <w:rPr>
          <w:szCs w:val="22"/>
        </w:rPr>
      </w:pPr>
      <w:r w:rsidRPr="00513AA9">
        <w:rPr>
          <w:color w:val="231F20"/>
          <w:szCs w:val="22"/>
        </w:rPr>
        <w:t xml:space="preserve">Headey, B., Scott, </w:t>
      </w:r>
      <w:r w:rsidRPr="00513AA9">
        <w:rPr>
          <w:color w:val="231F20"/>
          <w:spacing w:val="-3"/>
          <w:szCs w:val="22"/>
        </w:rPr>
        <w:t xml:space="preserve">D., </w:t>
      </w:r>
      <w:r w:rsidRPr="00513AA9">
        <w:rPr>
          <w:color w:val="231F20"/>
          <w:szCs w:val="22"/>
        </w:rPr>
        <w:t xml:space="preserve">&amp; De </w:t>
      </w:r>
      <w:r w:rsidRPr="00513AA9">
        <w:rPr>
          <w:color w:val="231F20"/>
          <w:spacing w:val="-3"/>
          <w:szCs w:val="22"/>
        </w:rPr>
        <w:t xml:space="preserve">Vaus, D. </w:t>
      </w:r>
      <w:r w:rsidRPr="00513AA9">
        <w:rPr>
          <w:color w:val="231F20"/>
          <w:spacing w:val="-5"/>
          <w:szCs w:val="22"/>
        </w:rPr>
        <w:t xml:space="preserve">(1999). </w:t>
      </w:r>
      <w:r w:rsidRPr="00513AA9">
        <w:rPr>
          <w:color w:val="231F20"/>
          <w:szCs w:val="22"/>
        </w:rPr>
        <w:t>Domestic violence in</w:t>
      </w:r>
      <w:r w:rsidRPr="00513AA9">
        <w:rPr>
          <w:color w:val="231F20"/>
          <w:spacing w:val="-18"/>
          <w:szCs w:val="22"/>
        </w:rPr>
        <w:t xml:space="preserve"> </w:t>
      </w:r>
      <w:r w:rsidRPr="00513AA9">
        <w:rPr>
          <w:color w:val="231F20"/>
          <w:szCs w:val="22"/>
        </w:rPr>
        <w:t>Australia:</w:t>
      </w:r>
      <w:r w:rsidRPr="00513AA9">
        <w:rPr>
          <w:color w:val="231F20"/>
          <w:spacing w:val="-18"/>
          <w:szCs w:val="22"/>
        </w:rPr>
        <w:t xml:space="preserve"> </w:t>
      </w:r>
      <w:r w:rsidRPr="00513AA9">
        <w:rPr>
          <w:color w:val="231F20"/>
          <w:szCs w:val="22"/>
        </w:rPr>
        <w:t>Are</w:t>
      </w:r>
      <w:r w:rsidRPr="00513AA9">
        <w:rPr>
          <w:color w:val="231F20"/>
          <w:spacing w:val="-18"/>
          <w:szCs w:val="22"/>
        </w:rPr>
        <w:t xml:space="preserve"> </w:t>
      </w:r>
      <w:r w:rsidRPr="00513AA9">
        <w:rPr>
          <w:color w:val="231F20"/>
          <w:spacing w:val="-4"/>
          <w:szCs w:val="22"/>
        </w:rPr>
        <w:t>women</w:t>
      </w:r>
      <w:r w:rsidRPr="00513AA9">
        <w:rPr>
          <w:color w:val="231F20"/>
          <w:spacing w:val="-18"/>
          <w:szCs w:val="22"/>
        </w:rPr>
        <w:t xml:space="preserve"> </w:t>
      </w:r>
      <w:r w:rsidRPr="00513AA9">
        <w:rPr>
          <w:color w:val="231F20"/>
          <w:szCs w:val="22"/>
        </w:rPr>
        <w:t>and</w:t>
      </w:r>
      <w:r w:rsidRPr="00513AA9">
        <w:rPr>
          <w:color w:val="231F20"/>
          <w:spacing w:val="-18"/>
          <w:szCs w:val="22"/>
        </w:rPr>
        <w:t xml:space="preserve"> </w:t>
      </w:r>
      <w:r w:rsidRPr="00513AA9">
        <w:rPr>
          <w:color w:val="231F20"/>
          <w:spacing w:val="-3"/>
          <w:szCs w:val="22"/>
        </w:rPr>
        <w:t>men</w:t>
      </w:r>
      <w:r w:rsidRPr="00513AA9">
        <w:rPr>
          <w:color w:val="231F20"/>
          <w:spacing w:val="-18"/>
          <w:szCs w:val="22"/>
        </w:rPr>
        <w:t xml:space="preserve"> </w:t>
      </w:r>
      <w:r w:rsidRPr="00513AA9">
        <w:rPr>
          <w:color w:val="231F20"/>
          <w:szCs w:val="22"/>
        </w:rPr>
        <w:t>equally</w:t>
      </w:r>
      <w:r w:rsidRPr="00513AA9">
        <w:rPr>
          <w:color w:val="231F20"/>
          <w:spacing w:val="-18"/>
          <w:szCs w:val="22"/>
        </w:rPr>
        <w:t xml:space="preserve"> </w:t>
      </w:r>
      <w:r w:rsidRPr="00513AA9">
        <w:rPr>
          <w:color w:val="231F20"/>
          <w:spacing w:val="-4"/>
          <w:szCs w:val="22"/>
        </w:rPr>
        <w:t>violent?</w:t>
      </w:r>
      <w:r w:rsidRPr="00513AA9">
        <w:rPr>
          <w:color w:val="231F20"/>
          <w:spacing w:val="-18"/>
          <w:szCs w:val="22"/>
        </w:rPr>
        <w:t xml:space="preserve"> </w:t>
      </w:r>
      <w:r w:rsidRPr="00513AA9">
        <w:rPr>
          <w:i/>
          <w:color w:val="231F20"/>
          <w:spacing w:val="-3"/>
          <w:szCs w:val="22"/>
        </w:rPr>
        <w:t xml:space="preserve">Australian </w:t>
      </w:r>
      <w:r w:rsidRPr="00513AA9">
        <w:rPr>
          <w:i/>
          <w:color w:val="231F20"/>
          <w:szCs w:val="22"/>
        </w:rPr>
        <w:t xml:space="preserve">Social </w:t>
      </w:r>
      <w:r w:rsidRPr="00513AA9">
        <w:rPr>
          <w:i/>
          <w:color w:val="231F20"/>
          <w:spacing w:val="-3"/>
          <w:szCs w:val="22"/>
        </w:rPr>
        <w:t>Monitor</w:t>
      </w:r>
      <w:r w:rsidRPr="00513AA9">
        <w:rPr>
          <w:color w:val="231F20"/>
          <w:spacing w:val="-3"/>
          <w:szCs w:val="22"/>
        </w:rPr>
        <w:t xml:space="preserve">, </w:t>
      </w:r>
      <w:r w:rsidRPr="00513AA9">
        <w:rPr>
          <w:i/>
          <w:color w:val="231F20"/>
          <w:szCs w:val="22"/>
        </w:rPr>
        <w:t>2</w:t>
      </w:r>
      <w:r w:rsidRPr="00513AA9">
        <w:rPr>
          <w:color w:val="231F20"/>
          <w:szCs w:val="22"/>
        </w:rPr>
        <w:t>,</w:t>
      </w:r>
      <w:r w:rsidRPr="00513AA9">
        <w:rPr>
          <w:color w:val="231F20"/>
          <w:spacing w:val="-4"/>
          <w:szCs w:val="22"/>
        </w:rPr>
        <w:t xml:space="preserve"> </w:t>
      </w:r>
      <w:r w:rsidRPr="00513AA9">
        <w:rPr>
          <w:color w:val="231F20"/>
          <w:szCs w:val="22"/>
        </w:rPr>
        <w:t>57-62.</w:t>
      </w:r>
    </w:p>
    <w:p w:rsidR="006B750B" w:rsidRPr="00513AA9" w:rsidRDefault="00CD2B52" w:rsidP="0087787E">
      <w:pPr>
        <w:spacing w:before="231" w:line="218" w:lineRule="auto"/>
        <w:ind w:left="284" w:hanging="284"/>
        <w:jc w:val="both"/>
      </w:pPr>
      <w:r w:rsidRPr="00513AA9">
        <w:rPr>
          <w:color w:val="231F20"/>
        </w:rPr>
        <w:t>Hegarty,</w:t>
      </w:r>
      <w:r w:rsidRPr="00513AA9">
        <w:rPr>
          <w:color w:val="231F20"/>
          <w:spacing w:val="-9"/>
        </w:rPr>
        <w:t xml:space="preserve"> </w:t>
      </w:r>
      <w:r w:rsidRPr="00513AA9">
        <w:rPr>
          <w:color w:val="231F20"/>
        </w:rPr>
        <w:t>K.</w:t>
      </w:r>
      <w:r w:rsidRPr="00513AA9">
        <w:rPr>
          <w:color w:val="231F20"/>
          <w:spacing w:val="-9"/>
        </w:rPr>
        <w:t xml:space="preserve"> </w:t>
      </w:r>
      <w:r w:rsidRPr="00513AA9">
        <w:rPr>
          <w:color w:val="231F20"/>
        </w:rPr>
        <w:t>L.,</w:t>
      </w:r>
      <w:r w:rsidRPr="00513AA9">
        <w:rPr>
          <w:color w:val="231F20"/>
          <w:spacing w:val="-9"/>
        </w:rPr>
        <w:t xml:space="preserve"> </w:t>
      </w:r>
      <w:r w:rsidRPr="00513AA9">
        <w:rPr>
          <w:color w:val="231F20"/>
        </w:rPr>
        <w:t>&amp;</w:t>
      </w:r>
      <w:r w:rsidRPr="00513AA9">
        <w:rPr>
          <w:color w:val="231F20"/>
          <w:spacing w:val="-9"/>
        </w:rPr>
        <w:t xml:space="preserve"> </w:t>
      </w:r>
      <w:r w:rsidRPr="00513AA9">
        <w:rPr>
          <w:color w:val="231F20"/>
        </w:rPr>
        <w:t>Roberts,</w:t>
      </w:r>
      <w:r w:rsidRPr="00513AA9">
        <w:rPr>
          <w:color w:val="231F20"/>
          <w:spacing w:val="-9"/>
        </w:rPr>
        <w:t xml:space="preserve"> </w:t>
      </w:r>
      <w:r w:rsidRPr="00513AA9">
        <w:rPr>
          <w:color w:val="231F20"/>
        </w:rPr>
        <w:t>G.</w:t>
      </w:r>
      <w:r w:rsidRPr="00513AA9">
        <w:rPr>
          <w:color w:val="231F20"/>
          <w:spacing w:val="-9"/>
        </w:rPr>
        <w:t xml:space="preserve"> </w:t>
      </w:r>
      <w:r w:rsidRPr="00513AA9">
        <w:rPr>
          <w:color w:val="231F20"/>
          <w:spacing w:val="-5"/>
        </w:rPr>
        <w:t>(1998).</w:t>
      </w:r>
      <w:r w:rsidRPr="00513AA9">
        <w:rPr>
          <w:color w:val="231F20"/>
          <w:spacing w:val="-9"/>
        </w:rPr>
        <w:t xml:space="preserve"> </w:t>
      </w:r>
      <w:r w:rsidRPr="00513AA9">
        <w:rPr>
          <w:color w:val="231F20"/>
          <w:spacing w:val="-3"/>
        </w:rPr>
        <w:t>How</w:t>
      </w:r>
      <w:r w:rsidRPr="00513AA9">
        <w:rPr>
          <w:color w:val="231F20"/>
          <w:spacing w:val="-9"/>
        </w:rPr>
        <w:t xml:space="preserve"> </w:t>
      </w:r>
      <w:r w:rsidRPr="00513AA9">
        <w:rPr>
          <w:color w:val="231F20"/>
        </w:rPr>
        <w:t>common</w:t>
      </w:r>
      <w:r w:rsidRPr="00513AA9">
        <w:rPr>
          <w:color w:val="231F20"/>
          <w:spacing w:val="-9"/>
        </w:rPr>
        <w:t xml:space="preserve"> </w:t>
      </w:r>
      <w:r w:rsidRPr="00513AA9">
        <w:rPr>
          <w:color w:val="231F20"/>
        </w:rPr>
        <w:t>is</w:t>
      </w:r>
      <w:r w:rsidRPr="00513AA9">
        <w:rPr>
          <w:color w:val="231F20"/>
          <w:spacing w:val="-9"/>
        </w:rPr>
        <w:t xml:space="preserve"> </w:t>
      </w:r>
      <w:r w:rsidRPr="00513AA9">
        <w:rPr>
          <w:color w:val="231F20"/>
        </w:rPr>
        <w:t>domestic violence against women? The definition of partner abuse</w:t>
      </w:r>
      <w:r w:rsidRPr="00513AA9">
        <w:rPr>
          <w:color w:val="231F20"/>
          <w:spacing w:val="-31"/>
        </w:rPr>
        <w:t xml:space="preserve"> </w:t>
      </w:r>
      <w:r w:rsidRPr="00513AA9">
        <w:rPr>
          <w:color w:val="231F20"/>
        </w:rPr>
        <w:t>in prevalence</w:t>
      </w:r>
      <w:r w:rsidRPr="00513AA9">
        <w:rPr>
          <w:color w:val="231F20"/>
          <w:spacing w:val="-4"/>
        </w:rPr>
        <w:t xml:space="preserve"> </w:t>
      </w:r>
      <w:r w:rsidRPr="00513AA9">
        <w:rPr>
          <w:color w:val="231F20"/>
        </w:rPr>
        <w:t>studies.</w:t>
      </w:r>
      <w:r w:rsidRPr="00513AA9">
        <w:rPr>
          <w:color w:val="231F20"/>
          <w:spacing w:val="-4"/>
        </w:rPr>
        <w:t xml:space="preserve"> </w:t>
      </w:r>
      <w:r w:rsidRPr="00513AA9">
        <w:rPr>
          <w:i/>
          <w:color w:val="231F20"/>
        </w:rPr>
        <w:t>Australian</w:t>
      </w:r>
      <w:r w:rsidRPr="00513AA9">
        <w:rPr>
          <w:i/>
          <w:color w:val="231F20"/>
          <w:spacing w:val="-8"/>
        </w:rPr>
        <w:t xml:space="preserve"> </w:t>
      </w:r>
      <w:r w:rsidRPr="00513AA9">
        <w:rPr>
          <w:i/>
          <w:color w:val="231F20"/>
        </w:rPr>
        <w:t>and</w:t>
      </w:r>
      <w:r w:rsidRPr="00513AA9">
        <w:rPr>
          <w:i/>
          <w:color w:val="231F20"/>
          <w:spacing w:val="-8"/>
        </w:rPr>
        <w:t xml:space="preserve"> </w:t>
      </w:r>
      <w:r w:rsidRPr="00513AA9">
        <w:rPr>
          <w:i/>
          <w:color w:val="231F20"/>
        </w:rPr>
        <w:t>New</w:t>
      </w:r>
      <w:r w:rsidRPr="00513AA9">
        <w:rPr>
          <w:i/>
          <w:color w:val="231F20"/>
          <w:spacing w:val="-8"/>
        </w:rPr>
        <w:t xml:space="preserve"> </w:t>
      </w:r>
      <w:r w:rsidRPr="00513AA9">
        <w:rPr>
          <w:i/>
          <w:color w:val="231F20"/>
        </w:rPr>
        <w:t>Zealand</w:t>
      </w:r>
      <w:r w:rsidRPr="00513AA9">
        <w:rPr>
          <w:i/>
          <w:color w:val="231F20"/>
          <w:spacing w:val="-8"/>
        </w:rPr>
        <w:t xml:space="preserve"> </w:t>
      </w:r>
      <w:r w:rsidRPr="00513AA9">
        <w:rPr>
          <w:i/>
          <w:color w:val="231F20"/>
        </w:rPr>
        <w:t>Journal</w:t>
      </w:r>
      <w:r w:rsidRPr="00513AA9">
        <w:rPr>
          <w:i/>
          <w:color w:val="231F20"/>
          <w:spacing w:val="-8"/>
        </w:rPr>
        <w:t xml:space="preserve"> </w:t>
      </w:r>
      <w:r w:rsidRPr="00513AA9">
        <w:rPr>
          <w:i/>
          <w:color w:val="231F20"/>
        </w:rPr>
        <w:t>of Public Health</w:t>
      </w:r>
      <w:r w:rsidRPr="00513AA9">
        <w:rPr>
          <w:color w:val="231F20"/>
        </w:rPr>
        <w:t xml:space="preserve">, </w:t>
      </w:r>
      <w:r w:rsidRPr="00513AA9">
        <w:rPr>
          <w:i/>
          <w:color w:val="231F20"/>
          <w:spacing w:val="-6"/>
        </w:rPr>
        <w:t>22</w:t>
      </w:r>
      <w:r w:rsidRPr="00513AA9">
        <w:rPr>
          <w:color w:val="231F20"/>
          <w:spacing w:val="-6"/>
        </w:rPr>
        <w:t>(1),</w:t>
      </w:r>
      <w:r w:rsidRPr="00513AA9">
        <w:rPr>
          <w:color w:val="231F20"/>
          <w:spacing w:val="-7"/>
        </w:rPr>
        <w:t xml:space="preserve"> </w:t>
      </w:r>
      <w:r w:rsidRPr="00513AA9">
        <w:rPr>
          <w:color w:val="231F20"/>
        </w:rPr>
        <w:t>49-54.</w:t>
      </w:r>
    </w:p>
    <w:p w:rsidR="006B750B" w:rsidRPr="00513AA9" w:rsidRDefault="00CD2B52" w:rsidP="0087787E">
      <w:pPr>
        <w:pStyle w:val="BodyText"/>
        <w:spacing w:before="228" w:line="223" w:lineRule="auto"/>
        <w:ind w:left="284" w:hanging="284"/>
        <w:rPr>
          <w:szCs w:val="22"/>
        </w:rPr>
      </w:pPr>
      <w:r w:rsidRPr="00513AA9">
        <w:rPr>
          <w:color w:val="231F20"/>
          <w:szCs w:val="22"/>
        </w:rPr>
        <w:t>Hegarty,</w:t>
      </w:r>
      <w:r w:rsidRPr="00513AA9">
        <w:rPr>
          <w:color w:val="231F20"/>
          <w:spacing w:val="-16"/>
          <w:szCs w:val="22"/>
        </w:rPr>
        <w:t xml:space="preserve"> </w:t>
      </w:r>
      <w:r w:rsidRPr="00513AA9">
        <w:rPr>
          <w:color w:val="231F20"/>
          <w:szCs w:val="22"/>
        </w:rPr>
        <w:t>K.</w:t>
      </w:r>
      <w:r w:rsidRPr="00513AA9">
        <w:rPr>
          <w:color w:val="231F20"/>
          <w:spacing w:val="-16"/>
          <w:szCs w:val="22"/>
        </w:rPr>
        <w:t xml:space="preserve"> </w:t>
      </w:r>
      <w:r w:rsidRPr="00513AA9">
        <w:rPr>
          <w:color w:val="231F20"/>
          <w:szCs w:val="22"/>
        </w:rPr>
        <w:t>L.,</w:t>
      </w:r>
      <w:r w:rsidRPr="00513AA9">
        <w:rPr>
          <w:color w:val="231F20"/>
          <w:spacing w:val="-16"/>
          <w:szCs w:val="22"/>
        </w:rPr>
        <w:t xml:space="preserve"> </w:t>
      </w:r>
      <w:r w:rsidRPr="00513AA9">
        <w:rPr>
          <w:color w:val="231F20"/>
          <w:szCs w:val="22"/>
        </w:rPr>
        <w:t>Gunn,</w:t>
      </w:r>
      <w:r w:rsidRPr="00513AA9">
        <w:rPr>
          <w:color w:val="231F20"/>
          <w:spacing w:val="-16"/>
          <w:szCs w:val="22"/>
        </w:rPr>
        <w:t xml:space="preserve"> </w:t>
      </w:r>
      <w:r w:rsidRPr="00513AA9">
        <w:rPr>
          <w:color w:val="231F20"/>
          <w:szCs w:val="22"/>
        </w:rPr>
        <w:t>J.</w:t>
      </w:r>
      <w:r w:rsidRPr="00513AA9">
        <w:rPr>
          <w:color w:val="231F20"/>
          <w:spacing w:val="-16"/>
          <w:szCs w:val="22"/>
        </w:rPr>
        <w:t xml:space="preserve"> </w:t>
      </w:r>
      <w:r w:rsidRPr="00513AA9">
        <w:rPr>
          <w:color w:val="231F20"/>
          <w:szCs w:val="22"/>
        </w:rPr>
        <w:t>M.,</w:t>
      </w:r>
      <w:r w:rsidRPr="00513AA9">
        <w:rPr>
          <w:color w:val="231F20"/>
          <w:spacing w:val="-16"/>
          <w:szCs w:val="22"/>
        </w:rPr>
        <w:t xml:space="preserve"> </w:t>
      </w:r>
      <w:r w:rsidRPr="00513AA9">
        <w:rPr>
          <w:color w:val="231F20"/>
          <w:spacing w:val="-3"/>
          <w:szCs w:val="22"/>
        </w:rPr>
        <w:t>O’Doherty,</w:t>
      </w:r>
      <w:r w:rsidRPr="00513AA9">
        <w:rPr>
          <w:color w:val="231F20"/>
          <w:spacing w:val="-16"/>
          <w:szCs w:val="22"/>
        </w:rPr>
        <w:t xml:space="preserve"> </w:t>
      </w:r>
      <w:r w:rsidRPr="00513AA9">
        <w:rPr>
          <w:color w:val="231F20"/>
          <w:spacing w:val="1"/>
          <w:szCs w:val="22"/>
        </w:rPr>
        <w:t>L.</w:t>
      </w:r>
      <w:r w:rsidRPr="00513AA9">
        <w:rPr>
          <w:color w:val="231F20"/>
          <w:spacing w:val="-16"/>
          <w:szCs w:val="22"/>
        </w:rPr>
        <w:t xml:space="preserve"> </w:t>
      </w:r>
      <w:r w:rsidRPr="00513AA9">
        <w:rPr>
          <w:color w:val="231F20"/>
          <w:szCs w:val="22"/>
        </w:rPr>
        <w:t>J.,</w:t>
      </w:r>
      <w:r w:rsidRPr="00513AA9">
        <w:rPr>
          <w:color w:val="231F20"/>
          <w:spacing w:val="-16"/>
          <w:szCs w:val="22"/>
        </w:rPr>
        <w:t xml:space="preserve"> </w:t>
      </w:r>
      <w:r w:rsidRPr="00513AA9">
        <w:rPr>
          <w:color w:val="231F20"/>
          <w:szCs w:val="22"/>
        </w:rPr>
        <w:t>Taft,</w:t>
      </w:r>
      <w:r w:rsidRPr="00513AA9">
        <w:rPr>
          <w:color w:val="231F20"/>
          <w:spacing w:val="-16"/>
          <w:szCs w:val="22"/>
        </w:rPr>
        <w:t xml:space="preserve"> </w:t>
      </w:r>
      <w:r w:rsidRPr="00513AA9">
        <w:rPr>
          <w:color w:val="231F20"/>
          <w:szCs w:val="22"/>
        </w:rPr>
        <w:t>A.,</w:t>
      </w:r>
      <w:r w:rsidRPr="00513AA9">
        <w:rPr>
          <w:color w:val="231F20"/>
          <w:spacing w:val="-16"/>
          <w:szCs w:val="22"/>
        </w:rPr>
        <w:t xml:space="preserve"> </w:t>
      </w:r>
      <w:r w:rsidRPr="00513AA9">
        <w:rPr>
          <w:color w:val="231F20"/>
          <w:szCs w:val="22"/>
        </w:rPr>
        <w:t xml:space="preserve">Chondros, </w:t>
      </w:r>
      <w:r w:rsidRPr="00513AA9">
        <w:rPr>
          <w:color w:val="231F20"/>
          <w:spacing w:val="-9"/>
          <w:szCs w:val="22"/>
        </w:rPr>
        <w:t>P.,</w:t>
      </w:r>
      <w:r w:rsidRPr="00513AA9">
        <w:rPr>
          <w:color w:val="231F20"/>
          <w:spacing w:val="-15"/>
          <w:szCs w:val="22"/>
        </w:rPr>
        <w:t xml:space="preserve"> </w:t>
      </w:r>
      <w:r w:rsidRPr="00513AA9">
        <w:rPr>
          <w:color w:val="231F20"/>
          <w:spacing w:val="-5"/>
          <w:szCs w:val="22"/>
        </w:rPr>
        <w:t>Feder,</w:t>
      </w:r>
      <w:r w:rsidRPr="00513AA9">
        <w:rPr>
          <w:color w:val="231F20"/>
          <w:spacing w:val="-15"/>
          <w:szCs w:val="22"/>
        </w:rPr>
        <w:t xml:space="preserve"> </w:t>
      </w:r>
      <w:r w:rsidRPr="00513AA9">
        <w:rPr>
          <w:color w:val="231F20"/>
          <w:spacing w:val="-2"/>
          <w:szCs w:val="22"/>
        </w:rPr>
        <w:t>G.,</w:t>
      </w:r>
      <w:r w:rsidRPr="00513AA9">
        <w:rPr>
          <w:color w:val="231F20"/>
          <w:spacing w:val="-15"/>
          <w:szCs w:val="22"/>
        </w:rPr>
        <w:t xml:space="preserve"> </w:t>
      </w:r>
      <w:r w:rsidRPr="00513AA9">
        <w:rPr>
          <w:color w:val="231F20"/>
          <w:szCs w:val="22"/>
        </w:rPr>
        <w:t>…</w:t>
      </w:r>
      <w:r w:rsidRPr="00513AA9">
        <w:rPr>
          <w:color w:val="231F20"/>
          <w:spacing w:val="-15"/>
          <w:szCs w:val="22"/>
        </w:rPr>
        <w:t xml:space="preserve"> </w:t>
      </w:r>
      <w:r w:rsidRPr="00513AA9">
        <w:rPr>
          <w:color w:val="231F20"/>
          <w:spacing w:val="-4"/>
          <w:szCs w:val="22"/>
        </w:rPr>
        <w:t>Brown,</w:t>
      </w:r>
      <w:r w:rsidRPr="00513AA9">
        <w:rPr>
          <w:color w:val="231F20"/>
          <w:spacing w:val="-15"/>
          <w:szCs w:val="22"/>
        </w:rPr>
        <w:t xml:space="preserve"> </w:t>
      </w:r>
      <w:r w:rsidRPr="00513AA9">
        <w:rPr>
          <w:color w:val="231F20"/>
          <w:szCs w:val="22"/>
        </w:rPr>
        <w:t>S.</w:t>
      </w:r>
      <w:r w:rsidRPr="00513AA9">
        <w:rPr>
          <w:color w:val="231F20"/>
          <w:spacing w:val="-15"/>
          <w:szCs w:val="22"/>
        </w:rPr>
        <w:t xml:space="preserve"> </w:t>
      </w:r>
      <w:r w:rsidRPr="00513AA9">
        <w:rPr>
          <w:color w:val="231F20"/>
          <w:spacing w:val="-8"/>
          <w:szCs w:val="22"/>
        </w:rPr>
        <w:t>(2010).</w:t>
      </w:r>
      <w:r w:rsidRPr="00513AA9">
        <w:rPr>
          <w:color w:val="231F20"/>
          <w:spacing w:val="-15"/>
          <w:szCs w:val="22"/>
        </w:rPr>
        <w:t xml:space="preserve"> </w:t>
      </w:r>
      <w:r w:rsidRPr="00513AA9">
        <w:rPr>
          <w:color w:val="231F20"/>
          <w:spacing w:val="-8"/>
          <w:szCs w:val="22"/>
        </w:rPr>
        <w:t>Women’s</w:t>
      </w:r>
      <w:r w:rsidRPr="00513AA9">
        <w:rPr>
          <w:color w:val="231F20"/>
          <w:spacing w:val="-15"/>
          <w:szCs w:val="22"/>
        </w:rPr>
        <w:t xml:space="preserve"> </w:t>
      </w:r>
      <w:r w:rsidRPr="00513AA9">
        <w:rPr>
          <w:color w:val="231F20"/>
          <w:spacing w:val="-3"/>
          <w:szCs w:val="22"/>
        </w:rPr>
        <w:t>evaluation</w:t>
      </w:r>
      <w:r w:rsidRPr="00513AA9">
        <w:rPr>
          <w:color w:val="231F20"/>
          <w:spacing w:val="-15"/>
          <w:szCs w:val="22"/>
        </w:rPr>
        <w:t xml:space="preserve"> </w:t>
      </w:r>
      <w:r w:rsidRPr="00513AA9">
        <w:rPr>
          <w:color w:val="231F20"/>
          <w:spacing w:val="-3"/>
          <w:szCs w:val="22"/>
        </w:rPr>
        <w:t>of</w:t>
      </w:r>
      <w:r w:rsidRPr="00513AA9">
        <w:rPr>
          <w:color w:val="231F20"/>
          <w:spacing w:val="-15"/>
          <w:szCs w:val="22"/>
        </w:rPr>
        <w:t xml:space="preserve"> </w:t>
      </w:r>
      <w:r w:rsidRPr="00513AA9">
        <w:rPr>
          <w:color w:val="231F20"/>
          <w:spacing w:val="-3"/>
          <w:szCs w:val="22"/>
        </w:rPr>
        <w:t xml:space="preserve">abuse </w:t>
      </w:r>
      <w:r w:rsidRPr="00513AA9">
        <w:rPr>
          <w:color w:val="231F20"/>
          <w:szCs w:val="22"/>
        </w:rPr>
        <w:t>and violence care in general practice: A cluster randomised controlled</w:t>
      </w:r>
      <w:r w:rsidRPr="00513AA9">
        <w:rPr>
          <w:color w:val="231F20"/>
          <w:spacing w:val="-15"/>
          <w:szCs w:val="22"/>
        </w:rPr>
        <w:t xml:space="preserve"> </w:t>
      </w:r>
      <w:r w:rsidRPr="00513AA9">
        <w:rPr>
          <w:color w:val="231F20"/>
          <w:szCs w:val="22"/>
        </w:rPr>
        <w:t>trial</w:t>
      </w:r>
      <w:r w:rsidRPr="00513AA9">
        <w:rPr>
          <w:color w:val="231F20"/>
          <w:spacing w:val="-15"/>
          <w:szCs w:val="22"/>
        </w:rPr>
        <w:t xml:space="preserve"> </w:t>
      </w:r>
      <w:r w:rsidRPr="00513AA9">
        <w:rPr>
          <w:color w:val="231F20"/>
          <w:spacing w:val="-3"/>
          <w:szCs w:val="22"/>
        </w:rPr>
        <w:t>(WEAVE).</w:t>
      </w:r>
      <w:r w:rsidRPr="00513AA9">
        <w:rPr>
          <w:color w:val="231F20"/>
          <w:spacing w:val="-15"/>
          <w:szCs w:val="22"/>
        </w:rPr>
        <w:t xml:space="preserve"> </w:t>
      </w:r>
      <w:r w:rsidRPr="00513AA9">
        <w:rPr>
          <w:i/>
          <w:color w:val="231F20"/>
          <w:spacing w:val="-3"/>
          <w:szCs w:val="22"/>
        </w:rPr>
        <w:t>BMC</w:t>
      </w:r>
      <w:r w:rsidRPr="00513AA9">
        <w:rPr>
          <w:i/>
          <w:color w:val="231F20"/>
          <w:spacing w:val="-19"/>
          <w:szCs w:val="22"/>
        </w:rPr>
        <w:t xml:space="preserve"> </w:t>
      </w:r>
      <w:r w:rsidRPr="00513AA9">
        <w:rPr>
          <w:i/>
          <w:color w:val="231F20"/>
          <w:szCs w:val="22"/>
        </w:rPr>
        <w:t>Public</w:t>
      </w:r>
      <w:r w:rsidRPr="00513AA9">
        <w:rPr>
          <w:i/>
          <w:color w:val="231F20"/>
          <w:spacing w:val="-19"/>
          <w:szCs w:val="22"/>
        </w:rPr>
        <w:t xml:space="preserve"> </w:t>
      </w:r>
      <w:r w:rsidRPr="00513AA9">
        <w:rPr>
          <w:i/>
          <w:color w:val="231F20"/>
          <w:szCs w:val="22"/>
        </w:rPr>
        <w:t>Health</w:t>
      </w:r>
      <w:r w:rsidRPr="00513AA9">
        <w:rPr>
          <w:color w:val="231F20"/>
          <w:szCs w:val="22"/>
        </w:rPr>
        <w:t>,</w:t>
      </w:r>
      <w:r w:rsidRPr="00513AA9">
        <w:rPr>
          <w:color w:val="231F20"/>
          <w:spacing w:val="-15"/>
          <w:szCs w:val="22"/>
        </w:rPr>
        <w:t xml:space="preserve"> </w:t>
      </w:r>
      <w:r w:rsidRPr="00513AA9">
        <w:rPr>
          <w:i/>
          <w:color w:val="231F20"/>
          <w:spacing w:val="-3"/>
          <w:szCs w:val="22"/>
        </w:rPr>
        <w:t>10</w:t>
      </w:r>
      <w:r w:rsidRPr="00513AA9">
        <w:rPr>
          <w:color w:val="231F20"/>
          <w:spacing w:val="-3"/>
          <w:szCs w:val="22"/>
        </w:rPr>
        <w:t>,</w:t>
      </w:r>
      <w:r w:rsidRPr="00513AA9">
        <w:rPr>
          <w:color w:val="231F20"/>
          <w:spacing w:val="-15"/>
          <w:szCs w:val="22"/>
        </w:rPr>
        <w:t xml:space="preserve"> </w:t>
      </w:r>
      <w:r w:rsidRPr="00513AA9">
        <w:rPr>
          <w:color w:val="231F20"/>
          <w:spacing w:val="-8"/>
          <w:szCs w:val="22"/>
        </w:rPr>
        <w:t>1-11.</w:t>
      </w:r>
      <w:r w:rsidRPr="00513AA9">
        <w:rPr>
          <w:color w:val="231F20"/>
          <w:spacing w:val="-15"/>
          <w:szCs w:val="22"/>
        </w:rPr>
        <w:t xml:space="preserve"> </w:t>
      </w:r>
      <w:r w:rsidRPr="00513AA9">
        <w:rPr>
          <w:color w:val="231F20"/>
          <w:szCs w:val="22"/>
        </w:rPr>
        <w:t xml:space="preserve">doi: </w:t>
      </w:r>
      <w:r w:rsidRPr="00513AA9">
        <w:rPr>
          <w:color w:val="231F20"/>
          <w:spacing w:val="-5"/>
          <w:szCs w:val="22"/>
        </w:rPr>
        <w:t>10.1186/1471-2458-10-2</w:t>
      </w:r>
    </w:p>
    <w:p w:rsidR="006B750B" w:rsidRPr="00513AA9" w:rsidRDefault="00CD2B52" w:rsidP="0087787E">
      <w:pPr>
        <w:pStyle w:val="BodyText"/>
        <w:spacing w:before="225" w:line="223" w:lineRule="auto"/>
        <w:ind w:left="284" w:hanging="284"/>
        <w:rPr>
          <w:szCs w:val="22"/>
        </w:rPr>
      </w:pPr>
      <w:r w:rsidRPr="00513AA9">
        <w:rPr>
          <w:color w:val="231F20"/>
          <w:szCs w:val="22"/>
        </w:rPr>
        <w:t xml:space="preserve">Hegarty, K. L., O’Doherty, L., Astbury, J., &amp; Gunn, J. </w:t>
      </w:r>
      <w:r w:rsidRPr="00513AA9">
        <w:rPr>
          <w:color w:val="231F20"/>
          <w:spacing w:val="-4"/>
          <w:szCs w:val="22"/>
        </w:rPr>
        <w:t xml:space="preserve">(2012). </w:t>
      </w:r>
      <w:r w:rsidRPr="00513AA9">
        <w:rPr>
          <w:color w:val="231F20"/>
          <w:spacing w:val="1"/>
          <w:szCs w:val="22"/>
        </w:rPr>
        <w:t xml:space="preserve">Identifying </w:t>
      </w:r>
      <w:r w:rsidRPr="00513AA9">
        <w:rPr>
          <w:color w:val="231F20"/>
          <w:szCs w:val="22"/>
        </w:rPr>
        <w:t xml:space="preserve">intimate </w:t>
      </w:r>
      <w:r w:rsidRPr="00513AA9">
        <w:rPr>
          <w:color w:val="231F20"/>
          <w:spacing w:val="1"/>
          <w:szCs w:val="22"/>
        </w:rPr>
        <w:t xml:space="preserve">partner </w:t>
      </w:r>
      <w:r w:rsidRPr="00513AA9">
        <w:rPr>
          <w:color w:val="231F20"/>
          <w:szCs w:val="22"/>
        </w:rPr>
        <w:t xml:space="preserve">violence when screening for health and lifestyle issues among women attending general practice. </w:t>
      </w:r>
      <w:r w:rsidRPr="00513AA9">
        <w:rPr>
          <w:i/>
          <w:color w:val="231F20"/>
          <w:szCs w:val="22"/>
        </w:rPr>
        <w:t>Australian Journal of Primary Health</w:t>
      </w:r>
      <w:r w:rsidRPr="00513AA9">
        <w:rPr>
          <w:color w:val="231F20"/>
          <w:szCs w:val="22"/>
        </w:rPr>
        <w:t xml:space="preserve">, </w:t>
      </w:r>
      <w:r w:rsidRPr="00513AA9">
        <w:rPr>
          <w:i/>
          <w:color w:val="231F20"/>
          <w:spacing w:val="-3"/>
          <w:szCs w:val="22"/>
        </w:rPr>
        <w:t>18</w:t>
      </w:r>
      <w:r w:rsidRPr="00513AA9">
        <w:rPr>
          <w:color w:val="231F20"/>
          <w:spacing w:val="-3"/>
          <w:szCs w:val="22"/>
        </w:rPr>
        <w:t xml:space="preserve">, </w:t>
      </w:r>
      <w:r w:rsidRPr="00513AA9">
        <w:rPr>
          <w:color w:val="231F20"/>
          <w:spacing w:val="-6"/>
          <w:szCs w:val="22"/>
        </w:rPr>
        <w:t xml:space="preserve">327-31. </w:t>
      </w:r>
      <w:r w:rsidRPr="00513AA9">
        <w:rPr>
          <w:color w:val="231F20"/>
          <w:spacing w:val="-5"/>
          <w:szCs w:val="22"/>
        </w:rPr>
        <w:t>doi:10.1071/PY11101</w:t>
      </w:r>
    </w:p>
    <w:p w:rsidR="006B750B" w:rsidRPr="00513AA9" w:rsidRDefault="00CD2B52" w:rsidP="0087787E">
      <w:pPr>
        <w:pStyle w:val="BodyText"/>
        <w:spacing w:before="227" w:line="220" w:lineRule="auto"/>
        <w:ind w:left="284" w:hanging="284"/>
        <w:rPr>
          <w:szCs w:val="22"/>
        </w:rPr>
      </w:pPr>
      <w:r w:rsidRPr="00513AA9">
        <w:rPr>
          <w:color w:val="231F20"/>
          <w:spacing w:val="3"/>
          <w:szCs w:val="22"/>
        </w:rPr>
        <w:t xml:space="preserve">Heise, </w:t>
      </w:r>
      <w:r w:rsidRPr="00513AA9">
        <w:rPr>
          <w:color w:val="231F20"/>
          <w:spacing w:val="5"/>
          <w:szCs w:val="22"/>
        </w:rPr>
        <w:t xml:space="preserve">L. </w:t>
      </w:r>
      <w:r w:rsidRPr="00513AA9">
        <w:rPr>
          <w:color w:val="231F20"/>
          <w:szCs w:val="22"/>
        </w:rPr>
        <w:t xml:space="preserve">(1998). </w:t>
      </w:r>
      <w:r w:rsidRPr="00513AA9">
        <w:rPr>
          <w:color w:val="231F20"/>
          <w:spacing w:val="2"/>
          <w:szCs w:val="22"/>
        </w:rPr>
        <w:t xml:space="preserve">Violence </w:t>
      </w:r>
      <w:r w:rsidRPr="00513AA9">
        <w:rPr>
          <w:color w:val="231F20"/>
          <w:spacing w:val="5"/>
          <w:szCs w:val="22"/>
        </w:rPr>
        <w:t xml:space="preserve">against </w:t>
      </w:r>
      <w:r w:rsidRPr="00513AA9">
        <w:rPr>
          <w:color w:val="231F20"/>
          <w:spacing w:val="2"/>
          <w:szCs w:val="22"/>
        </w:rPr>
        <w:t xml:space="preserve">women: </w:t>
      </w:r>
      <w:r w:rsidRPr="00513AA9">
        <w:rPr>
          <w:color w:val="231F20"/>
          <w:spacing w:val="5"/>
          <w:szCs w:val="22"/>
        </w:rPr>
        <w:t xml:space="preserve">An integrated, </w:t>
      </w:r>
      <w:r w:rsidRPr="00513AA9">
        <w:rPr>
          <w:color w:val="231F20"/>
          <w:szCs w:val="22"/>
        </w:rPr>
        <w:t>ecological</w:t>
      </w:r>
      <w:r w:rsidRPr="00513AA9">
        <w:rPr>
          <w:color w:val="231F20"/>
          <w:spacing w:val="-25"/>
          <w:szCs w:val="22"/>
        </w:rPr>
        <w:t xml:space="preserve"> </w:t>
      </w:r>
      <w:r w:rsidRPr="00513AA9">
        <w:rPr>
          <w:color w:val="231F20"/>
          <w:szCs w:val="22"/>
        </w:rPr>
        <w:t>framework.</w:t>
      </w:r>
      <w:r w:rsidRPr="00513AA9">
        <w:rPr>
          <w:color w:val="231F20"/>
          <w:spacing w:val="-25"/>
          <w:szCs w:val="22"/>
        </w:rPr>
        <w:t xml:space="preserve"> </w:t>
      </w:r>
      <w:r w:rsidRPr="00513AA9">
        <w:rPr>
          <w:i/>
          <w:color w:val="231F20"/>
          <w:szCs w:val="22"/>
        </w:rPr>
        <w:t>Violence</w:t>
      </w:r>
      <w:r w:rsidRPr="00513AA9">
        <w:rPr>
          <w:i/>
          <w:color w:val="231F20"/>
          <w:spacing w:val="-30"/>
          <w:szCs w:val="22"/>
        </w:rPr>
        <w:t xml:space="preserve"> </w:t>
      </w:r>
      <w:r w:rsidRPr="00513AA9">
        <w:rPr>
          <w:i/>
          <w:color w:val="231F20"/>
          <w:szCs w:val="22"/>
        </w:rPr>
        <w:t>Against</w:t>
      </w:r>
      <w:r w:rsidRPr="00513AA9">
        <w:rPr>
          <w:i/>
          <w:color w:val="231F20"/>
          <w:spacing w:val="-30"/>
          <w:szCs w:val="22"/>
        </w:rPr>
        <w:t xml:space="preserve"> </w:t>
      </w:r>
      <w:r w:rsidRPr="00513AA9">
        <w:rPr>
          <w:i/>
          <w:color w:val="231F20"/>
          <w:spacing w:val="-4"/>
          <w:szCs w:val="22"/>
        </w:rPr>
        <w:t>Women</w:t>
      </w:r>
      <w:r w:rsidRPr="00513AA9">
        <w:rPr>
          <w:color w:val="231F20"/>
          <w:spacing w:val="-4"/>
          <w:szCs w:val="22"/>
        </w:rPr>
        <w:t>,</w:t>
      </w:r>
      <w:r w:rsidRPr="00513AA9">
        <w:rPr>
          <w:color w:val="231F20"/>
          <w:spacing w:val="-25"/>
          <w:szCs w:val="22"/>
        </w:rPr>
        <w:t xml:space="preserve"> </w:t>
      </w:r>
      <w:r w:rsidRPr="00513AA9">
        <w:rPr>
          <w:i/>
          <w:color w:val="231F20"/>
          <w:spacing w:val="-7"/>
          <w:szCs w:val="22"/>
        </w:rPr>
        <w:t>4</w:t>
      </w:r>
      <w:r w:rsidRPr="00513AA9">
        <w:rPr>
          <w:color w:val="231F20"/>
          <w:spacing w:val="-7"/>
          <w:szCs w:val="22"/>
        </w:rPr>
        <w:t>(3),</w:t>
      </w:r>
      <w:r w:rsidRPr="00513AA9">
        <w:rPr>
          <w:color w:val="231F20"/>
          <w:spacing w:val="-25"/>
          <w:szCs w:val="22"/>
        </w:rPr>
        <w:t xml:space="preserve"> </w:t>
      </w:r>
      <w:r w:rsidRPr="00513AA9">
        <w:rPr>
          <w:color w:val="231F20"/>
          <w:spacing w:val="-5"/>
          <w:szCs w:val="22"/>
        </w:rPr>
        <w:t xml:space="preserve">262-91. </w:t>
      </w:r>
      <w:r w:rsidRPr="00513AA9">
        <w:rPr>
          <w:color w:val="231F20"/>
          <w:spacing w:val="-3"/>
          <w:szCs w:val="22"/>
        </w:rPr>
        <w:t>doi:10.1177/1077801298004003002</w:t>
      </w:r>
    </w:p>
    <w:p w:rsidR="006B750B" w:rsidRPr="00513AA9" w:rsidRDefault="00CD2B52" w:rsidP="0087787E">
      <w:pPr>
        <w:pStyle w:val="BodyText"/>
        <w:spacing w:before="229" w:line="220" w:lineRule="auto"/>
        <w:ind w:left="284" w:hanging="284"/>
        <w:rPr>
          <w:szCs w:val="22"/>
        </w:rPr>
      </w:pPr>
      <w:r w:rsidRPr="00513AA9">
        <w:rPr>
          <w:color w:val="231F20"/>
          <w:spacing w:val="-4"/>
          <w:szCs w:val="22"/>
        </w:rPr>
        <w:t>Heise,</w:t>
      </w:r>
      <w:r w:rsidRPr="00513AA9">
        <w:rPr>
          <w:color w:val="231F20"/>
          <w:spacing w:val="-16"/>
          <w:szCs w:val="22"/>
        </w:rPr>
        <w:t xml:space="preserve"> </w:t>
      </w:r>
      <w:r w:rsidRPr="00513AA9">
        <w:rPr>
          <w:color w:val="231F20"/>
          <w:szCs w:val="22"/>
        </w:rPr>
        <w:t>L.</w:t>
      </w:r>
      <w:r w:rsidRPr="00513AA9">
        <w:rPr>
          <w:color w:val="231F20"/>
          <w:spacing w:val="-16"/>
          <w:szCs w:val="22"/>
        </w:rPr>
        <w:t xml:space="preserve"> </w:t>
      </w:r>
      <w:r w:rsidRPr="00513AA9">
        <w:rPr>
          <w:color w:val="231F20"/>
          <w:szCs w:val="22"/>
        </w:rPr>
        <w:t>L.,</w:t>
      </w:r>
      <w:r w:rsidRPr="00513AA9">
        <w:rPr>
          <w:color w:val="231F20"/>
          <w:spacing w:val="-16"/>
          <w:szCs w:val="22"/>
        </w:rPr>
        <w:t xml:space="preserve"> </w:t>
      </w:r>
      <w:r w:rsidRPr="00513AA9">
        <w:rPr>
          <w:color w:val="231F20"/>
          <w:szCs w:val="22"/>
        </w:rPr>
        <w:t>&amp;</w:t>
      </w:r>
      <w:r w:rsidRPr="00513AA9">
        <w:rPr>
          <w:color w:val="231F20"/>
          <w:spacing w:val="-16"/>
          <w:szCs w:val="22"/>
        </w:rPr>
        <w:t xml:space="preserve"> </w:t>
      </w:r>
      <w:r w:rsidRPr="00513AA9">
        <w:rPr>
          <w:color w:val="231F20"/>
          <w:spacing w:val="-4"/>
          <w:szCs w:val="22"/>
        </w:rPr>
        <w:t>Kotsadam,</w:t>
      </w:r>
      <w:r w:rsidRPr="00513AA9">
        <w:rPr>
          <w:color w:val="231F20"/>
          <w:spacing w:val="-16"/>
          <w:szCs w:val="22"/>
        </w:rPr>
        <w:t xml:space="preserve"> </w:t>
      </w:r>
      <w:r w:rsidRPr="00513AA9">
        <w:rPr>
          <w:color w:val="231F20"/>
          <w:szCs w:val="22"/>
        </w:rPr>
        <w:t>A.</w:t>
      </w:r>
      <w:r w:rsidRPr="00513AA9">
        <w:rPr>
          <w:color w:val="231F20"/>
          <w:spacing w:val="-16"/>
          <w:szCs w:val="22"/>
        </w:rPr>
        <w:t xml:space="preserve"> </w:t>
      </w:r>
      <w:r w:rsidRPr="00513AA9">
        <w:rPr>
          <w:color w:val="231F20"/>
          <w:spacing w:val="-9"/>
          <w:szCs w:val="22"/>
        </w:rPr>
        <w:t>(2015).</w:t>
      </w:r>
      <w:r w:rsidRPr="00513AA9">
        <w:rPr>
          <w:color w:val="231F20"/>
          <w:spacing w:val="-16"/>
          <w:szCs w:val="22"/>
        </w:rPr>
        <w:t xml:space="preserve"> </w:t>
      </w:r>
      <w:r w:rsidRPr="00513AA9">
        <w:rPr>
          <w:color w:val="231F20"/>
          <w:spacing w:val="-5"/>
          <w:szCs w:val="22"/>
        </w:rPr>
        <w:t>Cross-national</w:t>
      </w:r>
      <w:r w:rsidRPr="00513AA9">
        <w:rPr>
          <w:color w:val="231F20"/>
          <w:spacing w:val="-16"/>
          <w:szCs w:val="22"/>
        </w:rPr>
        <w:t xml:space="preserve"> </w:t>
      </w:r>
      <w:r w:rsidRPr="00513AA9">
        <w:rPr>
          <w:color w:val="231F20"/>
          <w:szCs w:val="22"/>
        </w:rPr>
        <w:t>and</w:t>
      </w:r>
      <w:r w:rsidRPr="00513AA9">
        <w:rPr>
          <w:color w:val="231F20"/>
          <w:spacing w:val="-16"/>
          <w:szCs w:val="22"/>
        </w:rPr>
        <w:t xml:space="preserve"> </w:t>
      </w:r>
      <w:r w:rsidRPr="00513AA9">
        <w:rPr>
          <w:color w:val="231F20"/>
          <w:spacing w:val="-4"/>
          <w:szCs w:val="22"/>
        </w:rPr>
        <w:t xml:space="preserve">multilevel </w:t>
      </w:r>
      <w:r w:rsidRPr="00513AA9">
        <w:rPr>
          <w:color w:val="231F20"/>
          <w:spacing w:val="2"/>
          <w:szCs w:val="22"/>
        </w:rPr>
        <w:t xml:space="preserve">correlates </w:t>
      </w:r>
      <w:r w:rsidRPr="00513AA9">
        <w:rPr>
          <w:color w:val="231F20"/>
          <w:szCs w:val="22"/>
        </w:rPr>
        <w:t xml:space="preserve">of </w:t>
      </w:r>
      <w:r w:rsidRPr="00513AA9">
        <w:rPr>
          <w:color w:val="231F20"/>
          <w:spacing w:val="3"/>
          <w:szCs w:val="22"/>
        </w:rPr>
        <w:t xml:space="preserve">partner </w:t>
      </w:r>
      <w:r w:rsidRPr="00513AA9">
        <w:rPr>
          <w:color w:val="231F20"/>
          <w:spacing w:val="1"/>
          <w:szCs w:val="22"/>
        </w:rPr>
        <w:t xml:space="preserve">violence: </w:t>
      </w:r>
      <w:r w:rsidRPr="00513AA9">
        <w:rPr>
          <w:color w:val="231F20"/>
          <w:spacing w:val="2"/>
          <w:szCs w:val="22"/>
        </w:rPr>
        <w:t xml:space="preserve">An </w:t>
      </w:r>
      <w:r w:rsidRPr="00513AA9">
        <w:rPr>
          <w:color w:val="231F20"/>
          <w:spacing w:val="3"/>
          <w:szCs w:val="22"/>
        </w:rPr>
        <w:t xml:space="preserve">analysis </w:t>
      </w:r>
      <w:r w:rsidRPr="00513AA9">
        <w:rPr>
          <w:color w:val="231F20"/>
          <w:szCs w:val="22"/>
        </w:rPr>
        <w:t xml:space="preserve">of </w:t>
      </w:r>
      <w:r w:rsidRPr="00513AA9">
        <w:rPr>
          <w:color w:val="231F20"/>
          <w:spacing w:val="2"/>
          <w:szCs w:val="22"/>
        </w:rPr>
        <w:t xml:space="preserve">data </w:t>
      </w:r>
      <w:r w:rsidRPr="00513AA9">
        <w:rPr>
          <w:color w:val="231F20"/>
          <w:spacing w:val="1"/>
          <w:szCs w:val="22"/>
        </w:rPr>
        <w:t xml:space="preserve">from </w:t>
      </w:r>
      <w:r w:rsidRPr="00513AA9">
        <w:rPr>
          <w:color w:val="231F20"/>
          <w:szCs w:val="22"/>
        </w:rPr>
        <w:t>population-based</w:t>
      </w:r>
      <w:r w:rsidRPr="00513AA9">
        <w:rPr>
          <w:color w:val="231F20"/>
          <w:spacing w:val="-17"/>
          <w:szCs w:val="22"/>
        </w:rPr>
        <w:t xml:space="preserve"> </w:t>
      </w:r>
      <w:r w:rsidRPr="00513AA9">
        <w:rPr>
          <w:color w:val="231F20"/>
          <w:szCs w:val="22"/>
        </w:rPr>
        <w:t>surveys.</w:t>
      </w:r>
      <w:r w:rsidRPr="00513AA9">
        <w:rPr>
          <w:color w:val="231F20"/>
          <w:spacing w:val="-17"/>
          <w:szCs w:val="22"/>
        </w:rPr>
        <w:t xml:space="preserve"> </w:t>
      </w:r>
      <w:r w:rsidRPr="00513AA9">
        <w:rPr>
          <w:i/>
          <w:color w:val="231F20"/>
          <w:szCs w:val="22"/>
        </w:rPr>
        <w:t>Lancet</w:t>
      </w:r>
      <w:r w:rsidRPr="00513AA9">
        <w:rPr>
          <w:i/>
          <w:color w:val="231F20"/>
          <w:spacing w:val="-21"/>
          <w:szCs w:val="22"/>
        </w:rPr>
        <w:t xml:space="preserve"> </w:t>
      </w:r>
      <w:r w:rsidRPr="00513AA9">
        <w:rPr>
          <w:i/>
          <w:color w:val="231F20"/>
          <w:szCs w:val="22"/>
        </w:rPr>
        <w:t>Global</w:t>
      </w:r>
      <w:r w:rsidRPr="00513AA9">
        <w:rPr>
          <w:i/>
          <w:color w:val="231F20"/>
          <w:spacing w:val="-21"/>
          <w:szCs w:val="22"/>
        </w:rPr>
        <w:t xml:space="preserve"> </w:t>
      </w:r>
      <w:r w:rsidRPr="00513AA9">
        <w:rPr>
          <w:i/>
          <w:color w:val="231F20"/>
          <w:szCs w:val="22"/>
        </w:rPr>
        <w:t>Health,</w:t>
      </w:r>
      <w:r w:rsidRPr="00513AA9">
        <w:rPr>
          <w:i/>
          <w:color w:val="231F20"/>
          <w:spacing w:val="-21"/>
          <w:szCs w:val="22"/>
        </w:rPr>
        <w:t xml:space="preserve"> </w:t>
      </w:r>
      <w:r w:rsidRPr="00513AA9">
        <w:rPr>
          <w:i/>
          <w:color w:val="231F20"/>
          <w:szCs w:val="22"/>
        </w:rPr>
        <w:t>3,</w:t>
      </w:r>
      <w:r w:rsidRPr="00513AA9">
        <w:rPr>
          <w:i/>
          <w:color w:val="231F20"/>
          <w:spacing w:val="-22"/>
          <w:szCs w:val="22"/>
        </w:rPr>
        <w:t xml:space="preserve"> </w:t>
      </w:r>
      <w:r w:rsidRPr="00513AA9">
        <w:rPr>
          <w:color w:val="231F20"/>
          <w:szCs w:val="22"/>
        </w:rPr>
        <w:t>e332-40.</w:t>
      </w:r>
    </w:p>
    <w:p w:rsidR="006B750B" w:rsidRPr="00513AA9" w:rsidRDefault="00CD2B52" w:rsidP="00724CDB">
      <w:pPr>
        <w:pStyle w:val="BodyText"/>
        <w:spacing w:before="229" w:line="220" w:lineRule="auto"/>
        <w:ind w:left="284" w:hanging="284"/>
        <w:rPr>
          <w:szCs w:val="22"/>
        </w:rPr>
      </w:pPr>
      <w:r w:rsidRPr="00513AA9">
        <w:rPr>
          <w:color w:val="231F20"/>
          <w:szCs w:val="22"/>
        </w:rPr>
        <w:t>Helfrich,</w:t>
      </w:r>
      <w:r w:rsidRPr="00513AA9">
        <w:rPr>
          <w:color w:val="231F20"/>
          <w:spacing w:val="-19"/>
          <w:szCs w:val="22"/>
        </w:rPr>
        <w:t xml:space="preserve"> </w:t>
      </w:r>
      <w:r w:rsidRPr="00513AA9">
        <w:rPr>
          <w:color w:val="231F20"/>
          <w:szCs w:val="22"/>
        </w:rPr>
        <w:t>C.,</w:t>
      </w:r>
      <w:r w:rsidRPr="00513AA9">
        <w:rPr>
          <w:color w:val="231F20"/>
          <w:spacing w:val="-19"/>
          <w:szCs w:val="22"/>
        </w:rPr>
        <w:t xml:space="preserve"> </w:t>
      </w:r>
      <w:r w:rsidRPr="00513AA9">
        <w:rPr>
          <w:color w:val="231F20"/>
          <w:spacing w:val="-3"/>
          <w:szCs w:val="22"/>
        </w:rPr>
        <w:t>Fujiura,</w:t>
      </w:r>
      <w:r w:rsidRPr="00513AA9">
        <w:rPr>
          <w:color w:val="231F20"/>
          <w:spacing w:val="-19"/>
          <w:szCs w:val="22"/>
        </w:rPr>
        <w:t xml:space="preserve"> </w:t>
      </w:r>
      <w:r w:rsidRPr="00513AA9">
        <w:rPr>
          <w:color w:val="231F20"/>
          <w:szCs w:val="22"/>
        </w:rPr>
        <w:t>G.,</w:t>
      </w:r>
      <w:r w:rsidRPr="00513AA9">
        <w:rPr>
          <w:color w:val="231F20"/>
          <w:spacing w:val="-19"/>
          <w:szCs w:val="22"/>
        </w:rPr>
        <w:t xml:space="preserve"> </w:t>
      </w:r>
      <w:r w:rsidRPr="00513AA9">
        <w:rPr>
          <w:color w:val="231F20"/>
          <w:szCs w:val="22"/>
        </w:rPr>
        <w:t>&amp;</w:t>
      </w:r>
      <w:r w:rsidRPr="00513AA9">
        <w:rPr>
          <w:color w:val="231F20"/>
          <w:spacing w:val="-19"/>
          <w:szCs w:val="22"/>
        </w:rPr>
        <w:t xml:space="preserve"> </w:t>
      </w:r>
      <w:r w:rsidRPr="00513AA9">
        <w:rPr>
          <w:color w:val="231F20"/>
          <w:szCs w:val="22"/>
        </w:rPr>
        <w:t>Rutkowski-Kmitta,</w:t>
      </w:r>
      <w:r w:rsidRPr="00513AA9">
        <w:rPr>
          <w:color w:val="231F20"/>
          <w:spacing w:val="-19"/>
          <w:szCs w:val="22"/>
        </w:rPr>
        <w:t xml:space="preserve"> </w:t>
      </w:r>
      <w:r w:rsidRPr="00513AA9">
        <w:rPr>
          <w:color w:val="231F20"/>
          <w:spacing w:val="-12"/>
          <w:szCs w:val="22"/>
        </w:rPr>
        <w:t>V.</w:t>
      </w:r>
      <w:r w:rsidRPr="00513AA9">
        <w:rPr>
          <w:color w:val="231F20"/>
          <w:spacing w:val="-19"/>
          <w:szCs w:val="22"/>
        </w:rPr>
        <w:t xml:space="preserve"> </w:t>
      </w:r>
      <w:r w:rsidRPr="00513AA9">
        <w:rPr>
          <w:color w:val="231F20"/>
          <w:spacing w:val="-4"/>
          <w:szCs w:val="22"/>
        </w:rPr>
        <w:t>(2008).</w:t>
      </w:r>
      <w:r w:rsidRPr="00513AA9">
        <w:rPr>
          <w:color w:val="231F20"/>
          <w:spacing w:val="-19"/>
          <w:szCs w:val="22"/>
        </w:rPr>
        <w:t xml:space="preserve"> </w:t>
      </w:r>
      <w:r w:rsidRPr="00513AA9">
        <w:rPr>
          <w:color w:val="231F20"/>
          <w:szCs w:val="22"/>
        </w:rPr>
        <w:t xml:space="preserve">Mental </w:t>
      </w:r>
      <w:r w:rsidRPr="00513AA9">
        <w:rPr>
          <w:color w:val="231F20"/>
          <w:spacing w:val="2"/>
          <w:szCs w:val="22"/>
        </w:rPr>
        <w:t xml:space="preserve">health </w:t>
      </w:r>
      <w:r w:rsidRPr="00513AA9">
        <w:rPr>
          <w:color w:val="231F20"/>
          <w:spacing w:val="1"/>
          <w:szCs w:val="22"/>
        </w:rPr>
        <w:t xml:space="preserve">disorders and </w:t>
      </w:r>
      <w:r w:rsidRPr="00513AA9">
        <w:rPr>
          <w:color w:val="231F20"/>
          <w:spacing w:val="2"/>
          <w:szCs w:val="22"/>
        </w:rPr>
        <w:t xml:space="preserve">functioning </w:t>
      </w:r>
      <w:r w:rsidRPr="00513AA9">
        <w:rPr>
          <w:color w:val="231F20"/>
          <w:szCs w:val="22"/>
        </w:rPr>
        <w:t xml:space="preserve">of women </w:t>
      </w:r>
      <w:r w:rsidRPr="00513AA9">
        <w:rPr>
          <w:color w:val="231F20"/>
          <w:spacing w:val="2"/>
          <w:szCs w:val="22"/>
        </w:rPr>
        <w:t xml:space="preserve">in </w:t>
      </w:r>
      <w:r w:rsidRPr="00513AA9">
        <w:rPr>
          <w:color w:val="231F20"/>
          <w:szCs w:val="22"/>
        </w:rPr>
        <w:t xml:space="preserve">domestic violence shelters. </w:t>
      </w:r>
      <w:r w:rsidRPr="00513AA9">
        <w:rPr>
          <w:i/>
          <w:color w:val="231F20"/>
          <w:szCs w:val="22"/>
        </w:rPr>
        <w:t xml:space="preserve">Journal of Interpersonal Violence, </w:t>
      </w:r>
      <w:r w:rsidRPr="00513AA9">
        <w:rPr>
          <w:i/>
          <w:color w:val="231F20"/>
          <w:spacing w:val="-3"/>
          <w:szCs w:val="22"/>
        </w:rPr>
        <w:t>23</w:t>
      </w:r>
      <w:r w:rsidRPr="00513AA9">
        <w:rPr>
          <w:color w:val="231F20"/>
          <w:spacing w:val="-3"/>
          <w:szCs w:val="22"/>
        </w:rPr>
        <w:t xml:space="preserve">(4), </w:t>
      </w:r>
      <w:r w:rsidRPr="00513AA9">
        <w:rPr>
          <w:color w:val="231F20"/>
          <w:spacing w:val="-4"/>
          <w:szCs w:val="22"/>
        </w:rPr>
        <w:t>437-53.</w:t>
      </w:r>
    </w:p>
    <w:p w:rsidR="006B750B" w:rsidRPr="00513AA9" w:rsidRDefault="00CD2B52" w:rsidP="0087787E">
      <w:pPr>
        <w:pStyle w:val="BodyText"/>
        <w:spacing w:before="116" w:line="220" w:lineRule="auto"/>
        <w:ind w:left="284" w:hanging="284"/>
        <w:rPr>
          <w:szCs w:val="22"/>
        </w:rPr>
      </w:pPr>
      <w:r w:rsidRPr="00513AA9">
        <w:rPr>
          <w:color w:val="231F20"/>
          <w:szCs w:val="22"/>
        </w:rPr>
        <w:t>Hendricks,</w:t>
      </w:r>
      <w:r w:rsidRPr="00513AA9">
        <w:rPr>
          <w:color w:val="231F20"/>
          <w:spacing w:val="-13"/>
          <w:szCs w:val="22"/>
        </w:rPr>
        <w:t xml:space="preserve"> </w:t>
      </w:r>
      <w:r w:rsidRPr="00513AA9">
        <w:rPr>
          <w:color w:val="231F20"/>
          <w:szCs w:val="22"/>
        </w:rPr>
        <w:t>M.</w:t>
      </w:r>
      <w:r w:rsidRPr="00513AA9">
        <w:rPr>
          <w:color w:val="231F20"/>
          <w:spacing w:val="-13"/>
          <w:szCs w:val="22"/>
        </w:rPr>
        <w:t xml:space="preserve"> </w:t>
      </w:r>
      <w:r w:rsidRPr="00513AA9">
        <w:rPr>
          <w:color w:val="231F20"/>
          <w:szCs w:val="22"/>
        </w:rPr>
        <w:t>L.,</w:t>
      </w:r>
      <w:r w:rsidRPr="00513AA9">
        <w:rPr>
          <w:color w:val="231F20"/>
          <w:spacing w:val="-13"/>
          <w:szCs w:val="22"/>
        </w:rPr>
        <w:t xml:space="preserve"> </w:t>
      </w:r>
      <w:r w:rsidRPr="00513AA9">
        <w:rPr>
          <w:color w:val="231F20"/>
          <w:szCs w:val="22"/>
        </w:rPr>
        <w:t>&amp;</w:t>
      </w:r>
      <w:r w:rsidRPr="00513AA9">
        <w:rPr>
          <w:color w:val="231F20"/>
          <w:spacing w:val="-13"/>
          <w:szCs w:val="22"/>
        </w:rPr>
        <w:t xml:space="preserve"> </w:t>
      </w:r>
      <w:r w:rsidRPr="00513AA9">
        <w:rPr>
          <w:color w:val="231F20"/>
          <w:spacing w:val="-3"/>
          <w:szCs w:val="22"/>
        </w:rPr>
        <w:t>Testa,</w:t>
      </w:r>
      <w:r w:rsidRPr="00513AA9">
        <w:rPr>
          <w:color w:val="231F20"/>
          <w:spacing w:val="-13"/>
          <w:szCs w:val="22"/>
        </w:rPr>
        <w:t xml:space="preserve"> </w:t>
      </w:r>
      <w:r w:rsidRPr="00513AA9">
        <w:rPr>
          <w:color w:val="231F20"/>
          <w:szCs w:val="22"/>
        </w:rPr>
        <w:t>R.</w:t>
      </w:r>
      <w:r w:rsidRPr="00513AA9">
        <w:rPr>
          <w:color w:val="231F20"/>
          <w:spacing w:val="-13"/>
          <w:szCs w:val="22"/>
        </w:rPr>
        <w:t xml:space="preserve"> </w:t>
      </w:r>
      <w:r w:rsidRPr="00513AA9">
        <w:rPr>
          <w:color w:val="231F20"/>
          <w:szCs w:val="22"/>
        </w:rPr>
        <w:t>J.</w:t>
      </w:r>
      <w:r w:rsidRPr="00513AA9">
        <w:rPr>
          <w:color w:val="231F20"/>
          <w:spacing w:val="-13"/>
          <w:szCs w:val="22"/>
        </w:rPr>
        <w:t xml:space="preserve"> </w:t>
      </w:r>
      <w:r w:rsidRPr="00513AA9">
        <w:rPr>
          <w:color w:val="231F20"/>
          <w:spacing w:val="-6"/>
          <w:szCs w:val="22"/>
        </w:rPr>
        <w:t>(2012).</w:t>
      </w:r>
      <w:r w:rsidRPr="00513AA9">
        <w:rPr>
          <w:color w:val="231F20"/>
          <w:spacing w:val="-13"/>
          <w:szCs w:val="22"/>
        </w:rPr>
        <w:t xml:space="preserve"> </w:t>
      </w:r>
      <w:r w:rsidRPr="00513AA9">
        <w:rPr>
          <w:color w:val="231F20"/>
          <w:szCs w:val="22"/>
        </w:rPr>
        <w:t>A</w:t>
      </w:r>
      <w:r w:rsidRPr="00513AA9">
        <w:rPr>
          <w:color w:val="231F20"/>
          <w:spacing w:val="-13"/>
          <w:szCs w:val="22"/>
        </w:rPr>
        <w:t xml:space="preserve"> </w:t>
      </w:r>
      <w:r w:rsidRPr="00513AA9">
        <w:rPr>
          <w:color w:val="231F20"/>
          <w:szCs w:val="22"/>
        </w:rPr>
        <w:t>conceptual</w:t>
      </w:r>
      <w:r w:rsidRPr="00513AA9">
        <w:rPr>
          <w:color w:val="231F20"/>
          <w:spacing w:val="-13"/>
          <w:szCs w:val="22"/>
        </w:rPr>
        <w:t xml:space="preserve"> </w:t>
      </w:r>
      <w:r w:rsidRPr="00513AA9">
        <w:rPr>
          <w:color w:val="231F20"/>
          <w:szCs w:val="22"/>
        </w:rPr>
        <w:t xml:space="preserve">framework </w:t>
      </w:r>
      <w:r w:rsidRPr="00513AA9">
        <w:rPr>
          <w:color w:val="231F20"/>
          <w:spacing w:val="-4"/>
          <w:szCs w:val="22"/>
        </w:rPr>
        <w:t>for</w:t>
      </w:r>
      <w:r w:rsidRPr="00513AA9">
        <w:rPr>
          <w:color w:val="231F20"/>
          <w:spacing w:val="-20"/>
          <w:szCs w:val="22"/>
        </w:rPr>
        <w:t xml:space="preserve"> </w:t>
      </w:r>
      <w:r w:rsidRPr="00513AA9">
        <w:rPr>
          <w:color w:val="231F20"/>
          <w:szCs w:val="22"/>
        </w:rPr>
        <w:t>clinical</w:t>
      </w:r>
      <w:r w:rsidRPr="00513AA9">
        <w:rPr>
          <w:color w:val="231F20"/>
          <w:spacing w:val="-20"/>
          <w:szCs w:val="22"/>
        </w:rPr>
        <w:t xml:space="preserve"> </w:t>
      </w:r>
      <w:r w:rsidRPr="00513AA9">
        <w:rPr>
          <w:color w:val="231F20"/>
          <w:spacing w:val="-5"/>
          <w:szCs w:val="22"/>
        </w:rPr>
        <w:t>work</w:t>
      </w:r>
      <w:r w:rsidRPr="00513AA9">
        <w:rPr>
          <w:color w:val="231F20"/>
          <w:spacing w:val="-20"/>
          <w:szCs w:val="22"/>
        </w:rPr>
        <w:t xml:space="preserve"> </w:t>
      </w:r>
      <w:r w:rsidRPr="00513AA9">
        <w:rPr>
          <w:color w:val="231F20"/>
          <w:szCs w:val="22"/>
        </w:rPr>
        <w:t>with</w:t>
      </w:r>
      <w:r w:rsidRPr="00513AA9">
        <w:rPr>
          <w:color w:val="231F20"/>
          <w:spacing w:val="-20"/>
          <w:szCs w:val="22"/>
        </w:rPr>
        <w:t xml:space="preserve"> </w:t>
      </w:r>
      <w:r w:rsidRPr="00513AA9">
        <w:rPr>
          <w:color w:val="231F20"/>
          <w:spacing w:val="-3"/>
          <w:szCs w:val="22"/>
        </w:rPr>
        <w:t>transgender</w:t>
      </w:r>
      <w:r w:rsidRPr="00513AA9">
        <w:rPr>
          <w:color w:val="231F20"/>
          <w:spacing w:val="-20"/>
          <w:szCs w:val="22"/>
        </w:rPr>
        <w:t xml:space="preserve"> </w:t>
      </w:r>
      <w:r w:rsidRPr="00513AA9">
        <w:rPr>
          <w:color w:val="231F20"/>
          <w:szCs w:val="22"/>
        </w:rPr>
        <w:t>and</w:t>
      </w:r>
      <w:r w:rsidRPr="00513AA9">
        <w:rPr>
          <w:color w:val="231F20"/>
          <w:spacing w:val="-20"/>
          <w:szCs w:val="22"/>
        </w:rPr>
        <w:t xml:space="preserve"> </w:t>
      </w:r>
      <w:r w:rsidRPr="00513AA9">
        <w:rPr>
          <w:color w:val="231F20"/>
          <w:spacing w:val="-4"/>
          <w:szCs w:val="22"/>
        </w:rPr>
        <w:t>gender</w:t>
      </w:r>
      <w:r w:rsidRPr="00513AA9">
        <w:rPr>
          <w:color w:val="231F20"/>
          <w:spacing w:val="-20"/>
          <w:szCs w:val="22"/>
        </w:rPr>
        <w:t xml:space="preserve"> </w:t>
      </w:r>
      <w:r w:rsidRPr="00513AA9">
        <w:rPr>
          <w:color w:val="231F20"/>
          <w:spacing w:val="-4"/>
          <w:szCs w:val="22"/>
        </w:rPr>
        <w:t xml:space="preserve">nonconforming </w:t>
      </w:r>
      <w:r w:rsidRPr="00513AA9">
        <w:rPr>
          <w:color w:val="231F20"/>
          <w:spacing w:val="-5"/>
          <w:szCs w:val="22"/>
        </w:rPr>
        <w:t>clients:</w:t>
      </w:r>
      <w:r w:rsidRPr="00513AA9">
        <w:rPr>
          <w:color w:val="231F20"/>
          <w:spacing w:val="-22"/>
          <w:szCs w:val="22"/>
        </w:rPr>
        <w:t xml:space="preserve"> </w:t>
      </w:r>
      <w:r w:rsidRPr="00513AA9">
        <w:rPr>
          <w:color w:val="231F20"/>
          <w:szCs w:val="22"/>
        </w:rPr>
        <w:t>An</w:t>
      </w:r>
      <w:r w:rsidRPr="00513AA9">
        <w:rPr>
          <w:color w:val="231F20"/>
          <w:spacing w:val="-22"/>
          <w:szCs w:val="22"/>
        </w:rPr>
        <w:t xml:space="preserve"> </w:t>
      </w:r>
      <w:r w:rsidRPr="00513AA9">
        <w:rPr>
          <w:color w:val="231F20"/>
          <w:spacing w:val="-5"/>
          <w:szCs w:val="22"/>
        </w:rPr>
        <w:t>adaptation</w:t>
      </w:r>
      <w:r w:rsidRPr="00513AA9">
        <w:rPr>
          <w:color w:val="231F20"/>
          <w:spacing w:val="-22"/>
          <w:szCs w:val="22"/>
        </w:rPr>
        <w:t xml:space="preserve"> </w:t>
      </w:r>
      <w:r w:rsidRPr="00513AA9">
        <w:rPr>
          <w:color w:val="231F20"/>
          <w:spacing w:val="-4"/>
          <w:szCs w:val="22"/>
        </w:rPr>
        <w:t>of</w:t>
      </w:r>
      <w:r w:rsidRPr="00513AA9">
        <w:rPr>
          <w:color w:val="231F20"/>
          <w:spacing w:val="-21"/>
          <w:szCs w:val="22"/>
        </w:rPr>
        <w:t xml:space="preserve"> </w:t>
      </w:r>
      <w:r w:rsidRPr="00513AA9">
        <w:rPr>
          <w:color w:val="231F20"/>
          <w:spacing w:val="-3"/>
          <w:szCs w:val="22"/>
        </w:rPr>
        <w:t>the</w:t>
      </w:r>
      <w:r w:rsidRPr="00513AA9">
        <w:rPr>
          <w:color w:val="231F20"/>
          <w:spacing w:val="-22"/>
          <w:szCs w:val="22"/>
        </w:rPr>
        <w:t xml:space="preserve"> </w:t>
      </w:r>
      <w:r w:rsidRPr="00513AA9">
        <w:rPr>
          <w:color w:val="231F20"/>
          <w:spacing w:val="-4"/>
          <w:szCs w:val="22"/>
        </w:rPr>
        <w:t>minority</w:t>
      </w:r>
      <w:r w:rsidRPr="00513AA9">
        <w:rPr>
          <w:color w:val="231F20"/>
          <w:spacing w:val="-22"/>
          <w:szCs w:val="22"/>
        </w:rPr>
        <w:t xml:space="preserve"> </w:t>
      </w:r>
      <w:r w:rsidRPr="00513AA9">
        <w:rPr>
          <w:color w:val="231F20"/>
          <w:spacing w:val="-4"/>
          <w:szCs w:val="22"/>
        </w:rPr>
        <w:t>stress</w:t>
      </w:r>
      <w:r w:rsidRPr="00513AA9">
        <w:rPr>
          <w:color w:val="231F20"/>
          <w:spacing w:val="-22"/>
          <w:szCs w:val="22"/>
        </w:rPr>
        <w:t xml:space="preserve"> </w:t>
      </w:r>
      <w:r w:rsidRPr="00513AA9">
        <w:rPr>
          <w:color w:val="231F20"/>
          <w:spacing w:val="-5"/>
          <w:szCs w:val="22"/>
        </w:rPr>
        <w:t>model.</w:t>
      </w:r>
      <w:r w:rsidRPr="00513AA9">
        <w:rPr>
          <w:color w:val="231F20"/>
          <w:spacing w:val="-22"/>
          <w:szCs w:val="22"/>
        </w:rPr>
        <w:t xml:space="preserve"> </w:t>
      </w:r>
      <w:r w:rsidRPr="00513AA9">
        <w:rPr>
          <w:i/>
          <w:color w:val="231F20"/>
          <w:spacing w:val="-5"/>
          <w:szCs w:val="22"/>
        </w:rPr>
        <w:t xml:space="preserve">Professional </w:t>
      </w:r>
      <w:r w:rsidRPr="00513AA9">
        <w:rPr>
          <w:i/>
          <w:color w:val="231F20"/>
          <w:szCs w:val="22"/>
        </w:rPr>
        <w:t>Psychology:</w:t>
      </w:r>
      <w:r w:rsidRPr="00513AA9">
        <w:rPr>
          <w:i/>
          <w:color w:val="231F20"/>
          <w:spacing w:val="-36"/>
          <w:szCs w:val="22"/>
        </w:rPr>
        <w:t xml:space="preserve"> </w:t>
      </w:r>
      <w:r w:rsidRPr="00513AA9">
        <w:rPr>
          <w:i/>
          <w:color w:val="231F20"/>
          <w:szCs w:val="22"/>
        </w:rPr>
        <w:t>Research</w:t>
      </w:r>
      <w:r w:rsidRPr="00513AA9">
        <w:rPr>
          <w:i/>
          <w:color w:val="231F20"/>
          <w:spacing w:val="-36"/>
          <w:szCs w:val="22"/>
        </w:rPr>
        <w:t xml:space="preserve"> </w:t>
      </w:r>
      <w:r w:rsidRPr="00513AA9">
        <w:rPr>
          <w:i/>
          <w:color w:val="231F20"/>
          <w:szCs w:val="22"/>
        </w:rPr>
        <w:t>and</w:t>
      </w:r>
      <w:r w:rsidRPr="00513AA9">
        <w:rPr>
          <w:i/>
          <w:color w:val="231F20"/>
          <w:spacing w:val="-36"/>
          <w:szCs w:val="22"/>
        </w:rPr>
        <w:t xml:space="preserve"> </w:t>
      </w:r>
      <w:r w:rsidRPr="00513AA9">
        <w:rPr>
          <w:i/>
          <w:color w:val="231F20"/>
          <w:szCs w:val="22"/>
        </w:rPr>
        <w:t>Practice,</w:t>
      </w:r>
      <w:r w:rsidRPr="00513AA9">
        <w:rPr>
          <w:i/>
          <w:color w:val="231F20"/>
          <w:spacing w:val="-36"/>
          <w:szCs w:val="22"/>
        </w:rPr>
        <w:t xml:space="preserve"> </w:t>
      </w:r>
      <w:r w:rsidRPr="00513AA9">
        <w:rPr>
          <w:i/>
          <w:color w:val="231F20"/>
          <w:spacing w:val="-5"/>
          <w:szCs w:val="22"/>
        </w:rPr>
        <w:t>43</w:t>
      </w:r>
      <w:r w:rsidRPr="00513AA9">
        <w:rPr>
          <w:color w:val="231F20"/>
          <w:spacing w:val="-5"/>
          <w:szCs w:val="22"/>
        </w:rPr>
        <w:t>(5)</w:t>
      </w:r>
      <w:r w:rsidRPr="00513AA9">
        <w:rPr>
          <w:i/>
          <w:color w:val="231F20"/>
          <w:spacing w:val="-5"/>
          <w:szCs w:val="22"/>
        </w:rPr>
        <w:t>,</w:t>
      </w:r>
      <w:r w:rsidRPr="00513AA9">
        <w:rPr>
          <w:i/>
          <w:color w:val="231F20"/>
          <w:spacing w:val="-36"/>
          <w:szCs w:val="22"/>
        </w:rPr>
        <w:t xml:space="preserve"> </w:t>
      </w:r>
      <w:r w:rsidRPr="00513AA9">
        <w:rPr>
          <w:color w:val="231F20"/>
          <w:spacing w:val="-3"/>
          <w:szCs w:val="22"/>
        </w:rPr>
        <w:t>460-67.</w:t>
      </w:r>
      <w:r w:rsidRPr="00513AA9">
        <w:rPr>
          <w:color w:val="231F20"/>
          <w:spacing w:val="-31"/>
          <w:szCs w:val="22"/>
        </w:rPr>
        <w:t xml:space="preserve"> </w:t>
      </w:r>
      <w:r w:rsidRPr="00513AA9">
        <w:rPr>
          <w:color w:val="231F20"/>
          <w:spacing w:val="-6"/>
          <w:szCs w:val="22"/>
        </w:rPr>
        <w:t xml:space="preserve">doi:10.1037/ </w:t>
      </w:r>
      <w:r w:rsidRPr="00513AA9">
        <w:rPr>
          <w:color w:val="231F20"/>
          <w:szCs w:val="22"/>
        </w:rPr>
        <w:t>a0029597</w:t>
      </w:r>
    </w:p>
    <w:p w:rsidR="006B750B" w:rsidRPr="00513AA9" w:rsidRDefault="00CD2B52" w:rsidP="0087787E">
      <w:pPr>
        <w:pStyle w:val="BodyText"/>
        <w:spacing w:before="226" w:line="220" w:lineRule="auto"/>
        <w:ind w:left="284" w:hanging="284"/>
        <w:rPr>
          <w:szCs w:val="22"/>
        </w:rPr>
      </w:pPr>
      <w:r w:rsidRPr="00513AA9">
        <w:rPr>
          <w:color w:val="231F20"/>
          <w:szCs w:val="22"/>
        </w:rPr>
        <w:t xml:space="preserve">Horn, </w:t>
      </w:r>
      <w:r w:rsidRPr="00513AA9">
        <w:rPr>
          <w:color w:val="231F20"/>
          <w:spacing w:val="2"/>
          <w:szCs w:val="22"/>
        </w:rPr>
        <w:t xml:space="preserve">R. </w:t>
      </w:r>
      <w:r w:rsidRPr="00513AA9">
        <w:rPr>
          <w:color w:val="231F20"/>
          <w:spacing w:val="-3"/>
          <w:szCs w:val="22"/>
        </w:rPr>
        <w:t xml:space="preserve">(2010). </w:t>
      </w:r>
      <w:r w:rsidRPr="00513AA9">
        <w:rPr>
          <w:color w:val="231F20"/>
          <w:spacing w:val="1"/>
          <w:szCs w:val="22"/>
        </w:rPr>
        <w:t xml:space="preserve">Exploring the impact </w:t>
      </w:r>
      <w:r w:rsidRPr="00513AA9">
        <w:rPr>
          <w:color w:val="231F20"/>
          <w:szCs w:val="22"/>
        </w:rPr>
        <w:t xml:space="preserve">of displacement </w:t>
      </w:r>
      <w:r w:rsidRPr="00513AA9">
        <w:rPr>
          <w:color w:val="231F20"/>
          <w:spacing w:val="1"/>
          <w:szCs w:val="22"/>
        </w:rPr>
        <w:t xml:space="preserve">and </w:t>
      </w:r>
      <w:r w:rsidRPr="00513AA9">
        <w:rPr>
          <w:color w:val="231F20"/>
          <w:spacing w:val="-5"/>
          <w:szCs w:val="22"/>
        </w:rPr>
        <w:t>encampment</w:t>
      </w:r>
      <w:r w:rsidRPr="00513AA9">
        <w:rPr>
          <w:color w:val="231F20"/>
          <w:spacing w:val="-17"/>
          <w:szCs w:val="22"/>
        </w:rPr>
        <w:t xml:space="preserve"> </w:t>
      </w:r>
      <w:r w:rsidRPr="00513AA9">
        <w:rPr>
          <w:color w:val="231F20"/>
          <w:spacing w:val="-4"/>
          <w:szCs w:val="22"/>
        </w:rPr>
        <w:t>on</w:t>
      </w:r>
      <w:r w:rsidRPr="00513AA9">
        <w:rPr>
          <w:color w:val="231F20"/>
          <w:spacing w:val="-17"/>
          <w:szCs w:val="22"/>
        </w:rPr>
        <w:t xml:space="preserve"> </w:t>
      </w:r>
      <w:r w:rsidRPr="00513AA9">
        <w:rPr>
          <w:color w:val="231F20"/>
          <w:spacing w:val="-4"/>
          <w:szCs w:val="22"/>
        </w:rPr>
        <w:t>domestic</w:t>
      </w:r>
      <w:r w:rsidRPr="00513AA9">
        <w:rPr>
          <w:color w:val="231F20"/>
          <w:spacing w:val="-17"/>
          <w:szCs w:val="22"/>
        </w:rPr>
        <w:t xml:space="preserve"> </w:t>
      </w:r>
      <w:r w:rsidRPr="00513AA9">
        <w:rPr>
          <w:color w:val="231F20"/>
          <w:spacing w:val="-4"/>
          <w:szCs w:val="22"/>
        </w:rPr>
        <w:t>violence</w:t>
      </w:r>
      <w:r w:rsidRPr="00513AA9">
        <w:rPr>
          <w:color w:val="231F20"/>
          <w:spacing w:val="-17"/>
          <w:szCs w:val="22"/>
        </w:rPr>
        <w:t xml:space="preserve"> </w:t>
      </w:r>
      <w:r w:rsidRPr="00513AA9">
        <w:rPr>
          <w:color w:val="231F20"/>
          <w:szCs w:val="22"/>
        </w:rPr>
        <w:t>in</w:t>
      </w:r>
      <w:r w:rsidRPr="00513AA9">
        <w:rPr>
          <w:color w:val="231F20"/>
          <w:spacing w:val="-17"/>
          <w:szCs w:val="22"/>
        </w:rPr>
        <w:t xml:space="preserve"> </w:t>
      </w:r>
      <w:r w:rsidRPr="00513AA9">
        <w:rPr>
          <w:color w:val="231F20"/>
          <w:szCs w:val="22"/>
        </w:rPr>
        <w:t>Kakuma</w:t>
      </w:r>
      <w:r w:rsidRPr="00513AA9">
        <w:rPr>
          <w:color w:val="231F20"/>
          <w:spacing w:val="-17"/>
          <w:szCs w:val="22"/>
        </w:rPr>
        <w:t xml:space="preserve"> </w:t>
      </w:r>
      <w:r w:rsidRPr="00513AA9">
        <w:rPr>
          <w:color w:val="231F20"/>
          <w:spacing w:val="-3"/>
          <w:szCs w:val="22"/>
        </w:rPr>
        <w:t>Refugee</w:t>
      </w:r>
      <w:r w:rsidRPr="00513AA9">
        <w:rPr>
          <w:color w:val="231F20"/>
          <w:spacing w:val="-17"/>
          <w:szCs w:val="22"/>
        </w:rPr>
        <w:t xml:space="preserve"> </w:t>
      </w:r>
      <w:r w:rsidRPr="00513AA9">
        <w:rPr>
          <w:color w:val="231F20"/>
          <w:spacing w:val="-4"/>
          <w:szCs w:val="22"/>
        </w:rPr>
        <w:t xml:space="preserve">Camp. </w:t>
      </w:r>
      <w:r w:rsidRPr="00513AA9">
        <w:rPr>
          <w:i/>
          <w:color w:val="231F20"/>
          <w:spacing w:val="-4"/>
          <w:szCs w:val="22"/>
        </w:rPr>
        <w:t>Journal</w:t>
      </w:r>
      <w:r w:rsidRPr="00513AA9">
        <w:rPr>
          <w:i/>
          <w:color w:val="231F20"/>
          <w:spacing w:val="-28"/>
          <w:szCs w:val="22"/>
        </w:rPr>
        <w:t xml:space="preserve"> </w:t>
      </w:r>
      <w:r w:rsidRPr="00513AA9">
        <w:rPr>
          <w:i/>
          <w:color w:val="231F20"/>
          <w:spacing w:val="-3"/>
          <w:szCs w:val="22"/>
        </w:rPr>
        <w:t>of</w:t>
      </w:r>
      <w:r w:rsidRPr="00513AA9">
        <w:rPr>
          <w:i/>
          <w:color w:val="231F20"/>
          <w:spacing w:val="-28"/>
          <w:szCs w:val="22"/>
        </w:rPr>
        <w:t xml:space="preserve"> </w:t>
      </w:r>
      <w:r w:rsidRPr="00513AA9">
        <w:rPr>
          <w:i/>
          <w:color w:val="231F20"/>
          <w:spacing w:val="-3"/>
          <w:szCs w:val="22"/>
        </w:rPr>
        <w:t>Refugee</w:t>
      </w:r>
      <w:r w:rsidRPr="00513AA9">
        <w:rPr>
          <w:i/>
          <w:color w:val="231F20"/>
          <w:spacing w:val="-28"/>
          <w:szCs w:val="22"/>
        </w:rPr>
        <w:t xml:space="preserve"> </w:t>
      </w:r>
      <w:r w:rsidRPr="00513AA9">
        <w:rPr>
          <w:i/>
          <w:color w:val="231F20"/>
          <w:spacing w:val="-3"/>
          <w:szCs w:val="22"/>
        </w:rPr>
        <w:t>Studies,</w:t>
      </w:r>
      <w:r w:rsidRPr="00513AA9">
        <w:rPr>
          <w:i/>
          <w:color w:val="231F20"/>
          <w:spacing w:val="-28"/>
          <w:szCs w:val="22"/>
        </w:rPr>
        <w:t xml:space="preserve"> </w:t>
      </w:r>
      <w:r w:rsidRPr="00513AA9">
        <w:rPr>
          <w:i/>
          <w:color w:val="231F20"/>
          <w:spacing w:val="-8"/>
          <w:szCs w:val="22"/>
        </w:rPr>
        <w:t>23</w:t>
      </w:r>
      <w:r w:rsidRPr="00513AA9">
        <w:rPr>
          <w:color w:val="231F20"/>
          <w:spacing w:val="-8"/>
          <w:szCs w:val="22"/>
        </w:rPr>
        <w:t>(3)</w:t>
      </w:r>
      <w:r w:rsidRPr="00513AA9">
        <w:rPr>
          <w:i/>
          <w:color w:val="231F20"/>
          <w:spacing w:val="-8"/>
          <w:szCs w:val="22"/>
        </w:rPr>
        <w:t>,</w:t>
      </w:r>
      <w:r w:rsidRPr="00513AA9">
        <w:rPr>
          <w:i/>
          <w:color w:val="231F20"/>
          <w:spacing w:val="-29"/>
          <w:szCs w:val="22"/>
        </w:rPr>
        <w:t xml:space="preserve"> </w:t>
      </w:r>
      <w:r w:rsidRPr="00513AA9">
        <w:rPr>
          <w:color w:val="231F20"/>
          <w:spacing w:val="-6"/>
          <w:szCs w:val="22"/>
        </w:rPr>
        <w:t>356-76.</w:t>
      </w:r>
      <w:r w:rsidRPr="00513AA9">
        <w:rPr>
          <w:color w:val="231F20"/>
          <w:spacing w:val="-24"/>
          <w:szCs w:val="22"/>
        </w:rPr>
        <w:t xml:space="preserve"> </w:t>
      </w:r>
      <w:r w:rsidRPr="00513AA9">
        <w:rPr>
          <w:color w:val="231F20"/>
          <w:spacing w:val="-7"/>
          <w:szCs w:val="22"/>
        </w:rPr>
        <w:t>doi:10.1093/jrs/feq020</w:t>
      </w:r>
    </w:p>
    <w:p w:rsidR="006B750B" w:rsidRPr="00513AA9" w:rsidRDefault="00CD2B52" w:rsidP="0087787E">
      <w:pPr>
        <w:spacing w:before="233" w:line="216" w:lineRule="auto"/>
        <w:ind w:left="284" w:hanging="284"/>
        <w:jc w:val="both"/>
      </w:pPr>
      <w:r w:rsidRPr="00513AA9">
        <w:t>Horn, R., &amp; Towl, G. (1997). Anger management for women prisoners</w:t>
      </w:r>
      <w:r w:rsidRPr="00513AA9">
        <w:rPr>
          <w:i/>
        </w:rPr>
        <w:t xml:space="preserve">. Issues in Criminological and Legal Psychology, 29, </w:t>
      </w:r>
      <w:r w:rsidRPr="00513AA9">
        <w:t>57-62.</w:t>
      </w:r>
    </w:p>
    <w:p w:rsidR="006B750B" w:rsidRPr="00513AA9" w:rsidRDefault="00CD2B52" w:rsidP="0087787E">
      <w:pPr>
        <w:spacing w:before="233" w:line="216" w:lineRule="auto"/>
        <w:ind w:left="284" w:hanging="284"/>
        <w:jc w:val="both"/>
      </w:pPr>
      <w:r w:rsidRPr="00513AA9">
        <w:rPr>
          <w:spacing w:val="1"/>
        </w:rPr>
        <w:t xml:space="preserve">Howard, </w:t>
      </w:r>
      <w:r w:rsidRPr="00513AA9">
        <w:rPr>
          <w:spacing w:val="5"/>
        </w:rPr>
        <w:t xml:space="preserve">L. </w:t>
      </w:r>
      <w:r w:rsidRPr="00513AA9">
        <w:rPr>
          <w:spacing w:val="1"/>
        </w:rPr>
        <w:t xml:space="preserve">M., </w:t>
      </w:r>
      <w:r w:rsidRPr="00513AA9">
        <w:rPr>
          <w:spacing w:val="2"/>
        </w:rPr>
        <w:t xml:space="preserve">Trevillion, </w:t>
      </w:r>
      <w:r w:rsidRPr="00513AA9">
        <w:rPr>
          <w:spacing w:val="1"/>
        </w:rPr>
        <w:t xml:space="preserve">K., </w:t>
      </w:r>
      <w:r w:rsidRPr="00513AA9">
        <w:t xml:space="preserve">&amp; </w:t>
      </w:r>
      <w:r w:rsidRPr="00513AA9">
        <w:rPr>
          <w:spacing w:val="2"/>
        </w:rPr>
        <w:t xml:space="preserve">Agnew-Davies, </w:t>
      </w:r>
      <w:r w:rsidRPr="00513AA9">
        <w:rPr>
          <w:spacing w:val="3"/>
        </w:rPr>
        <w:t xml:space="preserve">R. </w:t>
      </w:r>
      <w:r w:rsidRPr="00513AA9">
        <w:t xml:space="preserve">(2010). </w:t>
      </w:r>
      <w:r w:rsidRPr="00513AA9">
        <w:rPr>
          <w:spacing w:val="-3"/>
        </w:rPr>
        <w:t>Domestic</w:t>
      </w:r>
      <w:r w:rsidRPr="00513AA9">
        <w:rPr>
          <w:spacing w:val="-22"/>
        </w:rPr>
        <w:t xml:space="preserve"> </w:t>
      </w:r>
      <w:r w:rsidRPr="00513AA9">
        <w:rPr>
          <w:spacing w:val="-3"/>
        </w:rPr>
        <w:t>violence</w:t>
      </w:r>
      <w:r w:rsidRPr="00513AA9">
        <w:rPr>
          <w:spacing w:val="-22"/>
        </w:rPr>
        <w:t xml:space="preserve"> </w:t>
      </w:r>
      <w:r w:rsidRPr="00513AA9">
        <w:t>and</w:t>
      </w:r>
      <w:r w:rsidRPr="00513AA9">
        <w:rPr>
          <w:spacing w:val="-22"/>
        </w:rPr>
        <w:t xml:space="preserve"> </w:t>
      </w:r>
      <w:r w:rsidRPr="00513AA9">
        <w:t>mental</w:t>
      </w:r>
      <w:r w:rsidRPr="00513AA9">
        <w:rPr>
          <w:spacing w:val="-22"/>
        </w:rPr>
        <w:t xml:space="preserve"> </w:t>
      </w:r>
      <w:r w:rsidRPr="00513AA9">
        <w:t>health.</w:t>
      </w:r>
      <w:r w:rsidRPr="00513AA9">
        <w:rPr>
          <w:spacing w:val="-23"/>
        </w:rPr>
        <w:t xml:space="preserve"> </w:t>
      </w:r>
      <w:r w:rsidRPr="00513AA9">
        <w:rPr>
          <w:i/>
          <w:spacing w:val="-3"/>
        </w:rPr>
        <w:t>International</w:t>
      </w:r>
      <w:r w:rsidRPr="00513AA9">
        <w:rPr>
          <w:i/>
          <w:spacing w:val="-27"/>
        </w:rPr>
        <w:t xml:space="preserve"> </w:t>
      </w:r>
      <w:r w:rsidRPr="00513AA9">
        <w:rPr>
          <w:i/>
        </w:rPr>
        <w:t>Review</w:t>
      </w:r>
      <w:r w:rsidRPr="00513AA9">
        <w:rPr>
          <w:i/>
          <w:spacing w:val="-27"/>
        </w:rPr>
        <w:t xml:space="preserve"> </w:t>
      </w:r>
      <w:r w:rsidRPr="00513AA9">
        <w:rPr>
          <w:i/>
        </w:rPr>
        <w:t>of Psychiatry</w:t>
      </w:r>
      <w:r w:rsidRPr="00513AA9">
        <w:t>,</w:t>
      </w:r>
      <w:r w:rsidRPr="00513AA9">
        <w:rPr>
          <w:spacing w:val="-23"/>
        </w:rPr>
        <w:t xml:space="preserve"> </w:t>
      </w:r>
      <w:r w:rsidRPr="00513AA9">
        <w:rPr>
          <w:i/>
          <w:spacing w:val="-5"/>
        </w:rPr>
        <w:t>22</w:t>
      </w:r>
      <w:r w:rsidRPr="00513AA9">
        <w:rPr>
          <w:spacing w:val="-5"/>
        </w:rPr>
        <w:t>(5),</w:t>
      </w:r>
      <w:r w:rsidRPr="00513AA9">
        <w:rPr>
          <w:spacing w:val="-23"/>
        </w:rPr>
        <w:t xml:space="preserve"> </w:t>
      </w:r>
      <w:r w:rsidRPr="00513AA9">
        <w:t>525-34.</w:t>
      </w:r>
      <w:r w:rsidRPr="00513AA9">
        <w:rPr>
          <w:spacing w:val="-23"/>
        </w:rPr>
        <w:t xml:space="preserve"> </w:t>
      </w:r>
      <w:r w:rsidRPr="00513AA9">
        <w:rPr>
          <w:spacing w:val="-4"/>
        </w:rPr>
        <w:t>doi:10.3109/09540261.2010.512283</w:t>
      </w:r>
    </w:p>
    <w:p w:rsidR="006B750B" w:rsidRPr="00513AA9" w:rsidRDefault="00CD2B52" w:rsidP="0087787E">
      <w:pPr>
        <w:pStyle w:val="BodyText"/>
        <w:spacing w:before="233" w:line="216" w:lineRule="auto"/>
        <w:ind w:left="284" w:hanging="284"/>
        <w:rPr>
          <w:szCs w:val="22"/>
        </w:rPr>
      </w:pPr>
      <w:r w:rsidRPr="00513AA9">
        <w:rPr>
          <w:szCs w:val="22"/>
        </w:rPr>
        <w:t>Hutchinson,</w:t>
      </w:r>
      <w:r w:rsidRPr="00513AA9">
        <w:rPr>
          <w:spacing w:val="-15"/>
          <w:szCs w:val="22"/>
        </w:rPr>
        <w:t xml:space="preserve"> </w:t>
      </w:r>
      <w:r w:rsidRPr="00513AA9">
        <w:rPr>
          <w:szCs w:val="22"/>
        </w:rPr>
        <w:t>I.</w:t>
      </w:r>
      <w:r w:rsidRPr="00513AA9">
        <w:rPr>
          <w:spacing w:val="-15"/>
          <w:szCs w:val="22"/>
        </w:rPr>
        <w:t xml:space="preserve"> </w:t>
      </w:r>
      <w:r w:rsidRPr="00513AA9">
        <w:rPr>
          <w:spacing w:val="-7"/>
          <w:szCs w:val="22"/>
        </w:rPr>
        <w:t>W.,</w:t>
      </w:r>
      <w:r w:rsidRPr="00513AA9">
        <w:rPr>
          <w:spacing w:val="-15"/>
          <w:szCs w:val="22"/>
        </w:rPr>
        <w:t xml:space="preserve"> </w:t>
      </w:r>
      <w:r w:rsidRPr="00513AA9">
        <w:rPr>
          <w:szCs w:val="22"/>
        </w:rPr>
        <w:t>&amp;</w:t>
      </w:r>
      <w:r w:rsidRPr="00513AA9">
        <w:rPr>
          <w:spacing w:val="-15"/>
          <w:szCs w:val="22"/>
        </w:rPr>
        <w:t xml:space="preserve"> </w:t>
      </w:r>
      <w:r w:rsidRPr="00513AA9">
        <w:rPr>
          <w:szCs w:val="22"/>
        </w:rPr>
        <w:t>Hirschel,</w:t>
      </w:r>
      <w:r w:rsidRPr="00513AA9">
        <w:rPr>
          <w:spacing w:val="-15"/>
          <w:szCs w:val="22"/>
        </w:rPr>
        <w:t xml:space="preserve"> </w:t>
      </w:r>
      <w:r w:rsidRPr="00513AA9">
        <w:rPr>
          <w:spacing w:val="-4"/>
          <w:szCs w:val="22"/>
        </w:rPr>
        <w:t>D.</w:t>
      </w:r>
      <w:r w:rsidRPr="00513AA9">
        <w:rPr>
          <w:spacing w:val="-15"/>
          <w:szCs w:val="22"/>
        </w:rPr>
        <w:t xml:space="preserve"> </w:t>
      </w:r>
      <w:r w:rsidRPr="00513AA9">
        <w:rPr>
          <w:spacing w:val="-6"/>
          <w:szCs w:val="22"/>
        </w:rPr>
        <w:t>(1998).</w:t>
      </w:r>
      <w:r w:rsidRPr="00513AA9">
        <w:rPr>
          <w:spacing w:val="-15"/>
          <w:szCs w:val="22"/>
        </w:rPr>
        <w:t xml:space="preserve"> </w:t>
      </w:r>
      <w:r w:rsidRPr="00513AA9">
        <w:rPr>
          <w:szCs w:val="22"/>
        </w:rPr>
        <w:t>Abused</w:t>
      </w:r>
      <w:r w:rsidRPr="00513AA9">
        <w:rPr>
          <w:spacing w:val="-15"/>
          <w:szCs w:val="22"/>
        </w:rPr>
        <w:t xml:space="preserve"> </w:t>
      </w:r>
      <w:r w:rsidRPr="00513AA9">
        <w:rPr>
          <w:spacing w:val="-3"/>
          <w:szCs w:val="22"/>
        </w:rPr>
        <w:t>women:</w:t>
      </w:r>
      <w:r w:rsidRPr="00513AA9">
        <w:rPr>
          <w:spacing w:val="-15"/>
          <w:szCs w:val="22"/>
        </w:rPr>
        <w:t xml:space="preserve"> </w:t>
      </w:r>
      <w:r w:rsidRPr="00513AA9">
        <w:rPr>
          <w:szCs w:val="22"/>
        </w:rPr>
        <w:t xml:space="preserve">Help- seeking strategies and police utilization. </w:t>
      </w:r>
      <w:r w:rsidRPr="00513AA9">
        <w:rPr>
          <w:i/>
          <w:szCs w:val="22"/>
        </w:rPr>
        <w:t xml:space="preserve">Violence Against Women, </w:t>
      </w:r>
      <w:r w:rsidRPr="00513AA9">
        <w:rPr>
          <w:i/>
          <w:spacing w:val="-5"/>
          <w:szCs w:val="22"/>
        </w:rPr>
        <w:t>4</w:t>
      </w:r>
      <w:r w:rsidRPr="00513AA9">
        <w:rPr>
          <w:spacing w:val="-5"/>
          <w:szCs w:val="22"/>
        </w:rPr>
        <w:t xml:space="preserve">(4), </w:t>
      </w:r>
      <w:r w:rsidRPr="00513AA9">
        <w:rPr>
          <w:szCs w:val="22"/>
        </w:rPr>
        <w:t>436-56.</w:t>
      </w:r>
      <w:r w:rsidRPr="00513AA9">
        <w:rPr>
          <w:spacing w:val="-19"/>
          <w:szCs w:val="22"/>
        </w:rPr>
        <w:t xml:space="preserve"> </w:t>
      </w:r>
      <w:r w:rsidRPr="00513AA9">
        <w:rPr>
          <w:szCs w:val="22"/>
        </w:rPr>
        <w:t>doi:10.1177/1077801298004004004</w:t>
      </w:r>
    </w:p>
    <w:p w:rsidR="006B750B" w:rsidRPr="00513AA9" w:rsidRDefault="00CD2B52" w:rsidP="0087787E">
      <w:pPr>
        <w:spacing w:before="233" w:line="216" w:lineRule="auto"/>
        <w:ind w:left="284" w:hanging="284"/>
        <w:jc w:val="both"/>
      </w:pPr>
      <w:r w:rsidRPr="00513AA9">
        <w:t xml:space="preserve">Johnson, H. (2004). Key findings from the Drug Use Careers of Female Offenders Study. </w:t>
      </w:r>
      <w:r w:rsidRPr="00513AA9">
        <w:rPr>
          <w:i/>
        </w:rPr>
        <w:t>Trends &amp; Issues in Crime &amp; Criminal Justice, 289</w:t>
      </w:r>
      <w:r w:rsidRPr="00513AA9">
        <w:t>, 1-6.</w:t>
      </w:r>
    </w:p>
    <w:p w:rsidR="006B750B" w:rsidRPr="00513AA9" w:rsidRDefault="00CD2B52" w:rsidP="0087787E">
      <w:pPr>
        <w:spacing w:before="229" w:line="220" w:lineRule="auto"/>
        <w:ind w:left="284" w:hanging="284"/>
        <w:jc w:val="both"/>
      </w:pPr>
      <w:r w:rsidRPr="00513AA9">
        <w:t>Johnson,</w:t>
      </w:r>
      <w:r w:rsidRPr="00513AA9">
        <w:rPr>
          <w:spacing w:val="-14"/>
        </w:rPr>
        <w:t xml:space="preserve"> </w:t>
      </w:r>
      <w:r w:rsidRPr="00513AA9">
        <w:t>H.</w:t>
      </w:r>
      <w:r w:rsidRPr="00513AA9">
        <w:rPr>
          <w:spacing w:val="-14"/>
        </w:rPr>
        <w:t xml:space="preserve"> </w:t>
      </w:r>
      <w:r w:rsidRPr="00513AA9">
        <w:rPr>
          <w:spacing w:val="-3"/>
        </w:rPr>
        <w:t>(2006a).</w:t>
      </w:r>
      <w:r w:rsidRPr="00513AA9">
        <w:rPr>
          <w:spacing w:val="-14"/>
        </w:rPr>
        <w:t xml:space="preserve"> </w:t>
      </w:r>
      <w:r w:rsidRPr="00513AA9">
        <w:t>Concurrent</w:t>
      </w:r>
      <w:r w:rsidRPr="00513AA9">
        <w:rPr>
          <w:spacing w:val="-14"/>
        </w:rPr>
        <w:t xml:space="preserve"> </w:t>
      </w:r>
      <w:r w:rsidRPr="00513AA9">
        <w:t>drug</w:t>
      </w:r>
      <w:r w:rsidRPr="00513AA9">
        <w:rPr>
          <w:spacing w:val="-14"/>
        </w:rPr>
        <w:t xml:space="preserve"> </w:t>
      </w:r>
      <w:r w:rsidRPr="00513AA9">
        <w:t>and</w:t>
      </w:r>
      <w:r w:rsidRPr="00513AA9">
        <w:rPr>
          <w:spacing w:val="-14"/>
        </w:rPr>
        <w:t xml:space="preserve"> </w:t>
      </w:r>
      <w:r w:rsidRPr="00513AA9">
        <w:t>alcohol</w:t>
      </w:r>
      <w:r w:rsidRPr="00513AA9">
        <w:rPr>
          <w:spacing w:val="-14"/>
        </w:rPr>
        <w:t xml:space="preserve"> </w:t>
      </w:r>
      <w:r w:rsidRPr="00513AA9">
        <w:t xml:space="preserve">dependency and mental </w:t>
      </w:r>
      <w:r w:rsidRPr="00513AA9">
        <w:rPr>
          <w:spacing w:val="1"/>
        </w:rPr>
        <w:t xml:space="preserve">health </w:t>
      </w:r>
      <w:r w:rsidRPr="00513AA9">
        <w:t xml:space="preserve">problems among incarcerated women. </w:t>
      </w:r>
      <w:r w:rsidRPr="00513AA9">
        <w:rPr>
          <w:i/>
          <w:spacing w:val="1"/>
        </w:rPr>
        <w:t xml:space="preserve">Australian </w:t>
      </w:r>
      <w:r w:rsidRPr="00513AA9">
        <w:rPr>
          <w:i/>
        </w:rPr>
        <w:t xml:space="preserve">and New </w:t>
      </w:r>
      <w:r w:rsidRPr="00513AA9">
        <w:rPr>
          <w:i/>
          <w:spacing w:val="2"/>
        </w:rPr>
        <w:t xml:space="preserve">Zealand </w:t>
      </w:r>
      <w:r w:rsidRPr="00513AA9">
        <w:rPr>
          <w:i/>
          <w:spacing w:val="1"/>
        </w:rPr>
        <w:t xml:space="preserve">Journal </w:t>
      </w:r>
      <w:r w:rsidRPr="00513AA9">
        <w:rPr>
          <w:i/>
        </w:rPr>
        <w:t xml:space="preserve">of </w:t>
      </w:r>
      <w:r w:rsidRPr="00513AA9">
        <w:rPr>
          <w:i/>
          <w:spacing w:val="1"/>
        </w:rPr>
        <w:t xml:space="preserve">Criminology, </w:t>
      </w:r>
      <w:r w:rsidRPr="00513AA9">
        <w:rPr>
          <w:i/>
        </w:rPr>
        <w:t>39</w:t>
      </w:r>
      <w:r w:rsidRPr="00513AA9">
        <w:t xml:space="preserve">, </w:t>
      </w:r>
      <w:r w:rsidRPr="00513AA9">
        <w:rPr>
          <w:spacing w:val="-8"/>
        </w:rPr>
        <w:t>190-217.</w:t>
      </w:r>
    </w:p>
    <w:p w:rsidR="006B750B" w:rsidRPr="00513AA9" w:rsidRDefault="00CD2B52" w:rsidP="00513AA9">
      <w:pPr>
        <w:pStyle w:val="BodyText"/>
        <w:spacing w:before="218" w:line="255" w:lineRule="exact"/>
        <w:ind w:left="284" w:hanging="284"/>
      </w:pPr>
      <w:r w:rsidRPr="00513AA9">
        <w:rPr>
          <w:spacing w:val="-3"/>
          <w:szCs w:val="22"/>
        </w:rPr>
        <w:t>Johnson,</w:t>
      </w:r>
      <w:r w:rsidRPr="00513AA9">
        <w:rPr>
          <w:spacing w:val="-16"/>
          <w:szCs w:val="22"/>
        </w:rPr>
        <w:t xml:space="preserve"> </w:t>
      </w:r>
      <w:r w:rsidRPr="00513AA9">
        <w:rPr>
          <w:szCs w:val="22"/>
        </w:rPr>
        <w:t>H.</w:t>
      </w:r>
      <w:r w:rsidRPr="00513AA9">
        <w:rPr>
          <w:spacing w:val="-16"/>
          <w:szCs w:val="22"/>
        </w:rPr>
        <w:t xml:space="preserve"> </w:t>
      </w:r>
      <w:r w:rsidRPr="00513AA9">
        <w:rPr>
          <w:spacing w:val="-5"/>
          <w:szCs w:val="22"/>
        </w:rPr>
        <w:t>(2006b).</w:t>
      </w:r>
      <w:r w:rsidRPr="00513AA9">
        <w:rPr>
          <w:spacing w:val="-16"/>
          <w:szCs w:val="22"/>
        </w:rPr>
        <w:t xml:space="preserve"> </w:t>
      </w:r>
      <w:r w:rsidRPr="00513AA9">
        <w:rPr>
          <w:szCs w:val="22"/>
        </w:rPr>
        <w:t>Drug</w:t>
      </w:r>
      <w:r w:rsidRPr="00513AA9">
        <w:rPr>
          <w:spacing w:val="-16"/>
          <w:szCs w:val="22"/>
        </w:rPr>
        <w:t xml:space="preserve"> </w:t>
      </w:r>
      <w:r w:rsidRPr="00513AA9">
        <w:rPr>
          <w:szCs w:val="22"/>
        </w:rPr>
        <w:t>use</w:t>
      </w:r>
      <w:r w:rsidRPr="00513AA9">
        <w:rPr>
          <w:spacing w:val="-16"/>
          <w:szCs w:val="22"/>
        </w:rPr>
        <w:t xml:space="preserve"> </w:t>
      </w:r>
      <w:r w:rsidRPr="00513AA9">
        <w:rPr>
          <w:spacing w:val="-3"/>
          <w:szCs w:val="22"/>
        </w:rPr>
        <w:t>by</w:t>
      </w:r>
      <w:r w:rsidRPr="00513AA9">
        <w:rPr>
          <w:spacing w:val="-16"/>
          <w:szCs w:val="22"/>
        </w:rPr>
        <w:t xml:space="preserve"> </w:t>
      </w:r>
      <w:r w:rsidRPr="00513AA9">
        <w:rPr>
          <w:spacing w:val="-3"/>
          <w:szCs w:val="22"/>
        </w:rPr>
        <w:t>incarcerated</w:t>
      </w:r>
      <w:r w:rsidRPr="00513AA9">
        <w:rPr>
          <w:spacing w:val="-16"/>
          <w:szCs w:val="22"/>
        </w:rPr>
        <w:t xml:space="preserve"> </w:t>
      </w:r>
      <w:r w:rsidRPr="00513AA9">
        <w:rPr>
          <w:spacing w:val="-4"/>
          <w:szCs w:val="22"/>
        </w:rPr>
        <w:t>women</w:t>
      </w:r>
      <w:r w:rsidRPr="00513AA9">
        <w:rPr>
          <w:spacing w:val="-16"/>
          <w:szCs w:val="22"/>
        </w:rPr>
        <w:t xml:space="preserve"> </w:t>
      </w:r>
      <w:r w:rsidRPr="00513AA9">
        <w:rPr>
          <w:spacing w:val="-3"/>
          <w:szCs w:val="22"/>
        </w:rPr>
        <w:t>offenders.</w:t>
      </w:r>
      <w:r w:rsidRPr="00513AA9">
        <w:rPr>
          <w:i/>
        </w:rPr>
        <w:t>Drug &amp; Alcohol Review, 25</w:t>
      </w:r>
      <w:r w:rsidRPr="00513AA9">
        <w:t>, 433-37.</w:t>
      </w:r>
    </w:p>
    <w:p w:rsidR="006B750B" w:rsidRPr="00513AA9" w:rsidRDefault="00CD2B52" w:rsidP="0087787E">
      <w:pPr>
        <w:spacing w:before="214" w:line="220" w:lineRule="auto"/>
        <w:ind w:left="284" w:hanging="284"/>
        <w:jc w:val="both"/>
      </w:pPr>
      <w:r w:rsidRPr="00513AA9">
        <w:rPr>
          <w:spacing w:val="-4"/>
        </w:rPr>
        <w:t>Jones,</w:t>
      </w:r>
      <w:r w:rsidRPr="00513AA9">
        <w:rPr>
          <w:spacing w:val="-24"/>
        </w:rPr>
        <w:t xml:space="preserve"> </w:t>
      </w:r>
      <w:r w:rsidRPr="00513AA9">
        <w:t>R.</w:t>
      </w:r>
      <w:r w:rsidRPr="00513AA9">
        <w:rPr>
          <w:spacing w:val="-24"/>
        </w:rPr>
        <w:t xml:space="preserve"> </w:t>
      </w:r>
      <w:r w:rsidRPr="00513AA9">
        <w:rPr>
          <w:spacing w:val="-7"/>
        </w:rPr>
        <w:t>(2001,</w:t>
      </w:r>
      <w:r w:rsidRPr="00513AA9">
        <w:rPr>
          <w:spacing w:val="-24"/>
        </w:rPr>
        <w:t xml:space="preserve"> </w:t>
      </w:r>
      <w:r w:rsidRPr="00513AA9">
        <w:rPr>
          <w:spacing w:val="-6"/>
        </w:rPr>
        <w:t>October).</w:t>
      </w:r>
      <w:r w:rsidRPr="00513AA9">
        <w:rPr>
          <w:spacing w:val="-24"/>
        </w:rPr>
        <w:t xml:space="preserve"> </w:t>
      </w:r>
      <w:r w:rsidRPr="00513AA9">
        <w:rPr>
          <w:i/>
          <w:spacing w:val="-4"/>
        </w:rPr>
        <w:t>Indigenous</w:t>
      </w:r>
      <w:r w:rsidRPr="00513AA9">
        <w:rPr>
          <w:i/>
          <w:spacing w:val="-28"/>
        </w:rPr>
        <w:t xml:space="preserve"> </w:t>
      </w:r>
      <w:r w:rsidRPr="00513AA9">
        <w:rPr>
          <w:i/>
          <w:spacing w:val="-5"/>
        </w:rPr>
        <w:t>programming</w:t>
      </w:r>
      <w:r w:rsidRPr="00513AA9">
        <w:rPr>
          <w:i/>
          <w:spacing w:val="-28"/>
        </w:rPr>
        <w:t xml:space="preserve"> </w:t>
      </w:r>
      <w:r w:rsidRPr="00513AA9">
        <w:rPr>
          <w:i/>
          <w:spacing w:val="-3"/>
        </w:rPr>
        <w:t>in</w:t>
      </w:r>
      <w:r w:rsidRPr="00513AA9">
        <w:rPr>
          <w:i/>
          <w:spacing w:val="-28"/>
        </w:rPr>
        <w:t xml:space="preserve"> </w:t>
      </w:r>
      <w:r w:rsidRPr="00513AA9">
        <w:rPr>
          <w:i/>
          <w:spacing w:val="-4"/>
        </w:rPr>
        <w:t xml:space="preserve">correctional </w:t>
      </w:r>
      <w:r w:rsidRPr="00513AA9">
        <w:rPr>
          <w:i/>
        </w:rPr>
        <w:t>settings:</w:t>
      </w:r>
      <w:r w:rsidRPr="00513AA9">
        <w:rPr>
          <w:i/>
          <w:spacing w:val="-37"/>
        </w:rPr>
        <w:t xml:space="preserve"> </w:t>
      </w:r>
      <w:r w:rsidRPr="00513AA9">
        <w:rPr>
          <w:i/>
        </w:rPr>
        <w:t>A</w:t>
      </w:r>
      <w:r w:rsidRPr="00513AA9">
        <w:rPr>
          <w:i/>
          <w:spacing w:val="-37"/>
        </w:rPr>
        <w:t xml:space="preserve"> </w:t>
      </w:r>
      <w:r w:rsidRPr="00513AA9">
        <w:rPr>
          <w:i/>
        </w:rPr>
        <w:t>national</w:t>
      </w:r>
      <w:r w:rsidRPr="00513AA9">
        <w:rPr>
          <w:i/>
          <w:spacing w:val="-37"/>
        </w:rPr>
        <w:t xml:space="preserve"> </w:t>
      </w:r>
      <w:r w:rsidRPr="00513AA9">
        <w:rPr>
          <w:i/>
        </w:rPr>
        <w:t>and</w:t>
      </w:r>
      <w:r w:rsidRPr="00513AA9">
        <w:rPr>
          <w:i/>
          <w:spacing w:val="-37"/>
        </w:rPr>
        <w:t xml:space="preserve"> </w:t>
      </w:r>
      <w:r w:rsidRPr="00513AA9">
        <w:rPr>
          <w:i/>
        </w:rPr>
        <w:t>international</w:t>
      </w:r>
      <w:r w:rsidRPr="00513AA9">
        <w:rPr>
          <w:i/>
          <w:spacing w:val="-37"/>
        </w:rPr>
        <w:t xml:space="preserve"> </w:t>
      </w:r>
      <w:r w:rsidRPr="00513AA9">
        <w:rPr>
          <w:i/>
        </w:rPr>
        <w:t>literature</w:t>
      </w:r>
      <w:r w:rsidRPr="00513AA9">
        <w:rPr>
          <w:i/>
          <w:spacing w:val="-37"/>
        </w:rPr>
        <w:t xml:space="preserve"> </w:t>
      </w:r>
      <w:r w:rsidRPr="00513AA9">
        <w:rPr>
          <w:i/>
          <w:spacing w:val="-3"/>
        </w:rPr>
        <w:t>review</w:t>
      </w:r>
      <w:r w:rsidRPr="00513AA9">
        <w:rPr>
          <w:spacing w:val="-3"/>
        </w:rPr>
        <w:t>.</w:t>
      </w:r>
      <w:r w:rsidRPr="00513AA9">
        <w:rPr>
          <w:spacing w:val="-33"/>
        </w:rPr>
        <w:t xml:space="preserve"> </w:t>
      </w:r>
      <w:r w:rsidRPr="00513AA9">
        <w:t xml:space="preserve">Paper presented at </w:t>
      </w:r>
      <w:r w:rsidRPr="00513AA9">
        <w:rPr>
          <w:color w:val="231F20"/>
        </w:rPr>
        <w:t>the Best-Practice Intervention in Corrections for Indigenous People Conference,</w:t>
      </w:r>
      <w:r w:rsidRPr="00513AA9">
        <w:rPr>
          <w:color w:val="231F20"/>
          <w:spacing w:val="-1"/>
        </w:rPr>
        <w:t xml:space="preserve"> </w:t>
      </w:r>
      <w:r w:rsidRPr="00513AA9">
        <w:rPr>
          <w:color w:val="231F20"/>
          <w:spacing w:val="-3"/>
        </w:rPr>
        <w:t>Sydney.</w:t>
      </w:r>
    </w:p>
    <w:p w:rsidR="006B750B" w:rsidRPr="00513AA9" w:rsidRDefault="006B750B" w:rsidP="0087787E">
      <w:pPr>
        <w:pStyle w:val="BodyText"/>
        <w:spacing w:before="8"/>
        <w:ind w:left="284" w:hanging="284"/>
        <w:rPr>
          <w:szCs w:val="22"/>
        </w:rPr>
      </w:pPr>
    </w:p>
    <w:p w:rsidR="006B750B" w:rsidRPr="00513AA9" w:rsidRDefault="00CD2B52" w:rsidP="0087787E">
      <w:pPr>
        <w:pStyle w:val="BodyText"/>
        <w:spacing w:line="216" w:lineRule="auto"/>
        <w:ind w:left="284" w:hanging="284"/>
        <w:rPr>
          <w:szCs w:val="22"/>
        </w:rPr>
      </w:pPr>
      <w:r w:rsidRPr="00513AA9">
        <w:rPr>
          <w:szCs w:val="22"/>
        </w:rPr>
        <w:t>Kane,</w:t>
      </w:r>
      <w:r w:rsidRPr="00513AA9">
        <w:rPr>
          <w:spacing w:val="-20"/>
          <w:szCs w:val="22"/>
        </w:rPr>
        <w:t xml:space="preserve"> </w:t>
      </w:r>
      <w:r w:rsidRPr="00513AA9">
        <w:rPr>
          <w:szCs w:val="22"/>
        </w:rPr>
        <w:t>M.,</w:t>
      </w:r>
      <w:r w:rsidRPr="00513AA9">
        <w:rPr>
          <w:spacing w:val="-20"/>
          <w:szCs w:val="22"/>
        </w:rPr>
        <w:t xml:space="preserve"> </w:t>
      </w:r>
      <w:r w:rsidRPr="00513AA9">
        <w:rPr>
          <w:szCs w:val="22"/>
        </w:rPr>
        <w:t>&amp;</w:t>
      </w:r>
      <w:r w:rsidRPr="00513AA9">
        <w:rPr>
          <w:spacing w:val="-20"/>
          <w:szCs w:val="22"/>
        </w:rPr>
        <w:t xml:space="preserve"> </w:t>
      </w:r>
      <w:r w:rsidRPr="00513AA9">
        <w:rPr>
          <w:szCs w:val="22"/>
        </w:rPr>
        <w:t>DiBartolo,</w:t>
      </w:r>
      <w:r w:rsidRPr="00513AA9">
        <w:rPr>
          <w:spacing w:val="-20"/>
          <w:szCs w:val="22"/>
        </w:rPr>
        <w:t xml:space="preserve"> </w:t>
      </w:r>
      <w:r w:rsidRPr="00513AA9">
        <w:rPr>
          <w:szCs w:val="22"/>
        </w:rPr>
        <w:t>M.</w:t>
      </w:r>
      <w:r w:rsidRPr="00513AA9">
        <w:rPr>
          <w:spacing w:val="-20"/>
          <w:szCs w:val="22"/>
        </w:rPr>
        <w:t xml:space="preserve"> </w:t>
      </w:r>
      <w:r w:rsidRPr="00513AA9">
        <w:rPr>
          <w:spacing w:val="-5"/>
          <w:szCs w:val="22"/>
        </w:rPr>
        <w:t>(2002).</w:t>
      </w:r>
      <w:r w:rsidRPr="00513AA9">
        <w:rPr>
          <w:spacing w:val="-20"/>
          <w:szCs w:val="22"/>
        </w:rPr>
        <w:t xml:space="preserve"> </w:t>
      </w:r>
      <w:r w:rsidRPr="00513AA9">
        <w:rPr>
          <w:spacing w:val="-3"/>
          <w:szCs w:val="22"/>
        </w:rPr>
        <w:t>Complex</w:t>
      </w:r>
      <w:r w:rsidRPr="00513AA9">
        <w:rPr>
          <w:spacing w:val="-20"/>
          <w:szCs w:val="22"/>
        </w:rPr>
        <w:t xml:space="preserve"> </w:t>
      </w:r>
      <w:r w:rsidRPr="00513AA9">
        <w:rPr>
          <w:szCs w:val="22"/>
        </w:rPr>
        <w:t>physical</w:t>
      </w:r>
      <w:r w:rsidRPr="00513AA9">
        <w:rPr>
          <w:spacing w:val="-20"/>
          <w:szCs w:val="22"/>
        </w:rPr>
        <w:t xml:space="preserve"> </w:t>
      </w:r>
      <w:r w:rsidRPr="00513AA9">
        <w:rPr>
          <w:szCs w:val="22"/>
        </w:rPr>
        <w:t>and</w:t>
      </w:r>
      <w:r w:rsidRPr="00513AA9">
        <w:rPr>
          <w:spacing w:val="-20"/>
          <w:szCs w:val="22"/>
        </w:rPr>
        <w:t xml:space="preserve"> </w:t>
      </w:r>
      <w:r w:rsidRPr="00513AA9">
        <w:rPr>
          <w:szCs w:val="22"/>
        </w:rPr>
        <w:t>mental health</w:t>
      </w:r>
      <w:r w:rsidRPr="00513AA9">
        <w:rPr>
          <w:spacing w:val="-7"/>
          <w:szCs w:val="22"/>
        </w:rPr>
        <w:t xml:space="preserve"> </w:t>
      </w:r>
      <w:r w:rsidRPr="00513AA9">
        <w:rPr>
          <w:szCs w:val="22"/>
        </w:rPr>
        <w:t>needs</w:t>
      </w:r>
      <w:r w:rsidRPr="00513AA9">
        <w:rPr>
          <w:spacing w:val="-7"/>
          <w:szCs w:val="22"/>
        </w:rPr>
        <w:t xml:space="preserve"> </w:t>
      </w:r>
      <w:r w:rsidRPr="00513AA9">
        <w:rPr>
          <w:szCs w:val="22"/>
        </w:rPr>
        <w:t>of</w:t>
      </w:r>
      <w:r w:rsidRPr="00513AA9">
        <w:rPr>
          <w:spacing w:val="-7"/>
          <w:szCs w:val="22"/>
        </w:rPr>
        <w:t xml:space="preserve"> </w:t>
      </w:r>
      <w:r w:rsidRPr="00513AA9">
        <w:rPr>
          <w:spacing w:val="1"/>
          <w:szCs w:val="22"/>
        </w:rPr>
        <w:t>rural</w:t>
      </w:r>
      <w:r w:rsidRPr="00513AA9">
        <w:rPr>
          <w:spacing w:val="-7"/>
          <w:szCs w:val="22"/>
        </w:rPr>
        <w:t xml:space="preserve"> </w:t>
      </w:r>
      <w:r w:rsidRPr="00513AA9">
        <w:rPr>
          <w:szCs w:val="22"/>
        </w:rPr>
        <w:t>incarcerated</w:t>
      </w:r>
      <w:r w:rsidRPr="00513AA9">
        <w:rPr>
          <w:spacing w:val="-7"/>
          <w:szCs w:val="22"/>
        </w:rPr>
        <w:t xml:space="preserve"> </w:t>
      </w:r>
      <w:r w:rsidRPr="00513AA9">
        <w:rPr>
          <w:szCs w:val="22"/>
        </w:rPr>
        <w:t>women.</w:t>
      </w:r>
      <w:r w:rsidRPr="00513AA9">
        <w:rPr>
          <w:spacing w:val="-7"/>
          <w:szCs w:val="22"/>
        </w:rPr>
        <w:t xml:space="preserve"> </w:t>
      </w:r>
      <w:r w:rsidRPr="00513AA9">
        <w:rPr>
          <w:i/>
          <w:szCs w:val="22"/>
        </w:rPr>
        <w:t>Issues</w:t>
      </w:r>
      <w:r w:rsidRPr="00513AA9">
        <w:rPr>
          <w:i/>
          <w:spacing w:val="-11"/>
          <w:szCs w:val="22"/>
        </w:rPr>
        <w:t xml:space="preserve"> </w:t>
      </w:r>
      <w:r w:rsidRPr="00513AA9">
        <w:rPr>
          <w:i/>
          <w:szCs w:val="22"/>
        </w:rPr>
        <w:t>in</w:t>
      </w:r>
      <w:r w:rsidRPr="00513AA9">
        <w:rPr>
          <w:i/>
          <w:spacing w:val="-11"/>
          <w:szCs w:val="22"/>
        </w:rPr>
        <w:t xml:space="preserve"> </w:t>
      </w:r>
      <w:r w:rsidRPr="00513AA9">
        <w:rPr>
          <w:i/>
          <w:szCs w:val="22"/>
        </w:rPr>
        <w:t xml:space="preserve">Mental </w:t>
      </w:r>
      <w:r w:rsidRPr="00513AA9">
        <w:rPr>
          <w:i/>
          <w:spacing w:val="-5"/>
          <w:szCs w:val="22"/>
        </w:rPr>
        <w:t>Health</w:t>
      </w:r>
      <w:r w:rsidRPr="00513AA9">
        <w:rPr>
          <w:i/>
          <w:spacing w:val="-38"/>
          <w:szCs w:val="22"/>
        </w:rPr>
        <w:t xml:space="preserve"> </w:t>
      </w:r>
      <w:r w:rsidRPr="00513AA9">
        <w:rPr>
          <w:i/>
          <w:spacing w:val="-5"/>
          <w:szCs w:val="22"/>
        </w:rPr>
        <w:t>Nursing,</w:t>
      </w:r>
      <w:r w:rsidRPr="00513AA9">
        <w:rPr>
          <w:i/>
          <w:spacing w:val="-38"/>
          <w:szCs w:val="22"/>
        </w:rPr>
        <w:t xml:space="preserve"> </w:t>
      </w:r>
      <w:r w:rsidRPr="00513AA9">
        <w:rPr>
          <w:i/>
          <w:spacing w:val="-9"/>
          <w:szCs w:val="22"/>
        </w:rPr>
        <w:t>23</w:t>
      </w:r>
      <w:r w:rsidRPr="00513AA9">
        <w:rPr>
          <w:spacing w:val="-9"/>
          <w:szCs w:val="22"/>
        </w:rPr>
        <w:t>(3),</w:t>
      </w:r>
      <w:r w:rsidRPr="00513AA9">
        <w:rPr>
          <w:spacing w:val="-33"/>
          <w:szCs w:val="22"/>
        </w:rPr>
        <w:t xml:space="preserve"> </w:t>
      </w:r>
      <w:r w:rsidRPr="00513AA9">
        <w:rPr>
          <w:spacing w:val="-7"/>
          <w:szCs w:val="22"/>
        </w:rPr>
        <w:t>209-29.</w:t>
      </w:r>
      <w:r w:rsidRPr="00513AA9">
        <w:rPr>
          <w:spacing w:val="-33"/>
          <w:szCs w:val="22"/>
        </w:rPr>
        <w:t xml:space="preserve"> </w:t>
      </w:r>
      <w:r w:rsidRPr="00513AA9">
        <w:rPr>
          <w:spacing w:val="-8"/>
          <w:szCs w:val="22"/>
        </w:rPr>
        <w:t>doi:10.1080/016128402753542974</w:t>
      </w:r>
    </w:p>
    <w:p w:rsidR="006B750B" w:rsidRPr="00513AA9" w:rsidRDefault="00CD2B52" w:rsidP="00724CDB">
      <w:pPr>
        <w:pStyle w:val="BodyText"/>
        <w:spacing w:before="213" w:line="261" w:lineRule="exact"/>
        <w:ind w:left="284" w:hanging="284"/>
        <w:rPr>
          <w:szCs w:val="22"/>
        </w:rPr>
      </w:pPr>
      <w:r w:rsidRPr="00513AA9">
        <w:rPr>
          <w:spacing w:val="1"/>
          <w:szCs w:val="22"/>
        </w:rPr>
        <w:t xml:space="preserve">Katz, </w:t>
      </w:r>
      <w:r w:rsidRPr="00513AA9">
        <w:rPr>
          <w:szCs w:val="22"/>
        </w:rPr>
        <w:t xml:space="preserve">A. R., Lee, M. </w:t>
      </w:r>
      <w:r w:rsidRPr="00513AA9">
        <w:rPr>
          <w:spacing w:val="-10"/>
          <w:szCs w:val="22"/>
        </w:rPr>
        <w:t xml:space="preserve">V.  </w:t>
      </w:r>
      <w:r w:rsidRPr="00513AA9">
        <w:rPr>
          <w:szCs w:val="22"/>
        </w:rPr>
        <w:t xml:space="preserve">C., Ohye, </w:t>
      </w:r>
      <w:r w:rsidRPr="00513AA9">
        <w:rPr>
          <w:spacing w:val="1"/>
          <w:szCs w:val="22"/>
        </w:rPr>
        <w:t xml:space="preserve">R. </w:t>
      </w:r>
      <w:r w:rsidRPr="00513AA9">
        <w:rPr>
          <w:szCs w:val="22"/>
        </w:rPr>
        <w:t xml:space="preserve">G., Effler,  </w:t>
      </w:r>
      <w:r w:rsidRPr="00513AA9">
        <w:rPr>
          <w:spacing w:val="-9"/>
          <w:szCs w:val="22"/>
        </w:rPr>
        <w:t xml:space="preserve">P.  </w:t>
      </w:r>
      <w:r w:rsidRPr="00513AA9">
        <w:rPr>
          <w:spacing w:val="-7"/>
          <w:szCs w:val="22"/>
        </w:rPr>
        <w:t xml:space="preserve">V.,  </w:t>
      </w:r>
      <w:r w:rsidRPr="00513AA9">
        <w:rPr>
          <w:szCs w:val="22"/>
        </w:rPr>
        <w:t>Johnson,</w:t>
      </w:r>
      <w:r w:rsidR="00724CDB" w:rsidRPr="00513AA9">
        <w:rPr>
          <w:szCs w:val="22"/>
        </w:rPr>
        <w:t xml:space="preserve"> </w:t>
      </w:r>
      <w:r w:rsidRPr="00513AA9">
        <w:rPr>
          <w:spacing w:val="1"/>
          <w:szCs w:val="22"/>
        </w:rPr>
        <w:t xml:space="preserve">E. </w:t>
      </w:r>
      <w:r w:rsidRPr="00513AA9">
        <w:rPr>
          <w:szCs w:val="22"/>
        </w:rPr>
        <w:t>C., &amp; Nishi, S. M. (2004). Prevalence of chlamydial and gonorrheal</w:t>
      </w:r>
      <w:r w:rsidRPr="00513AA9">
        <w:rPr>
          <w:spacing w:val="-15"/>
          <w:szCs w:val="22"/>
        </w:rPr>
        <w:t xml:space="preserve"> </w:t>
      </w:r>
      <w:r w:rsidRPr="00513AA9">
        <w:rPr>
          <w:szCs w:val="22"/>
        </w:rPr>
        <w:t>infections</w:t>
      </w:r>
      <w:r w:rsidRPr="00513AA9">
        <w:rPr>
          <w:spacing w:val="-15"/>
          <w:szCs w:val="22"/>
        </w:rPr>
        <w:t xml:space="preserve"> </w:t>
      </w:r>
      <w:r w:rsidRPr="00513AA9">
        <w:rPr>
          <w:szCs w:val="22"/>
        </w:rPr>
        <w:t>among</w:t>
      </w:r>
      <w:r w:rsidRPr="00513AA9">
        <w:rPr>
          <w:spacing w:val="-15"/>
          <w:szCs w:val="22"/>
        </w:rPr>
        <w:t xml:space="preserve"> </w:t>
      </w:r>
      <w:r w:rsidRPr="00513AA9">
        <w:rPr>
          <w:szCs w:val="22"/>
        </w:rPr>
        <w:t>females</w:t>
      </w:r>
      <w:r w:rsidRPr="00513AA9">
        <w:rPr>
          <w:spacing w:val="-15"/>
          <w:szCs w:val="22"/>
        </w:rPr>
        <w:t xml:space="preserve"> </w:t>
      </w:r>
      <w:r w:rsidRPr="00513AA9">
        <w:rPr>
          <w:szCs w:val="22"/>
        </w:rPr>
        <w:t>in</w:t>
      </w:r>
      <w:r w:rsidRPr="00513AA9">
        <w:rPr>
          <w:spacing w:val="-15"/>
          <w:szCs w:val="22"/>
        </w:rPr>
        <w:t xml:space="preserve"> </w:t>
      </w:r>
      <w:r w:rsidRPr="00513AA9">
        <w:rPr>
          <w:szCs w:val="22"/>
        </w:rPr>
        <w:t>a</w:t>
      </w:r>
      <w:r w:rsidRPr="00513AA9">
        <w:rPr>
          <w:spacing w:val="-15"/>
          <w:szCs w:val="22"/>
        </w:rPr>
        <w:t xml:space="preserve"> </w:t>
      </w:r>
      <w:r w:rsidRPr="00513AA9">
        <w:rPr>
          <w:szCs w:val="22"/>
        </w:rPr>
        <w:t>juvenile</w:t>
      </w:r>
      <w:r w:rsidRPr="00513AA9">
        <w:rPr>
          <w:spacing w:val="-15"/>
          <w:szCs w:val="22"/>
        </w:rPr>
        <w:t xml:space="preserve"> </w:t>
      </w:r>
      <w:r w:rsidRPr="00513AA9">
        <w:rPr>
          <w:szCs w:val="22"/>
        </w:rPr>
        <w:t xml:space="preserve">detention facility, Honolulu, Hawaii. </w:t>
      </w:r>
      <w:r w:rsidRPr="00513AA9">
        <w:rPr>
          <w:i/>
          <w:szCs w:val="22"/>
        </w:rPr>
        <w:t xml:space="preserve">Journal of Community Health, </w:t>
      </w:r>
      <w:r w:rsidRPr="00513AA9">
        <w:rPr>
          <w:i/>
          <w:spacing w:val="-4"/>
          <w:szCs w:val="22"/>
        </w:rPr>
        <w:t>29</w:t>
      </w:r>
      <w:r w:rsidRPr="00513AA9">
        <w:rPr>
          <w:spacing w:val="-4"/>
          <w:szCs w:val="22"/>
        </w:rPr>
        <w:t>(4),</w:t>
      </w:r>
      <w:r w:rsidRPr="00513AA9">
        <w:rPr>
          <w:spacing w:val="-1"/>
          <w:szCs w:val="22"/>
        </w:rPr>
        <w:t xml:space="preserve"> </w:t>
      </w:r>
      <w:r w:rsidRPr="00513AA9">
        <w:rPr>
          <w:szCs w:val="22"/>
        </w:rPr>
        <w:t>265-69.</w:t>
      </w:r>
    </w:p>
    <w:p w:rsidR="006B750B" w:rsidRPr="00513AA9" w:rsidRDefault="00CD2B52" w:rsidP="0087787E">
      <w:pPr>
        <w:pStyle w:val="BodyText"/>
        <w:spacing w:before="118" w:line="218" w:lineRule="auto"/>
        <w:ind w:left="284" w:hanging="284"/>
        <w:rPr>
          <w:szCs w:val="22"/>
        </w:rPr>
      </w:pPr>
      <w:r w:rsidRPr="00513AA9">
        <w:rPr>
          <w:spacing w:val="1"/>
          <w:szCs w:val="22"/>
        </w:rPr>
        <w:t xml:space="preserve">Kaukinen, C. </w:t>
      </w:r>
      <w:r w:rsidRPr="00513AA9">
        <w:rPr>
          <w:szCs w:val="22"/>
        </w:rPr>
        <w:t xml:space="preserve">(2004a). The help-seeking </w:t>
      </w:r>
      <w:r w:rsidRPr="00513AA9">
        <w:rPr>
          <w:spacing w:val="1"/>
          <w:szCs w:val="22"/>
        </w:rPr>
        <w:t xml:space="preserve">strategies </w:t>
      </w:r>
      <w:r w:rsidRPr="00513AA9">
        <w:rPr>
          <w:szCs w:val="22"/>
        </w:rPr>
        <w:t xml:space="preserve">of female violent-crime </w:t>
      </w:r>
      <w:r w:rsidRPr="00513AA9">
        <w:rPr>
          <w:spacing w:val="2"/>
          <w:szCs w:val="22"/>
        </w:rPr>
        <w:t xml:space="preserve">victims: </w:t>
      </w:r>
      <w:r w:rsidRPr="00513AA9">
        <w:rPr>
          <w:szCs w:val="22"/>
        </w:rPr>
        <w:t xml:space="preserve">The </w:t>
      </w:r>
      <w:r w:rsidRPr="00513AA9">
        <w:rPr>
          <w:spacing w:val="2"/>
          <w:szCs w:val="22"/>
        </w:rPr>
        <w:t xml:space="preserve">direct </w:t>
      </w:r>
      <w:r w:rsidRPr="00513AA9">
        <w:rPr>
          <w:szCs w:val="22"/>
        </w:rPr>
        <w:t xml:space="preserve">and </w:t>
      </w:r>
      <w:r w:rsidRPr="00513AA9">
        <w:rPr>
          <w:spacing w:val="1"/>
          <w:szCs w:val="22"/>
        </w:rPr>
        <w:t xml:space="preserve">conditional effects </w:t>
      </w:r>
      <w:r w:rsidRPr="00513AA9">
        <w:rPr>
          <w:szCs w:val="22"/>
        </w:rPr>
        <w:t xml:space="preserve">of </w:t>
      </w:r>
      <w:r w:rsidRPr="00513AA9">
        <w:rPr>
          <w:spacing w:val="3"/>
          <w:szCs w:val="22"/>
        </w:rPr>
        <w:t xml:space="preserve">race </w:t>
      </w:r>
      <w:r w:rsidRPr="00513AA9">
        <w:rPr>
          <w:spacing w:val="2"/>
          <w:szCs w:val="22"/>
        </w:rPr>
        <w:t xml:space="preserve">and </w:t>
      </w:r>
      <w:r w:rsidRPr="00513AA9">
        <w:rPr>
          <w:spacing w:val="3"/>
          <w:szCs w:val="22"/>
        </w:rPr>
        <w:t xml:space="preserve">the victim-offender </w:t>
      </w:r>
      <w:r w:rsidRPr="00513AA9">
        <w:rPr>
          <w:spacing w:val="2"/>
          <w:szCs w:val="22"/>
        </w:rPr>
        <w:t xml:space="preserve">relationship. </w:t>
      </w:r>
      <w:r w:rsidRPr="00513AA9">
        <w:rPr>
          <w:i/>
          <w:spacing w:val="3"/>
          <w:szCs w:val="22"/>
        </w:rPr>
        <w:t xml:space="preserve">Journal </w:t>
      </w:r>
      <w:r w:rsidRPr="00513AA9">
        <w:rPr>
          <w:i/>
          <w:spacing w:val="2"/>
          <w:szCs w:val="22"/>
        </w:rPr>
        <w:t xml:space="preserve">of </w:t>
      </w:r>
      <w:r w:rsidRPr="00513AA9">
        <w:rPr>
          <w:i/>
          <w:szCs w:val="22"/>
        </w:rPr>
        <w:t xml:space="preserve">Interpersonal Violence, </w:t>
      </w:r>
      <w:r w:rsidRPr="00513AA9">
        <w:rPr>
          <w:i/>
          <w:spacing w:val="-5"/>
          <w:szCs w:val="22"/>
        </w:rPr>
        <w:t>19</w:t>
      </w:r>
      <w:r w:rsidRPr="00513AA9">
        <w:rPr>
          <w:spacing w:val="-5"/>
          <w:szCs w:val="22"/>
        </w:rPr>
        <w:t>(9),</w:t>
      </w:r>
      <w:r w:rsidRPr="00513AA9">
        <w:rPr>
          <w:spacing w:val="-13"/>
          <w:szCs w:val="22"/>
        </w:rPr>
        <w:t xml:space="preserve"> </w:t>
      </w:r>
      <w:r w:rsidRPr="00513AA9">
        <w:rPr>
          <w:szCs w:val="22"/>
        </w:rPr>
        <w:t>967-90.</w:t>
      </w:r>
    </w:p>
    <w:p w:rsidR="006B750B" w:rsidRPr="00513AA9" w:rsidRDefault="006B750B" w:rsidP="0087787E">
      <w:pPr>
        <w:pStyle w:val="BodyText"/>
        <w:spacing w:before="4"/>
        <w:ind w:left="284" w:hanging="284"/>
        <w:rPr>
          <w:szCs w:val="22"/>
        </w:rPr>
      </w:pPr>
    </w:p>
    <w:p w:rsidR="006B750B" w:rsidRPr="00513AA9" w:rsidRDefault="00CD2B52" w:rsidP="0087787E">
      <w:pPr>
        <w:spacing w:before="1" w:line="216" w:lineRule="auto"/>
        <w:ind w:left="284" w:hanging="284"/>
        <w:jc w:val="both"/>
      </w:pPr>
      <w:r w:rsidRPr="00513AA9">
        <w:t xml:space="preserve">Kaukinen, C. (2004b). Status compatibility, physical violence, and emotional abuse in intimate relationships. </w:t>
      </w:r>
      <w:r w:rsidRPr="00513AA9">
        <w:rPr>
          <w:i/>
        </w:rPr>
        <w:t>Journal of Marriage and the Family, 66</w:t>
      </w:r>
      <w:r w:rsidRPr="00513AA9">
        <w:t>(2), 452-71.</w:t>
      </w:r>
    </w:p>
    <w:p w:rsidR="006B750B" w:rsidRPr="00513AA9" w:rsidRDefault="00CD2B52" w:rsidP="0087787E">
      <w:pPr>
        <w:pStyle w:val="BodyText"/>
        <w:spacing w:before="229" w:line="220" w:lineRule="auto"/>
        <w:ind w:left="284" w:hanging="284"/>
        <w:rPr>
          <w:szCs w:val="22"/>
        </w:rPr>
      </w:pPr>
      <w:r w:rsidRPr="00513AA9">
        <w:rPr>
          <w:spacing w:val="-4"/>
          <w:szCs w:val="22"/>
        </w:rPr>
        <w:t>Kaukinen,</w:t>
      </w:r>
      <w:r w:rsidRPr="00513AA9">
        <w:rPr>
          <w:spacing w:val="-18"/>
          <w:szCs w:val="22"/>
        </w:rPr>
        <w:t xml:space="preserve"> </w:t>
      </w:r>
      <w:r w:rsidRPr="00513AA9">
        <w:rPr>
          <w:szCs w:val="22"/>
        </w:rPr>
        <w:t>C.</w:t>
      </w:r>
      <w:r w:rsidRPr="00513AA9">
        <w:rPr>
          <w:spacing w:val="-18"/>
          <w:szCs w:val="22"/>
        </w:rPr>
        <w:t xml:space="preserve"> </w:t>
      </w:r>
      <w:r w:rsidRPr="00513AA9">
        <w:rPr>
          <w:szCs w:val="22"/>
        </w:rPr>
        <w:t>E.,</w:t>
      </w:r>
      <w:r w:rsidRPr="00513AA9">
        <w:rPr>
          <w:spacing w:val="-18"/>
          <w:szCs w:val="22"/>
        </w:rPr>
        <w:t xml:space="preserve"> </w:t>
      </w:r>
      <w:r w:rsidRPr="00513AA9">
        <w:rPr>
          <w:spacing w:val="-7"/>
          <w:szCs w:val="22"/>
        </w:rPr>
        <w:t>Meyer,</w:t>
      </w:r>
      <w:r w:rsidRPr="00513AA9">
        <w:rPr>
          <w:spacing w:val="-18"/>
          <w:szCs w:val="22"/>
        </w:rPr>
        <w:t xml:space="preserve"> </w:t>
      </w:r>
      <w:r w:rsidRPr="00513AA9">
        <w:rPr>
          <w:spacing w:val="-3"/>
          <w:szCs w:val="22"/>
        </w:rPr>
        <w:t>S.,</w:t>
      </w:r>
      <w:r w:rsidRPr="00513AA9">
        <w:rPr>
          <w:spacing w:val="-18"/>
          <w:szCs w:val="22"/>
        </w:rPr>
        <w:t xml:space="preserve"> </w:t>
      </w:r>
      <w:r w:rsidRPr="00513AA9">
        <w:rPr>
          <w:szCs w:val="22"/>
        </w:rPr>
        <w:t>&amp;</w:t>
      </w:r>
      <w:r w:rsidRPr="00513AA9">
        <w:rPr>
          <w:spacing w:val="-18"/>
          <w:szCs w:val="22"/>
        </w:rPr>
        <w:t xml:space="preserve"> </w:t>
      </w:r>
      <w:r w:rsidRPr="00513AA9">
        <w:rPr>
          <w:spacing w:val="-4"/>
          <w:szCs w:val="22"/>
        </w:rPr>
        <w:t>Akers,</w:t>
      </w:r>
      <w:r w:rsidRPr="00513AA9">
        <w:rPr>
          <w:spacing w:val="-18"/>
          <w:szCs w:val="22"/>
        </w:rPr>
        <w:t xml:space="preserve"> </w:t>
      </w:r>
      <w:r w:rsidRPr="00513AA9">
        <w:rPr>
          <w:szCs w:val="22"/>
        </w:rPr>
        <w:t>C.</w:t>
      </w:r>
      <w:r w:rsidRPr="00513AA9">
        <w:rPr>
          <w:spacing w:val="-18"/>
          <w:szCs w:val="22"/>
        </w:rPr>
        <w:t xml:space="preserve"> </w:t>
      </w:r>
      <w:r w:rsidRPr="00513AA9">
        <w:rPr>
          <w:spacing w:val="-10"/>
          <w:szCs w:val="22"/>
        </w:rPr>
        <w:t>(2013).</w:t>
      </w:r>
      <w:r w:rsidRPr="00513AA9">
        <w:rPr>
          <w:spacing w:val="-19"/>
          <w:szCs w:val="22"/>
        </w:rPr>
        <w:t xml:space="preserve"> </w:t>
      </w:r>
      <w:r w:rsidRPr="00513AA9">
        <w:rPr>
          <w:spacing w:val="-4"/>
          <w:szCs w:val="22"/>
        </w:rPr>
        <w:t>Status</w:t>
      </w:r>
      <w:r w:rsidRPr="00513AA9">
        <w:rPr>
          <w:spacing w:val="-18"/>
          <w:szCs w:val="22"/>
        </w:rPr>
        <w:t xml:space="preserve"> </w:t>
      </w:r>
      <w:r w:rsidRPr="00513AA9">
        <w:rPr>
          <w:spacing w:val="-5"/>
          <w:szCs w:val="22"/>
        </w:rPr>
        <w:t xml:space="preserve">compatibility </w:t>
      </w:r>
      <w:r w:rsidRPr="00513AA9">
        <w:rPr>
          <w:szCs w:val="22"/>
        </w:rPr>
        <w:t xml:space="preserve">and help-seeking behaviors among female intimate partner violence </w:t>
      </w:r>
      <w:r w:rsidRPr="00513AA9">
        <w:rPr>
          <w:spacing w:val="2"/>
          <w:szCs w:val="22"/>
        </w:rPr>
        <w:t xml:space="preserve">victims. </w:t>
      </w:r>
      <w:r w:rsidRPr="00513AA9">
        <w:rPr>
          <w:i/>
          <w:szCs w:val="22"/>
        </w:rPr>
        <w:t>Journal of Interpersonal Violence</w:t>
      </w:r>
      <w:r w:rsidRPr="00513AA9">
        <w:rPr>
          <w:szCs w:val="22"/>
        </w:rPr>
        <w:t xml:space="preserve">, </w:t>
      </w:r>
      <w:r w:rsidRPr="00513AA9">
        <w:rPr>
          <w:i/>
          <w:spacing w:val="-3"/>
          <w:szCs w:val="22"/>
        </w:rPr>
        <w:t>28</w:t>
      </w:r>
      <w:r w:rsidRPr="00513AA9">
        <w:rPr>
          <w:spacing w:val="-3"/>
          <w:szCs w:val="22"/>
        </w:rPr>
        <w:t>(3), 577-601.</w:t>
      </w:r>
    </w:p>
    <w:p w:rsidR="006B750B" w:rsidRPr="00513AA9" w:rsidRDefault="006B750B" w:rsidP="0087787E">
      <w:pPr>
        <w:pStyle w:val="BodyText"/>
        <w:spacing w:before="8"/>
        <w:ind w:left="284" w:hanging="284"/>
        <w:rPr>
          <w:szCs w:val="22"/>
        </w:rPr>
      </w:pPr>
    </w:p>
    <w:p w:rsidR="006B750B" w:rsidRPr="00513AA9" w:rsidRDefault="00CD2B52" w:rsidP="0087787E">
      <w:pPr>
        <w:spacing w:line="216" w:lineRule="auto"/>
        <w:ind w:left="284" w:hanging="284"/>
        <w:jc w:val="both"/>
      </w:pPr>
      <w:r w:rsidRPr="00513AA9">
        <w:rPr>
          <w:spacing w:val="1"/>
        </w:rPr>
        <w:t xml:space="preserve">Kearney, M. H. </w:t>
      </w:r>
      <w:r w:rsidRPr="00513AA9">
        <w:t xml:space="preserve">(2001). </w:t>
      </w:r>
      <w:r w:rsidRPr="00513AA9">
        <w:rPr>
          <w:spacing w:val="2"/>
        </w:rPr>
        <w:t xml:space="preserve">Enduring </w:t>
      </w:r>
      <w:r w:rsidRPr="00513AA9">
        <w:t xml:space="preserve">love: A </w:t>
      </w:r>
      <w:r w:rsidRPr="00513AA9">
        <w:rPr>
          <w:spacing w:val="2"/>
        </w:rPr>
        <w:t xml:space="preserve">grounded formal </w:t>
      </w:r>
      <w:r w:rsidRPr="00513AA9">
        <w:t>theory</w:t>
      </w:r>
      <w:r w:rsidRPr="00513AA9">
        <w:rPr>
          <w:spacing w:val="-20"/>
        </w:rPr>
        <w:t xml:space="preserve"> </w:t>
      </w:r>
      <w:r w:rsidRPr="00513AA9">
        <w:t>of</w:t>
      </w:r>
      <w:r w:rsidRPr="00513AA9">
        <w:rPr>
          <w:spacing w:val="-20"/>
        </w:rPr>
        <w:t xml:space="preserve"> </w:t>
      </w:r>
      <w:r w:rsidRPr="00513AA9">
        <w:rPr>
          <w:spacing w:val="-5"/>
        </w:rPr>
        <w:t>women’s</w:t>
      </w:r>
      <w:r w:rsidRPr="00513AA9">
        <w:rPr>
          <w:spacing w:val="-20"/>
        </w:rPr>
        <w:t xml:space="preserve"> </w:t>
      </w:r>
      <w:r w:rsidRPr="00513AA9">
        <w:t>experience</w:t>
      </w:r>
      <w:r w:rsidRPr="00513AA9">
        <w:rPr>
          <w:spacing w:val="-20"/>
        </w:rPr>
        <w:t xml:space="preserve"> </w:t>
      </w:r>
      <w:r w:rsidRPr="00513AA9">
        <w:t>of</w:t>
      </w:r>
      <w:r w:rsidRPr="00513AA9">
        <w:rPr>
          <w:spacing w:val="-20"/>
        </w:rPr>
        <w:t xml:space="preserve"> </w:t>
      </w:r>
      <w:r w:rsidRPr="00513AA9">
        <w:t>domestic</w:t>
      </w:r>
      <w:r w:rsidRPr="00513AA9">
        <w:rPr>
          <w:spacing w:val="-20"/>
        </w:rPr>
        <w:t xml:space="preserve"> </w:t>
      </w:r>
      <w:r w:rsidRPr="00513AA9">
        <w:t>violence.</w:t>
      </w:r>
      <w:r w:rsidRPr="00513AA9">
        <w:rPr>
          <w:spacing w:val="-20"/>
        </w:rPr>
        <w:t xml:space="preserve"> </w:t>
      </w:r>
      <w:r w:rsidRPr="00513AA9">
        <w:rPr>
          <w:i/>
        </w:rPr>
        <w:t xml:space="preserve">Research in Nursing &amp; Health, </w:t>
      </w:r>
      <w:r w:rsidRPr="00513AA9">
        <w:rPr>
          <w:i/>
          <w:spacing w:val="-4"/>
        </w:rPr>
        <w:t>24</w:t>
      </w:r>
      <w:r w:rsidRPr="00513AA9">
        <w:rPr>
          <w:spacing w:val="-4"/>
        </w:rPr>
        <w:t>(4),</w:t>
      </w:r>
      <w:r w:rsidRPr="00513AA9">
        <w:rPr>
          <w:spacing w:val="-28"/>
        </w:rPr>
        <w:t xml:space="preserve"> </w:t>
      </w:r>
      <w:r w:rsidRPr="00513AA9">
        <w:t>270-82.</w:t>
      </w:r>
    </w:p>
    <w:p w:rsidR="006B750B" w:rsidRPr="00513AA9" w:rsidRDefault="00CD2B52" w:rsidP="0087787E">
      <w:pPr>
        <w:pStyle w:val="BodyText"/>
        <w:spacing w:before="229" w:line="220" w:lineRule="auto"/>
        <w:ind w:left="284" w:hanging="284"/>
        <w:rPr>
          <w:szCs w:val="22"/>
        </w:rPr>
      </w:pPr>
      <w:r w:rsidRPr="00513AA9">
        <w:rPr>
          <w:szCs w:val="22"/>
        </w:rPr>
        <w:t xml:space="preserve">Kennedy, A. C., Adams, A., Bybee, </w:t>
      </w:r>
      <w:r w:rsidRPr="00513AA9">
        <w:rPr>
          <w:spacing w:val="-3"/>
          <w:szCs w:val="22"/>
        </w:rPr>
        <w:t xml:space="preserve">D., </w:t>
      </w:r>
      <w:r w:rsidRPr="00513AA9">
        <w:rPr>
          <w:szCs w:val="22"/>
        </w:rPr>
        <w:t xml:space="preserve">Campbell, R., Pimlott Kubiak, S., &amp; Sullivan, C. </w:t>
      </w:r>
      <w:r w:rsidRPr="00513AA9">
        <w:rPr>
          <w:spacing w:val="-5"/>
          <w:szCs w:val="22"/>
        </w:rPr>
        <w:t xml:space="preserve">(2012). </w:t>
      </w:r>
      <w:r w:rsidRPr="00513AA9">
        <w:rPr>
          <w:szCs w:val="22"/>
        </w:rPr>
        <w:t xml:space="preserve">A model of sexually and physically victimized </w:t>
      </w:r>
      <w:r w:rsidRPr="00513AA9">
        <w:rPr>
          <w:spacing w:val="-4"/>
          <w:szCs w:val="22"/>
        </w:rPr>
        <w:t xml:space="preserve">women’s </w:t>
      </w:r>
      <w:r w:rsidRPr="00513AA9">
        <w:rPr>
          <w:szCs w:val="22"/>
        </w:rPr>
        <w:t>process of attaining effective formal</w:t>
      </w:r>
      <w:r w:rsidRPr="00513AA9">
        <w:rPr>
          <w:spacing w:val="-18"/>
          <w:szCs w:val="22"/>
        </w:rPr>
        <w:t xml:space="preserve"> </w:t>
      </w:r>
      <w:r w:rsidRPr="00513AA9">
        <w:rPr>
          <w:spacing w:val="-3"/>
          <w:szCs w:val="22"/>
        </w:rPr>
        <w:t>help</w:t>
      </w:r>
      <w:r w:rsidRPr="00513AA9">
        <w:rPr>
          <w:spacing w:val="-18"/>
          <w:szCs w:val="22"/>
        </w:rPr>
        <w:t xml:space="preserve"> </w:t>
      </w:r>
      <w:r w:rsidRPr="00513AA9">
        <w:rPr>
          <w:spacing w:val="-4"/>
          <w:szCs w:val="22"/>
        </w:rPr>
        <w:t>over</w:t>
      </w:r>
      <w:r w:rsidRPr="00513AA9">
        <w:rPr>
          <w:spacing w:val="-18"/>
          <w:szCs w:val="22"/>
        </w:rPr>
        <w:t xml:space="preserve"> </w:t>
      </w:r>
      <w:r w:rsidRPr="00513AA9">
        <w:rPr>
          <w:szCs w:val="22"/>
        </w:rPr>
        <w:t>time:</w:t>
      </w:r>
      <w:r w:rsidRPr="00513AA9">
        <w:rPr>
          <w:spacing w:val="-18"/>
          <w:szCs w:val="22"/>
        </w:rPr>
        <w:t xml:space="preserve"> </w:t>
      </w:r>
      <w:r w:rsidRPr="00513AA9">
        <w:rPr>
          <w:szCs w:val="22"/>
        </w:rPr>
        <w:t>The</w:t>
      </w:r>
      <w:r w:rsidRPr="00513AA9">
        <w:rPr>
          <w:spacing w:val="-18"/>
          <w:szCs w:val="22"/>
        </w:rPr>
        <w:t xml:space="preserve"> </w:t>
      </w:r>
      <w:r w:rsidRPr="00513AA9">
        <w:rPr>
          <w:spacing w:val="-4"/>
          <w:szCs w:val="22"/>
        </w:rPr>
        <w:t>role</w:t>
      </w:r>
      <w:r w:rsidRPr="00513AA9">
        <w:rPr>
          <w:spacing w:val="-18"/>
          <w:szCs w:val="22"/>
        </w:rPr>
        <w:t xml:space="preserve"> </w:t>
      </w:r>
      <w:r w:rsidRPr="00513AA9">
        <w:rPr>
          <w:spacing w:val="-3"/>
          <w:szCs w:val="22"/>
        </w:rPr>
        <w:t>of</w:t>
      </w:r>
      <w:r w:rsidRPr="00513AA9">
        <w:rPr>
          <w:spacing w:val="-18"/>
          <w:szCs w:val="22"/>
        </w:rPr>
        <w:t xml:space="preserve"> </w:t>
      </w:r>
      <w:r w:rsidRPr="00513AA9">
        <w:rPr>
          <w:szCs w:val="22"/>
        </w:rPr>
        <w:t>social</w:t>
      </w:r>
      <w:r w:rsidRPr="00513AA9">
        <w:rPr>
          <w:spacing w:val="-18"/>
          <w:szCs w:val="22"/>
        </w:rPr>
        <w:t xml:space="preserve"> </w:t>
      </w:r>
      <w:r w:rsidRPr="00513AA9">
        <w:rPr>
          <w:spacing w:val="-3"/>
          <w:szCs w:val="22"/>
        </w:rPr>
        <w:t>location,</w:t>
      </w:r>
      <w:r w:rsidRPr="00513AA9">
        <w:rPr>
          <w:spacing w:val="-18"/>
          <w:szCs w:val="22"/>
        </w:rPr>
        <w:t xml:space="preserve"> </w:t>
      </w:r>
      <w:r w:rsidRPr="00513AA9">
        <w:rPr>
          <w:spacing w:val="-3"/>
          <w:szCs w:val="22"/>
        </w:rPr>
        <w:t>context,</w:t>
      </w:r>
      <w:r w:rsidRPr="00513AA9">
        <w:rPr>
          <w:spacing w:val="-18"/>
          <w:szCs w:val="22"/>
        </w:rPr>
        <w:t xml:space="preserve"> </w:t>
      </w:r>
      <w:r w:rsidRPr="00513AA9">
        <w:rPr>
          <w:szCs w:val="22"/>
        </w:rPr>
        <w:t>and intervention.</w:t>
      </w:r>
      <w:r w:rsidRPr="00513AA9">
        <w:rPr>
          <w:spacing w:val="-7"/>
          <w:szCs w:val="22"/>
        </w:rPr>
        <w:t xml:space="preserve"> </w:t>
      </w:r>
      <w:r w:rsidRPr="00513AA9">
        <w:rPr>
          <w:i/>
          <w:szCs w:val="22"/>
        </w:rPr>
        <w:t>American</w:t>
      </w:r>
      <w:r w:rsidRPr="00513AA9">
        <w:rPr>
          <w:i/>
          <w:spacing w:val="-11"/>
          <w:szCs w:val="22"/>
        </w:rPr>
        <w:t xml:space="preserve"> </w:t>
      </w:r>
      <w:r w:rsidRPr="00513AA9">
        <w:rPr>
          <w:i/>
          <w:szCs w:val="22"/>
        </w:rPr>
        <w:t>Journal</w:t>
      </w:r>
      <w:r w:rsidRPr="00513AA9">
        <w:rPr>
          <w:i/>
          <w:spacing w:val="-11"/>
          <w:szCs w:val="22"/>
        </w:rPr>
        <w:t xml:space="preserve"> </w:t>
      </w:r>
      <w:r w:rsidRPr="00513AA9">
        <w:rPr>
          <w:i/>
          <w:szCs w:val="22"/>
        </w:rPr>
        <w:t>of</w:t>
      </w:r>
      <w:r w:rsidRPr="00513AA9">
        <w:rPr>
          <w:i/>
          <w:spacing w:val="-11"/>
          <w:szCs w:val="22"/>
        </w:rPr>
        <w:t xml:space="preserve"> </w:t>
      </w:r>
      <w:r w:rsidRPr="00513AA9">
        <w:rPr>
          <w:i/>
          <w:szCs w:val="22"/>
        </w:rPr>
        <w:t>Community</w:t>
      </w:r>
      <w:r w:rsidRPr="00513AA9">
        <w:rPr>
          <w:i/>
          <w:spacing w:val="-11"/>
          <w:szCs w:val="22"/>
        </w:rPr>
        <w:t xml:space="preserve"> </w:t>
      </w:r>
      <w:r w:rsidRPr="00513AA9">
        <w:rPr>
          <w:i/>
          <w:szCs w:val="22"/>
        </w:rPr>
        <w:t>Psychology, 50</w:t>
      </w:r>
      <w:r w:rsidRPr="00513AA9">
        <w:rPr>
          <w:szCs w:val="22"/>
        </w:rPr>
        <w:t xml:space="preserve">, </w:t>
      </w:r>
      <w:r w:rsidRPr="00513AA9">
        <w:rPr>
          <w:spacing w:val="-5"/>
          <w:szCs w:val="22"/>
        </w:rPr>
        <w:t>217-28.</w:t>
      </w:r>
      <w:r w:rsidRPr="00513AA9">
        <w:rPr>
          <w:szCs w:val="22"/>
        </w:rPr>
        <w:t xml:space="preserve"> </w:t>
      </w:r>
      <w:r w:rsidRPr="00513AA9">
        <w:rPr>
          <w:spacing w:val="-3"/>
          <w:szCs w:val="22"/>
        </w:rPr>
        <w:t>doi:10.1007/s10464-012-9494-x</w:t>
      </w:r>
    </w:p>
    <w:p w:rsidR="006B750B" w:rsidRPr="00513AA9" w:rsidRDefault="00CD2B52" w:rsidP="0087787E">
      <w:pPr>
        <w:pStyle w:val="BodyText"/>
        <w:spacing w:before="231" w:line="220" w:lineRule="auto"/>
        <w:ind w:left="284" w:hanging="284"/>
        <w:rPr>
          <w:szCs w:val="22"/>
        </w:rPr>
      </w:pPr>
      <w:r w:rsidRPr="00513AA9">
        <w:rPr>
          <w:szCs w:val="22"/>
        </w:rPr>
        <w:t xml:space="preserve">Kessler, R. C., Molnar, B. E., Feurer, I. D., &amp; Appelbaum, M. (2001). Patterns and mental health predictors of domestic violence in the United States: Results from the National Comorbidity Survey. </w:t>
      </w:r>
      <w:r w:rsidRPr="00513AA9">
        <w:rPr>
          <w:i/>
          <w:szCs w:val="22"/>
        </w:rPr>
        <w:t>International Journal of Law and Psychiatry</w:t>
      </w:r>
      <w:r w:rsidRPr="00513AA9">
        <w:rPr>
          <w:szCs w:val="22"/>
        </w:rPr>
        <w:t xml:space="preserve">, </w:t>
      </w:r>
      <w:r w:rsidRPr="00513AA9">
        <w:rPr>
          <w:i/>
          <w:szCs w:val="22"/>
        </w:rPr>
        <w:t>24</w:t>
      </w:r>
      <w:r w:rsidRPr="00513AA9">
        <w:rPr>
          <w:szCs w:val="22"/>
        </w:rPr>
        <w:t>(4), 487-508.</w:t>
      </w:r>
    </w:p>
    <w:p w:rsidR="006B750B" w:rsidRPr="00513AA9" w:rsidRDefault="00CD2B52" w:rsidP="0087787E">
      <w:pPr>
        <w:pStyle w:val="BodyText"/>
        <w:spacing w:before="223" w:line="225" w:lineRule="auto"/>
        <w:ind w:left="284" w:hanging="284"/>
        <w:rPr>
          <w:szCs w:val="22"/>
        </w:rPr>
      </w:pPr>
      <w:r w:rsidRPr="00513AA9">
        <w:rPr>
          <w:szCs w:val="22"/>
        </w:rPr>
        <w:t xml:space="preserve">Kilroy, </w:t>
      </w:r>
      <w:r w:rsidRPr="00513AA9">
        <w:rPr>
          <w:spacing w:val="-3"/>
          <w:szCs w:val="22"/>
        </w:rPr>
        <w:t xml:space="preserve">D. </w:t>
      </w:r>
      <w:r w:rsidRPr="00513AA9">
        <w:rPr>
          <w:spacing w:val="-4"/>
          <w:szCs w:val="22"/>
        </w:rPr>
        <w:t xml:space="preserve">(2013). </w:t>
      </w:r>
      <w:r w:rsidRPr="00513AA9">
        <w:rPr>
          <w:szCs w:val="22"/>
        </w:rPr>
        <w:t xml:space="preserve">The over-representation of </w:t>
      </w:r>
      <w:r w:rsidRPr="00513AA9">
        <w:rPr>
          <w:spacing w:val="1"/>
          <w:szCs w:val="22"/>
        </w:rPr>
        <w:t xml:space="preserve">Aboriginal </w:t>
      </w:r>
      <w:r w:rsidRPr="00513AA9">
        <w:rPr>
          <w:szCs w:val="22"/>
        </w:rPr>
        <w:t xml:space="preserve">and Torres </w:t>
      </w:r>
      <w:r w:rsidRPr="00513AA9">
        <w:rPr>
          <w:spacing w:val="1"/>
          <w:szCs w:val="22"/>
        </w:rPr>
        <w:t xml:space="preserve">Strait </w:t>
      </w:r>
      <w:r w:rsidRPr="00513AA9">
        <w:rPr>
          <w:szCs w:val="22"/>
        </w:rPr>
        <w:t xml:space="preserve">Islander women </w:t>
      </w:r>
      <w:r w:rsidRPr="00513AA9">
        <w:rPr>
          <w:spacing w:val="1"/>
          <w:szCs w:val="22"/>
        </w:rPr>
        <w:t xml:space="preserve">in </w:t>
      </w:r>
      <w:r w:rsidRPr="00513AA9">
        <w:rPr>
          <w:szCs w:val="22"/>
        </w:rPr>
        <w:t>prison.</w:t>
      </w:r>
      <w:r w:rsidR="00724CDB" w:rsidRPr="00513AA9">
        <w:rPr>
          <w:szCs w:val="22"/>
        </w:rPr>
        <w:t xml:space="preserve"> </w:t>
      </w:r>
      <w:r w:rsidRPr="00513AA9">
        <w:rPr>
          <w:szCs w:val="22"/>
        </w:rPr>
        <w:t xml:space="preserve">Retrieved from </w:t>
      </w:r>
      <w:r w:rsidRPr="00513AA9">
        <w:rPr>
          <w:spacing w:val="-3"/>
          <w:szCs w:val="22"/>
        </w:rPr>
        <w:t xml:space="preserve">Sisters Inside </w:t>
      </w:r>
      <w:r w:rsidRPr="00513AA9">
        <w:rPr>
          <w:spacing w:val="-4"/>
          <w:szCs w:val="22"/>
        </w:rPr>
        <w:t xml:space="preserve">website </w:t>
      </w:r>
      <w:hyperlink r:id="rId45">
        <w:r w:rsidRPr="00513AA9">
          <w:rPr>
            <w:color w:val="3953A4"/>
            <w:spacing w:val="-4"/>
            <w:szCs w:val="22"/>
            <w:u w:val="single" w:color="3953A4"/>
          </w:rPr>
          <w:t>http://www.sistersinside.com.au/media/</w:t>
        </w:r>
      </w:hyperlink>
      <w:r w:rsidRPr="00513AA9">
        <w:rPr>
          <w:color w:val="3953A4"/>
          <w:szCs w:val="22"/>
          <w:u w:val="single" w:color="3953A4"/>
        </w:rPr>
        <w:t>Papers/The%20Stringer%20April%202013%20Over%20</w:t>
      </w:r>
      <w:r w:rsidRPr="00513AA9">
        <w:rPr>
          <w:color w:val="3953A4"/>
          <w:spacing w:val="-1"/>
          <w:szCs w:val="22"/>
          <w:u w:val="single" w:color="3953A4"/>
        </w:rPr>
        <w:t>Representation%20of%20Aboriginal%20Women%20in%20</w:t>
      </w:r>
      <w:r w:rsidRPr="00513AA9">
        <w:rPr>
          <w:color w:val="3953A4"/>
          <w:spacing w:val="-1"/>
          <w:szCs w:val="22"/>
        </w:rPr>
        <w:t xml:space="preserve"> </w:t>
      </w:r>
      <w:r w:rsidRPr="00513AA9">
        <w:rPr>
          <w:color w:val="3953A4"/>
          <w:szCs w:val="22"/>
          <w:u w:val="single" w:color="3953A4"/>
        </w:rPr>
        <w:t>Prison.pdf</w:t>
      </w:r>
    </w:p>
    <w:p w:rsidR="006B750B" w:rsidRPr="00513AA9" w:rsidRDefault="00CD2B52" w:rsidP="00724CDB">
      <w:pPr>
        <w:pStyle w:val="BodyText"/>
        <w:spacing w:before="223" w:line="225" w:lineRule="auto"/>
        <w:ind w:left="284" w:hanging="284"/>
        <w:jc w:val="left"/>
        <w:rPr>
          <w:szCs w:val="22"/>
        </w:rPr>
      </w:pPr>
      <w:r w:rsidRPr="00513AA9">
        <w:rPr>
          <w:szCs w:val="22"/>
        </w:rPr>
        <w:t xml:space="preserve">Kilroy, D. (n.d.). The silenced few: Non-English speaking women in prison. Retrieved </w:t>
      </w:r>
      <w:r w:rsidR="00724CDB" w:rsidRPr="00513AA9">
        <w:rPr>
          <w:szCs w:val="22"/>
        </w:rPr>
        <w:t xml:space="preserve">from Isis International website </w:t>
      </w:r>
      <w:hyperlink r:id="rId46">
        <w:r w:rsidRPr="00513AA9">
          <w:rPr>
            <w:color w:val="3953A4"/>
            <w:szCs w:val="22"/>
            <w:u w:val="single" w:color="3953A4"/>
          </w:rPr>
          <w:t>http://www.isiswomen.org/index.php?option=com_</w:t>
        </w:r>
      </w:hyperlink>
      <w:r w:rsidRPr="00513AA9">
        <w:rPr>
          <w:color w:val="3953A4"/>
          <w:szCs w:val="22"/>
          <w:u w:val="single" w:color="3953A4"/>
        </w:rPr>
        <w:t>content&amp;view=article&amp;id=728&amp;Itemid=346</w:t>
      </w:r>
    </w:p>
    <w:p w:rsidR="006B750B" w:rsidRPr="00513AA9" w:rsidRDefault="00CD2B52" w:rsidP="00724CDB">
      <w:pPr>
        <w:pStyle w:val="BodyText"/>
        <w:spacing w:before="212" w:line="261" w:lineRule="exact"/>
        <w:ind w:left="284" w:hanging="284"/>
      </w:pPr>
      <w:r w:rsidRPr="00513AA9">
        <w:rPr>
          <w:szCs w:val="22"/>
        </w:rPr>
        <w:t>Kimonis, E. R., Skeem, J. L., Edens, J. F., Douglas, K. S., Lilienfeld,</w:t>
      </w:r>
      <w:r w:rsidR="00724CDB" w:rsidRPr="00513AA9">
        <w:rPr>
          <w:szCs w:val="22"/>
        </w:rPr>
        <w:t xml:space="preserve"> </w:t>
      </w:r>
      <w:r w:rsidRPr="00513AA9">
        <w:t xml:space="preserve">S. O., &amp; Poythress, N. G. (2010). Suicidal and criminal behavior among female offenders: The role of abuse and psychopathology. </w:t>
      </w:r>
      <w:r w:rsidRPr="00513AA9">
        <w:rPr>
          <w:i/>
        </w:rPr>
        <w:t>Journal of Personality Disorders, 24</w:t>
      </w:r>
      <w:r w:rsidRPr="00513AA9">
        <w:t>(5), 581-609.</w:t>
      </w:r>
    </w:p>
    <w:p w:rsidR="006B750B" w:rsidRPr="00513AA9" w:rsidRDefault="00CD2B52" w:rsidP="0087787E">
      <w:pPr>
        <w:pStyle w:val="BodyText"/>
        <w:spacing w:before="120" w:line="216" w:lineRule="auto"/>
        <w:ind w:left="284" w:hanging="284"/>
        <w:rPr>
          <w:szCs w:val="22"/>
        </w:rPr>
      </w:pPr>
      <w:r w:rsidRPr="00513AA9">
        <w:rPr>
          <w:color w:val="231F20"/>
          <w:szCs w:val="22"/>
        </w:rPr>
        <w:t>Kingsnorth,</w:t>
      </w:r>
      <w:r w:rsidRPr="00513AA9">
        <w:rPr>
          <w:color w:val="231F20"/>
          <w:spacing w:val="-14"/>
          <w:szCs w:val="22"/>
        </w:rPr>
        <w:t xml:space="preserve"> </w:t>
      </w:r>
      <w:r w:rsidRPr="00513AA9">
        <w:rPr>
          <w:color w:val="231F20"/>
          <w:szCs w:val="22"/>
        </w:rPr>
        <w:t>R.</w:t>
      </w:r>
      <w:r w:rsidRPr="00513AA9">
        <w:rPr>
          <w:color w:val="231F20"/>
          <w:spacing w:val="-14"/>
          <w:szCs w:val="22"/>
        </w:rPr>
        <w:t xml:space="preserve"> </w:t>
      </w:r>
      <w:r w:rsidRPr="00513AA9">
        <w:rPr>
          <w:color w:val="231F20"/>
          <w:spacing w:val="-6"/>
          <w:szCs w:val="22"/>
        </w:rPr>
        <w:t>F.,</w:t>
      </w:r>
      <w:r w:rsidRPr="00513AA9">
        <w:rPr>
          <w:color w:val="231F20"/>
          <w:spacing w:val="-14"/>
          <w:szCs w:val="22"/>
        </w:rPr>
        <w:t xml:space="preserve"> </w:t>
      </w:r>
      <w:r w:rsidRPr="00513AA9">
        <w:rPr>
          <w:color w:val="231F20"/>
          <w:szCs w:val="22"/>
        </w:rPr>
        <w:t>&amp;</w:t>
      </w:r>
      <w:r w:rsidRPr="00513AA9">
        <w:rPr>
          <w:color w:val="231F20"/>
          <w:spacing w:val="-14"/>
          <w:szCs w:val="22"/>
        </w:rPr>
        <w:t xml:space="preserve"> </w:t>
      </w:r>
      <w:r w:rsidRPr="00513AA9">
        <w:rPr>
          <w:color w:val="231F20"/>
          <w:spacing w:val="-3"/>
          <w:szCs w:val="22"/>
        </w:rPr>
        <w:t>MacIntosh,</w:t>
      </w:r>
      <w:r w:rsidRPr="00513AA9">
        <w:rPr>
          <w:color w:val="231F20"/>
          <w:spacing w:val="-14"/>
          <w:szCs w:val="22"/>
        </w:rPr>
        <w:t xml:space="preserve"> </w:t>
      </w:r>
      <w:r w:rsidRPr="00513AA9">
        <w:rPr>
          <w:color w:val="231F20"/>
          <w:szCs w:val="22"/>
        </w:rPr>
        <w:t>R.</w:t>
      </w:r>
      <w:r w:rsidRPr="00513AA9">
        <w:rPr>
          <w:color w:val="231F20"/>
          <w:spacing w:val="-14"/>
          <w:szCs w:val="22"/>
        </w:rPr>
        <w:t xml:space="preserve"> </w:t>
      </w:r>
      <w:r w:rsidRPr="00513AA9">
        <w:rPr>
          <w:color w:val="231F20"/>
          <w:szCs w:val="22"/>
        </w:rPr>
        <w:t>C.</w:t>
      </w:r>
      <w:r w:rsidRPr="00513AA9">
        <w:rPr>
          <w:color w:val="231F20"/>
          <w:spacing w:val="-14"/>
          <w:szCs w:val="22"/>
        </w:rPr>
        <w:t xml:space="preserve"> </w:t>
      </w:r>
      <w:r w:rsidRPr="00513AA9">
        <w:rPr>
          <w:color w:val="231F20"/>
          <w:spacing w:val="-5"/>
          <w:szCs w:val="22"/>
        </w:rPr>
        <w:t>(2004).</w:t>
      </w:r>
      <w:r w:rsidRPr="00513AA9">
        <w:rPr>
          <w:color w:val="231F20"/>
          <w:spacing w:val="-14"/>
          <w:szCs w:val="22"/>
        </w:rPr>
        <w:t xml:space="preserve"> </w:t>
      </w:r>
      <w:r w:rsidRPr="00513AA9">
        <w:rPr>
          <w:color w:val="231F20"/>
          <w:spacing w:val="-3"/>
          <w:szCs w:val="22"/>
        </w:rPr>
        <w:t>Domestic</w:t>
      </w:r>
      <w:r w:rsidRPr="00513AA9">
        <w:rPr>
          <w:color w:val="231F20"/>
          <w:spacing w:val="-14"/>
          <w:szCs w:val="22"/>
        </w:rPr>
        <w:t xml:space="preserve"> </w:t>
      </w:r>
      <w:r w:rsidRPr="00513AA9">
        <w:rPr>
          <w:color w:val="231F20"/>
          <w:spacing w:val="-3"/>
          <w:szCs w:val="22"/>
        </w:rPr>
        <w:t xml:space="preserve">violence: </w:t>
      </w:r>
      <w:r w:rsidRPr="00513AA9">
        <w:rPr>
          <w:color w:val="231F20"/>
          <w:spacing w:val="-5"/>
          <w:szCs w:val="22"/>
        </w:rPr>
        <w:t>Predictors</w:t>
      </w:r>
      <w:r w:rsidRPr="00513AA9">
        <w:rPr>
          <w:color w:val="231F20"/>
          <w:spacing w:val="-28"/>
          <w:szCs w:val="22"/>
        </w:rPr>
        <w:t xml:space="preserve"> </w:t>
      </w:r>
      <w:r w:rsidRPr="00513AA9">
        <w:rPr>
          <w:color w:val="231F20"/>
          <w:spacing w:val="-4"/>
          <w:szCs w:val="22"/>
        </w:rPr>
        <w:t>of</w:t>
      </w:r>
      <w:r w:rsidRPr="00513AA9">
        <w:rPr>
          <w:color w:val="231F20"/>
          <w:spacing w:val="-28"/>
          <w:szCs w:val="22"/>
        </w:rPr>
        <w:t xml:space="preserve"> </w:t>
      </w:r>
      <w:r w:rsidRPr="00513AA9">
        <w:rPr>
          <w:color w:val="231F20"/>
          <w:szCs w:val="22"/>
        </w:rPr>
        <w:t>victim</w:t>
      </w:r>
      <w:r w:rsidRPr="00513AA9">
        <w:rPr>
          <w:color w:val="231F20"/>
          <w:spacing w:val="-28"/>
          <w:szCs w:val="22"/>
        </w:rPr>
        <w:t xml:space="preserve"> </w:t>
      </w:r>
      <w:r w:rsidRPr="00513AA9">
        <w:rPr>
          <w:color w:val="231F20"/>
          <w:spacing w:val="-5"/>
          <w:szCs w:val="22"/>
        </w:rPr>
        <w:t>support</w:t>
      </w:r>
      <w:r w:rsidRPr="00513AA9">
        <w:rPr>
          <w:color w:val="231F20"/>
          <w:spacing w:val="-28"/>
          <w:szCs w:val="22"/>
        </w:rPr>
        <w:t xml:space="preserve"> </w:t>
      </w:r>
      <w:r w:rsidRPr="00513AA9">
        <w:rPr>
          <w:color w:val="231F20"/>
          <w:spacing w:val="-5"/>
          <w:szCs w:val="22"/>
        </w:rPr>
        <w:t>for</w:t>
      </w:r>
      <w:r w:rsidRPr="00513AA9">
        <w:rPr>
          <w:color w:val="231F20"/>
          <w:spacing w:val="-28"/>
          <w:szCs w:val="22"/>
        </w:rPr>
        <w:t xml:space="preserve"> </w:t>
      </w:r>
      <w:r w:rsidRPr="00513AA9">
        <w:rPr>
          <w:color w:val="231F20"/>
          <w:spacing w:val="-3"/>
          <w:szCs w:val="22"/>
        </w:rPr>
        <w:t>official</w:t>
      </w:r>
      <w:r w:rsidRPr="00513AA9">
        <w:rPr>
          <w:color w:val="231F20"/>
          <w:spacing w:val="-28"/>
          <w:szCs w:val="22"/>
        </w:rPr>
        <w:t xml:space="preserve"> </w:t>
      </w:r>
      <w:r w:rsidRPr="00513AA9">
        <w:rPr>
          <w:color w:val="231F20"/>
          <w:spacing w:val="-4"/>
          <w:szCs w:val="22"/>
        </w:rPr>
        <w:t>action.</w:t>
      </w:r>
      <w:r w:rsidRPr="00513AA9">
        <w:rPr>
          <w:color w:val="231F20"/>
          <w:spacing w:val="-28"/>
          <w:szCs w:val="22"/>
        </w:rPr>
        <w:t xml:space="preserve"> </w:t>
      </w:r>
      <w:r w:rsidRPr="00513AA9">
        <w:rPr>
          <w:i/>
          <w:color w:val="231F20"/>
          <w:spacing w:val="-4"/>
          <w:szCs w:val="22"/>
        </w:rPr>
        <w:t>Justice</w:t>
      </w:r>
      <w:r w:rsidRPr="00513AA9">
        <w:rPr>
          <w:i/>
          <w:color w:val="231F20"/>
          <w:spacing w:val="-33"/>
          <w:szCs w:val="22"/>
        </w:rPr>
        <w:t xml:space="preserve"> </w:t>
      </w:r>
      <w:r w:rsidRPr="00513AA9">
        <w:rPr>
          <w:i/>
          <w:color w:val="231F20"/>
          <w:spacing w:val="-4"/>
          <w:szCs w:val="22"/>
        </w:rPr>
        <w:t xml:space="preserve">Quarterly </w:t>
      </w:r>
      <w:r w:rsidRPr="00513AA9">
        <w:rPr>
          <w:i/>
          <w:color w:val="231F20"/>
          <w:spacing w:val="-7"/>
          <w:szCs w:val="22"/>
        </w:rPr>
        <w:t>21</w:t>
      </w:r>
      <w:r w:rsidRPr="00513AA9">
        <w:rPr>
          <w:color w:val="231F20"/>
          <w:spacing w:val="-7"/>
          <w:szCs w:val="22"/>
        </w:rPr>
        <w:t xml:space="preserve">(2), </w:t>
      </w:r>
      <w:r w:rsidRPr="00513AA9">
        <w:rPr>
          <w:color w:val="231F20"/>
          <w:spacing w:val="-4"/>
          <w:szCs w:val="22"/>
        </w:rPr>
        <w:t>301-28.</w:t>
      </w:r>
      <w:r w:rsidRPr="00513AA9">
        <w:rPr>
          <w:color w:val="231F20"/>
          <w:spacing w:val="2"/>
          <w:szCs w:val="22"/>
        </w:rPr>
        <w:t xml:space="preserve"> </w:t>
      </w:r>
      <w:r w:rsidRPr="00513AA9">
        <w:rPr>
          <w:color w:val="231F20"/>
          <w:szCs w:val="22"/>
        </w:rPr>
        <w:t>doi:10.1080/07418820400095821</w:t>
      </w:r>
    </w:p>
    <w:p w:rsidR="006B750B" w:rsidRPr="00513AA9" w:rsidRDefault="00CD2B52" w:rsidP="0087787E">
      <w:pPr>
        <w:pStyle w:val="BodyText"/>
        <w:spacing w:before="231" w:line="218" w:lineRule="auto"/>
        <w:ind w:left="284" w:hanging="284"/>
        <w:rPr>
          <w:szCs w:val="22"/>
        </w:rPr>
      </w:pPr>
      <w:r w:rsidRPr="00513AA9">
        <w:rPr>
          <w:color w:val="231F20"/>
          <w:szCs w:val="22"/>
        </w:rPr>
        <w:t>Krishnan,</w:t>
      </w:r>
      <w:r w:rsidRPr="00513AA9">
        <w:rPr>
          <w:color w:val="231F20"/>
          <w:spacing w:val="-20"/>
          <w:szCs w:val="22"/>
        </w:rPr>
        <w:t xml:space="preserve"> </w:t>
      </w:r>
      <w:r w:rsidRPr="00513AA9">
        <w:rPr>
          <w:color w:val="231F20"/>
          <w:szCs w:val="22"/>
        </w:rPr>
        <w:t>S.</w:t>
      </w:r>
      <w:r w:rsidRPr="00513AA9">
        <w:rPr>
          <w:color w:val="231F20"/>
          <w:spacing w:val="-20"/>
          <w:szCs w:val="22"/>
        </w:rPr>
        <w:t xml:space="preserve"> </w:t>
      </w:r>
      <w:r w:rsidRPr="00513AA9">
        <w:rPr>
          <w:color w:val="231F20"/>
          <w:spacing w:val="-9"/>
          <w:szCs w:val="22"/>
        </w:rPr>
        <w:t>P.,</w:t>
      </w:r>
      <w:r w:rsidRPr="00513AA9">
        <w:rPr>
          <w:color w:val="231F20"/>
          <w:spacing w:val="-20"/>
          <w:szCs w:val="22"/>
        </w:rPr>
        <w:t xml:space="preserve"> </w:t>
      </w:r>
      <w:r w:rsidRPr="00513AA9">
        <w:rPr>
          <w:color w:val="231F20"/>
          <w:szCs w:val="22"/>
        </w:rPr>
        <w:t>Hilbert,</w:t>
      </w:r>
      <w:r w:rsidRPr="00513AA9">
        <w:rPr>
          <w:color w:val="231F20"/>
          <w:spacing w:val="-20"/>
          <w:szCs w:val="22"/>
        </w:rPr>
        <w:t xml:space="preserve"> </w:t>
      </w:r>
      <w:r w:rsidRPr="00513AA9">
        <w:rPr>
          <w:color w:val="231F20"/>
          <w:spacing w:val="-3"/>
          <w:szCs w:val="22"/>
        </w:rPr>
        <w:t>J.</w:t>
      </w:r>
      <w:r w:rsidRPr="00513AA9">
        <w:rPr>
          <w:color w:val="231F20"/>
          <w:spacing w:val="-20"/>
          <w:szCs w:val="22"/>
        </w:rPr>
        <w:t xml:space="preserve"> </w:t>
      </w:r>
      <w:r w:rsidRPr="00513AA9">
        <w:rPr>
          <w:color w:val="231F20"/>
          <w:szCs w:val="22"/>
        </w:rPr>
        <w:t>C.,</w:t>
      </w:r>
      <w:r w:rsidRPr="00513AA9">
        <w:rPr>
          <w:color w:val="231F20"/>
          <w:spacing w:val="-20"/>
          <w:szCs w:val="22"/>
        </w:rPr>
        <w:t xml:space="preserve"> </w:t>
      </w:r>
      <w:r w:rsidRPr="00513AA9">
        <w:rPr>
          <w:color w:val="231F20"/>
          <w:szCs w:val="22"/>
        </w:rPr>
        <w:t>&amp;</w:t>
      </w:r>
      <w:r w:rsidRPr="00513AA9">
        <w:rPr>
          <w:color w:val="231F20"/>
          <w:spacing w:val="-20"/>
          <w:szCs w:val="22"/>
        </w:rPr>
        <w:t xml:space="preserve"> </w:t>
      </w:r>
      <w:r w:rsidRPr="00513AA9">
        <w:rPr>
          <w:color w:val="231F20"/>
          <w:spacing w:val="-5"/>
          <w:szCs w:val="22"/>
        </w:rPr>
        <w:t>VanLeeuwen,</w:t>
      </w:r>
      <w:r w:rsidRPr="00513AA9">
        <w:rPr>
          <w:color w:val="231F20"/>
          <w:spacing w:val="-20"/>
          <w:szCs w:val="22"/>
        </w:rPr>
        <w:t xml:space="preserve"> </w:t>
      </w:r>
      <w:r w:rsidRPr="00513AA9">
        <w:rPr>
          <w:color w:val="231F20"/>
          <w:spacing w:val="-5"/>
          <w:szCs w:val="22"/>
        </w:rPr>
        <w:t>D.</w:t>
      </w:r>
      <w:r w:rsidRPr="00513AA9">
        <w:rPr>
          <w:color w:val="231F20"/>
          <w:spacing w:val="-20"/>
          <w:szCs w:val="22"/>
        </w:rPr>
        <w:t xml:space="preserve"> </w:t>
      </w:r>
      <w:r w:rsidRPr="00513AA9">
        <w:rPr>
          <w:color w:val="231F20"/>
          <w:spacing w:val="-8"/>
          <w:szCs w:val="22"/>
        </w:rPr>
        <w:t>(2001).</w:t>
      </w:r>
      <w:r w:rsidRPr="00513AA9">
        <w:rPr>
          <w:color w:val="231F20"/>
          <w:spacing w:val="-20"/>
          <w:szCs w:val="22"/>
        </w:rPr>
        <w:t xml:space="preserve"> </w:t>
      </w:r>
      <w:r w:rsidRPr="00513AA9">
        <w:rPr>
          <w:color w:val="231F20"/>
          <w:spacing w:val="-4"/>
          <w:szCs w:val="22"/>
        </w:rPr>
        <w:t xml:space="preserve">Domestic </w:t>
      </w:r>
      <w:r w:rsidRPr="00513AA9">
        <w:rPr>
          <w:color w:val="231F20"/>
          <w:szCs w:val="22"/>
        </w:rPr>
        <w:t xml:space="preserve">violence and help-seeking behaviors among </w:t>
      </w:r>
      <w:r w:rsidRPr="00513AA9">
        <w:rPr>
          <w:color w:val="231F20"/>
          <w:spacing w:val="1"/>
          <w:szCs w:val="22"/>
        </w:rPr>
        <w:t xml:space="preserve">rural </w:t>
      </w:r>
      <w:r w:rsidRPr="00513AA9">
        <w:rPr>
          <w:color w:val="231F20"/>
          <w:szCs w:val="22"/>
        </w:rPr>
        <w:t xml:space="preserve">women: Results from a shelter-based study. </w:t>
      </w:r>
      <w:r w:rsidRPr="00513AA9">
        <w:rPr>
          <w:i/>
          <w:color w:val="231F20"/>
          <w:szCs w:val="22"/>
        </w:rPr>
        <w:t xml:space="preserve">Family &amp; Community Health, </w:t>
      </w:r>
      <w:r w:rsidRPr="00513AA9">
        <w:rPr>
          <w:i/>
          <w:color w:val="231F20"/>
          <w:spacing w:val="-5"/>
          <w:szCs w:val="22"/>
        </w:rPr>
        <w:t>24</w:t>
      </w:r>
      <w:r w:rsidRPr="00513AA9">
        <w:rPr>
          <w:color w:val="231F20"/>
          <w:spacing w:val="-5"/>
          <w:szCs w:val="22"/>
        </w:rPr>
        <w:t>(1)</w:t>
      </w:r>
      <w:r w:rsidRPr="00513AA9">
        <w:rPr>
          <w:i/>
          <w:color w:val="231F20"/>
          <w:spacing w:val="-5"/>
          <w:szCs w:val="22"/>
        </w:rPr>
        <w:t>,</w:t>
      </w:r>
      <w:r w:rsidRPr="00513AA9">
        <w:rPr>
          <w:i/>
          <w:color w:val="231F20"/>
          <w:spacing w:val="-11"/>
          <w:szCs w:val="22"/>
        </w:rPr>
        <w:t xml:space="preserve"> </w:t>
      </w:r>
      <w:r w:rsidRPr="00513AA9">
        <w:rPr>
          <w:color w:val="231F20"/>
          <w:szCs w:val="22"/>
        </w:rPr>
        <w:t>28-38.</w:t>
      </w:r>
    </w:p>
    <w:p w:rsidR="006B750B" w:rsidRPr="00513AA9" w:rsidRDefault="00CD2B52" w:rsidP="00724CDB">
      <w:pPr>
        <w:pStyle w:val="BodyText"/>
        <w:spacing w:before="214" w:line="255" w:lineRule="exact"/>
        <w:ind w:left="284" w:hanging="284"/>
      </w:pPr>
      <w:r w:rsidRPr="00513AA9">
        <w:rPr>
          <w:color w:val="231F20"/>
          <w:szCs w:val="22"/>
        </w:rPr>
        <w:t>Kruttschnitt,</w:t>
      </w:r>
      <w:r w:rsidRPr="00513AA9">
        <w:rPr>
          <w:color w:val="231F20"/>
          <w:spacing w:val="-13"/>
          <w:szCs w:val="22"/>
        </w:rPr>
        <w:t xml:space="preserve"> </w:t>
      </w:r>
      <w:r w:rsidRPr="00513AA9">
        <w:rPr>
          <w:color w:val="231F20"/>
          <w:szCs w:val="22"/>
        </w:rPr>
        <w:t>C.,</w:t>
      </w:r>
      <w:r w:rsidRPr="00513AA9">
        <w:rPr>
          <w:color w:val="231F20"/>
          <w:spacing w:val="-13"/>
          <w:szCs w:val="22"/>
        </w:rPr>
        <w:t xml:space="preserve"> </w:t>
      </w:r>
      <w:r w:rsidRPr="00513AA9">
        <w:rPr>
          <w:color w:val="231F20"/>
          <w:szCs w:val="22"/>
        </w:rPr>
        <w:t>&amp;</w:t>
      </w:r>
      <w:r w:rsidRPr="00513AA9">
        <w:rPr>
          <w:color w:val="231F20"/>
          <w:spacing w:val="-13"/>
          <w:szCs w:val="22"/>
        </w:rPr>
        <w:t xml:space="preserve"> </w:t>
      </w:r>
      <w:r w:rsidRPr="00513AA9">
        <w:rPr>
          <w:color w:val="231F20"/>
          <w:szCs w:val="22"/>
        </w:rPr>
        <w:t>Gartner,</w:t>
      </w:r>
      <w:r w:rsidRPr="00513AA9">
        <w:rPr>
          <w:color w:val="231F20"/>
          <w:spacing w:val="-13"/>
          <w:szCs w:val="22"/>
        </w:rPr>
        <w:t xml:space="preserve"> </w:t>
      </w:r>
      <w:r w:rsidRPr="00513AA9">
        <w:rPr>
          <w:color w:val="231F20"/>
          <w:szCs w:val="22"/>
        </w:rPr>
        <w:t>R.</w:t>
      </w:r>
      <w:r w:rsidRPr="00513AA9">
        <w:rPr>
          <w:color w:val="231F20"/>
          <w:spacing w:val="-13"/>
          <w:szCs w:val="22"/>
        </w:rPr>
        <w:t xml:space="preserve"> </w:t>
      </w:r>
      <w:r w:rsidRPr="00513AA9">
        <w:rPr>
          <w:color w:val="231F20"/>
          <w:spacing w:val="-5"/>
          <w:szCs w:val="22"/>
        </w:rPr>
        <w:t>(2003).</w:t>
      </w:r>
      <w:r w:rsidRPr="00513AA9">
        <w:rPr>
          <w:color w:val="231F20"/>
          <w:spacing w:val="-13"/>
          <w:szCs w:val="22"/>
        </w:rPr>
        <w:t xml:space="preserve"> </w:t>
      </w:r>
      <w:r w:rsidRPr="00513AA9">
        <w:rPr>
          <w:color w:val="231F20"/>
          <w:spacing w:val="-7"/>
          <w:szCs w:val="22"/>
        </w:rPr>
        <w:t>Women’s</w:t>
      </w:r>
      <w:r w:rsidRPr="00513AA9">
        <w:rPr>
          <w:color w:val="231F20"/>
          <w:spacing w:val="-13"/>
          <w:szCs w:val="22"/>
        </w:rPr>
        <w:t xml:space="preserve"> </w:t>
      </w:r>
      <w:r w:rsidRPr="00513AA9">
        <w:rPr>
          <w:color w:val="231F20"/>
          <w:szCs w:val="22"/>
        </w:rPr>
        <w:t>imprisonment.</w:t>
      </w:r>
      <w:r w:rsidRPr="00513AA9">
        <w:rPr>
          <w:i/>
          <w:color w:val="231F20"/>
        </w:rPr>
        <w:t>Crime and Justice</w:t>
      </w:r>
      <w:r w:rsidRPr="00513AA9">
        <w:rPr>
          <w:color w:val="231F20"/>
        </w:rPr>
        <w:t xml:space="preserve">, </w:t>
      </w:r>
      <w:r w:rsidRPr="00513AA9">
        <w:rPr>
          <w:i/>
          <w:color w:val="231F20"/>
        </w:rPr>
        <w:t>30</w:t>
      </w:r>
      <w:r w:rsidRPr="00513AA9">
        <w:rPr>
          <w:color w:val="231F20"/>
        </w:rPr>
        <w:t>, 1-81.</w:t>
      </w:r>
    </w:p>
    <w:p w:rsidR="006B750B" w:rsidRPr="00513AA9" w:rsidRDefault="00CD2B52" w:rsidP="0087787E">
      <w:pPr>
        <w:spacing w:before="226" w:line="220" w:lineRule="auto"/>
        <w:ind w:left="284" w:hanging="284"/>
        <w:jc w:val="both"/>
      </w:pPr>
      <w:r w:rsidRPr="00513AA9">
        <w:rPr>
          <w:color w:val="231F20"/>
        </w:rPr>
        <w:t xml:space="preserve">Kubiak, S. </w:t>
      </w:r>
      <w:r w:rsidRPr="00513AA9">
        <w:rPr>
          <w:color w:val="231F20"/>
          <w:spacing w:val="-7"/>
        </w:rPr>
        <w:t xml:space="preserve">P., </w:t>
      </w:r>
      <w:r w:rsidRPr="00513AA9">
        <w:rPr>
          <w:color w:val="231F20"/>
        </w:rPr>
        <w:t xml:space="preserve">Beeble, M., &amp; Bybee, </w:t>
      </w:r>
      <w:r w:rsidRPr="00513AA9">
        <w:rPr>
          <w:color w:val="231F20"/>
          <w:spacing w:val="-3"/>
        </w:rPr>
        <w:t xml:space="preserve">D. </w:t>
      </w:r>
      <w:r w:rsidRPr="00513AA9">
        <w:rPr>
          <w:color w:val="231F20"/>
          <w:spacing w:val="-5"/>
        </w:rPr>
        <w:t xml:space="preserve">(2012). </w:t>
      </w:r>
      <w:r w:rsidRPr="00513AA9">
        <w:rPr>
          <w:color w:val="231F20"/>
        </w:rPr>
        <w:t xml:space="preserve">Comparing the validity of the K6 when assessing depression, anxiety, and PTSD among male and female </w:t>
      </w:r>
      <w:r w:rsidRPr="00513AA9">
        <w:rPr>
          <w:color w:val="231F20"/>
          <w:spacing w:val="1"/>
        </w:rPr>
        <w:t xml:space="preserve">jail </w:t>
      </w:r>
      <w:r w:rsidRPr="00513AA9">
        <w:rPr>
          <w:color w:val="231F20"/>
        </w:rPr>
        <w:t xml:space="preserve">detainees. </w:t>
      </w:r>
      <w:r w:rsidRPr="00513AA9">
        <w:rPr>
          <w:i/>
          <w:color w:val="231F20"/>
        </w:rPr>
        <w:t>International Journal</w:t>
      </w:r>
      <w:r w:rsidRPr="00513AA9">
        <w:rPr>
          <w:i/>
          <w:color w:val="231F20"/>
          <w:spacing w:val="-19"/>
        </w:rPr>
        <w:t xml:space="preserve"> </w:t>
      </w:r>
      <w:r w:rsidRPr="00513AA9">
        <w:rPr>
          <w:i/>
          <w:color w:val="231F20"/>
        </w:rPr>
        <w:t>of</w:t>
      </w:r>
      <w:r w:rsidRPr="00513AA9">
        <w:rPr>
          <w:i/>
          <w:color w:val="231F20"/>
          <w:spacing w:val="-19"/>
        </w:rPr>
        <w:t xml:space="preserve"> </w:t>
      </w:r>
      <w:r w:rsidRPr="00513AA9">
        <w:rPr>
          <w:i/>
          <w:color w:val="231F20"/>
        </w:rPr>
        <w:t>Offender</w:t>
      </w:r>
      <w:r w:rsidRPr="00513AA9">
        <w:rPr>
          <w:i/>
          <w:color w:val="231F20"/>
          <w:spacing w:val="-19"/>
        </w:rPr>
        <w:t xml:space="preserve"> </w:t>
      </w:r>
      <w:r w:rsidRPr="00513AA9">
        <w:rPr>
          <w:i/>
          <w:color w:val="231F20"/>
        </w:rPr>
        <w:t>Therapy</w:t>
      </w:r>
      <w:r w:rsidRPr="00513AA9">
        <w:rPr>
          <w:i/>
          <w:color w:val="231F20"/>
          <w:spacing w:val="-19"/>
        </w:rPr>
        <w:t xml:space="preserve"> </w:t>
      </w:r>
      <w:r w:rsidRPr="00513AA9">
        <w:rPr>
          <w:i/>
          <w:color w:val="231F20"/>
        </w:rPr>
        <w:t>and</w:t>
      </w:r>
      <w:r w:rsidRPr="00513AA9">
        <w:rPr>
          <w:i/>
          <w:color w:val="231F20"/>
          <w:spacing w:val="-19"/>
        </w:rPr>
        <w:t xml:space="preserve"> </w:t>
      </w:r>
      <w:r w:rsidRPr="00513AA9">
        <w:rPr>
          <w:i/>
          <w:color w:val="231F20"/>
        </w:rPr>
        <w:t>Comparative</w:t>
      </w:r>
      <w:r w:rsidRPr="00513AA9">
        <w:rPr>
          <w:i/>
          <w:color w:val="231F20"/>
          <w:spacing w:val="-19"/>
        </w:rPr>
        <w:t xml:space="preserve"> </w:t>
      </w:r>
      <w:r w:rsidRPr="00513AA9">
        <w:rPr>
          <w:i/>
          <w:color w:val="231F20"/>
        </w:rPr>
        <w:t xml:space="preserve">Criminology, </w:t>
      </w:r>
      <w:r w:rsidRPr="00513AA9">
        <w:rPr>
          <w:i/>
          <w:color w:val="231F20"/>
          <w:spacing w:val="-4"/>
        </w:rPr>
        <w:t>56</w:t>
      </w:r>
      <w:r w:rsidRPr="00513AA9">
        <w:rPr>
          <w:color w:val="231F20"/>
          <w:spacing w:val="-4"/>
        </w:rPr>
        <w:t>(8)</w:t>
      </w:r>
      <w:r w:rsidRPr="00513AA9">
        <w:rPr>
          <w:i/>
          <w:color w:val="231F20"/>
          <w:spacing w:val="-4"/>
        </w:rPr>
        <w:t xml:space="preserve">, </w:t>
      </w:r>
      <w:r w:rsidRPr="00513AA9">
        <w:rPr>
          <w:color w:val="231F20"/>
        </w:rPr>
        <w:t xml:space="preserve">1220-38. </w:t>
      </w:r>
      <w:r w:rsidRPr="00513AA9">
        <w:rPr>
          <w:color w:val="231F20"/>
          <w:spacing w:val="-4"/>
        </w:rPr>
        <w:t>doi:10.1177/0306624X11420106</w:t>
      </w:r>
    </w:p>
    <w:p w:rsidR="006B750B" w:rsidRPr="00513AA9" w:rsidRDefault="00CD2B52" w:rsidP="0087787E">
      <w:pPr>
        <w:pStyle w:val="BodyText"/>
        <w:spacing w:before="228" w:line="218" w:lineRule="auto"/>
        <w:ind w:left="284" w:hanging="284"/>
        <w:rPr>
          <w:szCs w:val="22"/>
        </w:rPr>
      </w:pPr>
      <w:r w:rsidRPr="00513AA9">
        <w:rPr>
          <w:color w:val="231F20"/>
          <w:spacing w:val="1"/>
          <w:szCs w:val="22"/>
        </w:rPr>
        <w:t xml:space="preserve">Kulkin, </w:t>
      </w:r>
      <w:r w:rsidRPr="00513AA9">
        <w:rPr>
          <w:color w:val="231F20"/>
          <w:szCs w:val="22"/>
        </w:rPr>
        <w:t xml:space="preserve">H. S., Williams, J., Borne, H. </w:t>
      </w:r>
      <w:r w:rsidRPr="00513AA9">
        <w:rPr>
          <w:color w:val="231F20"/>
          <w:spacing w:val="-4"/>
          <w:szCs w:val="22"/>
        </w:rPr>
        <w:t xml:space="preserve">F., </w:t>
      </w:r>
      <w:r w:rsidRPr="00513AA9">
        <w:rPr>
          <w:color w:val="231F20"/>
          <w:szCs w:val="22"/>
        </w:rPr>
        <w:t xml:space="preserve">de la Bretonne, </w:t>
      </w:r>
      <w:r w:rsidRPr="00513AA9">
        <w:rPr>
          <w:color w:val="231F20"/>
          <w:spacing w:val="-3"/>
          <w:szCs w:val="22"/>
        </w:rPr>
        <w:t xml:space="preserve">D., </w:t>
      </w:r>
      <w:r w:rsidRPr="00513AA9">
        <w:rPr>
          <w:color w:val="231F20"/>
          <w:szCs w:val="22"/>
        </w:rPr>
        <w:t>&amp; Laurendine, J. (2007). A review of research on violence in same-gender couples: A resource for clinicians</w:t>
      </w:r>
      <w:r w:rsidRPr="00513AA9">
        <w:rPr>
          <w:i/>
          <w:color w:val="231F20"/>
          <w:szCs w:val="22"/>
        </w:rPr>
        <w:t>. Journal of Homosexuality,</w:t>
      </w:r>
      <w:r w:rsidRPr="00513AA9">
        <w:rPr>
          <w:i/>
          <w:color w:val="231F20"/>
          <w:spacing w:val="-29"/>
          <w:szCs w:val="22"/>
        </w:rPr>
        <w:t xml:space="preserve"> </w:t>
      </w:r>
      <w:r w:rsidRPr="00513AA9">
        <w:rPr>
          <w:i/>
          <w:color w:val="231F20"/>
          <w:spacing w:val="-7"/>
          <w:szCs w:val="22"/>
        </w:rPr>
        <w:t>53</w:t>
      </w:r>
      <w:r w:rsidRPr="00513AA9">
        <w:rPr>
          <w:color w:val="231F20"/>
          <w:spacing w:val="-7"/>
          <w:szCs w:val="22"/>
        </w:rPr>
        <w:t>(4),</w:t>
      </w:r>
      <w:r w:rsidRPr="00513AA9">
        <w:rPr>
          <w:color w:val="231F20"/>
          <w:spacing w:val="-24"/>
          <w:szCs w:val="22"/>
        </w:rPr>
        <w:t xml:space="preserve"> </w:t>
      </w:r>
      <w:r w:rsidRPr="00513AA9">
        <w:rPr>
          <w:color w:val="231F20"/>
          <w:spacing w:val="-7"/>
          <w:szCs w:val="22"/>
        </w:rPr>
        <w:t>71-87.</w:t>
      </w:r>
      <w:r w:rsidRPr="00513AA9">
        <w:rPr>
          <w:color w:val="231F20"/>
          <w:spacing w:val="-24"/>
          <w:szCs w:val="22"/>
        </w:rPr>
        <w:t xml:space="preserve"> </w:t>
      </w:r>
      <w:r w:rsidRPr="00513AA9">
        <w:rPr>
          <w:color w:val="231F20"/>
          <w:spacing w:val="-5"/>
          <w:szCs w:val="22"/>
        </w:rPr>
        <w:t>doi:10.1080/00918360802101385</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16" w:lineRule="auto"/>
        <w:ind w:left="284" w:hanging="284"/>
        <w:rPr>
          <w:szCs w:val="22"/>
        </w:rPr>
      </w:pPr>
      <w:r w:rsidRPr="00513AA9">
        <w:rPr>
          <w:color w:val="231F20"/>
          <w:szCs w:val="22"/>
        </w:rPr>
        <w:t>Lake,</w:t>
      </w:r>
      <w:r w:rsidRPr="00513AA9">
        <w:rPr>
          <w:color w:val="231F20"/>
          <w:spacing w:val="-20"/>
          <w:szCs w:val="22"/>
        </w:rPr>
        <w:t xml:space="preserve"> </w:t>
      </w:r>
      <w:r w:rsidRPr="00513AA9">
        <w:rPr>
          <w:color w:val="231F20"/>
          <w:szCs w:val="22"/>
        </w:rPr>
        <w:t>E.</w:t>
      </w:r>
      <w:r w:rsidRPr="00513AA9">
        <w:rPr>
          <w:color w:val="231F20"/>
          <w:spacing w:val="-20"/>
          <w:szCs w:val="22"/>
        </w:rPr>
        <w:t xml:space="preserve"> </w:t>
      </w:r>
      <w:r w:rsidRPr="00513AA9">
        <w:rPr>
          <w:color w:val="231F20"/>
          <w:szCs w:val="22"/>
        </w:rPr>
        <w:t>S.</w:t>
      </w:r>
      <w:r w:rsidRPr="00513AA9">
        <w:rPr>
          <w:color w:val="231F20"/>
          <w:spacing w:val="-20"/>
          <w:szCs w:val="22"/>
        </w:rPr>
        <w:t xml:space="preserve"> </w:t>
      </w:r>
      <w:r w:rsidRPr="00513AA9">
        <w:rPr>
          <w:color w:val="231F20"/>
          <w:spacing w:val="-9"/>
          <w:szCs w:val="22"/>
        </w:rPr>
        <w:t>(1993).</w:t>
      </w:r>
      <w:r w:rsidRPr="00513AA9">
        <w:rPr>
          <w:color w:val="231F20"/>
          <w:spacing w:val="-20"/>
          <w:szCs w:val="22"/>
        </w:rPr>
        <w:t xml:space="preserve"> </w:t>
      </w:r>
      <w:r w:rsidRPr="00513AA9">
        <w:rPr>
          <w:color w:val="231F20"/>
          <w:szCs w:val="22"/>
        </w:rPr>
        <w:t>An</w:t>
      </w:r>
      <w:r w:rsidRPr="00513AA9">
        <w:rPr>
          <w:color w:val="231F20"/>
          <w:spacing w:val="-20"/>
          <w:szCs w:val="22"/>
        </w:rPr>
        <w:t xml:space="preserve"> </w:t>
      </w:r>
      <w:r w:rsidRPr="00513AA9">
        <w:rPr>
          <w:color w:val="231F20"/>
          <w:spacing w:val="-5"/>
          <w:szCs w:val="22"/>
        </w:rPr>
        <w:t>exploration</w:t>
      </w:r>
      <w:r w:rsidRPr="00513AA9">
        <w:rPr>
          <w:color w:val="231F20"/>
          <w:spacing w:val="-20"/>
          <w:szCs w:val="22"/>
        </w:rPr>
        <w:t xml:space="preserve"> </w:t>
      </w:r>
      <w:r w:rsidRPr="00513AA9">
        <w:rPr>
          <w:color w:val="231F20"/>
          <w:spacing w:val="-4"/>
          <w:szCs w:val="22"/>
        </w:rPr>
        <w:t>of</w:t>
      </w:r>
      <w:r w:rsidRPr="00513AA9">
        <w:rPr>
          <w:color w:val="231F20"/>
          <w:spacing w:val="-20"/>
          <w:szCs w:val="22"/>
        </w:rPr>
        <w:t xml:space="preserve"> </w:t>
      </w:r>
      <w:r w:rsidRPr="00513AA9">
        <w:rPr>
          <w:color w:val="231F20"/>
          <w:szCs w:val="22"/>
        </w:rPr>
        <w:t>the</w:t>
      </w:r>
      <w:r w:rsidRPr="00513AA9">
        <w:rPr>
          <w:color w:val="231F20"/>
          <w:spacing w:val="-20"/>
          <w:szCs w:val="22"/>
        </w:rPr>
        <w:t xml:space="preserve"> </w:t>
      </w:r>
      <w:r w:rsidRPr="00513AA9">
        <w:rPr>
          <w:color w:val="231F20"/>
          <w:spacing w:val="-5"/>
          <w:szCs w:val="22"/>
        </w:rPr>
        <w:t>violent</w:t>
      </w:r>
      <w:r w:rsidRPr="00513AA9">
        <w:rPr>
          <w:color w:val="231F20"/>
          <w:spacing w:val="-20"/>
          <w:szCs w:val="22"/>
        </w:rPr>
        <w:t xml:space="preserve"> </w:t>
      </w:r>
      <w:r w:rsidRPr="00513AA9">
        <w:rPr>
          <w:color w:val="231F20"/>
          <w:szCs w:val="22"/>
        </w:rPr>
        <w:t>victim</w:t>
      </w:r>
      <w:r w:rsidRPr="00513AA9">
        <w:rPr>
          <w:color w:val="231F20"/>
          <w:spacing w:val="-20"/>
          <w:szCs w:val="22"/>
        </w:rPr>
        <w:t xml:space="preserve"> </w:t>
      </w:r>
      <w:r w:rsidRPr="00513AA9">
        <w:rPr>
          <w:color w:val="231F20"/>
          <w:spacing w:val="-4"/>
          <w:szCs w:val="22"/>
        </w:rPr>
        <w:t xml:space="preserve">experiences </w:t>
      </w:r>
      <w:r w:rsidRPr="00513AA9">
        <w:rPr>
          <w:color w:val="231F20"/>
          <w:szCs w:val="22"/>
        </w:rPr>
        <w:t xml:space="preserve">of female offenders. </w:t>
      </w:r>
      <w:r w:rsidRPr="00513AA9">
        <w:rPr>
          <w:i/>
          <w:color w:val="231F20"/>
          <w:szCs w:val="22"/>
        </w:rPr>
        <w:t xml:space="preserve">Violence and Victims, </w:t>
      </w:r>
      <w:r w:rsidRPr="00513AA9">
        <w:rPr>
          <w:i/>
          <w:color w:val="231F20"/>
          <w:spacing w:val="-6"/>
          <w:szCs w:val="22"/>
        </w:rPr>
        <w:t>8</w:t>
      </w:r>
      <w:r w:rsidRPr="00513AA9">
        <w:rPr>
          <w:color w:val="231F20"/>
          <w:spacing w:val="-6"/>
          <w:szCs w:val="22"/>
        </w:rPr>
        <w:t>(1),</w:t>
      </w:r>
      <w:r w:rsidRPr="00513AA9">
        <w:rPr>
          <w:color w:val="231F20"/>
          <w:spacing w:val="-20"/>
          <w:szCs w:val="22"/>
        </w:rPr>
        <w:t xml:space="preserve"> </w:t>
      </w:r>
      <w:r w:rsidRPr="00513AA9">
        <w:rPr>
          <w:color w:val="231F20"/>
          <w:spacing w:val="-6"/>
          <w:szCs w:val="22"/>
        </w:rPr>
        <w:t>41-51.</w:t>
      </w:r>
    </w:p>
    <w:p w:rsidR="006B750B" w:rsidRPr="00513AA9" w:rsidRDefault="00CD2B52" w:rsidP="0087787E">
      <w:pPr>
        <w:pStyle w:val="BodyText"/>
        <w:spacing w:before="231" w:line="220" w:lineRule="auto"/>
        <w:ind w:left="284" w:hanging="284"/>
        <w:rPr>
          <w:szCs w:val="22"/>
        </w:rPr>
      </w:pPr>
      <w:r w:rsidRPr="00513AA9">
        <w:rPr>
          <w:color w:val="231F20"/>
          <w:szCs w:val="22"/>
        </w:rPr>
        <w:t>Latta,</w:t>
      </w:r>
      <w:r w:rsidRPr="00513AA9">
        <w:rPr>
          <w:color w:val="231F20"/>
          <w:spacing w:val="-14"/>
          <w:szCs w:val="22"/>
        </w:rPr>
        <w:t xml:space="preserve"> </w:t>
      </w:r>
      <w:r w:rsidRPr="00513AA9">
        <w:rPr>
          <w:color w:val="231F20"/>
          <w:szCs w:val="22"/>
        </w:rPr>
        <w:t>R.</w:t>
      </w:r>
      <w:r w:rsidRPr="00513AA9">
        <w:rPr>
          <w:color w:val="231F20"/>
          <w:spacing w:val="-14"/>
          <w:szCs w:val="22"/>
        </w:rPr>
        <w:t xml:space="preserve"> </w:t>
      </w:r>
      <w:r w:rsidRPr="00513AA9">
        <w:rPr>
          <w:color w:val="231F20"/>
          <w:szCs w:val="22"/>
        </w:rPr>
        <w:t>E.,</w:t>
      </w:r>
      <w:r w:rsidRPr="00513AA9">
        <w:rPr>
          <w:color w:val="231F20"/>
          <w:spacing w:val="-14"/>
          <w:szCs w:val="22"/>
        </w:rPr>
        <w:t xml:space="preserve"> </w:t>
      </w:r>
      <w:r w:rsidRPr="00513AA9">
        <w:rPr>
          <w:color w:val="231F20"/>
          <w:szCs w:val="22"/>
        </w:rPr>
        <w:t>&amp;</w:t>
      </w:r>
      <w:r w:rsidRPr="00513AA9">
        <w:rPr>
          <w:color w:val="231F20"/>
          <w:spacing w:val="-14"/>
          <w:szCs w:val="22"/>
        </w:rPr>
        <w:t xml:space="preserve"> </w:t>
      </w:r>
      <w:r w:rsidRPr="00513AA9">
        <w:rPr>
          <w:color w:val="231F20"/>
          <w:szCs w:val="22"/>
        </w:rPr>
        <w:t>Goodman,</w:t>
      </w:r>
      <w:r w:rsidRPr="00513AA9">
        <w:rPr>
          <w:color w:val="231F20"/>
          <w:spacing w:val="-14"/>
          <w:szCs w:val="22"/>
        </w:rPr>
        <w:t xml:space="preserve"> </w:t>
      </w:r>
      <w:r w:rsidRPr="00513AA9">
        <w:rPr>
          <w:color w:val="231F20"/>
          <w:szCs w:val="22"/>
        </w:rPr>
        <w:t>L.</w:t>
      </w:r>
      <w:r w:rsidRPr="00513AA9">
        <w:rPr>
          <w:color w:val="231F20"/>
          <w:spacing w:val="-14"/>
          <w:szCs w:val="22"/>
        </w:rPr>
        <w:t xml:space="preserve"> </w:t>
      </w:r>
      <w:r w:rsidRPr="00513AA9">
        <w:rPr>
          <w:color w:val="231F20"/>
          <w:szCs w:val="22"/>
        </w:rPr>
        <w:t>A.</w:t>
      </w:r>
      <w:r w:rsidRPr="00513AA9">
        <w:rPr>
          <w:color w:val="231F20"/>
          <w:spacing w:val="-14"/>
          <w:szCs w:val="22"/>
        </w:rPr>
        <w:t xml:space="preserve"> </w:t>
      </w:r>
      <w:r w:rsidRPr="00513AA9">
        <w:rPr>
          <w:color w:val="231F20"/>
          <w:spacing w:val="-5"/>
          <w:szCs w:val="22"/>
        </w:rPr>
        <w:t>(2005).</w:t>
      </w:r>
      <w:r w:rsidRPr="00513AA9">
        <w:rPr>
          <w:color w:val="231F20"/>
          <w:spacing w:val="-14"/>
          <w:szCs w:val="22"/>
        </w:rPr>
        <w:t xml:space="preserve"> </w:t>
      </w:r>
      <w:r w:rsidRPr="00513AA9">
        <w:rPr>
          <w:color w:val="231F20"/>
          <w:spacing w:val="-3"/>
          <w:szCs w:val="22"/>
        </w:rPr>
        <w:t>Considering</w:t>
      </w:r>
      <w:r w:rsidRPr="00513AA9">
        <w:rPr>
          <w:color w:val="231F20"/>
          <w:spacing w:val="-14"/>
          <w:szCs w:val="22"/>
        </w:rPr>
        <w:t xml:space="preserve"> </w:t>
      </w:r>
      <w:r w:rsidRPr="00513AA9">
        <w:rPr>
          <w:color w:val="231F20"/>
          <w:szCs w:val="22"/>
        </w:rPr>
        <w:t>the</w:t>
      </w:r>
      <w:r w:rsidRPr="00513AA9">
        <w:rPr>
          <w:color w:val="231F20"/>
          <w:spacing w:val="-14"/>
          <w:szCs w:val="22"/>
        </w:rPr>
        <w:t xml:space="preserve"> </w:t>
      </w:r>
      <w:r w:rsidRPr="00513AA9">
        <w:rPr>
          <w:color w:val="231F20"/>
          <w:spacing w:val="-3"/>
          <w:szCs w:val="22"/>
        </w:rPr>
        <w:t xml:space="preserve">interplay </w:t>
      </w:r>
      <w:r w:rsidRPr="00513AA9">
        <w:rPr>
          <w:color w:val="231F20"/>
          <w:szCs w:val="22"/>
        </w:rPr>
        <w:t>of</w:t>
      </w:r>
      <w:r w:rsidRPr="00513AA9">
        <w:rPr>
          <w:color w:val="231F20"/>
          <w:spacing w:val="-12"/>
          <w:szCs w:val="22"/>
        </w:rPr>
        <w:t xml:space="preserve"> </w:t>
      </w:r>
      <w:r w:rsidRPr="00513AA9">
        <w:rPr>
          <w:color w:val="231F20"/>
          <w:szCs w:val="22"/>
        </w:rPr>
        <w:t>cultural</w:t>
      </w:r>
      <w:r w:rsidRPr="00513AA9">
        <w:rPr>
          <w:color w:val="231F20"/>
          <w:spacing w:val="-12"/>
          <w:szCs w:val="22"/>
        </w:rPr>
        <w:t xml:space="preserve"> </w:t>
      </w:r>
      <w:r w:rsidRPr="00513AA9">
        <w:rPr>
          <w:color w:val="231F20"/>
          <w:szCs w:val="22"/>
        </w:rPr>
        <w:t>context</w:t>
      </w:r>
      <w:r w:rsidRPr="00513AA9">
        <w:rPr>
          <w:color w:val="231F20"/>
          <w:spacing w:val="-12"/>
          <w:szCs w:val="22"/>
        </w:rPr>
        <w:t xml:space="preserve"> </w:t>
      </w:r>
      <w:r w:rsidRPr="00513AA9">
        <w:rPr>
          <w:color w:val="231F20"/>
          <w:szCs w:val="22"/>
        </w:rPr>
        <w:t>and</w:t>
      </w:r>
      <w:r w:rsidRPr="00513AA9">
        <w:rPr>
          <w:color w:val="231F20"/>
          <w:spacing w:val="-12"/>
          <w:szCs w:val="22"/>
        </w:rPr>
        <w:t xml:space="preserve"> </w:t>
      </w:r>
      <w:r w:rsidRPr="00513AA9">
        <w:rPr>
          <w:color w:val="231F20"/>
          <w:szCs w:val="22"/>
        </w:rPr>
        <w:t>service</w:t>
      </w:r>
      <w:r w:rsidRPr="00513AA9">
        <w:rPr>
          <w:color w:val="231F20"/>
          <w:spacing w:val="-12"/>
          <w:szCs w:val="22"/>
        </w:rPr>
        <w:t xml:space="preserve"> </w:t>
      </w:r>
      <w:r w:rsidRPr="00513AA9">
        <w:rPr>
          <w:color w:val="231F20"/>
          <w:szCs w:val="22"/>
        </w:rPr>
        <w:t>provision</w:t>
      </w:r>
      <w:r w:rsidRPr="00513AA9">
        <w:rPr>
          <w:color w:val="231F20"/>
          <w:spacing w:val="-12"/>
          <w:szCs w:val="22"/>
        </w:rPr>
        <w:t xml:space="preserve"> </w:t>
      </w:r>
      <w:r w:rsidRPr="00513AA9">
        <w:rPr>
          <w:color w:val="231F20"/>
          <w:szCs w:val="22"/>
        </w:rPr>
        <w:t>in</w:t>
      </w:r>
      <w:r w:rsidRPr="00513AA9">
        <w:rPr>
          <w:color w:val="231F20"/>
          <w:spacing w:val="-12"/>
          <w:szCs w:val="22"/>
        </w:rPr>
        <w:t xml:space="preserve"> </w:t>
      </w:r>
      <w:r w:rsidRPr="00513AA9">
        <w:rPr>
          <w:color w:val="231F20"/>
          <w:szCs w:val="22"/>
        </w:rPr>
        <w:t>intimate</w:t>
      </w:r>
      <w:r w:rsidRPr="00513AA9">
        <w:rPr>
          <w:color w:val="231F20"/>
          <w:spacing w:val="-12"/>
          <w:szCs w:val="22"/>
        </w:rPr>
        <w:t xml:space="preserve"> </w:t>
      </w:r>
      <w:r w:rsidRPr="00513AA9">
        <w:rPr>
          <w:color w:val="231F20"/>
          <w:szCs w:val="22"/>
        </w:rPr>
        <w:t xml:space="preserve">partner violence. </w:t>
      </w:r>
      <w:r w:rsidRPr="00513AA9">
        <w:rPr>
          <w:i/>
          <w:color w:val="231F20"/>
          <w:szCs w:val="22"/>
        </w:rPr>
        <w:t xml:space="preserve">Violence Against Women, </w:t>
      </w:r>
      <w:r w:rsidRPr="00513AA9">
        <w:rPr>
          <w:i/>
          <w:color w:val="231F20"/>
          <w:spacing w:val="-9"/>
          <w:szCs w:val="22"/>
        </w:rPr>
        <w:t>11</w:t>
      </w:r>
      <w:r w:rsidRPr="00513AA9">
        <w:rPr>
          <w:color w:val="231F20"/>
          <w:spacing w:val="-9"/>
          <w:szCs w:val="22"/>
        </w:rPr>
        <w:t>(11),</w:t>
      </w:r>
      <w:r w:rsidRPr="00513AA9">
        <w:rPr>
          <w:color w:val="231F20"/>
          <w:spacing w:val="-27"/>
          <w:szCs w:val="22"/>
        </w:rPr>
        <w:t xml:space="preserve"> </w:t>
      </w:r>
      <w:r w:rsidRPr="00513AA9">
        <w:rPr>
          <w:color w:val="231F20"/>
          <w:szCs w:val="22"/>
        </w:rPr>
        <w:t>1350-60.</w:t>
      </w:r>
    </w:p>
    <w:p w:rsidR="006B750B" w:rsidRPr="00513AA9" w:rsidRDefault="00CD2B52" w:rsidP="0087787E">
      <w:pPr>
        <w:spacing w:before="213" w:line="225" w:lineRule="auto"/>
        <w:ind w:left="284" w:hanging="284"/>
        <w:jc w:val="both"/>
      </w:pPr>
      <w:r w:rsidRPr="00513AA9">
        <w:rPr>
          <w:color w:val="231F20"/>
        </w:rPr>
        <w:t xml:space="preserve">Lazarus, R. S. (1991). </w:t>
      </w:r>
      <w:r w:rsidRPr="00513AA9">
        <w:rPr>
          <w:i/>
          <w:color w:val="231F20"/>
        </w:rPr>
        <w:t>Emotion and adaptation</w:t>
      </w:r>
      <w:r w:rsidRPr="00513AA9">
        <w:rPr>
          <w:color w:val="231F20"/>
        </w:rPr>
        <w:t>. New York: Oxford University Press.</w:t>
      </w:r>
    </w:p>
    <w:p w:rsidR="006B750B" w:rsidRPr="00513AA9" w:rsidRDefault="00CD2B52" w:rsidP="0087787E">
      <w:pPr>
        <w:pStyle w:val="BodyText"/>
        <w:spacing w:before="230" w:line="220" w:lineRule="auto"/>
        <w:ind w:left="284" w:hanging="284"/>
        <w:rPr>
          <w:szCs w:val="22"/>
        </w:rPr>
      </w:pPr>
      <w:r w:rsidRPr="00513AA9">
        <w:rPr>
          <w:color w:val="231F20"/>
          <w:szCs w:val="22"/>
        </w:rPr>
        <w:t>Lee,</w:t>
      </w:r>
      <w:r w:rsidRPr="00513AA9">
        <w:rPr>
          <w:color w:val="231F20"/>
          <w:spacing w:val="-16"/>
          <w:szCs w:val="22"/>
        </w:rPr>
        <w:t xml:space="preserve"> </w:t>
      </w:r>
      <w:r w:rsidRPr="00513AA9">
        <w:rPr>
          <w:color w:val="231F20"/>
          <w:szCs w:val="22"/>
        </w:rPr>
        <w:t>M.</w:t>
      </w:r>
      <w:r w:rsidRPr="00513AA9">
        <w:rPr>
          <w:color w:val="231F20"/>
          <w:spacing w:val="-16"/>
          <w:szCs w:val="22"/>
        </w:rPr>
        <w:t xml:space="preserve"> </w:t>
      </w:r>
      <w:r w:rsidRPr="00513AA9">
        <w:rPr>
          <w:color w:val="231F20"/>
          <w:spacing w:val="-9"/>
          <w:szCs w:val="22"/>
        </w:rPr>
        <w:t>(2013).</w:t>
      </w:r>
      <w:r w:rsidRPr="00513AA9">
        <w:rPr>
          <w:color w:val="231F20"/>
          <w:spacing w:val="-16"/>
          <w:szCs w:val="22"/>
        </w:rPr>
        <w:t xml:space="preserve"> </w:t>
      </w:r>
      <w:r w:rsidRPr="00513AA9">
        <w:rPr>
          <w:color w:val="231F20"/>
          <w:spacing w:val="-3"/>
          <w:szCs w:val="22"/>
        </w:rPr>
        <w:t>Breaking</w:t>
      </w:r>
      <w:r w:rsidRPr="00513AA9">
        <w:rPr>
          <w:color w:val="231F20"/>
          <w:spacing w:val="-16"/>
          <w:szCs w:val="22"/>
        </w:rPr>
        <w:t xml:space="preserve"> </w:t>
      </w:r>
      <w:r w:rsidRPr="00513AA9">
        <w:rPr>
          <w:color w:val="231F20"/>
          <w:spacing w:val="-3"/>
          <w:szCs w:val="22"/>
        </w:rPr>
        <w:t>barriers:</w:t>
      </w:r>
      <w:r w:rsidRPr="00513AA9">
        <w:rPr>
          <w:color w:val="231F20"/>
          <w:spacing w:val="-16"/>
          <w:szCs w:val="22"/>
        </w:rPr>
        <w:t xml:space="preserve"> </w:t>
      </w:r>
      <w:r w:rsidRPr="00513AA9">
        <w:rPr>
          <w:color w:val="231F20"/>
          <w:spacing w:val="-4"/>
          <w:szCs w:val="22"/>
        </w:rPr>
        <w:t>Addressing</w:t>
      </w:r>
      <w:r w:rsidRPr="00513AA9">
        <w:rPr>
          <w:color w:val="231F20"/>
          <w:spacing w:val="-16"/>
          <w:szCs w:val="22"/>
        </w:rPr>
        <w:t xml:space="preserve"> </w:t>
      </w:r>
      <w:r w:rsidRPr="00513AA9">
        <w:rPr>
          <w:color w:val="231F20"/>
          <w:szCs w:val="22"/>
        </w:rPr>
        <w:t>structural</w:t>
      </w:r>
      <w:r w:rsidRPr="00513AA9">
        <w:rPr>
          <w:color w:val="231F20"/>
          <w:spacing w:val="-16"/>
          <w:szCs w:val="22"/>
        </w:rPr>
        <w:t xml:space="preserve"> </w:t>
      </w:r>
      <w:r w:rsidRPr="00513AA9">
        <w:rPr>
          <w:color w:val="231F20"/>
          <w:spacing w:val="-4"/>
          <w:szCs w:val="22"/>
        </w:rPr>
        <w:t xml:space="preserve">obstacles </w:t>
      </w:r>
      <w:r w:rsidRPr="00513AA9">
        <w:rPr>
          <w:color w:val="231F20"/>
          <w:szCs w:val="22"/>
        </w:rPr>
        <w:t xml:space="preserve">to social service provision for Asian survivors of domestic violence. </w:t>
      </w:r>
      <w:r w:rsidRPr="00513AA9">
        <w:rPr>
          <w:i/>
          <w:color w:val="231F20"/>
          <w:szCs w:val="22"/>
        </w:rPr>
        <w:t xml:space="preserve">Violence Against Women, </w:t>
      </w:r>
      <w:r w:rsidRPr="00513AA9">
        <w:rPr>
          <w:i/>
          <w:color w:val="231F20"/>
          <w:spacing w:val="-7"/>
          <w:szCs w:val="22"/>
        </w:rPr>
        <w:t>19</w:t>
      </w:r>
      <w:r w:rsidRPr="00513AA9">
        <w:rPr>
          <w:color w:val="231F20"/>
          <w:spacing w:val="-7"/>
          <w:szCs w:val="22"/>
        </w:rPr>
        <w:t>(11),</w:t>
      </w:r>
      <w:r w:rsidRPr="00513AA9">
        <w:rPr>
          <w:color w:val="231F20"/>
          <w:spacing w:val="-30"/>
          <w:szCs w:val="22"/>
        </w:rPr>
        <w:t xml:space="preserve"> </w:t>
      </w:r>
      <w:r w:rsidRPr="00513AA9">
        <w:rPr>
          <w:color w:val="231F20"/>
          <w:szCs w:val="22"/>
        </w:rPr>
        <w:t>1441-64.</w:t>
      </w:r>
    </w:p>
    <w:p w:rsidR="006B750B" w:rsidRPr="00513AA9" w:rsidRDefault="00CD2B52" w:rsidP="0087787E">
      <w:pPr>
        <w:pStyle w:val="BodyText"/>
        <w:spacing w:before="233" w:line="216" w:lineRule="auto"/>
        <w:ind w:left="284" w:hanging="284"/>
        <w:rPr>
          <w:szCs w:val="22"/>
        </w:rPr>
      </w:pPr>
      <w:r w:rsidRPr="00513AA9">
        <w:rPr>
          <w:color w:val="231F20"/>
          <w:szCs w:val="22"/>
        </w:rPr>
        <w:t xml:space="preserve">Lempert, </w:t>
      </w:r>
      <w:r w:rsidRPr="00513AA9">
        <w:rPr>
          <w:color w:val="231F20"/>
          <w:spacing w:val="2"/>
          <w:szCs w:val="22"/>
        </w:rPr>
        <w:t xml:space="preserve">L. </w:t>
      </w:r>
      <w:r w:rsidRPr="00513AA9">
        <w:rPr>
          <w:color w:val="231F20"/>
          <w:szCs w:val="22"/>
        </w:rPr>
        <w:t xml:space="preserve">B. </w:t>
      </w:r>
      <w:r w:rsidRPr="00513AA9">
        <w:rPr>
          <w:color w:val="231F20"/>
          <w:spacing w:val="-4"/>
          <w:szCs w:val="22"/>
        </w:rPr>
        <w:t xml:space="preserve">(1997). </w:t>
      </w:r>
      <w:r w:rsidRPr="00513AA9">
        <w:rPr>
          <w:color w:val="231F20"/>
          <w:szCs w:val="22"/>
        </w:rPr>
        <w:t>The other side of help: Negative effects in</w:t>
      </w:r>
      <w:r w:rsidRPr="00513AA9">
        <w:rPr>
          <w:color w:val="231F20"/>
          <w:spacing w:val="-12"/>
          <w:szCs w:val="22"/>
        </w:rPr>
        <w:t xml:space="preserve"> </w:t>
      </w:r>
      <w:r w:rsidRPr="00513AA9">
        <w:rPr>
          <w:color w:val="231F20"/>
          <w:szCs w:val="22"/>
        </w:rPr>
        <w:t>the</w:t>
      </w:r>
      <w:r w:rsidRPr="00513AA9">
        <w:rPr>
          <w:color w:val="231F20"/>
          <w:spacing w:val="-12"/>
          <w:szCs w:val="22"/>
        </w:rPr>
        <w:t xml:space="preserve"> </w:t>
      </w:r>
      <w:r w:rsidRPr="00513AA9">
        <w:rPr>
          <w:color w:val="231F20"/>
          <w:szCs w:val="22"/>
        </w:rPr>
        <w:t>help-seeking</w:t>
      </w:r>
      <w:r w:rsidRPr="00513AA9">
        <w:rPr>
          <w:color w:val="231F20"/>
          <w:spacing w:val="-12"/>
          <w:szCs w:val="22"/>
        </w:rPr>
        <w:t xml:space="preserve"> </w:t>
      </w:r>
      <w:r w:rsidRPr="00513AA9">
        <w:rPr>
          <w:color w:val="231F20"/>
          <w:szCs w:val="22"/>
        </w:rPr>
        <w:t>processes</w:t>
      </w:r>
      <w:r w:rsidRPr="00513AA9">
        <w:rPr>
          <w:color w:val="231F20"/>
          <w:spacing w:val="-12"/>
          <w:szCs w:val="22"/>
        </w:rPr>
        <w:t xml:space="preserve"> </w:t>
      </w:r>
      <w:r w:rsidRPr="00513AA9">
        <w:rPr>
          <w:color w:val="231F20"/>
          <w:szCs w:val="22"/>
        </w:rPr>
        <w:t>of</w:t>
      </w:r>
      <w:r w:rsidRPr="00513AA9">
        <w:rPr>
          <w:color w:val="231F20"/>
          <w:spacing w:val="-12"/>
          <w:szCs w:val="22"/>
        </w:rPr>
        <w:t xml:space="preserve"> </w:t>
      </w:r>
      <w:r w:rsidRPr="00513AA9">
        <w:rPr>
          <w:color w:val="231F20"/>
          <w:szCs w:val="22"/>
        </w:rPr>
        <w:t>abused</w:t>
      </w:r>
      <w:r w:rsidRPr="00513AA9">
        <w:rPr>
          <w:color w:val="231F20"/>
          <w:spacing w:val="-12"/>
          <w:szCs w:val="22"/>
        </w:rPr>
        <w:t xml:space="preserve"> </w:t>
      </w:r>
      <w:r w:rsidRPr="00513AA9">
        <w:rPr>
          <w:color w:val="231F20"/>
          <w:szCs w:val="22"/>
        </w:rPr>
        <w:t>women.</w:t>
      </w:r>
      <w:r w:rsidRPr="00513AA9">
        <w:rPr>
          <w:color w:val="231F20"/>
          <w:spacing w:val="-12"/>
          <w:szCs w:val="22"/>
        </w:rPr>
        <w:t xml:space="preserve"> </w:t>
      </w:r>
      <w:r w:rsidRPr="00513AA9">
        <w:rPr>
          <w:i/>
          <w:color w:val="231F20"/>
          <w:szCs w:val="22"/>
        </w:rPr>
        <w:t>Qualitative Sociology</w:t>
      </w:r>
      <w:r w:rsidRPr="00513AA9">
        <w:rPr>
          <w:color w:val="231F20"/>
          <w:szCs w:val="22"/>
        </w:rPr>
        <w:t xml:space="preserve">, </w:t>
      </w:r>
      <w:r w:rsidRPr="00513AA9">
        <w:rPr>
          <w:i/>
          <w:color w:val="231F20"/>
          <w:spacing w:val="-3"/>
          <w:szCs w:val="22"/>
        </w:rPr>
        <w:t>20</w:t>
      </w:r>
      <w:r w:rsidRPr="00513AA9">
        <w:rPr>
          <w:color w:val="231F20"/>
          <w:spacing w:val="-3"/>
          <w:szCs w:val="22"/>
        </w:rPr>
        <w:t xml:space="preserve">(2), </w:t>
      </w:r>
      <w:r w:rsidRPr="00513AA9">
        <w:rPr>
          <w:color w:val="231F20"/>
          <w:szCs w:val="22"/>
        </w:rPr>
        <w:t>289-309.</w:t>
      </w:r>
      <w:r w:rsidRPr="00513AA9">
        <w:rPr>
          <w:color w:val="231F20"/>
          <w:spacing w:val="-8"/>
          <w:szCs w:val="22"/>
        </w:rPr>
        <w:t xml:space="preserve"> </w:t>
      </w:r>
      <w:r w:rsidRPr="00513AA9">
        <w:rPr>
          <w:color w:val="231F20"/>
          <w:spacing w:val="-4"/>
          <w:szCs w:val="22"/>
        </w:rPr>
        <w:t>doi:10.1023/A:1024769920112</w:t>
      </w:r>
    </w:p>
    <w:p w:rsidR="006B750B" w:rsidRPr="00513AA9" w:rsidRDefault="00CD2B52" w:rsidP="0087787E">
      <w:pPr>
        <w:pStyle w:val="BodyText"/>
        <w:spacing w:before="227" w:line="223" w:lineRule="auto"/>
        <w:ind w:left="284" w:hanging="284"/>
        <w:rPr>
          <w:szCs w:val="22"/>
        </w:rPr>
      </w:pPr>
      <w:r w:rsidRPr="00513AA9">
        <w:rPr>
          <w:color w:val="231F20"/>
          <w:szCs w:val="22"/>
        </w:rPr>
        <w:t xml:space="preserve">Leone, J. M., Lape, M. E., &amp; Xu, Y. (2014). Women’s decisions to not seek formal help for partner violence: A comparison of intimate terrorism and situational couple violence. </w:t>
      </w:r>
      <w:r w:rsidRPr="00513AA9">
        <w:rPr>
          <w:i/>
          <w:color w:val="231F20"/>
          <w:szCs w:val="22"/>
        </w:rPr>
        <w:t>Journal of Interpersonal Violence</w:t>
      </w:r>
      <w:r w:rsidRPr="00513AA9">
        <w:rPr>
          <w:color w:val="231F20"/>
          <w:szCs w:val="22"/>
        </w:rPr>
        <w:t xml:space="preserve">, </w:t>
      </w:r>
      <w:r w:rsidRPr="00513AA9">
        <w:rPr>
          <w:i/>
          <w:color w:val="231F20"/>
          <w:szCs w:val="22"/>
        </w:rPr>
        <w:t>29</w:t>
      </w:r>
      <w:r w:rsidRPr="00513AA9">
        <w:rPr>
          <w:color w:val="231F20"/>
          <w:szCs w:val="22"/>
        </w:rPr>
        <w:t>(10), 1850 -76. doi:10.1177/0886260513511701</w:t>
      </w:r>
    </w:p>
    <w:p w:rsidR="006B750B" w:rsidRPr="00513AA9" w:rsidRDefault="00CD2B52" w:rsidP="0087787E">
      <w:pPr>
        <w:pStyle w:val="BodyText"/>
        <w:spacing w:before="229" w:line="218" w:lineRule="auto"/>
        <w:ind w:left="284" w:hanging="284"/>
        <w:rPr>
          <w:szCs w:val="22"/>
        </w:rPr>
      </w:pPr>
      <w:r w:rsidRPr="00513AA9">
        <w:rPr>
          <w:color w:val="231F20"/>
          <w:szCs w:val="22"/>
        </w:rPr>
        <w:t xml:space="preserve">Leukefeld, C., Havens, J., Tindall, M. S., Oser, C. B., </w:t>
      </w:r>
      <w:r w:rsidRPr="00513AA9">
        <w:rPr>
          <w:color w:val="231F20"/>
          <w:spacing w:val="-3"/>
          <w:szCs w:val="22"/>
        </w:rPr>
        <w:t xml:space="preserve">Mooney, </w:t>
      </w:r>
      <w:r w:rsidRPr="00513AA9">
        <w:rPr>
          <w:color w:val="231F20"/>
          <w:szCs w:val="22"/>
        </w:rPr>
        <w:t>J.,</w:t>
      </w:r>
      <w:r w:rsidRPr="00513AA9">
        <w:rPr>
          <w:color w:val="231F20"/>
          <w:spacing w:val="-8"/>
          <w:szCs w:val="22"/>
        </w:rPr>
        <w:t xml:space="preserve"> </w:t>
      </w:r>
      <w:r w:rsidRPr="00513AA9">
        <w:rPr>
          <w:color w:val="231F20"/>
          <w:szCs w:val="22"/>
        </w:rPr>
        <w:t>Hall,</w:t>
      </w:r>
      <w:r w:rsidRPr="00513AA9">
        <w:rPr>
          <w:color w:val="231F20"/>
          <w:spacing w:val="-8"/>
          <w:szCs w:val="22"/>
        </w:rPr>
        <w:t xml:space="preserve"> </w:t>
      </w:r>
      <w:r w:rsidRPr="00513AA9">
        <w:rPr>
          <w:color w:val="231F20"/>
          <w:szCs w:val="22"/>
        </w:rPr>
        <w:t>M.</w:t>
      </w:r>
      <w:r w:rsidRPr="00513AA9">
        <w:rPr>
          <w:color w:val="231F20"/>
          <w:spacing w:val="-8"/>
          <w:szCs w:val="22"/>
        </w:rPr>
        <w:t xml:space="preserve"> </w:t>
      </w:r>
      <w:r w:rsidRPr="00513AA9">
        <w:rPr>
          <w:color w:val="231F20"/>
          <w:spacing w:val="-5"/>
          <w:szCs w:val="22"/>
        </w:rPr>
        <w:t>T.,</w:t>
      </w:r>
      <w:r w:rsidRPr="00513AA9">
        <w:rPr>
          <w:color w:val="231F20"/>
          <w:spacing w:val="-8"/>
          <w:szCs w:val="22"/>
        </w:rPr>
        <w:t xml:space="preserve"> </w:t>
      </w:r>
      <w:r w:rsidRPr="00513AA9">
        <w:rPr>
          <w:color w:val="231F20"/>
          <w:szCs w:val="22"/>
        </w:rPr>
        <w:t>&amp;</w:t>
      </w:r>
      <w:r w:rsidRPr="00513AA9">
        <w:rPr>
          <w:color w:val="231F20"/>
          <w:spacing w:val="-8"/>
          <w:szCs w:val="22"/>
        </w:rPr>
        <w:t xml:space="preserve"> </w:t>
      </w:r>
      <w:r w:rsidRPr="00513AA9">
        <w:rPr>
          <w:color w:val="231F20"/>
          <w:szCs w:val="22"/>
        </w:rPr>
        <w:t>Knudsen,</w:t>
      </w:r>
      <w:r w:rsidRPr="00513AA9">
        <w:rPr>
          <w:color w:val="231F20"/>
          <w:spacing w:val="-8"/>
          <w:szCs w:val="22"/>
        </w:rPr>
        <w:t xml:space="preserve"> </w:t>
      </w:r>
      <w:r w:rsidRPr="00513AA9">
        <w:rPr>
          <w:color w:val="231F20"/>
          <w:szCs w:val="22"/>
        </w:rPr>
        <w:t>H.</w:t>
      </w:r>
      <w:r w:rsidRPr="00513AA9">
        <w:rPr>
          <w:color w:val="231F20"/>
          <w:spacing w:val="-8"/>
          <w:szCs w:val="22"/>
        </w:rPr>
        <w:t xml:space="preserve"> </w:t>
      </w:r>
      <w:r w:rsidRPr="00513AA9">
        <w:rPr>
          <w:color w:val="231F20"/>
          <w:szCs w:val="22"/>
        </w:rPr>
        <w:t>K.</w:t>
      </w:r>
      <w:r w:rsidRPr="00513AA9">
        <w:rPr>
          <w:color w:val="231F20"/>
          <w:spacing w:val="-8"/>
          <w:szCs w:val="22"/>
        </w:rPr>
        <w:t xml:space="preserve"> </w:t>
      </w:r>
      <w:r w:rsidRPr="00513AA9">
        <w:rPr>
          <w:color w:val="231F20"/>
          <w:spacing w:val="-5"/>
          <w:szCs w:val="22"/>
        </w:rPr>
        <w:t>(2012).</w:t>
      </w:r>
      <w:r w:rsidRPr="00513AA9">
        <w:rPr>
          <w:color w:val="231F20"/>
          <w:spacing w:val="-8"/>
          <w:szCs w:val="22"/>
        </w:rPr>
        <w:t xml:space="preserve"> </w:t>
      </w:r>
      <w:r w:rsidRPr="00513AA9">
        <w:rPr>
          <w:color w:val="231F20"/>
          <w:spacing w:val="1"/>
          <w:szCs w:val="22"/>
        </w:rPr>
        <w:t>Risky</w:t>
      </w:r>
      <w:r w:rsidRPr="00513AA9">
        <w:rPr>
          <w:color w:val="231F20"/>
          <w:spacing w:val="-8"/>
          <w:szCs w:val="22"/>
        </w:rPr>
        <w:t xml:space="preserve"> </w:t>
      </w:r>
      <w:r w:rsidRPr="00513AA9">
        <w:rPr>
          <w:color w:val="231F20"/>
          <w:szCs w:val="22"/>
        </w:rPr>
        <w:t xml:space="preserve">relationships: </w:t>
      </w:r>
      <w:r w:rsidRPr="00513AA9">
        <w:rPr>
          <w:color w:val="231F20"/>
          <w:spacing w:val="3"/>
          <w:szCs w:val="22"/>
        </w:rPr>
        <w:t xml:space="preserve">Targeting </w:t>
      </w:r>
      <w:r w:rsidRPr="00513AA9">
        <w:rPr>
          <w:color w:val="231F20"/>
          <w:spacing w:val="5"/>
          <w:szCs w:val="22"/>
        </w:rPr>
        <w:t xml:space="preserve">HIV </w:t>
      </w:r>
      <w:r w:rsidRPr="00513AA9">
        <w:rPr>
          <w:color w:val="231F20"/>
          <w:spacing w:val="3"/>
          <w:szCs w:val="22"/>
        </w:rPr>
        <w:t xml:space="preserve">prevention </w:t>
      </w:r>
      <w:r w:rsidRPr="00513AA9">
        <w:rPr>
          <w:color w:val="231F20"/>
          <w:szCs w:val="22"/>
        </w:rPr>
        <w:t xml:space="preserve">for </w:t>
      </w:r>
      <w:r w:rsidRPr="00513AA9">
        <w:rPr>
          <w:color w:val="231F20"/>
          <w:spacing w:val="2"/>
          <w:szCs w:val="22"/>
        </w:rPr>
        <w:t xml:space="preserve">women </w:t>
      </w:r>
      <w:r w:rsidRPr="00513AA9">
        <w:rPr>
          <w:color w:val="231F20"/>
          <w:spacing w:val="3"/>
          <w:szCs w:val="22"/>
        </w:rPr>
        <w:t xml:space="preserve">offenders. </w:t>
      </w:r>
      <w:r w:rsidRPr="00513AA9">
        <w:rPr>
          <w:i/>
          <w:color w:val="231F20"/>
          <w:spacing w:val="5"/>
          <w:szCs w:val="22"/>
        </w:rPr>
        <w:t xml:space="preserve">AIDS </w:t>
      </w:r>
      <w:r w:rsidRPr="00513AA9">
        <w:rPr>
          <w:i/>
          <w:color w:val="231F20"/>
          <w:szCs w:val="22"/>
        </w:rPr>
        <w:t xml:space="preserve">Education and Prevention, </w:t>
      </w:r>
      <w:r w:rsidRPr="00513AA9">
        <w:rPr>
          <w:i/>
          <w:color w:val="231F20"/>
          <w:spacing w:val="-4"/>
          <w:szCs w:val="22"/>
        </w:rPr>
        <w:t>24</w:t>
      </w:r>
      <w:r w:rsidRPr="00513AA9">
        <w:rPr>
          <w:color w:val="231F20"/>
          <w:spacing w:val="-4"/>
          <w:szCs w:val="22"/>
        </w:rPr>
        <w:t>(4),</w:t>
      </w:r>
      <w:r w:rsidRPr="00513AA9">
        <w:rPr>
          <w:color w:val="231F20"/>
          <w:spacing w:val="-21"/>
          <w:szCs w:val="22"/>
        </w:rPr>
        <w:t xml:space="preserve"> </w:t>
      </w:r>
      <w:r w:rsidRPr="00513AA9">
        <w:rPr>
          <w:color w:val="231F20"/>
          <w:szCs w:val="22"/>
        </w:rPr>
        <w:t>339-49.</w:t>
      </w:r>
    </w:p>
    <w:p w:rsidR="006B750B" w:rsidRPr="00513AA9" w:rsidRDefault="00CD2B52" w:rsidP="0087787E">
      <w:pPr>
        <w:pStyle w:val="BodyText"/>
        <w:spacing w:before="114" w:line="223" w:lineRule="auto"/>
        <w:ind w:left="284" w:hanging="284"/>
        <w:rPr>
          <w:szCs w:val="22"/>
        </w:rPr>
      </w:pPr>
      <w:r w:rsidRPr="00513AA9">
        <w:rPr>
          <w:color w:val="231F20"/>
          <w:szCs w:val="22"/>
        </w:rPr>
        <w:t xml:space="preserve">Liang, B., Goodman, L., Tummala-Narra, </w:t>
      </w:r>
      <w:r w:rsidRPr="00513AA9">
        <w:rPr>
          <w:color w:val="231F20"/>
          <w:spacing w:val="-7"/>
          <w:szCs w:val="22"/>
        </w:rPr>
        <w:t xml:space="preserve">P., </w:t>
      </w:r>
      <w:r w:rsidRPr="00513AA9">
        <w:rPr>
          <w:color w:val="231F20"/>
          <w:szCs w:val="22"/>
        </w:rPr>
        <w:t xml:space="preserve">&amp; Weintraub, S. (2005). A </w:t>
      </w:r>
      <w:r w:rsidRPr="00513AA9">
        <w:rPr>
          <w:color w:val="231F20"/>
          <w:spacing w:val="1"/>
          <w:szCs w:val="22"/>
        </w:rPr>
        <w:t xml:space="preserve">theoretical </w:t>
      </w:r>
      <w:r w:rsidRPr="00513AA9">
        <w:rPr>
          <w:color w:val="231F20"/>
          <w:szCs w:val="22"/>
        </w:rPr>
        <w:t xml:space="preserve">framework for </w:t>
      </w:r>
      <w:r w:rsidRPr="00513AA9">
        <w:rPr>
          <w:color w:val="231F20"/>
          <w:spacing w:val="1"/>
          <w:szCs w:val="22"/>
        </w:rPr>
        <w:t xml:space="preserve">understanding </w:t>
      </w:r>
      <w:r w:rsidRPr="00513AA9">
        <w:rPr>
          <w:color w:val="231F20"/>
          <w:szCs w:val="22"/>
        </w:rPr>
        <w:t xml:space="preserve">help- </w:t>
      </w:r>
      <w:r w:rsidRPr="00513AA9">
        <w:rPr>
          <w:color w:val="231F20"/>
          <w:spacing w:val="5"/>
          <w:szCs w:val="22"/>
        </w:rPr>
        <w:t xml:space="preserve">seeking </w:t>
      </w:r>
      <w:r w:rsidRPr="00513AA9">
        <w:rPr>
          <w:color w:val="231F20"/>
          <w:spacing w:val="3"/>
          <w:szCs w:val="22"/>
        </w:rPr>
        <w:t xml:space="preserve">processes </w:t>
      </w:r>
      <w:r w:rsidRPr="00513AA9">
        <w:rPr>
          <w:color w:val="231F20"/>
          <w:spacing w:val="2"/>
          <w:szCs w:val="22"/>
        </w:rPr>
        <w:t xml:space="preserve">among </w:t>
      </w:r>
      <w:r w:rsidRPr="00513AA9">
        <w:rPr>
          <w:color w:val="231F20"/>
          <w:spacing w:val="5"/>
          <w:szCs w:val="22"/>
        </w:rPr>
        <w:t xml:space="preserve">survivors </w:t>
      </w:r>
      <w:r w:rsidRPr="00513AA9">
        <w:rPr>
          <w:color w:val="231F20"/>
          <w:szCs w:val="22"/>
        </w:rPr>
        <w:t xml:space="preserve">of </w:t>
      </w:r>
      <w:r w:rsidRPr="00513AA9">
        <w:rPr>
          <w:color w:val="231F20"/>
          <w:spacing w:val="3"/>
          <w:szCs w:val="22"/>
        </w:rPr>
        <w:t xml:space="preserve">intimate </w:t>
      </w:r>
      <w:r w:rsidRPr="00513AA9">
        <w:rPr>
          <w:color w:val="231F20"/>
          <w:spacing w:val="5"/>
          <w:szCs w:val="22"/>
        </w:rPr>
        <w:t xml:space="preserve">partner </w:t>
      </w:r>
      <w:r w:rsidRPr="00513AA9">
        <w:rPr>
          <w:color w:val="231F20"/>
          <w:spacing w:val="-3"/>
          <w:szCs w:val="22"/>
        </w:rPr>
        <w:t>violence.</w:t>
      </w:r>
      <w:r w:rsidRPr="00513AA9">
        <w:rPr>
          <w:color w:val="231F20"/>
          <w:spacing w:val="-29"/>
          <w:szCs w:val="22"/>
        </w:rPr>
        <w:t xml:space="preserve"> </w:t>
      </w:r>
      <w:r w:rsidRPr="00513AA9">
        <w:rPr>
          <w:i/>
          <w:color w:val="231F20"/>
          <w:spacing w:val="-3"/>
          <w:szCs w:val="22"/>
        </w:rPr>
        <w:t>American</w:t>
      </w:r>
      <w:r w:rsidRPr="00513AA9">
        <w:rPr>
          <w:i/>
          <w:color w:val="231F20"/>
          <w:spacing w:val="-34"/>
          <w:szCs w:val="22"/>
        </w:rPr>
        <w:t xml:space="preserve"> </w:t>
      </w:r>
      <w:r w:rsidRPr="00513AA9">
        <w:rPr>
          <w:i/>
          <w:color w:val="231F20"/>
          <w:spacing w:val="-3"/>
          <w:szCs w:val="22"/>
        </w:rPr>
        <w:t>Journal</w:t>
      </w:r>
      <w:r w:rsidRPr="00513AA9">
        <w:rPr>
          <w:i/>
          <w:color w:val="231F20"/>
          <w:spacing w:val="-34"/>
          <w:szCs w:val="22"/>
        </w:rPr>
        <w:t xml:space="preserve"> </w:t>
      </w:r>
      <w:r w:rsidRPr="00513AA9">
        <w:rPr>
          <w:i/>
          <w:color w:val="231F20"/>
          <w:szCs w:val="22"/>
        </w:rPr>
        <w:t>of</w:t>
      </w:r>
      <w:r w:rsidRPr="00513AA9">
        <w:rPr>
          <w:i/>
          <w:color w:val="231F20"/>
          <w:spacing w:val="-34"/>
          <w:szCs w:val="22"/>
        </w:rPr>
        <w:t xml:space="preserve"> </w:t>
      </w:r>
      <w:r w:rsidRPr="00513AA9">
        <w:rPr>
          <w:i/>
          <w:color w:val="231F20"/>
          <w:spacing w:val="-3"/>
          <w:szCs w:val="22"/>
        </w:rPr>
        <w:t>Community</w:t>
      </w:r>
      <w:r w:rsidRPr="00513AA9">
        <w:rPr>
          <w:i/>
          <w:color w:val="231F20"/>
          <w:spacing w:val="-34"/>
          <w:szCs w:val="22"/>
        </w:rPr>
        <w:t xml:space="preserve"> </w:t>
      </w:r>
      <w:r w:rsidRPr="00513AA9">
        <w:rPr>
          <w:i/>
          <w:color w:val="231F20"/>
          <w:spacing w:val="-4"/>
          <w:szCs w:val="22"/>
        </w:rPr>
        <w:t>Psychology,</w:t>
      </w:r>
      <w:r w:rsidRPr="00513AA9">
        <w:rPr>
          <w:i/>
          <w:color w:val="231F20"/>
          <w:spacing w:val="-34"/>
          <w:szCs w:val="22"/>
        </w:rPr>
        <w:t xml:space="preserve"> </w:t>
      </w:r>
      <w:r w:rsidRPr="00513AA9">
        <w:rPr>
          <w:i/>
          <w:color w:val="231F20"/>
          <w:spacing w:val="-9"/>
          <w:szCs w:val="22"/>
        </w:rPr>
        <w:t>36</w:t>
      </w:r>
      <w:r w:rsidRPr="00513AA9">
        <w:rPr>
          <w:color w:val="231F20"/>
          <w:spacing w:val="-9"/>
          <w:szCs w:val="22"/>
        </w:rPr>
        <w:t>(1-2)</w:t>
      </w:r>
      <w:r w:rsidRPr="00513AA9">
        <w:rPr>
          <w:i/>
          <w:color w:val="231F20"/>
          <w:spacing w:val="-9"/>
          <w:szCs w:val="22"/>
        </w:rPr>
        <w:t xml:space="preserve">, </w:t>
      </w:r>
      <w:r w:rsidRPr="00513AA9">
        <w:rPr>
          <w:color w:val="231F20"/>
          <w:szCs w:val="22"/>
        </w:rPr>
        <w:t>71-84.</w:t>
      </w:r>
      <w:r w:rsidRPr="00513AA9">
        <w:rPr>
          <w:color w:val="231F20"/>
          <w:spacing w:val="-1"/>
          <w:szCs w:val="22"/>
        </w:rPr>
        <w:t xml:space="preserve"> </w:t>
      </w:r>
      <w:r w:rsidRPr="00513AA9">
        <w:rPr>
          <w:color w:val="231F20"/>
          <w:szCs w:val="22"/>
        </w:rPr>
        <w:t>doi:10.1007/s10464-005-6233-6</w:t>
      </w:r>
    </w:p>
    <w:p w:rsidR="006B750B" w:rsidRPr="00513AA9" w:rsidRDefault="00CD2B52" w:rsidP="0087787E">
      <w:pPr>
        <w:pStyle w:val="BodyText"/>
        <w:spacing w:before="229" w:line="218" w:lineRule="auto"/>
        <w:ind w:left="284" w:hanging="284"/>
        <w:rPr>
          <w:szCs w:val="22"/>
        </w:rPr>
      </w:pPr>
      <w:r w:rsidRPr="00513AA9">
        <w:rPr>
          <w:color w:val="231F20"/>
          <w:spacing w:val="-5"/>
          <w:szCs w:val="22"/>
        </w:rPr>
        <w:t>Lichtenstein,</w:t>
      </w:r>
      <w:r w:rsidRPr="00513AA9">
        <w:rPr>
          <w:color w:val="231F20"/>
          <w:spacing w:val="-18"/>
          <w:szCs w:val="22"/>
        </w:rPr>
        <w:t xml:space="preserve"> </w:t>
      </w:r>
      <w:r w:rsidRPr="00513AA9">
        <w:rPr>
          <w:color w:val="231F20"/>
          <w:spacing w:val="-3"/>
          <w:szCs w:val="22"/>
        </w:rPr>
        <w:t>B.,</w:t>
      </w:r>
      <w:r w:rsidRPr="00513AA9">
        <w:rPr>
          <w:color w:val="231F20"/>
          <w:spacing w:val="-18"/>
          <w:szCs w:val="22"/>
        </w:rPr>
        <w:t xml:space="preserve"> </w:t>
      </w:r>
      <w:r w:rsidRPr="00513AA9">
        <w:rPr>
          <w:color w:val="231F20"/>
          <w:szCs w:val="22"/>
        </w:rPr>
        <w:t>&amp;</w:t>
      </w:r>
      <w:r w:rsidRPr="00513AA9">
        <w:rPr>
          <w:color w:val="231F20"/>
          <w:spacing w:val="-18"/>
          <w:szCs w:val="22"/>
        </w:rPr>
        <w:t xml:space="preserve"> </w:t>
      </w:r>
      <w:r w:rsidRPr="00513AA9">
        <w:rPr>
          <w:color w:val="231F20"/>
          <w:spacing w:val="-4"/>
          <w:szCs w:val="22"/>
        </w:rPr>
        <w:t>Johnson,</w:t>
      </w:r>
      <w:r w:rsidRPr="00513AA9">
        <w:rPr>
          <w:color w:val="231F20"/>
          <w:spacing w:val="-18"/>
          <w:szCs w:val="22"/>
        </w:rPr>
        <w:t xml:space="preserve"> </w:t>
      </w:r>
      <w:r w:rsidRPr="00513AA9">
        <w:rPr>
          <w:color w:val="231F20"/>
          <w:szCs w:val="22"/>
        </w:rPr>
        <w:t>I.</w:t>
      </w:r>
      <w:r w:rsidRPr="00513AA9">
        <w:rPr>
          <w:color w:val="231F20"/>
          <w:spacing w:val="-18"/>
          <w:szCs w:val="22"/>
        </w:rPr>
        <w:t xml:space="preserve"> </w:t>
      </w:r>
      <w:r w:rsidRPr="00513AA9">
        <w:rPr>
          <w:color w:val="231F20"/>
          <w:szCs w:val="22"/>
        </w:rPr>
        <w:t>M.</w:t>
      </w:r>
      <w:r w:rsidRPr="00513AA9">
        <w:rPr>
          <w:color w:val="231F20"/>
          <w:spacing w:val="-18"/>
          <w:szCs w:val="22"/>
        </w:rPr>
        <w:t xml:space="preserve"> </w:t>
      </w:r>
      <w:r w:rsidRPr="00513AA9">
        <w:rPr>
          <w:color w:val="231F20"/>
          <w:spacing w:val="-6"/>
          <w:szCs w:val="22"/>
        </w:rPr>
        <w:t>(2009).</w:t>
      </w:r>
      <w:r w:rsidRPr="00513AA9">
        <w:rPr>
          <w:color w:val="231F20"/>
          <w:spacing w:val="-18"/>
          <w:szCs w:val="22"/>
        </w:rPr>
        <w:t xml:space="preserve"> </w:t>
      </w:r>
      <w:r w:rsidRPr="00513AA9">
        <w:rPr>
          <w:color w:val="231F20"/>
          <w:spacing w:val="-5"/>
          <w:szCs w:val="22"/>
        </w:rPr>
        <w:t>Older</w:t>
      </w:r>
      <w:r w:rsidRPr="00513AA9">
        <w:rPr>
          <w:color w:val="231F20"/>
          <w:spacing w:val="-18"/>
          <w:szCs w:val="22"/>
        </w:rPr>
        <w:t xml:space="preserve"> </w:t>
      </w:r>
      <w:r w:rsidRPr="00513AA9">
        <w:rPr>
          <w:color w:val="231F20"/>
          <w:szCs w:val="22"/>
        </w:rPr>
        <w:t>African</w:t>
      </w:r>
      <w:r w:rsidRPr="00513AA9">
        <w:rPr>
          <w:color w:val="231F20"/>
          <w:spacing w:val="-18"/>
          <w:szCs w:val="22"/>
        </w:rPr>
        <w:t xml:space="preserve"> </w:t>
      </w:r>
      <w:r w:rsidRPr="00513AA9">
        <w:rPr>
          <w:color w:val="231F20"/>
          <w:spacing w:val="-3"/>
          <w:szCs w:val="22"/>
        </w:rPr>
        <w:t xml:space="preserve">American </w:t>
      </w:r>
      <w:r w:rsidRPr="00513AA9">
        <w:rPr>
          <w:color w:val="231F20"/>
          <w:szCs w:val="22"/>
        </w:rPr>
        <w:t xml:space="preserve">women and barriers to reporting domestic violence to law enforcement in the </w:t>
      </w:r>
      <w:r w:rsidRPr="00513AA9">
        <w:rPr>
          <w:color w:val="231F20"/>
          <w:spacing w:val="1"/>
          <w:szCs w:val="22"/>
        </w:rPr>
        <w:t xml:space="preserve">rural </w:t>
      </w:r>
      <w:r w:rsidRPr="00513AA9">
        <w:rPr>
          <w:color w:val="231F20"/>
          <w:szCs w:val="22"/>
        </w:rPr>
        <w:t xml:space="preserve">deep South. </w:t>
      </w:r>
      <w:r w:rsidRPr="00513AA9">
        <w:rPr>
          <w:i/>
          <w:color w:val="231F20"/>
          <w:spacing w:val="-3"/>
          <w:szCs w:val="22"/>
        </w:rPr>
        <w:t xml:space="preserve">Women </w:t>
      </w:r>
      <w:r w:rsidRPr="00513AA9">
        <w:rPr>
          <w:i/>
          <w:color w:val="231F20"/>
          <w:szCs w:val="22"/>
        </w:rPr>
        <w:t>and</w:t>
      </w:r>
      <w:r w:rsidRPr="00513AA9">
        <w:rPr>
          <w:i/>
          <w:color w:val="231F20"/>
          <w:spacing w:val="-32"/>
          <w:szCs w:val="22"/>
        </w:rPr>
        <w:t xml:space="preserve"> </w:t>
      </w:r>
      <w:r w:rsidRPr="00513AA9">
        <w:rPr>
          <w:i/>
          <w:color w:val="231F20"/>
          <w:szCs w:val="22"/>
        </w:rPr>
        <w:t xml:space="preserve">Criminal Justice, </w:t>
      </w:r>
      <w:r w:rsidRPr="00513AA9">
        <w:rPr>
          <w:i/>
          <w:color w:val="231F20"/>
          <w:spacing w:val="-5"/>
          <w:szCs w:val="22"/>
        </w:rPr>
        <w:t>19</w:t>
      </w:r>
      <w:r w:rsidRPr="00513AA9">
        <w:rPr>
          <w:color w:val="231F20"/>
          <w:spacing w:val="-5"/>
          <w:szCs w:val="22"/>
        </w:rPr>
        <w:t xml:space="preserve">(4), </w:t>
      </w:r>
      <w:r w:rsidRPr="00513AA9">
        <w:rPr>
          <w:color w:val="231F20"/>
          <w:szCs w:val="22"/>
        </w:rPr>
        <w:t>286-305.</w:t>
      </w:r>
      <w:r w:rsidRPr="00513AA9">
        <w:rPr>
          <w:color w:val="231F20"/>
          <w:spacing w:val="-21"/>
          <w:szCs w:val="22"/>
        </w:rPr>
        <w:t xml:space="preserve"> </w:t>
      </w:r>
      <w:r w:rsidRPr="00513AA9">
        <w:rPr>
          <w:color w:val="231F20"/>
          <w:szCs w:val="22"/>
        </w:rPr>
        <w:t>doi:10.1080/08974450903224329</w:t>
      </w:r>
    </w:p>
    <w:p w:rsidR="006B750B" w:rsidRPr="00513AA9" w:rsidRDefault="00CD2B52" w:rsidP="0087787E">
      <w:pPr>
        <w:spacing w:before="230" w:line="220" w:lineRule="auto"/>
        <w:ind w:left="284" w:hanging="284"/>
        <w:jc w:val="both"/>
      </w:pPr>
      <w:r w:rsidRPr="00513AA9">
        <w:rPr>
          <w:color w:val="231F20"/>
          <w:spacing w:val="2"/>
        </w:rPr>
        <w:t xml:space="preserve">Link, </w:t>
      </w:r>
      <w:r w:rsidRPr="00513AA9">
        <w:rPr>
          <w:color w:val="231F20"/>
        </w:rPr>
        <w:t xml:space="preserve">B. G., &amp; Phelan, J. </w:t>
      </w:r>
      <w:r w:rsidRPr="00513AA9">
        <w:rPr>
          <w:color w:val="231F20"/>
          <w:spacing w:val="1"/>
        </w:rPr>
        <w:t xml:space="preserve">C. </w:t>
      </w:r>
      <w:r w:rsidRPr="00513AA9">
        <w:rPr>
          <w:color w:val="231F20"/>
          <w:spacing w:val="-3"/>
        </w:rPr>
        <w:t xml:space="preserve">(2001). </w:t>
      </w:r>
      <w:r w:rsidRPr="00513AA9">
        <w:rPr>
          <w:color w:val="231F20"/>
          <w:spacing w:val="1"/>
        </w:rPr>
        <w:t xml:space="preserve">Conceptualizing stigma. </w:t>
      </w:r>
      <w:r w:rsidRPr="00513AA9">
        <w:rPr>
          <w:i/>
          <w:color w:val="231F20"/>
        </w:rPr>
        <w:t>Annual</w:t>
      </w:r>
      <w:r w:rsidRPr="00513AA9">
        <w:rPr>
          <w:i/>
          <w:color w:val="231F20"/>
          <w:spacing w:val="-33"/>
        </w:rPr>
        <w:t xml:space="preserve"> </w:t>
      </w:r>
      <w:r w:rsidRPr="00513AA9">
        <w:rPr>
          <w:i/>
          <w:color w:val="231F20"/>
        </w:rPr>
        <w:t>Review</w:t>
      </w:r>
      <w:r w:rsidRPr="00513AA9">
        <w:rPr>
          <w:i/>
          <w:color w:val="231F20"/>
          <w:spacing w:val="-33"/>
        </w:rPr>
        <w:t xml:space="preserve"> </w:t>
      </w:r>
      <w:r w:rsidRPr="00513AA9">
        <w:rPr>
          <w:i/>
          <w:color w:val="231F20"/>
        </w:rPr>
        <w:t>of</w:t>
      </w:r>
      <w:r w:rsidRPr="00513AA9">
        <w:rPr>
          <w:i/>
          <w:color w:val="231F20"/>
          <w:spacing w:val="-33"/>
        </w:rPr>
        <w:t xml:space="preserve"> </w:t>
      </w:r>
      <w:r w:rsidRPr="00513AA9">
        <w:rPr>
          <w:i/>
          <w:color w:val="231F20"/>
        </w:rPr>
        <w:t>Sociology,</w:t>
      </w:r>
      <w:r w:rsidRPr="00513AA9">
        <w:rPr>
          <w:i/>
          <w:color w:val="231F20"/>
          <w:spacing w:val="-33"/>
        </w:rPr>
        <w:t xml:space="preserve"> </w:t>
      </w:r>
      <w:r w:rsidRPr="00513AA9">
        <w:rPr>
          <w:i/>
          <w:color w:val="231F20"/>
          <w:spacing w:val="-8"/>
        </w:rPr>
        <w:t>27</w:t>
      </w:r>
      <w:r w:rsidRPr="00513AA9">
        <w:rPr>
          <w:color w:val="231F20"/>
          <w:spacing w:val="-8"/>
        </w:rPr>
        <w:t>,</w:t>
      </w:r>
      <w:r w:rsidRPr="00513AA9">
        <w:rPr>
          <w:color w:val="231F20"/>
          <w:spacing w:val="-29"/>
        </w:rPr>
        <w:t xml:space="preserve"> </w:t>
      </w:r>
      <w:r w:rsidRPr="00513AA9">
        <w:rPr>
          <w:color w:val="231F20"/>
        </w:rPr>
        <w:t>363-85.</w:t>
      </w:r>
      <w:r w:rsidRPr="00513AA9">
        <w:rPr>
          <w:color w:val="231F20"/>
          <w:spacing w:val="-29"/>
        </w:rPr>
        <w:t xml:space="preserve"> </w:t>
      </w:r>
      <w:r w:rsidRPr="00513AA9">
        <w:rPr>
          <w:color w:val="231F20"/>
          <w:spacing w:val="-4"/>
        </w:rPr>
        <w:t xml:space="preserve">doi:10.1146/annurev. </w:t>
      </w:r>
      <w:r w:rsidRPr="00513AA9">
        <w:rPr>
          <w:color w:val="231F20"/>
          <w:spacing w:val="-3"/>
        </w:rPr>
        <w:t>soc.27.1.363</w:t>
      </w:r>
    </w:p>
    <w:p w:rsidR="006B750B" w:rsidRPr="00513AA9" w:rsidRDefault="00CD2B52" w:rsidP="0087787E">
      <w:pPr>
        <w:spacing w:before="233" w:line="216" w:lineRule="auto"/>
        <w:ind w:left="284" w:hanging="284"/>
        <w:jc w:val="both"/>
      </w:pPr>
      <w:r w:rsidRPr="00513AA9">
        <w:rPr>
          <w:color w:val="231F20"/>
          <w:spacing w:val="-5"/>
        </w:rPr>
        <w:t>Loper,</w:t>
      </w:r>
      <w:r w:rsidRPr="00513AA9">
        <w:rPr>
          <w:color w:val="231F20"/>
          <w:spacing w:val="-19"/>
        </w:rPr>
        <w:t xml:space="preserve"> </w:t>
      </w:r>
      <w:r w:rsidRPr="00513AA9">
        <w:rPr>
          <w:color w:val="231F20"/>
        </w:rPr>
        <w:t>A.,</w:t>
      </w:r>
      <w:r w:rsidRPr="00513AA9">
        <w:rPr>
          <w:color w:val="231F20"/>
          <w:spacing w:val="-19"/>
        </w:rPr>
        <w:t xml:space="preserve"> </w:t>
      </w:r>
      <w:r w:rsidRPr="00513AA9">
        <w:rPr>
          <w:color w:val="231F20"/>
        </w:rPr>
        <w:t>&amp;</w:t>
      </w:r>
      <w:r w:rsidRPr="00513AA9">
        <w:rPr>
          <w:color w:val="231F20"/>
          <w:spacing w:val="-19"/>
        </w:rPr>
        <w:t xml:space="preserve"> </w:t>
      </w:r>
      <w:r w:rsidRPr="00513AA9">
        <w:rPr>
          <w:color w:val="231F20"/>
          <w:spacing w:val="-3"/>
        </w:rPr>
        <w:t>Gildea,</w:t>
      </w:r>
      <w:r w:rsidRPr="00513AA9">
        <w:rPr>
          <w:color w:val="231F20"/>
          <w:spacing w:val="-19"/>
        </w:rPr>
        <w:t xml:space="preserve"> </w:t>
      </w:r>
      <w:r w:rsidRPr="00513AA9">
        <w:rPr>
          <w:color w:val="231F20"/>
          <w:spacing w:val="-3"/>
        </w:rPr>
        <w:t>J.</w:t>
      </w:r>
      <w:r w:rsidRPr="00513AA9">
        <w:rPr>
          <w:color w:val="231F20"/>
          <w:spacing w:val="-19"/>
        </w:rPr>
        <w:t xml:space="preserve"> </w:t>
      </w:r>
      <w:r w:rsidRPr="00513AA9">
        <w:rPr>
          <w:color w:val="231F20"/>
          <w:spacing w:val="-6"/>
        </w:rPr>
        <w:t>(2004).</w:t>
      </w:r>
      <w:r w:rsidRPr="00513AA9">
        <w:rPr>
          <w:color w:val="231F20"/>
          <w:spacing w:val="-19"/>
        </w:rPr>
        <w:t xml:space="preserve"> </w:t>
      </w:r>
      <w:r w:rsidRPr="00513AA9">
        <w:rPr>
          <w:color w:val="231F20"/>
        </w:rPr>
        <w:t>Social</w:t>
      </w:r>
      <w:r w:rsidRPr="00513AA9">
        <w:rPr>
          <w:color w:val="231F20"/>
          <w:spacing w:val="-19"/>
        </w:rPr>
        <w:t xml:space="preserve"> </w:t>
      </w:r>
      <w:r w:rsidRPr="00513AA9">
        <w:rPr>
          <w:color w:val="231F20"/>
          <w:spacing w:val="-4"/>
        </w:rPr>
        <w:t>support</w:t>
      </w:r>
      <w:r w:rsidRPr="00513AA9">
        <w:rPr>
          <w:color w:val="231F20"/>
          <w:spacing w:val="-19"/>
        </w:rPr>
        <w:t xml:space="preserve"> </w:t>
      </w:r>
      <w:r w:rsidRPr="00513AA9">
        <w:rPr>
          <w:color w:val="231F20"/>
        </w:rPr>
        <w:t>and</w:t>
      </w:r>
      <w:r w:rsidRPr="00513AA9">
        <w:rPr>
          <w:color w:val="231F20"/>
          <w:spacing w:val="-19"/>
        </w:rPr>
        <w:t xml:space="preserve"> </w:t>
      </w:r>
      <w:r w:rsidRPr="00513AA9">
        <w:rPr>
          <w:color w:val="231F20"/>
          <w:spacing w:val="-4"/>
        </w:rPr>
        <w:t>anger</w:t>
      </w:r>
      <w:r w:rsidRPr="00513AA9">
        <w:rPr>
          <w:color w:val="231F20"/>
          <w:spacing w:val="-19"/>
        </w:rPr>
        <w:t xml:space="preserve"> </w:t>
      </w:r>
      <w:r w:rsidRPr="00513AA9">
        <w:rPr>
          <w:color w:val="231F20"/>
          <w:spacing w:val="-4"/>
        </w:rPr>
        <w:t xml:space="preserve">expression </w:t>
      </w:r>
      <w:r w:rsidRPr="00513AA9">
        <w:rPr>
          <w:color w:val="231F20"/>
          <w:spacing w:val="-5"/>
        </w:rPr>
        <w:t>among</w:t>
      </w:r>
      <w:r w:rsidRPr="00513AA9">
        <w:rPr>
          <w:color w:val="231F20"/>
          <w:spacing w:val="-23"/>
        </w:rPr>
        <w:t xml:space="preserve"> </w:t>
      </w:r>
      <w:r w:rsidRPr="00513AA9">
        <w:rPr>
          <w:color w:val="231F20"/>
          <w:spacing w:val="-5"/>
        </w:rPr>
        <w:t>incarcerated</w:t>
      </w:r>
      <w:r w:rsidRPr="00513AA9">
        <w:rPr>
          <w:color w:val="231F20"/>
          <w:spacing w:val="-23"/>
        </w:rPr>
        <w:t xml:space="preserve"> </w:t>
      </w:r>
      <w:r w:rsidRPr="00513AA9">
        <w:rPr>
          <w:color w:val="231F20"/>
          <w:spacing w:val="-6"/>
        </w:rPr>
        <w:t>women.</w:t>
      </w:r>
      <w:r w:rsidRPr="00513AA9">
        <w:rPr>
          <w:color w:val="231F20"/>
          <w:spacing w:val="-23"/>
        </w:rPr>
        <w:t xml:space="preserve"> </w:t>
      </w:r>
      <w:r w:rsidRPr="00513AA9">
        <w:rPr>
          <w:i/>
          <w:color w:val="231F20"/>
          <w:spacing w:val="-5"/>
        </w:rPr>
        <w:t>Journal</w:t>
      </w:r>
      <w:r w:rsidRPr="00513AA9">
        <w:rPr>
          <w:i/>
          <w:color w:val="231F20"/>
          <w:spacing w:val="-28"/>
        </w:rPr>
        <w:t xml:space="preserve"> </w:t>
      </w:r>
      <w:r w:rsidRPr="00513AA9">
        <w:rPr>
          <w:i/>
          <w:color w:val="231F20"/>
          <w:spacing w:val="-3"/>
        </w:rPr>
        <w:t>of</w:t>
      </w:r>
      <w:r w:rsidRPr="00513AA9">
        <w:rPr>
          <w:i/>
          <w:color w:val="231F20"/>
          <w:spacing w:val="-28"/>
        </w:rPr>
        <w:t xml:space="preserve"> </w:t>
      </w:r>
      <w:r w:rsidRPr="00513AA9">
        <w:rPr>
          <w:i/>
          <w:color w:val="231F20"/>
          <w:spacing w:val="-3"/>
        </w:rPr>
        <w:t>Offender</w:t>
      </w:r>
      <w:r w:rsidRPr="00513AA9">
        <w:rPr>
          <w:i/>
          <w:color w:val="231F20"/>
          <w:spacing w:val="-28"/>
        </w:rPr>
        <w:t xml:space="preserve"> </w:t>
      </w:r>
      <w:r w:rsidRPr="00513AA9">
        <w:rPr>
          <w:i/>
          <w:color w:val="231F20"/>
          <w:spacing w:val="-5"/>
        </w:rPr>
        <w:t xml:space="preserve">Rehabilitation, </w:t>
      </w:r>
      <w:r w:rsidRPr="00513AA9">
        <w:rPr>
          <w:i/>
          <w:color w:val="231F20"/>
          <w:spacing w:val="-4"/>
        </w:rPr>
        <w:t>38</w:t>
      </w:r>
      <w:r w:rsidRPr="00513AA9">
        <w:rPr>
          <w:color w:val="231F20"/>
          <w:spacing w:val="-4"/>
        </w:rPr>
        <w:t>(4)</w:t>
      </w:r>
      <w:r w:rsidRPr="00513AA9">
        <w:rPr>
          <w:i/>
          <w:color w:val="231F20"/>
          <w:spacing w:val="-4"/>
        </w:rPr>
        <w:t xml:space="preserve">, </w:t>
      </w:r>
      <w:r w:rsidRPr="00513AA9">
        <w:rPr>
          <w:color w:val="231F20"/>
          <w:spacing w:val="-3"/>
        </w:rPr>
        <w:t xml:space="preserve">27-50. </w:t>
      </w:r>
      <w:r w:rsidRPr="00513AA9">
        <w:rPr>
          <w:color w:val="231F20"/>
        </w:rPr>
        <w:t>doi:10.1300/J076v38n04_03</w:t>
      </w:r>
    </w:p>
    <w:p w:rsidR="006B750B" w:rsidRPr="00513AA9" w:rsidRDefault="00CD2B52" w:rsidP="0087787E">
      <w:pPr>
        <w:spacing w:before="229" w:line="220" w:lineRule="auto"/>
        <w:ind w:left="284" w:hanging="284"/>
        <w:jc w:val="both"/>
      </w:pPr>
      <w:r w:rsidRPr="00513AA9">
        <w:rPr>
          <w:color w:val="231F20"/>
        </w:rPr>
        <w:t xml:space="preserve">Loper, </w:t>
      </w:r>
      <w:r w:rsidRPr="00513AA9">
        <w:rPr>
          <w:color w:val="231F20"/>
          <w:spacing w:val="1"/>
        </w:rPr>
        <w:t xml:space="preserve">A. </w:t>
      </w:r>
      <w:r w:rsidRPr="00513AA9">
        <w:rPr>
          <w:color w:val="231F20"/>
        </w:rPr>
        <w:t xml:space="preserve">B., &amp; Tuerk, </w:t>
      </w:r>
      <w:r w:rsidRPr="00513AA9">
        <w:rPr>
          <w:color w:val="231F20"/>
          <w:spacing w:val="2"/>
        </w:rPr>
        <w:t xml:space="preserve">E.H. </w:t>
      </w:r>
      <w:r w:rsidRPr="00513AA9">
        <w:rPr>
          <w:color w:val="231F20"/>
        </w:rPr>
        <w:t xml:space="preserve">(2006). Parenting </w:t>
      </w:r>
      <w:r w:rsidRPr="00513AA9">
        <w:rPr>
          <w:color w:val="231F20"/>
          <w:spacing w:val="1"/>
        </w:rPr>
        <w:t xml:space="preserve">programs </w:t>
      </w:r>
      <w:r w:rsidRPr="00513AA9">
        <w:rPr>
          <w:color w:val="231F20"/>
        </w:rPr>
        <w:t>for incarcerated</w:t>
      </w:r>
      <w:r w:rsidRPr="00513AA9">
        <w:rPr>
          <w:color w:val="231F20"/>
          <w:spacing w:val="-18"/>
        </w:rPr>
        <w:t xml:space="preserve"> </w:t>
      </w:r>
      <w:r w:rsidRPr="00513AA9">
        <w:rPr>
          <w:color w:val="231F20"/>
          <w:spacing w:val="-3"/>
        </w:rPr>
        <w:t>parents:</w:t>
      </w:r>
      <w:r w:rsidRPr="00513AA9">
        <w:rPr>
          <w:color w:val="231F20"/>
          <w:spacing w:val="-18"/>
        </w:rPr>
        <w:t xml:space="preserve"> </w:t>
      </w:r>
      <w:r w:rsidRPr="00513AA9">
        <w:rPr>
          <w:color w:val="231F20"/>
          <w:spacing w:val="-3"/>
        </w:rPr>
        <w:t>Current</w:t>
      </w:r>
      <w:r w:rsidRPr="00513AA9">
        <w:rPr>
          <w:color w:val="231F20"/>
          <w:spacing w:val="-18"/>
        </w:rPr>
        <w:t xml:space="preserve"> </w:t>
      </w:r>
      <w:r w:rsidRPr="00513AA9">
        <w:rPr>
          <w:color w:val="231F20"/>
        </w:rPr>
        <w:t>research</w:t>
      </w:r>
      <w:r w:rsidRPr="00513AA9">
        <w:rPr>
          <w:color w:val="231F20"/>
          <w:spacing w:val="-18"/>
        </w:rPr>
        <w:t xml:space="preserve"> </w:t>
      </w:r>
      <w:r w:rsidRPr="00513AA9">
        <w:rPr>
          <w:color w:val="231F20"/>
        </w:rPr>
        <w:t>and</w:t>
      </w:r>
      <w:r w:rsidRPr="00513AA9">
        <w:rPr>
          <w:color w:val="231F20"/>
          <w:spacing w:val="-18"/>
        </w:rPr>
        <w:t xml:space="preserve"> </w:t>
      </w:r>
      <w:r w:rsidRPr="00513AA9">
        <w:rPr>
          <w:color w:val="231F20"/>
        </w:rPr>
        <w:t>future</w:t>
      </w:r>
      <w:r w:rsidRPr="00513AA9">
        <w:rPr>
          <w:color w:val="231F20"/>
          <w:spacing w:val="-18"/>
        </w:rPr>
        <w:t xml:space="preserve"> </w:t>
      </w:r>
      <w:r w:rsidRPr="00513AA9">
        <w:rPr>
          <w:color w:val="231F20"/>
        </w:rPr>
        <w:t xml:space="preserve">directions. </w:t>
      </w:r>
      <w:r w:rsidRPr="00513AA9">
        <w:rPr>
          <w:i/>
          <w:color w:val="231F20"/>
        </w:rPr>
        <w:t>Criminal Justice Policy Review,</w:t>
      </w:r>
      <w:r w:rsidRPr="00513AA9">
        <w:rPr>
          <w:i/>
          <w:color w:val="231F20"/>
          <w:spacing w:val="-29"/>
        </w:rPr>
        <w:t xml:space="preserve"> </w:t>
      </w:r>
      <w:r w:rsidRPr="00513AA9">
        <w:rPr>
          <w:i/>
          <w:color w:val="231F20"/>
          <w:spacing w:val="-6"/>
        </w:rPr>
        <w:t>17</w:t>
      </w:r>
      <w:r w:rsidRPr="00513AA9">
        <w:rPr>
          <w:color w:val="231F20"/>
          <w:spacing w:val="-6"/>
        </w:rPr>
        <w:t>(4), 407-27.</w:t>
      </w:r>
    </w:p>
    <w:p w:rsidR="006B750B" w:rsidRPr="00513AA9" w:rsidRDefault="00CD2B52" w:rsidP="0087787E">
      <w:pPr>
        <w:spacing w:before="217" w:line="220" w:lineRule="auto"/>
        <w:ind w:left="284" w:hanging="284"/>
        <w:jc w:val="both"/>
      </w:pPr>
      <w:r w:rsidRPr="00513AA9">
        <w:rPr>
          <w:color w:val="231F20"/>
          <w:spacing w:val="-3"/>
        </w:rPr>
        <w:t>Lum</w:t>
      </w:r>
      <w:r w:rsidRPr="00513AA9">
        <w:rPr>
          <w:color w:val="231F20"/>
          <w:spacing w:val="-19"/>
        </w:rPr>
        <w:t xml:space="preserve"> </w:t>
      </w:r>
      <w:r w:rsidRPr="00513AA9">
        <w:rPr>
          <w:color w:val="231F20"/>
          <w:spacing w:val="-4"/>
        </w:rPr>
        <w:t>On,</w:t>
      </w:r>
      <w:r w:rsidRPr="00513AA9">
        <w:rPr>
          <w:color w:val="231F20"/>
          <w:spacing w:val="-19"/>
        </w:rPr>
        <w:t xml:space="preserve"> </w:t>
      </w:r>
      <w:r w:rsidRPr="00513AA9">
        <w:rPr>
          <w:color w:val="231F20"/>
          <w:spacing w:val="-3"/>
        </w:rPr>
        <w:t>M.,</w:t>
      </w:r>
      <w:r w:rsidRPr="00513AA9">
        <w:rPr>
          <w:color w:val="231F20"/>
          <w:spacing w:val="-19"/>
        </w:rPr>
        <w:t xml:space="preserve"> </w:t>
      </w:r>
      <w:r w:rsidRPr="00513AA9">
        <w:rPr>
          <w:color w:val="231F20"/>
          <w:spacing w:val="-6"/>
        </w:rPr>
        <w:t>Ayre,</w:t>
      </w:r>
      <w:r w:rsidRPr="00513AA9">
        <w:rPr>
          <w:color w:val="231F20"/>
          <w:spacing w:val="-19"/>
        </w:rPr>
        <w:t xml:space="preserve"> </w:t>
      </w:r>
      <w:r w:rsidRPr="00513AA9">
        <w:rPr>
          <w:color w:val="231F20"/>
          <w:spacing w:val="-5"/>
        </w:rPr>
        <w:t>J.,</w:t>
      </w:r>
      <w:r w:rsidRPr="00513AA9">
        <w:rPr>
          <w:color w:val="231F20"/>
          <w:spacing w:val="-19"/>
        </w:rPr>
        <w:t xml:space="preserve"> </w:t>
      </w:r>
      <w:r w:rsidRPr="00513AA9">
        <w:rPr>
          <w:color w:val="231F20"/>
          <w:spacing w:val="-8"/>
        </w:rPr>
        <w:t>Webster,</w:t>
      </w:r>
      <w:r w:rsidRPr="00513AA9">
        <w:rPr>
          <w:color w:val="231F20"/>
          <w:spacing w:val="-19"/>
        </w:rPr>
        <w:t xml:space="preserve"> </w:t>
      </w:r>
      <w:r w:rsidRPr="00513AA9">
        <w:rPr>
          <w:color w:val="231F20"/>
          <w:spacing w:val="-3"/>
        </w:rPr>
        <w:t>K.,</w:t>
      </w:r>
      <w:r w:rsidRPr="00513AA9">
        <w:rPr>
          <w:color w:val="231F20"/>
          <w:spacing w:val="-19"/>
        </w:rPr>
        <w:t xml:space="preserve"> </w:t>
      </w:r>
      <w:r w:rsidRPr="00513AA9">
        <w:rPr>
          <w:color w:val="231F20"/>
        </w:rPr>
        <w:t>&amp;</w:t>
      </w:r>
      <w:r w:rsidRPr="00513AA9">
        <w:rPr>
          <w:color w:val="231F20"/>
          <w:spacing w:val="-19"/>
        </w:rPr>
        <w:t xml:space="preserve"> </w:t>
      </w:r>
      <w:r w:rsidRPr="00513AA9">
        <w:rPr>
          <w:color w:val="231F20"/>
          <w:spacing w:val="-5"/>
        </w:rPr>
        <w:t>Moon,</w:t>
      </w:r>
      <w:r w:rsidRPr="00513AA9">
        <w:rPr>
          <w:color w:val="231F20"/>
          <w:spacing w:val="-19"/>
        </w:rPr>
        <w:t xml:space="preserve"> </w:t>
      </w:r>
      <w:r w:rsidRPr="00513AA9">
        <w:rPr>
          <w:color w:val="231F20"/>
        </w:rPr>
        <w:t>L.</w:t>
      </w:r>
      <w:r w:rsidRPr="00513AA9">
        <w:rPr>
          <w:color w:val="231F20"/>
          <w:spacing w:val="-19"/>
        </w:rPr>
        <w:t xml:space="preserve"> </w:t>
      </w:r>
      <w:r w:rsidRPr="00513AA9">
        <w:rPr>
          <w:color w:val="231F20"/>
          <w:spacing w:val="-10"/>
        </w:rPr>
        <w:t>(2016).</w:t>
      </w:r>
      <w:r w:rsidRPr="00513AA9">
        <w:rPr>
          <w:color w:val="231F20"/>
          <w:spacing w:val="-18"/>
        </w:rPr>
        <w:t xml:space="preserve"> </w:t>
      </w:r>
      <w:r w:rsidRPr="00513AA9">
        <w:rPr>
          <w:i/>
          <w:color w:val="231F20"/>
          <w:spacing w:val="-5"/>
        </w:rPr>
        <w:t xml:space="preserve">Examination </w:t>
      </w:r>
      <w:r w:rsidRPr="00513AA9">
        <w:rPr>
          <w:i/>
          <w:color w:val="231F20"/>
        </w:rPr>
        <w:t xml:space="preserve">of the health outcomes of intimate partner violence against women: State of knowledge paper </w:t>
      </w:r>
      <w:r w:rsidRPr="00513AA9">
        <w:rPr>
          <w:color w:val="231F20"/>
        </w:rPr>
        <w:t xml:space="preserve">(ANROWS </w:t>
      </w:r>
      <w:r w:rsidRPr="00513AA9">
        <w:rPr>
          <w:color w:val="231F20"/>
          <w:spacing w:val="1"/>
        </w:rPr>
        <w:t xml:space="preserve">Landscapes, </w:t>
      </w:r>
      <w:r w:rsidRPr="00513AA9">
        <w:rPr>
          <w:color w:val="231F20"/>
          <w:spacing w:val="-4"/>
        </w:rPr>
        <w:t xml:space="preserve">03/2016). </w:t>
      </w:r>
      <w:r w:rsidRPr="00513AA9">
        <w:rPr>
          <w:color w:val="231F20"/>
          <w:spacing w:val="-3"/>
        </w:rPr>
        <w:t xml:space="preserve">Sydney, </w:t>
      </w:r>
      <w:r w:rsidRPr="00513AA9">
        <w:rPr>
          <w:color w:val="231F20"/>
          <w:spacing w:val="-4"/>
        </w:rPr>
        <w:t>NSW:</w:t>
      </w:r>
      <w:r w:rsidRPr="00513AA9">
        <w:rPr>
          <w:color w:val="231F20"/>
          <w:spacing w:val="6"/>
        </w:rPr>
        <w:t xml:space="preserve"> </w:t>
      </w:r>
      <w:r w:rsidRPr="00513AA9">
        <w:rPr>
          <w:color w:val="231F20"/>
        </w:rPr>
        <w:t>ANROWS.</w:t>
      </w:r>
    </w:p>
    <w:p w:rsidR="006B750B" w:rsidRPr="00513AA9" w:rsidRDefault="006B750B" w:rsidP="0087787E">
      <w:pPr>
        <w:pStyle w:val="BodyText"/>
        <w:spacing w:before="8"/>
        <w:ind w:left="284" w:hanging="284"/>
        <w:rPr>
          <w:szCs w:val="22"/>
        </w:rPr>
      </w:pPr>
    </w:p>
    <w:p w:rsidR="006B750B" w:rsidRPr="00513AA9" w:rsidRDefault="00CD2B52" w:rsidP="0087787E">
      <w:pPr>
        <w:pStyle w:val="BodyText"/>
        <w:spacing w:line="216" w:lineRule="auto"/>
        <w:ind w:left="284" w:hanging="284"/>
        <w:rPr>
          <w:szCs w:val="22"/>
        </w:rPr>
      </w:pPr>
      <w:r w:rsidRPr="00513AA9">
        <w:rPr>
          <w:szCs w:val="22"/>
        </w:rPr>
        <w:t xml:space="preserve">Lutenbacher, M., Cohen, A., &amp; Mitzel, J. </w:t>
      </w:r>
      <w:r w:rsidRPr="00513AA9">
        <w:rPr>
          <w:spacing w:val="-3"/>
          <w:szCs w:val="22"/>
        </w:rPr>
        <w:t xml:space="preserve">(2003). </w:t>
      </w:r>
      <w:r w:rsidRPr="00513AA9">
        <w:rPr>
          <w:szCs w:val="22"/>
        </w:rPr>
        <w:t>Do we really help?</w:t>
      </w:r>
      <w:r w:rsidRPr="00513AA9">
        <w:rPr>
          <w:spacing w:val="-25"/>
          <w:szCs w:val="22"/>
        </w:rPr>
        <w:t xml:space="preserve"> </w:t>
      </w:r>
      <w:r w:rsidRPr="00513AA9">
        <w:rPr>
          <w:szCs w:val="22"/>
        </w:rPr>
        <w:t>Perspectives</w:t>
      </w:r>
      <w:r w:rsidRPr="00513AA9">
        <w:rPr>
          <w:spacing w:val="-25"/>
          <w:szCs w:val="22"/>
        </w:rPr>
        <w:t xml:space="preserve"> </w:t>
      </w:r>
      <w:r w:rsidRPr="00513AA9">
        <w:rPr>
          <w:szCs w:val="22"/>
        </w:rPr>
        <w:t>of</w:t>
      </w:r>
      <w:r w:rsidRPr="00513AA9">
        <w:rPr>
          <w:spacing w:val="-25"/>
          <w:szCs w:val="22"/>
        </w:rPr>
        <w:t xml:space="preserve"> </w:t>
      </w:r>
      <w:r w:rsidRPr="00513AA9">
        <w:rPr>
          <w:szCs w:val="22"/>
        </w:rPr>
        <w:t>abused</w:t>
      </w:r>
      <w:r w:rsidRPr="00513AA9">
        <w:rPr>
          <w:spacing w:val="-25"/>
          <w:szCs w:val="22"/>
        </w:rPr>
        <w:t xml:space="preserve"> </w:t>
      </w:r>
      <w:r w:rsidRPr="00513AA9">
        <w:rPr>
          <w:szCs w:val="22"/>
        </w:rPr>
        <w:t>women.</w:t>
      </w:r>
      <w:r w:rsidRPr="00513AA9">
        <w:rPr>
          <w:spacing w:val="-25"/>
          <w:szCs w:val="22"/>
        </w:rPr>
        <w:t xml:space="preserve"> </w:t>
      </w:r>
      <w:r w:rsidRPr="00513AA9">
        <w:rPr>
          <w:i/>
          <w:szCs w:val="22"/>
        </w:rPr>
        <w:t>Public</w:t>
      </w:r>
      <w:r w:rsidRPr="00513AA9">
        <w:rPr>
          <w:i/>
          <w:spacing w:val="-29"/>
          <w:szCs w:val="22"/>
        </w:rPr>
        <w:t xml:space="preserve"> </w:t>
      </w:r>
      <w:r w:rsidRPr="00513AA9">
        <w:rPr>
          <w:i/>
          <w:szCs w:val="22"/>
        </w:rPr>
        <w:t>Health</w:t>
      </w:r>
      <w:r w:rsidRPr="00513AA9">
        <w:rPr>
          <w:i/>
          <w:spacing w:val="-29"/>
          <w:szCs w:val="22"/>
        </w:rPr>
        <w:t xml:space="preserve"> </w:t>
      </w:r>
      <w:r w:rsidRPr="00513AA9">
        <w:rPr>
          <w:i/>
          <w:szCs w:val="22"/>
        </w:rPr>
        <w:t xml:space="preserve">Nursing, </w:t>
      </w:r>
      <w:r w:rsidRPr="00513AA9">
        <w:rPr>
          <w:i/>
          <w:spacing w:val="-5"/>
          <w:szCs w:val="22"/>
        </w:rPr>
        <w:t>20</w:t>
      </w:r>
      <w:r w:rsidRPr="00513AA9">
        <w:rPr>
          <w:spacing w:val="-5"/>
          <w:szCs w:val="22"/>
        </w:rPr>
        <w:t xml:space="preserve">(1), </w:t>
      </w:r>
      <w:r w:rsidRPr="00513AA9">
        <w:rPr>
          <w:spacing w:val="1"/>
          <w:szCs w:val="22"/>
        </w:rPr>
        <w:t>56-64.</w:t>
      </w:r>
      <w:r w:rsidRPr="00513AA9">
        <w:rPr>
          <w:spacing w:val="-2"/>
          <w:szCs w:val="22"/>
        </w:rPr>
        <w:t xml:space="preserve"> </w:t>
      </w:r>
      <w:r w:rsidRPr="00513AA9">
        <w:rPr>
          <w:szCs w:val="22"/>
        </w:rPr>
        <w:t>doi:10.1046/j.1525-1446.2003.20108.x</w:t>
      </w:r>
    </w:p>
    <w:p w:rsidR="006B750B" w:rsidRPr="00513AA9" w:rsidRDefault="00CD2B52" w:rsidP="0087787E">
      <w:pPr>
        <w:pStyle w:val="BodyText"/>
        <w:spacing w:before="229" w:line="220" w:lineRule="auto"/>
        <w:ind w:left="284" w:hanging="284"/>
        <w:rPr>
          <w:szCs w:val="22"/>
        </w:rPr>
      </w:pPr>
      <w:r w:rsidRPr="00513AA9">
        <w:rPr>
          <w:szCs w:val="22"/>
        </w:rPr>
        <w:t xml:space="preserve">Lynch, </w:t>
      </w:r>
      <w:r w:rsidRPr="00513AA9">
        <w:rPr>
          <w:spacing w:val="1"/>
          <w:szCs w:val="22"/>
        </w:rPr>
        <w:t xml:space="preserve">K. </w:t>
      </w:r>
      <w:r w:rsidRPr="00513AA9">
        <w:rPr>
          <w:szCs w:val="22"/>
        </w:rPr>
        <w:t xml:space="preserve">R., &amp; Logan, </w:t>
      </w:r>
      <w:r w:rsidRPr="00513AA9">
        <w:rPr>
          <w:spacing w:val="-6"/>
          <w:szCs w:val="22"/>
        </w:rPr>
        <w:t xml:space="preserve">T. </w:t>
      </w:r>
      <w:r w:rsidRPr="00513AA9">
        <w:rPr>
          <w:spacing w:val="1"/>
          <w:szCs w:val="22"/>
        </w:rPr>
        <w:t xml:space="preserve">K. </w:t>
      </w:r>
      <w:r w:rsidRPr="00513AA9">
        <w:rPr>
          <w:spacing w:val="-4"/>
          <w:szCs w:val="22"/>
        </w:rPr>
        <w:t xml:space="preserve">(2015). </w:t>
      </w:r>
      <w:r w:rsidRPr="00513AA9">
        <w:rPr>
          <w:spacing w:val="1"/>
          <w:szCs w:val="22"/>
        </w:rPr>
        <w:t xml:space="preserve">Risk </w:t>
      </w:r>
      <w:r w:rsidRPr="00513AA9">
        <w:rPr>
          <w:szCs w:val="22"/>
        </w:rPr>
        <w:t xml:space="preserve">factors </w:t>
      </w:r>
      <w:r w:rsidRPr="00513AA9">
        <w:rPr>
          <w:spacing w:val="1"/>
          <w:szCs w:val="22"/>
        </w:rPr>
        <w:t xml:space="preserve">in arrest </w:t>
      </w:r>
      <w:r w:rsidRPr="00513AA9">
        <w:rPr>
          <w:szCs w:val="22"/>
        </w:rPr>
        <w:t>of rural</w:t>
      </w:r>
      <w:r w:rsidRPr="00513AA9">
        <w:rPr>
          <w:spacing w:val="-11"/>
          <w:szCs w:val="22"/>
        </w:rPr>
        <w:t xml:space="preserve"> </w:t>
      </w:r>
      <w:r w:rsidRPr="00513AA9">
        <w:rPr>
          <w:szCs w:val="22"/>
        </w:rPr>
        <w:t>and</w:t>
      </w:r>
      <w:r w:rsidRPr="00513AA9">
        <w:rPr>
          <w:spacing w:val="-11"/>
          <w:szCs w:val="22"/>
        </w:rPr>
        <w:t xml:space="preserve"> </w:t>
      </w:r>
      <w:r w:rsidRPr="00513AA9">
        <w:rPr>
          <w:szCs w:val="22"/>
        </w:rPr>
        <w:t>urban</w:t>
      </w:r>
      <w:r w:rsidRPr="00513AA9">
        <w:rPr>
          <w:spacing w:val="-11"/>
          <w:szCs w:val="22"/>
        </w:rPr>
        <w:t xml:space="preserve"> </w:t>
      </w:r>
      <w:r w:rsidRPr="00513AA9">
        <w:rPr>
          <w:szCs w:val="22"/>
        </w:rPr>
        <w:t>female</w:t>
      </w:r>
      <w:r w:rsidRPr="00513AA9">
        <w:rPr>
          <w:spacing w:val="-11"/>
          <w:szCs w:val="22"/>
        </w:rPr>
        <w:t xml:space="preserve"> </w:t>
      </w:r>
      <w:r w:rsidRPr="00513AA9">
        <w:rPr>
          <w:szCs w:val="22"/>
        </w:rPr>
        <w:t>victims</w:t>
      </w:r>
      <w:r w:rsidRPr="00513AA9">
        <w:rPr>
          <w:spacing w:val="-11"/>
          <w:szCs w:val="22"/>
        </w:rPr>
        <w:t xml:space="preserve"> </w:t>
      </w:r>
      <w:r w:rsidRPr="00513AA9">
        <w:rPr>
          <w:szCs w:val="22"/>
        </w:rPr>
        <w:t>of</w:t>
      </w:r>
      <w:r w:rsidRPr="00513AA9">
        <w:rPr>
          <w:spacing w:val="-11"/>
          <w:szCs w:val="22"/>
        </w:rPr>
        <w:t xml:space="preserve"> </w:t>
      </w:r>
      <w:r w:rsidRPr="00513AA9">
        <w:rPr>
          <w:szCs w:val="22"/>
        </w:rPr>
        <w:t>intimate</w:t>
      </w:r>
      <w:r w:rsidRPr="00513AA9">
        <w:rPr>
          <w:spacing w:val="-11"/>
          <w:szCs w:val="22"/>
        </w:rPr>
        <w:t xml:space="preserve"> </w:t>
      </w:r>
      <w:r w:rsidRPr="00513AA9">
        <w:rPr>
          <w:szCs w:val="22"/>
        </w:rPr>
        <w:t>partner</w:t>
      </w:r>
      <w:r w:rsidRPr="00513AA9">
        <w:rPr>
          <w:spacing w:val="-11"/>
          <w:szCs w:val="22"/>
        </w:rPr>
        <w:t xml:space="preserve"> </w:t>
      </w:r>
      <w:r w:rsidRPr="00513AA9">
        <w:rPr>
          <w:szCs w:val="22"/>
        </w:rPr>
        <w:t xml:space="preserve">violence. </w:t>
      </w:r>
      <w:r w:rsidRPr="00513AA9">
        <w:rPr>
          <w:i/>
          <w:szCs w:val="22"/>
        </w:rPr>
        <w:t xml:space="preserve">Violence and Victims, </w:t>
      </w:r>
      <w:r w:rsidRPr="00513AA9">
        <w:rPr>
          <w:i/>
          <w:spacing w:val="-4"/>
          <w:szCs w:val="22"/>
        </w:rPr>
        <w:t>30</w:t>
      </w:r>
      <w:r w:rsidRPr="00513AA9">
        <w:rPr>
          <w:spacing w:val="-4"/>
          <w:szCs w:val="22"/>
        </w:rPr>
        <w:t>(3)</w:t>
      </w:r>
      <w:r w:rsidRPr="00513AA9">
        <w:rPr>
          <w:i/>
          <w:spacing w:val="-4"/>
          <w:szCs w:val="22"/>
        </w:rPr>
        <w:t>,</w:t>
      </w:r>
      <w:r w:rsidRPr="00513AA9">
        <w:rPr>
          <w:i/>
          <w:spacing w:val="-22"/>
          <w:szCs w:val="22"/>
        </w:rPr>
        <w:t xml:space="preserve"> </w:t>
      </w:r>
      <w:r w:rsidRPr="00513AA9">
        <w:rPr>
          <w:szCs w:val="22"/>
        </w:rPr>
        <w:t>488-501.</w:t>
      </w:r>
    </w:p>
    <w:p w:rsidR="006B750B" w:rsidRPr="00513AA9" w:rsidRDefault="00CD2B52" w:rsidP="0087787E">
      <w:pPr>
        <w:pStyle w:val="BodyText"/>
        <w:spacing w:before="231" w:line="218" w:lineRule="auto"/>
        <w:ind w:left="284" w:hanging="284"/>
        <w:rPr>
          <w:szCs w:val="22"/>
        </w:rPr>
      </w:pPr>
      <w:r w:rsidRPr="00513AA9">
        <w:rPr>
          <w:color w:val="231F20"/>
          <w:szCs w:val="22"/>
        </w:rPr>
        <w:t xml:space="preserve">Macy, </w:t>
      </w:r>
      <w:r w:rsidRPr="00513AA9">
        <w:rPr>
          <w:color w:val="231F20"/>
          <w:spacing w:val="1"/>
          <w:szCs w:val="22"/>
        </w:rPr>
        <w:t xml:space="preserve">R. </w:t>
      </w:r>
      <w:r w:rsidRPr="00513AA9">
        <w:rPr>
          <w:color w:val="231F20"/>
          <w:szCs w:val="22"/>
        </w:rPr>
        <w:t xml:space="preserve">J., Nurius, </w:t>
      </w:r>
      <w:r w:rsidRPr="00513AA9">
        <w:rPr>
          <w:color w:val="231F20"/>
          <w:spacing w:val="-9"/>
          <w:szCs w:val="22"/>
        </w:rPr>
        <w:t xml:space="preserve">P. </w:t>
      </w:r>
      <w:r w:rsidRPr="00513AA9">
        <w:rPr>
          <w:color w:val="231F20"/>
          <w:szCs w:val="22"/>
        </w:rPr>
        <w:t xml:space="preserve">S., Kernic, M. A., &amp; Holt, </w:t>
      </w:r>
      <w:r w:rsidRPr="00513AA9">
        <w:rPr>
          <w:color w:val="231F20"/>
          <w:spacing w:val="-11"/>
          <w:szCs w:val="22"/>
        </w:rPr>
        <w:t xml:space="preserve">V. </w:t>
      </w:r>
      <w:r w:rsidRPr="00513AA9">
        <w:rPr>
          <w:color w:val="231F20"/>
          <w:spacing w:val="2"/>
          <w:szCs w:val="22"/>
        </w:rPr>
        <w:t xml:space="preserve">L. </w:t>
      </w:r>
      <w:r w:rsidRPr="00513AA9">
        <w:rPr>
          <w:color w:val="231F20"/>
          <w:szCs w:val="22"/>
        </w:rPr>
        <w:t xml:space="preserve">(2005). </w:t>
      </w:r>
      <w:r w:rsidRPr="00513AA9">
        <w:rPr>
          <w:color w:val="231F20"/>
          <w:spacing w:val="-4"/>
          <w:szCs w:val="22"/>
        </w:rPr>
        <w:t>Battered</w:t>
      </w:r>
      <w:r w:rsidRPr="00513AA9">
        <w:rPr>
          <w:color w:val="231F20"/>
          <w:spacing w:val="-18"/>
          <w:szCs w:val="22"/>
        </w:rPr>
        <w:t xml:space="preserve"> </w:t>
      </w:r>
      <w:r w:rsidRPr="00513AA9">
        <w:rPr>
          <w:color w:val="231F20"/>
          <w:spacing w:val="-7"/>
          <w:szCs w:val="22"/>
        </w:rPr>
        <w:t>women’s</w:t>
      </w:r>
      <w:r w:rsidRPr="00513AA9">
        <w:rPr>
          <w:color w:val="231F20"/>
          <w:spacing w:val="-18"/>
          <w:szCs w:val="22"/>
        </w:rPr>
        <w:t xml:space="preserve"> </w:t>
      </w:r>
      <w:r w:rsidRPr="00513AA9">
        <w:rPr>
          <w:color w:val="231F20"/>
          <w:spacing w:val="-4"/>
          <w:szCs w:val="22"/>
        </w:rPr>
        <w:t>profiles</w:t>
      </w:r>
      <w:r w:rsidRPr="00513AA9">
        <w:rPr>
          <w:color w:val="231F20"/>
          <w:spacing w:val="-18"/>
          <w:szCs w:val="22"/>
        </w:rPr>
        <w:t xml:space="preserve"> </w:t>
      </w:r>
      <w:r w:rsidRPr="00513AA9">
        <w:rPr>
          <w:color w:val="231F20"/>
          <w:spacing w:val="-3"/>
          <w:szCs w:val="22"/>
        </w:rPr>
        <w:t>associated</w:t>
      </w:r>
      <w:r w:rsidRPr="00513AA9">
        <w:rPr>
          <w:color w:val="231F20"/>
          <w:spacing w:val="-18"/>
          <w:szCs w:val="22"/>
        </w:rPr>
        <w:t xml:space="preserve"> </w:t>
      </w:r>
      <w:r w:rsidRPr="00513AA9">
        <w:rPr>
          <w:color w:val="231F20"/>
          <w:szCs w:val="22"/>
        </w:rPr>
        <w:t>with</w:t>
      </w:r>
      <w:r w:rsidRPr="00513AA9">
        <w:rPr>
          <w:color w:val="231F20"/>
          <w:spacing w:val="-18"/>
          <w:szCs w:val="22"/>
        </w:rPr>
        <w:t xml:space="preserve"> </w:t>
      </w:r>
      <w:r w:rsidRPr="00513AA9">
        <w:rPr>
          <w:color w:val="231F20"/>
          <w:szCs w:val="22"/>
        </w:rPr>
        <w:t>service</w:t>
      </w:r>
      <w:r w:rsidRPr="00513AA9">
        <w:rPr>
          <w:color w:val="231F20"/>
          <w:spacing w:val="-18"/>
          <w:szCs w:val="22"/>
        </w:rPr>
        <w:t xml:space="preserve"> </w:t>
      </w:r>
      <w:r w:rsidRPr="00513AA9">
        <w:rPr>
          <w:color w:val="231F20"/>
          <w:spacing w:val="-4"/>
          <w:szCs w:val="22"/>
        </w:rPr>
        <w:t xml:space="preserve">help-seeking </w:t>
      </w:r>
      <w:r w:rsidRPr="00513AA9">
        <w:rPr>
          <w:color w:val="231F20"/>
          <w:szCs w:val="22"/>
        </w:rPr>
        <w:t xml:space="preserve">efforts: Illuminating opportunities for intervention. </w:t>
      </w:r>
      <w:r w:rsidRPr="00513AA9">
        <w:rPr>
          <w:i/>
          <w:color w:val="231F20"/>
          <w:szCs w:val="22"/>
        </w:rPr>
        <w:t xml:space="preserve">Social </w:t>
      </w:r>
      <w:r w:rsidRPr="00513AA9">
        <w:rPr>
          <w:i/>
          <w:color w:val="231F20"/>
          <w:spacing w:val="-4"/>
          <w:szCs w:val="22"/>
        </w:rPr>
        <w:t xml:space="preserve">Work </w:t>
      </w:r>
      <w:r w:rsidRPr="00513AA9">
        <w:rPr>
          <w:i/>
          <w:color w:val="231F20"/>
          <w:szCs w:val="22"/>
        </w:rPr>
        <w:t xml:space="preserve">Research, </w:t>
      </w:r>
      <w:r w:rsidRPr="00513AA9">
        <w:rPr>
          <w:i/>
          <w:color w:val="231F20"/>
          <w:spacing w:val="-4"/>
          <w:szCs w:val="22"/>
        </w:rPr>
        <w:t>29</w:t>
      </w:r>
      <w:r w:rsidRPr="00513AA9">
        <w:rPr>
          <w:color w:val="231F20"/>
          <w:spacing w:val="-4"/>
          <w:szCs w:val="22"/>
        </w:rPr>
        <w:t>(3)</w:t>
      </w:r>
      <w:r w:rsidRPr="00513AA9">
        <w:rPr>
          <w:i/>
          <w:color w:val="231F20"/>
          <w:spacing w:val="-4"/>
          <w:szCs w:val="22"/>
        </w:rPr>
        <w:t xml:space="preserve">, </w:t>
      </w:r>
      <w:r w:rsidRPr="00513AA9">
        <w:rPr>
          <w:color w:val="231F20"/>
          <w:spacing w:val="-4"/>
          <w:szCs w:val="22"/>
        </w:rPr>
        <w:t>137-50.</w:t>
      </w:r>
      <w:r w:rsidRPr="00513AA9">
        <w:rPr>
          <w:color w:val="231F20"/>
          <w:spacing w:val="-2"/>
          <w:szCs w:val="22"/>
        </w:rPr>
        <w:t xml:space="preserve"> </w:t>
      </w:r>
      <w:r w:rsidRPr="00513AA9">
        <w:rPr>
          <w:color w:val="231F20"/>
          <w:spacing w:val="-4"/>
          <w:szCs w:val="22"/>
        </w:rPr>
        <w:t>doi:10.1093/swr/29.3.137</w:t>
      </w:r>
    </w:p>
    <w:p w:rsidR="006B750B" w:rsidRPr="00513AA9" w:rsidRDefault="00CD2B52" w:rsidP="0087787E">
      <w:pPr>
        <w:pStyle w:val="BodyText"/>
        <w:spacing w:before="229" w:line="223" w:lineRule="auto"/>
        <w:ind w:left="284" w:hanging="284"/>
        <w:rPr>
          <w:szCs w:val="22"/>
        </w:rPr>
      </w:pPr>
      <w:r w:rsidRPr="00513AA9">
        <w:rPr>
          <w:color w:val="231F20"/>
          <w:szCs w:val="22"/>
        </w:rPr>
        <w:t>Mahmood,</w:t>
      </w:r>
      <w:r w:rsidRPr="00513AA9">
        <w:rPr>
          <w:color w:val="231F20"/>
          <w:spacing w:val="-14"/>
          <w:szCs w:val="22"/>
        </w:rPr>
        <w:t xml:space="preserve"> </w:t>
      </w:r>
      <w:r w:rsidRPr="00513AA9">
        <w:rPr>
          <w:color w:val="231F20"/>
          <w:szCs w:val="22"/>
        </w:rPr>
        <w:t>S.</w:t>
      </w:r>
      <w:r w:rsidRPr="00513AA9">
        <w:rPr>
          <w:color w:val="231F20"/>
          <w:spacing w:val="-14"/>
          <w:szCs w:val="22"/>
        </w:rPr>
        <w:t xml:space="preserve"> </w:t>
      </w:r>
      <w:r w:rsidRPr="00513AA9">
        <w:rPr>
          <w:color w:val="231F20"/>
          <w:spacing w:val="-6"/>
          <w:szCs w:val="22"/>
        </w:rPr>
        <w:t>T.,</w:t>
      </w:r>
      <w:r w:rsidRPr="00513AA9">
        <w:rPr>
          <w:color w:val="231F20"/>
          <w:spacing w:val="-14"/>
          <w:szCs w:val="22"/>
        </w:rPr>
        <w:t xml:space="preserve"> </w:t>
      </w:r>
      <w:r w:rsidRPr="00513AA9">
        <w:rPr>
          <w:color w:val="231F20"/>
          <w:spacing w:val="-3"/>
          <w:szCs w:val="22"/>
        </w:rPr>
        <w:t>Vaughn,</w:t>
      </w:r>
      <w:r w:rsidRPr="00513AA9">
        <w:rPr>
          <w:color w:val="231F20"/>
          <w:spacing w:val="-14"/>
          <w:szCs w:val="22"/>
        </w:rPr>
        <w:t xml:space="preserve"> </w:t>
      </w:r>
      <w:r w:rsidRPr="00513AA9">
        <w:rPr>
          <w:color w:val="231F20"/>
          <w:szCs w:val="22"/>
        </w:rPr>
        <w:t>M.</w:t>
      </w:r>
      <w:r w:rsidRPr="00513AA9">
        <w:rPr>
          <w:color w:val="231F20"/>
          <w:spacing w:val="-14"/>
          <w:szCs w:val="22"/>
        </w:rPr>
        <w:t xml:space="preserve"> </w:t>
      </w:r>
      <w:r w:rsidRPr="00513AA9">
        <w:rPr>
          <w:color w:val="231F20"/>
          <w:szCs w:val="22"/>
        </w:rPr>
        <w:t>G.,</w:t>
      </w:r>
      <w:r w:rsidRPr="00513AA9">
        <w:rPr>
          <w:color w:val="231F20"/>
          <w:spacing w:val="-14"/>
          <w:szCs w:val="22"/>
        </w:rPr>
        <w:t xml:space="preserve"> </w:t>
      </w:r>
      <w:r w:rsidRPr="00513AA9">
        <w:rPr>
          <w:color w:val="231F20"/>
          <w:szCs w:val="22"/>
        </w:rPr>
        <w:t>Mancini,</w:t>
      </w:r>
      <w:r w:rsidRPr="00513AA9">
        <w:rPr>
          <w:color w:val="231F20"/>
          <w:spacing w:val="-14"/>
          <w:szCs w:val="22"/>
        </w:rPr>
        <w:t xml:space="preserve"> </w:t>
      </w:r>
      <w:r w:rsidRPr="00513AA9">
        <w:rPr>
          <w:color w:val="231F20"/>
          <w:szCs w:val="22"/>
        </w:rPr>
        <w:t>M.,</w:t>
      </w:r>
      <w:r w:rsidRPr="00513AA9">
        <w:rPr>
          <w:color w:val="231F20"/>
          <w:spacing w:val="-14"/>
          <w:szCs w:val="22"/>
        </w:rPr>
        <w:t xml:space="preserve"> </w:t>
      </w:r>
      <w:r w:rsidRPr="00513AA9">
        <w:rPr>
          <w:color w:val="231F20"/>
          <w:szCs w:val="22"/>
        </w:rPr>
        <w:t>&amp;</w:t>
      </w:r>
      <w:r w:rsidRPr="00513AA9">
        <w:rPr>
          <w:color w:val="231F20"/>
          <w:spacing w:val="-14"/>
          <w:szCs w:val="22"/>
        </w:rPr>
        <w:t xml:space="preserve"> </w:t>
      </w:r>
      <w:r w:rsidRPr="00513AA9">
        <w:rPr>
          <w:color w:val="231F20"/>
          <w:szCs w:val="22"/>
        </w:rPr>
        <w:t>Fu,</w:t>
      </w:r>
      <w:r w:rsidRPr="00513AA9">
        <w:rPr>
          <w:color w:val="231F20"/>
          <w:spacing w:val="-14"/>
          <w:szCs w:val="22"/>
        </w:rPr>
        <w:t xml:space="preserve"> </w:t>
      </w:r>
      <w:r w:rsidRPr="00513AA9">
        <w:rPr>
          <w:color w:val="231F20"/>
          <w:spacing w:val="-4"/>
          <w:szCs w:val="22"/>
        </w:rPr>
        <w:t>Q.</w:t>
      </w:r>
      <w:r w:rsidRPr="00513AA9">
        <w:rPr>
          <w:color w:val="231F20"/>
          <w:spacing w:val="-14"/>
          <w:szCs w:val="22"/>
        </w:rPr>
        <w:t xml:space="preserve"> </w:t>
      </w:r>
      <w:r w:rsidRPr="00513AA9">
        <w:rPr>
          <w:color w:val="231F20"/>
          <w:szCs w:val="22"/>
        </w:rPr>
        <w:t>J.</w:t>
      </w:r>
      <w:r w:rsidRPr="00513AA9">
        <w:rPr>
          <w:color w:val="231F20"/>
          <w:spacing w:val="-14"/>
          <w:szCs w:val="22"/>
        </w:rPr>
        <w:t xml:space="preserve"> </w:t>
      </w:r>
      <w:r w:rsidRPr="00513AA9">
        <w:rPr>
          <w:color w:val="231F20"/>
          <w:spacing w:val="-7"/>
          <w:szCs w:val="22"/>
        </w:rPr>
        <w:t xml:space="preserve">(2013). </w:t>
      </w:r>
      <w:r w:rsidRPr="00513AA9">
        <w:rPr>
          <w:color w:val="231F20"/>
          <w:spacing w:val="1"/>
          <w:szCs w:val="22"/>
        </w:rPr>
        <w:t xml:space="preserve">Gender </w:t>
      </w:r>
      <w:r w:rsidRPr="00513AA9">
        <w:rPr>
          <w:color w:val="231F20"/>
          <w:spacing w:val="3"/>
          <w:szCs w:val="22"/>
        </w:rPr>
        <w:t xml:space="preserve">disparity </w:t>
      </w:r>
      <w:r w:rsidRPr="00513AA9">
        <w:rPr>
          <w:color w:val="231F20"/>
          <w:spacing w:val="2"/>
          <w:szCs w:val="22"/>
        </w:rPr>
        <w:t xml:space="preserve">in </w:t>
      </w:r>
      <w:r w:rsidRPr="00513AA9">
        <w:rPr>
          <w:color w:val="231F20"/>
          <w:spacing w:val="3"/>
          <w:szCs w:val="22"/>
        </w:rPr>
        <w:t xml:space="preserve">utilization </w:t>
      </w:r>
      <w:r w:rsidRPr="00513AA9">
        <w:rPr>
          <w:color w:val="231F20"/>
          <w:spacing w:val="1"/>
          <w:szCs w:val="22"/>
        </w:rPr>
        <w:t xml:space="preserve">rates </w:t>
      </w:r>
      <w:r w:rsidRPr="00513AA9">
        <w:rPr>
          <w:color w:val="231F20"/>
          <w:szCs w:val="22"/>
        </w:rPr>
        <w:t xml:space="preserve">of </w:t>
      </w:r>
      <w:r w:rsidRPr="00513AA9">
        <w:rPr>
          <w:color w:val="231F20"/>
          <w:spacing w:val="2"/>
          <w:szCs w:val="22"/>
        </w:rPr>
        <w:t xml:space="preserve">substance </w:t>
      </w:r>
      <w:r w:rsidRPr="00513AA9">
        <w:rPr>
          <w:color w:val="231F20"/>
          <w:spacing w:val="1"/>
          <w:szCs w:val="22"/>
        </w:rPr>
        <w:t xml:space="preserve">abuse </w:t>
      </w:r>
      <w:r w:rsidRPr="00513AA9">
        <w:rPr>
          <w:color w:val="231F20"/>
          <w:spacing w:val="2"/>
          <w:szCs w:val="22"/>
        </w:rPr>
        <w:t xml:space="preserve">services </w:t>
      </w:r>
      <w:r w:rsidRPr="00513AA9">
        <w:rPr>
          <w:color w:val="231F20"/>
          <w:szCs w:val="22"/>
        </w:rPr>
        <w:t>among female ex-offenders: A population-based analysis.</w:t>
      </w:r>
      <w:r w:rsidRPr="00513AA9">
        <w:rPr>
          <w:color w:val="231F20"/>
          <w:spacing w:val="-27"/>
          <w:szCs w:val="22"/>
        </w:rPr>
        <w:t xml:space="preserve"> </w:t>
      </w:r>
      <w:r w:rsidRPr="00513AA9">
        <w:rPr>
          <w:i/>
          <w:color w:val="231F20"/>
          <w:szCs w:val="22"/>
        </w:rPr>
        <w:t>American</w:t>
      </w:r>
      <w:r w:rsidRPr="00513AA9">
        <w:rPr>
          <w:i/>
          <w:color w:val="231F20"/>
          <w:spacing w:val="-31"/>
          <w:szCs w:val="22"/>
        </w:rPr>
        <w:t xml:space="preserve"> </w:t>
      </w:r>
      <w:r w:rsidRPr="00513AA9">
        <w:rPr>
          <w:i/>
          <w:color w:val="231F20"/>
          <w:szCs w:val="22"/>
        </w:rPr>
        <w:t>Journal</w:t>
      </w:r>
      <w:r w:rsidRPr="00513AA9">
        <w:rPr>
          <w:i/>
          <w:color w:val="231F20"/>
          <w:spacing w:val="-31"/>
          <w:szCs w:val="22"/>
        </w:rPr>
        <w:t xml:space="preserve"> </w:t>
      </w:r>
      <w:r w:rsidRPr="00513AA9">
        <w:rPr>
          <w:i/>
          <w:color w:val="231F20"/>
          <w:szCs w:val="22"/>
        </w:rPr>
        <w:t>of</w:t>
      </w:r>
      <w:r w:rsidRPr="00513AA9">
        <w:rPr>
          <w:i/>
          <w:color w:val="231F20"/>
          <w:spacing w:val="-31"/>
          <w:szCs w:val="22"/>
        </w:rPr>
        <w:t xml:space="preserve"> </w:t>
      </w:r>
      <w:r w:rsidRPr="00513AA9">
        <w:rPr>
          <w:i/>
          <w:color w:val="231F20"/>
          <w:szCs w:val="22"/>
        </w:rPr>
        <w:t>Drug</w:t>
      </w:r>
      <w:r w:rsidRPr="00513AA9">
        <w:rPr>
          <w:i/>
          <w:color w:val="231F20"/>
          <w:spacing w:val="-31"/>
          <w:szCs w:val="22"/>
        </w:rPr>
        <w:t xml:space="preserve"> </w:t>
      </w:r>
      <w:r w:rsidRPr="00513AA9">
        <w:rPr>
          <w:i/>
          <w:color w:val="231F20"/>
          <w:szCs w:val="22"/>
        </w:rPr>
        <w:t>and</w:t>
      </w:r>
      <w:r w:rsidRPr="00513AA9">
        <w:rPr>
          <w:i/>
          <w:color w:val="231F20"/>
          <w:spacing w:val="-31"/>
          <w:szCs w:val="22"/>
        </w:rPr>
        <w:t xml:space="preserve"> </w:t>
      </w:r>
      <w:r w:rsidRPr="00513AA9">
        <w:rPr>
          <w:i/>
          <w:color w:val="231F20"/>
          <w:szCs w:val="22"/>
        </w:rPr>
        <w:t>Alcohol</w:t>
      </w:r>
      <w:r w:rsidRPr="00513AA9">
        <w:rPr>
          <w:i/>
          <w:color w:val="231F20"/>
          <w:spacing w:val="-31"/>
          <w:szCs w:val="22"/>
        </w:rPr>
        <w:t xml:space="preserve"> </w:t>
      </w:r>
      <w:r w:rsidRPr="00513AA9">
        <w:rPr>
          <w:i/>
          <w:color w:val="231F20"/>
          <w:szCs w:val="22"/>
        </w:rPr>
        <w:t>Abuse,</w:t>
      </w:r>
      <w:r w:rsidRPr="00513AA9">
        <w:rPr>
          <w:i/>
          <w:color w:val="231F20"/>
          <w:spacing w:val="-31"/>
          <w:szCs w:val="22"/>
        </w:rPr>
        <w:t xml:space="preserve"> </w:t>
      </w:r>
      <w:r w:rsidRPr="00513AA9">
        <w:rPr>
          <w:i/>
          <w:color w:val="231F20"/>
          <w:spacing w:val="-6"/>
          <w:szCs w:val="22"/>
        </w:rPr>
        <w:t>39</w:t>
      </w:r>
      <w:r w:rsidRPr="00513AA9">
        <w:rPr>
          <w:color w:val="231F20"/>
          <w:spacing w:val="-6"/>
          <w:szCs w:val="22"/>
        </w:rPr>
        <w:t xml:space="preserve">(5), </w:t>
      </w:r>
      <w:r w:rsidRPr="00513AA9">
        <w:rPr>
          <w:color w:val="231F20"/>
          <w:spacing w:val="-4"/>
          <w:szCs w:val="22"/>
        </w:rPr>
        <w:t>332-39.</w:t>
      </w:r>
      <w:r w:rsidRPr="00513AA9">
        <w:rPr>
          <w:color w:val="231F20"/>
          <w:spacing w:val="-2"/>
          <w:szCs w:val="22"/>
        </w:rPr>
        <w:t xml:space="preserve"> </w:t>
      </w:r>
      <w:r w:rsidRPr="00513AA9">
        <w:rPr>
          <w:color w:val="231F20"/>
          <w:szCs w:val="22"/>
        </w:rPr>
        <w:t>doi:10.3109/00952990.2013.820732</w:t>
      </w:r>
    </w:p>
    <w:p w:rsidR="006B750B" w:rsidRPr="00513AA9" w:rsidRDefault="00CD2B52" w:rsidP="00724CDB">
      <w:pPr>
        <w:pStyle w:val="BodyText"/>
        <w:spacing w:before="229" w:line="218" w:lineRule="auto"/>
        <w:ind w:left="284" w:hanging="284"/>
        <w:rPr>
          <w:szCs w:val="22"/>
        </w:rPr>
      </w:pPr>
      <w:r w:rsidRPr="00513AA9">
        <w:rPr>
          <w:color w:val="231F20"/>
          <w:szCs w:val="22"/>
        </w:rPr>
        <w:t xml:space="preserve">Mals, </w:t>
      </w:r>
      <w:r w:rsidRPr="00513AA9">
        <w:rPr>
          <w:color w:val="231F20"/>
          <w:spacing w:val="-6"/>
          <w:szCs w:val="22"/>
        </w:rPr>
        <w:t xml:space="preserve">P., </w:t>
      </w:r>
      <w:r w:rsidRPr="00513AA9">
        <w:rPr>
          <w:color w:val="231F20"/>
          <w:szCs w:val="22"/>
        </w:rPr>
        <w:t xml:space="preserve">Howells, K., </w:t>
      </w:r>
      <w:r w:rsidRPr="00513AA9">
        <w:rPr>
          <w:color w:val="231F20"/>
          <w:spacing w:val="-3"/>
          <w:szCs w:val="22"/>
        </w:rPr>
        <w:t xml:space="preserve">Day, </w:t>
      </w:r>
      <w:r w:rsidRPr="00513AA9">
        <w:rPr>
          <w:color w:val="231F20"/>
          <w:szCs w:val="22"/>
        </w:rPr>
        <w:t xml:space="preserve">A., &amp; </w:t>
      </w:r>
      <w:r w:rsidRPr="00513AA9">
        <w:rPr>
          <w:color w:val="231F20"/>
          <w:spacing w:val="1"/>
          <w:szCs w:val="22"/>
        </w:rPr>
        <w:t xml:space="preserve">Hall, </w:t>
      </w:r>
      <w:r w:rsidRPr="00513AA9">
        <w:rPr>
          <w:color w:val="231F20"/>
          <w:szCs w:val="22"/>
        </w:rPr>
        <w:t xml:space="preserve">G. (2008). Indigenous </w:t>
      </w:r>
      <w:r w:rsidRPr="00513AA9">
        <w:rPr>
          <w:color w:val="231F20"/>
          <w:spacing w:val="2"/>
          <w:szCs w:val="22"/>
        </w:rPr>
        <w:t xml:space="preserve">service </w:t>
      </w:r>
      <w:r w:rsidRPr="00513AA9">
        <w:rPr>
          <w:color w:val="231F20"/>
          <w:szCs w:val="22"/>
        </w:rPr>
        <w:t xml:space="preserve">providers’ </w:t>
      </w:r>
      <w:r w:rsidRPr="00513AA9">
        <w:rPr>
          <w:color w:val="231F20"/>
          <w:spacing w:val="1"/>
          <w:szCs w:val="22"/>
        </w:rPr>
        <w:t xml:space="preserve">perspectives </w:t>
      </w:r>
      <w:r w:rsidRPr="00513AA9">
        <w:rPr>
          <w:color w:val="231F20"/>
          <w:szCs w:val="22"/>
        </w:rPr>
        <w:t xml:space="preserve">on anger </w:t>
      </w:r>
      <w:r w:rsidRPr="00513AA9">
        <w:rPr>
          <w:color w:val="231F20"/>
          <w:spacing w:val="1"/>
          <w:szCs w:val="22"/>
        </w:rPr>
        <w:t xml:space="preserve">programs. </w:t>
      </w:r>
      <w:r w:rsidRPr="00513AA9">
        <w:rPr>
          <w:color w:val="231F20"/>
          <w:szCs w:val="22"/>
        </w:rPr>
        <w:t xml:space="preserve">In </w:t>
      </w:r>
      <w:r w:rsidRPr="00513AA9">
        <w:rPr>
          <w:color w:val="231F20"/>
          <w:spacing w:val="1"/>
          <w:szCs w:val="22"/>
        </w:rPr>
        <w:t xml:space="preserve">A. </w:t>
      </w:r>
      <w:r w:rsidRPr="00513AA9">
        <w:rPr>
          <w:color w:val="231F20"/>
          <w:spacing w:val="-4"/>
          <w:szCs w:val="22"/>
        </w:rPr>
        <w:t>Day,</w:t>
      </w:r>
      <w:r w:rsidRPr="00513AA9">
        <w:rPr>
          <w:color w:val="231F20"/>
          <w:spacing w:val="-11"/>
          <w:szCs w:val="22"/>
        </w:rPr>
        <w:t xml:space="preserve"> </w:t>
      </w:r>
      <w:r w:rsidRPr="00513AA9">
        <w:rPr>
          <w:color w:val="231F20"/>
          <w:szCs w:val="22"/>
        </w:rPr>
        <w:t>M.</w:t>
      </w:r>
      <w:r w:rsidRPr="00513AA9">
        <w:rPr>
          <w:color w:val="231F20"/>
          <w:spacing w:val="-11"/>
          <w:szCs w:val="22"/>
        </w:rPr>
        <w:t xml:space="preserve"> </w:t>
      </w:r>
      <w:r w:rsidRPr="00513AA9">
        <w:rPr>
          <w:color w:val="231F20"/>
          <w:szCs w:val="22"/>
        </w:rPr>
        <w:t>Nakata,</w:t>
      </w:r>
      <w:r w:rsidRPr="00513AA9">
        <w:rPr>
          <w:color w:val="231F20"/>
          <w:spacing w:val="-11"/>
          <w:szCs w:val="22"/>
        </w:rPr>
        <w:t xml:space="preserve"> </w:t>
      </w:r>
      <w:r w:rsidRPr="00513AA9">
        <w:rPr>
          <w:color w:val="231F20"/>
          <w:szCs w:val="22"/>
        </w:rPr>
        <w:t>&amp;</w:t>
      </w:r>
      <w:r w:rsidRPr="00513AA9">
        <w:rPr>
          <w:color w:val="231F20"/>
          <w:spacing w:val="-11"/>
          <w:szCs w:val="22"/>
        </w:rPr>
        <w:t xml:space="preserve"> </w:t>
      </w:r>
      <w:r w:rsidRPr="00513AA9">
        <w:rPr>
          <w:color w:val="231F20"/>
          <w:szCs w:val="22"/>
        </w:rPr>
        <w:t>K.</w:t>
      </w:r>
      <w:r w:rsidRPr="00513AA9">
        <w:rPr>
          <w:color w:val="231F20"/>
          <w:spacing w:val="-11"/>
          <w:szCs w:val="22"/>
        </w:rPr>
        <w:t xml:space="preserve"> </w:t>
      </w:r>
      <w:r w:rsidRPr="00513AA9">
        <w:rPr>
          <w:color w:val="231F20"/>
          <w:szCs w:val="22"/>
        </w:rPr>
        <w:t>Howells</w:t>
      </w:r>
      <w:r w:rsidRPr="00513AA9">
        <w:rPr>
          <w:color w:val="231F20"/>
          <w:spacing w:val="-11"/>
          <w:szCs w:val="22"/>
        </w:rPr>
        <w:t xml:space="preserve"> </w:t>
      </w:r>
      <w:r w:rsidRPr="00513AA9">
        <w:rPr>
          <w:color w:val="231F20"/>
          <w:szCs w:val="22"/>
        </w:rPr>
        <w:t>(Eds.),</w:t>
      </w:r>
      <w:r w:rsidRPr="00513AA9">
        <w:rPr>
          <w:color w:val="231F20"/>
          <w:spacing w:val="-12"/>
          <w:szCs w:val="22"/>
        </w:rPr>
        <w:t xml:space="preserve"> </w:t>
      </w:r>
      <w:r w:rsidRPr="00513AA9">
        <w:rPr>
          <w:i/>
          <w:color w:val="231F20"/>
          <w:szCs w:val="22"/>
        </w:rPr>
        <w:t>Anger</w:t>
      </w:r>
      <w:r w:rsidRPr="00513AA9">
        <w:rPr>
          <w:i/>
          <w:color w:val="231F20"/>
          <w:spacing w:val="-16"/>
          <w:szCs w:val="22"/>
        </w:rPr>
        <w:t xml:space="preserve"> </w:t>
      </w:r>
      <w:r w:rsidRPr="00513AA9">
        <w:rPr>
          <w:i/>
          <w:color w:val="231F20"/>
          <w:szCs w:val="22"/>
        </w:rPr>
        <w:t>and</w:t>
      </w:r>
      <w:r w:rsidRPr="00513AA9">
        <w:rPr>
          <w:i/>
          <w:color w:val="231F20"/>
          <w:spacing w:val="-16"/>
          <w:szCs w:val="22"/>
        </w:rPr>
        <w:t xml:space="preserve"> </w:t>
      </w:r>
      <w:r w:rsidRPr="00513AA9">
        <w:rPr>
          <w:i/>
          <w:color w:val="231F20"/>
          <w:szCs w:val="22"/>
        </w:rPr>
        <w:t xml:space="preserve">Indigenous men. </w:t>
      </w:r>
      <w:r w:rsidRPr="00513AA9">
        <w:rPr>
          <w:color w:val="231F20"/>
          <w:szCs w:val="22"/>
        </w:rPr>
        <w:t xml:space="preserve">Annandale, </w:t>
      </w:r>
      <w:r w:rsidRPr="00513AA9">
        <w:rPr>
          <w:color w:val="231F20"/>
          <w:spacing w:val="-4"/>
          <w:szCs w:val="22"/>
        </w:rPr>
        <w:t xml:space="preserve">NSW: </w:t>
      </w:r>
      <w:r w:rsidRPr="00513AA9">
        <w:rPr>
          <w:color w:val="231F20"/>
          <w:szCs w:val="22"/>
        </w:rPr>
        <w:t>Federation</w:t>
      </w:r>
      <w:r w:rsidRPr="00513AA9">
        <w:rPr>
          <w:color w:val="231F20"/>
          <w:spacing w:val="1"/>
          <w:szCs w:val="22"/>
        </w:rPr>
        <w:t xml:space="preserve"> </w:t>
      </w:r>
      <w:r w:rsidRPr="00513AA9">
        <w:rPr>
          <w:color w:val="231F20"/>
          <w:szCs w:val="22"/>
        </w:rPr>
        <w:t>Press.</w:t>
      </w:r>
    </w:p>
    <w:p w:rsidR="006B750B" w:rsidRPr="00513AA9" w:rsidRDefault="00CD2B52" w:rsidP="0087787E">
      <w:pPr>
        <w:pStyle w:val="BodyText"/>
        <w:spacing w:before="116" w:line="220" w:lineRule="auto"/>
        <w:ind w:left="284" w:hanging="284"/>
        <w:rPr>
          <w:szCs w:val="22"/>
        </w:rPr>
      </w:pPr>
      <w:r w:rsidRPr="00513AA9">
        <w:rPr>
          <w:color w:val="231F20"/>
          <w:spacing w:val="2"/>
          <w:szCs w:val="22"/>
        </w:rPr>
        <w:t xml:space="preserve">Marrs </w:t>
      </w:r>
      <w:r w:rsidRPr="00513AA9">
        <w:rPr>
          <w:color w:val="231F20"/>
          <w:szCs w:val="22"/>
        </w:rPr>
        <w:t xml:space="preserve">Fuchsel, </w:t>
      </w:r>
      <w:r w:rsidRPr="00513AA9">
        <w:rPr>
          <w:color w:val="231F20"/>
          <w:spacing w:val="2"/>
          <w:szCs w:val="22"/>
        </w:rPr>
        <w:t xml:space="preserve">C. L., </w:t>
      </w:r>
      <w:r w:rsidRPr="00513AA9">
        <w:rPr>
          <w:color w:val="231F20"/>
          <w:szCs w:val="22"/>
        </w:rPr>
        <w:t xml:space="preserve">Murphy, </w:t>
      </w:r>
      <w:r w:rsidRPr="00513AA9">
        <w:rPr>
          <w:color w:val="231F20"/>
          <w:spacing w:val="1"/>
          <w:szCs w:val="22"/>
        </w:rPr>
        <w:t xml:space="preserve">S. </w:t>
      </w:r>
      <w:r w:rsidRPr="00513AA9">
        <w:rPr>
          <w:color w:val="231F20"/>
          <w:szCs w:val="22"/>
        </w:rPr>
        <w:t xml:space="preserve">B., &amp; </w:t>
      </w:r>
      <w:r w:rsidRPr="00513AA9">
        <w:rPr>
          <w:color w:val="231F20"/>
          <w:spacing w:val="1"/>
          <w:szCs w:val="22"/>
        </w:rPr>
        <w:t xml:space="preserve">Dufresne, </w:t>
      </w:r>
      <w:r w:rsidRPr="00513AA9">
        <w:rPr>
          <w:color w:val="231F20"/>
          <w:spacing w:val="2"/>
          <w:szCs w:val="22"/>
        </w:rPr>
        <w:t xml:space="preserve">R. </w:t>
      </w:r>
      <w:r w:rsidRPr="00513AA9">
        <w:rPr>
          <w:color w:val="231F20"/>
          <w:spacing w:val="-3"/>
          <w:szCs w:val="22"/>
        </w:rPr>
        <w:t xml:space="preserve">(2012). </w:t>
      </w:r>
      <w:r w:rsidRPr="00513AA9">
        <w:rPr>
          <w:color w:val="231F20"/>
          <w:spacing w:val="3"/>
          <w:szCs w:val="22"/>
        </w:rPr>
        <w:t xml:space="preserve">Domestic violence, </w:t>
      </w:r>
      <w:r w:rsidRPr="00513AA9">
        <w:rPr>
          <w:color w:val="231F20"/>
          <w:spacing w:val="5"/>
          <w:szCs w:val="22"/>
        </w:rPr>
        <w:t xml:space="preserve">culture, </w:t>
      </w:r>
      <w:r w:rsidRPr="00513AA9">
        <w:rPr>
          <w:color w:val="231F20"/>
          <w:spacing w:val="3"/>
          <w:szCs w:val="22"/>
        </w:rPr>
        <w:t xml:space="preserve">and relationship </w:t>
      </w:r>
      <w:r w:rsidRPr="00513AA9">
        <w:rPr>
          <w:color w:val="231F20"/>
          <w:spacing w:val="5"/>
          <w:szCs w:val="22"/>
        </w:rPr>
        <w:t xml:space="preserve">dynamics </w:t>
      </w:r>
      <w:r w:rsidRPr="00513AA9">
        <w:rPr>
          <w:color w:val="231F20"/>
          <w:szCs w:val="22"/>
        </w:rPr>
        <w:t xml:space="preserve">among immigrant Mexican women. </w:t>
      </w:r>
      <w:r w:rsidRPr="00513AA9">
        <w:rPr>
          <w:i/>
          <w:color w:val="231F20"/>
          <w:szCs w:val="22"/>
        </w:rPr>
        <w:t>Affilia</w:t>
      </w:r>
      <w:r w:rsidRPr="00513AA9">
        <w:rPr>
          <w:color w:val="231F20"/>
          <w:szCs w:val="22"/>
        </w:rPr>
        <w:t xml:space="preserve">, </w:t>
      </w:r>
      <w:r w:rsidRPr="00513AA9">
        <w:rPr>
          <w:i/>
          <w:color w:val="231F20"/>
          <w:spacing w:val="-5"/>
          <w:szCs w:val="22"/>
        </w:rPr>
        <w:t>27</w:t>
      </w:r>
      <w:r w:rsidRPr="00513AA9">
        <w:rPr>
          <w:color w:val="231F20"/>
          <w:spacing w:val="-5"/>
          <w:szCs w:val="22"/>
        </w:rPr>
        <w:t xml:space="preserve">(3), </w:t>
      </w:r>
      <w:r w:rsidRPr="00513AA9">
        <w:rPr>
          <w:color w:val="231F20"/>
          <w:spacing w:val="-3"/>
          <w:szCs w:val="22"/>
        </w:rPr>
        <w:t xml:space="preserve">263-274. </w:t>
      </w:r>
      <w:r w:rsidRPr="00513AA9">
        <w:rPr>
          <w:color w:val="231F20"/>
          <w:spacing w:val="-4"/>
          <w:szCs w:val="22"/>
        </w:rPr>
        <w:t>doi:10.1177/0886109912452403</w:t>
      </w:r>
    </w:p>
    <w:p w:rsidR="006B750B" w:rsidRPr="00513AA9" w:rsidRDefault="00CD2B52" w:rsidP="0087787E">
      <w:pPr>
        <w:spacing w:before="233" w:line="220" w:lineRule="auto"/>
        <w:ind w:left="284" w:hanging="284"/>
        <w:jc w:val="both"/>
      </w:pPr>
      <w:r w:rsidRPr="00513AA9">
        <w:rPr>
          <w:color w:val="231F20"/>
        </w:rPr>
        <w:t>Martin,</w:t>
      </w:r>
      <w:r w:rsidRPr="00513AA9">
        <w:rPr>
          <w:color w:val="231F20"/>
          <w:spacing w:val="-8"/>
        </w:rPr>
        <w:t xml:space="preserve"> </w:t>
      </w:r>
      <w:r w:rsidRPr="00513AA9">
        <w:rPr>
          <w:color w:val="231F20"/>
        </w:rPr>
        <w:t>M.</w:t>
      </w:r>
      <w:r w:rsidRPr="00513AA9">
        <w:rPr>
          <w:color w:val="231F20"/>
          <w:spacing w:val="-8"/>
        </w:rPr>
        <w:t xml:space="preserve"> </w:t>
      </w:r>
      <w:r w:rsidRPr="00513AA9">
        <w:rPr>
          <w:color w:val="231F20"/>
        </w:rPr>
        <w:t>E.,</w:t>
      </w:r>
      <w:r w:rsidRPr="00513AA9">
        <w:rPr>
          <w:color w:val="231F20"/>
          <w:spacing w:val="-8"/>
        </w:rPr>
        <w:t xml:space="preserve"> </w:t>
      </w:r>
      <w:r w:rsidRPr="00513AA9">
        <w:rPr>
          <w:color w:val="231F20"/>
        </w:rPr>
        <w:t>&amp;</w:t>
      </w:r>
      <w:r w:rsidRPr="00513AA9">
        <w:rPr>
          <w:color w:val="231F20"/>
          <w:spacing w:val="-8"/>
        </w:rPr>
        <w:t xml:space="preserve"> </w:t>
      </w:r>
      <w:r w:rsidRPr="00513AA9">
        <w:rPr>
          <w:color w:val="231F20"/>
        </w:rPr>
        <w:t>Hesselbrock,</w:t>
      </w:r>
      <w:r w:rsidRPr="00513AA9">
        <w:rPr>
          <w:color w:val="231F20"/>
          <w:spacing w:val="-8"/>
        </w:rPr>
        <w:t xml:space="preserve"> </w:t>
      </w:r>
      <w:r w:rsidRPr="00513AA9">
        <w:rPr>
          <w:color w:val="231F20"/>
        </w:rPr>
        <w:t>M.</w:t>
      </w:r>
      <w:r w:rsidRPr="00513AA9">
        <w:rPr>
          <w:color w:val="231F20"/>
          <w:spacing w:val="-8"/>
        </w:rPr>
        <w:t xml:space="preserve"> </w:t>
      </w:r>
      <w:r w:rsidRPr="00513AA9">
        <w:rPr>
          <w:color w:val="231F20"/>
        </w:rPr>
        <w:t>N.</w:t>
      </w:r>
      <w:r w:rsidRPr="00513AA9">
        <w:rPr>
          <w:color w:val="231F20"/>
          <w:spacing w:val="-8"/>
        </w:rPr>
        <w:t xml:space="preserve"> </w:t>
      </w:r>
      <w:r w:rsidRPr="00513AA9">
        <w:rPr>
          <w:color w:val="231F20"/>
          <w:spacing w:val="-5"/>
        </w:rPr>
        <w:t>(2001).</w:t>
      </w:r>
      <w:r w:rsidRPr="00513AA9">
        <w:rPr>
          <w:color w:val="231F20"/>
          <w:spacing w:val="-8"/>
        </w:rPr>
        <w:t xml:space="preserve"> </w:t>
      </w:r>
      <w:r w:rsidRPr="00513AA9">
        <w:rPr>
          <w:color w:val="231F20"/>
          <w:spacing w:val="-4"/>
        </w:rPr>
        <w:t>Women</w:t>
      </w:r>
      <w:r w:rsidRPr="00513AA9">
        <w:rPr>
          <w:color w:val="231F20"/>
          <w:spacing w:val="-8"/>
        </w:rPr>
        <w:t xml:space="preserve"> </w:t>
      </w:r>
      <w:r w:rsidRPr="00513AA9">
        <w:rPr>
          <w:color w:val="231F20"/>
        </w:rPr>
        <w:t>prisoners’ mental</w:t>
      </w:r>
      <w:r w:rsidRPr="00513AA9">
        <w:rPr>
          <w:color w:val="231F20"/>
          <w:spacing w:val="-10"/>
        </w:rPr>
        <w:t xml:space="preserve"> </w:t>
      </w:r>
      <w:r w:rsidRPr="00513AA9">
        <w:rPr>
          <w:color w:val="231F20"/>
        </w:rPr>
        <w:t>health.</w:t>
      </w:r>
      <w:r w:rsidRPr="00513AA9">
        <w:rPr>
          <w:color w:val="231F20"/>
          <w:spacing w:val="-10"/>
        </w:rPr>
        <w:t xml:space="preserve"> </w:t>
      </w:r>
      <w:r w:rsidRPr="00513AA9">
        <w:rPr>
          <w:i/>
          <w:color w:val="231F20"/>
        </w:rPr>
        <w:t>Journal</w:t>
      </w:r>
      <w:r w:rsidRPr="00513AA9">
        <w:rPr>
          <w:i/>
          <w:color w:val="231F20"/>
          <w:spacing w:val="-15"/>
        </w:rPr>
        <w:t xml:space="preserve"> </w:t>
      </w:r>
      <w:r w:rsidRPr="00513AA9">
        <w:rPr>
          <w:i/>
          <w:color w:val="231F20"/>
        </w:rPr>
        <w:t>of</w:t>
      </w:r>
      <w:r w:rsidRPr="00513AA9">
        <w:rPr>
          <w:i/>
          <w:color w:val="231F20"/>
          <w:spacing w:val="-15"/>
        </w:rPr>
        <w:t xml:space="preserve"> </w:t>
      </w:r>
      <w:r w:rsidRPr="00513AA9">
        <w:rPr>
          <w:i/>
          <w:color w:val="231F20"/>
        </w:rPr>
        <w:t>Offender</w:t>
      </w:r>
      <w:r w:rsidRPr="00513AA9">
        <w:rPr>
          <w:i/>
          <w:color w:val="231F20"/>
          <w:spacing w:val="-15"/>
        </w:rPr>
        <w:t xml:space="preserve"> </w:t>
      </w:r>
      <w:r w:rsidRPr="00513AA9">
        <w:rPr>
          <w:i/>
          <w:color w:val="231F20"/>
        </w:rPr>
        <w:t>Rehabilitation,</w:t>
      </w:r>
      <w:r w:rsidRPr="00513AA9">
        <w:rPr>
          <w:i/>
          <w:color w:val="231F20"/>
          <w:spacing w:val="-15"/>
        </w:rPr>
        <w:t xml:space="preserve"> </w:t>
      </w:r>
      <w:r w:rsidRPr="00513AA9">
        <w:rPr>
          <w:i/>
          <w:color w:val="231F20"/>
          <w:spacing w:val="-5"/>
        </w:rPr>
        <w:t>34</w:t>
      </w:r>
      <w:r w:rsidRPr="00513AA9">
        <w:rPr>
          <w:color w:val="231F20"/>
          <w:spacing w:val="-5"/>
        </w:rPr>
        <w:t>(1),</w:t>
      </w:r>
      <w:r w:rsidRPr="00513AA9">
        <w:rPr>
          <w:color w:val="231F20"/>
          <w:spacing w:val="-10"/>
        </w:rPr>
        <w:t xml:space="preserve"> </w:t>
      </w:r>
      <w:r w:rsidRPr="00513AA9">
        <w:rPr>
          <w:color w:val="231F20"/>
        </w:rPr>
        <w:t>25- 43.</w:t>
      </w:r>
      <w:r w:rsidRPr="00513AA9">
        <w:rPr>
          <w:color w:val="231F20"/>
          <w:spacing w:val="-1"/>
        </w:rPr>
        <w:t xml:space="preserve"> </w:t>
      </w:r>
      <w:r w:rsidRPr="00513AA9">
        <w:rPr>
          <w:color w:val="231F20"/>
        </w:rPr>
        <w:t>doi:10.1300/J076v34n01_03</w:t>
      </w:r>
    </w:p>
    <w:p w:rsidR="006B750B" w:rsidRPr="00513AA9" w:rsidRDefault="00CD2B52" w:rsidP="0087787E">
      <w:pPr>
        <w:pStyle w:val="BodyText"/>
        <w:spacing w:before="229" w:line="220" w:lineRule="auto"/>
        <w:ind w:left="284" w:hanging="284"/>
        <w:rPr>
          <w:szCs w:val="22"/>
        </w:rPr>
      </w:pPr>
      <w:r w:rsidRPr="00513AA9">
        <w:rPr>
          <w:color w:val="231F20"/>
          <w:szCs w:val="22"/>
        </w:rPr>
        <w:t>McCart,</w:t>
      </w:r>
      <w:r w:rsidRPr="00513AA9">
        <w:rPr>
          <w:color w:val="231F20"/>
          <w:spacing w:val="-11"/>
          <w:szCs w:val="22"/>
        </w:rPr>
        <w:t xml:space="preserve"> </w:t>
      </w:r>
      <w:r w:rsidRPr="00513AA9">
        <w:rPr>
          <w:color w:val="231F20"/>
          <w:szCs w:val="22"/>
        </w:rPr>
        <w:t>M.</w:t>
      </w:r>
      <w:r w:rsidRPr="00513AA9">
        <w:rPr>
          <w:color w:val="231F20"/>
          <w:spacing w:val="-11"/>
          <w:szCs w:val="22"/>
        </w:rPr>
        <w:t xml:space="preserve"> </w:t>
      </w:r>
      <w:r w:rsidRPr="00513AA9">
        <w:rPr>
          <w:color w:val="231F20"/>
          <w:szCs w:val="22"/>
        </w:rPr>
        <w:t>R.,</w:t>
      </w:r>
      <w:r w:rsidRPr="00513AA9">
        <w:rPr>
          <w:color w:val="231F20"/>
          <w:spacing w:val="-11"/>
          <w:szCs w:val="22"/>
        </w:rPr>
        <w:t xml:space="preserve"> </w:t>
      </w:r>
      <w:r w:rsidRPr="00513AA9">
        <w:rPr>
          <w:color w:val="231F20"/>
          <w:szCs w:val="22"/>
        </w:rPr>
        <w:t>Smith,</w:t>
      </w:r>
      <w:r w:rsidRPr="00513AA9">
        <w:rPr>
          <w:color w:val="231F20"/>
          <w:spacing w:val="-11"/>
          <w:szCs w:val="22"/>
        </w:rPr>
        <w:t xml:space="preserve"> </w:t>
      </w:r>
      <w:r w:rsidRPr="00513AA9">
        <w:rPr>
          <w:color w:val="231F20"/>
          <w:spacing w:val="-4"/>
          <w:szCs w:val="22"/>
        </w:rPr>
        <w:t>D.</w:t>
      </w:r>
      <w:r w:rsidRPr="00513AA9">
        <w:rPr>
          <w:color w:val="231F20"/>
          <w:spacing w:val="-11"/>
          <w:szCs w:val="22"/>
        </w:rPr>
        <w:t xml:space="preserve"> </w:t>
      </w:r>
      <w:r w:rsidRPr="00513AA9">
        <w:rPr>
          <w:color w:val="231F20"/>
          <w:spacing w:val="-6"/>
          <w:szCs w:val="22"/>
        </w:rPr>
        <w:t>W.,</w:t>
      </w:r>
      <w:r w:rsidRPr="00513AA9">
        <w:rPr>
          <w:color w:val="231F20"/>
          <w:spacing w:val="-11"/>
          <w:szCs w:val="22"/>
        </w:rPr>
        <w:t xml:space="preserve"> </w:t>
      </w:r>
      <w:r w:rsidRPr="00513AA9">
        <w:rPr>
          <w:color w:val="231F20"/>
          <w:szCs w:val="22"/>
        </w:rPr>
        <w:t>&amp;</w:t>
      </w:r>
      <w:r w:rsidRPr="00513AA9">
        <w:rPr>
          <w:color w:val="231F20"/>
          <w:spacing w:val="-11"/>
          <w:szCs w:val="22"/>
        </w:rPr>
        <w:t xml:space="preserve"> </w:t>
      </w:r>
      <w:r w:rsidRPr="00513AA9">
        <w:rPr>
          <w:color w:val="231F20"/>
          <w:szCs w:val="22"/>
        </w:rPr>
        <w:t>Sawyer,</w:t>
      </w:r>
      <w:r w:rsidRPr="00513AA9">
        <w:rPr>
          <w:color w:val="231F20"/>
          <w:spacing w:val="-11"/>
          <w:szCs w:val="22"/>
        </w:rPr>
        <w:t xml:space="preserve"> </w:t>
      </w:r>
      <w:r w:rsidRPr="00513AA9">
        <w:rPr>
          <w:color w:val="231F20"/>
          <w:szCs w:val="22"/>
        </w:rPr>
        <w:t>G.</w:t>
      </w:r>
      <w:r w:rsidRPr="00513AA9">
        <w:rPr>
          <w:color w:val="231F20"/>
          <w:spacing w:val="-11"/>
          <w:szCs w:val="22"/>
        </w:rPr>
        <w:t xml:space="preserve"> </w:t>
      </w:r>
      <w:r w:rsidRPr="00513AA9">
        <w:rPr>
          <w:color w:val="231F20"/>
          <w:spacing w:val="-6"/>
          <w:szCs w:val="22"/>
        </w:rPr>
        <w:t>(2010).</w:t>
      </w:r>
      <w:r w:rsidRPr="00513AA9">
        <w:rPr>
          <w:color w:val="231F20"/>
          <w:spacing w:val="-11"/>
          <w:szCs w:val="22"/>
        </w:rPr>
        <w:t xml:space="preserve"> </w:t>
      </w:r>
      <w:r w:rsidRPr="00513AA9">
        <w:rPr>
          <w:color w:val="231F20"/>
          <w:szCs w:val="22"/>
        </w:rPr>
        <w:t>Help</w:t>
      </w:r>
      <w:r w:rsidRPr="00513AA9">
        <w:rPr>
          <w:color w:val="231F20"/>
          <w:spacing w:val="-11"/>
          <w:szCs w:val="22"/>
        </w:rPr>
        <w:t xml:space="preserve"> </w:t>
      </w:r>
      <w:r w:rsidRPr="00513AA9">
        <w:rPr>
          <w:color w:val="231F20"/>
          <w:szCs w:val="22"/>
        </w:rPr>
        <w:t>seeking among</w:t>
      </w:r>
      <w:r w:rsidRPr="00513AA9">
        <w:rPr>
          <w:color w:val="231F20"/>
          <w:spacing w:val="-15"/>
          <w:szCs w:val="22"/>
        </w:rPr>
        <w:t xml:space="preserve"> </w:t>
      </w:r>
      <w:r w:rsidRPr="00513AA9">
        <w:rPr>
          <w:color w:val="231F20"/>
          <w:szCs w:val="22"/>
        </w:rPr>
        <w:t>victims</w:t>
      </w:r>
      <w:r w:rsidRPr="00513AA9">
        <w:rPr>
          <w:color w:val="231F20"/>
          <w:spacing w:val="-15"/>
          <w:szCs w:val="22"/>
        </w:rPr>
        <w:t xml:space="preserve"> </w:t>
      </w:r>
      <w:r w:rsidRPr="00513AA9">
        <w:rPr>
          <w:color w:val="231F20"/>
          <w:szCs w:val="22"/>
        </w:rPr>
        <w:t>of</w:t>
      </w:r>
      <w:r w:rsidRPr="00513AA9">
        <w:rPr>
          <w:color w:val="231F20"/>
          <w:spacing w:val="-15"/>
          <w:szCs w:val="22"/>
        </w:rPr>
        <w:t xml:space="preserve"> </w:t>
      </w:r>
      <w:r w:rsidRPr="00513AA9">
        <w:rPr>
          <w:color w:val="231F20"/>
          <w:szCs w:val="22"/>
        </w:rPr>
        <w:t>crime:</w:t>
      </w:r>
      <w:r w:rsidRPr="00513AA9">
        <w:rPr>
          <w:color w:val="231F20"/>
          <w:spacing w:val="-15"/>
          <w:szCs w:val="22"/>
        </w:rPr>
        <w:t xml:space="preserve"> </w:t>
      </w:r>
      <w:r w:rsidRPr="00513AA9">
        <w:rPr>
          <w:color w:val="231F20"/>
          <w:szCs w:val="22"/>
        </w:rPr>
        <w:t>A</w:t>
      </w:r>
      <w:r w:rsidRPr="00513AA9">
        <w:rPr>
          <w:color w:val="231F20"/>
          <w:spacing w:val="-15"/>
          <w:szCs w:val="22"/>
        </w:rPr>
        <w:t xml:space="preserve"> </w:t>
      </w:r>
      <w:r w:rsidRPr="00513AA9">
        <w:rPr>
          <w:color w:val="231F20"/>
          <w:szCs w:val="22"/>
        </w:rPr>
        <w:t>review</w:t>
      </w:r>
      <w:r w:rsidRPr="00513AA9">
        <w:rPr>
          <w:color w:val="231F20"/>
          <w:spacing w:val="-15"/>
          <w:szCs w:val="22"/>
        </w:rPr>
        <w:t xml:space="preserve"> </w:t>
      </w:r>
      <w:r w:rsidRPr="00513AA9">
        <w:rPr>
          <w:color w:val="231F20"/>
          <w:szCs w:val="22"/>
        </w:rPr>
        <w:t>of</w:t>
      </w:r>
      <w:r w:rsidRPr="00513AA9">
        <w:rPr>
          <w:color w:val="231F20"/>
          <w:spacing w:val="-15"/>
          <w:szCs w:val="22"/>
        </w:rPr>
        <w:t xml:space="preserve"> </w:t>
      </w:r>
      <w:r w:rsidRPr="00513AA9">
        <w:rPr>
          <w:color w:val="231F20"/>
          <w:szCs w:val="22"/>
        </w:rPr>
        <w:t>the</w:t>
      </w:r>
      <w:r w:rsidRPr="00513AA9">
        <w:rPr>
          <w:color w:val="231F20"/>
          <w:spacing w:val="-15"/>
          <w:szCs w:val="22"/>
        </w:rPr>
        <w:t xml:space="preserve"> </w:t>
      </w:r>
      <w:r w:rsidRPr="00513AA9">
        <w:rPr>
          <w:color w:val="231F20"/>
          <w:szCs w:val="22"/>
        </w:rPr>
        <w:t>empirical</w:t>
      </w:r>
      <w:r w:rsidRPr="00513AA9">
        <w:rPr>
          <w:color w:val="231F20"/>
          <w:spacing w:val="-15"/>
          <w:szCs w:val="22"/>
        </w:rPr>
        <w:t xml:space="preserve"> </w:t>
      </w:r>
      <w:r w:rsidRPr="00513AA9">
        <w:rPr>
          <w:color w:val="231F20"/>
          <w:szCs w:val="22"/>
        </w:rPr>
        <w:t xml:space="preserve">literature. </w:t>
      </w:r>
      <w:r w:rsidRPr="00513AA9">
        <w:rPr>
          <w:i/>
          <w:color w:val="231F20"/>
          <w:szCs w:val="22"/>
        </w:rPr>
        <w:t>Journalof</w:t>
      </w:r>
      <w:r w:rsidRPr="00513AA9">
        <w:rPr>
          <w:i/>
          <w:color w:val="231F20"/>
          <w:spacing w:val="-35"/>
          <w:szCs w:val="22"/>
        </w:rPr>
        <w:t xml:space="preserve"> </w:t>
      </w:r>
      <w:r w:rsidRPr="00513AA9">
        <w:rPr>
          <w:i/>
          <w:color w:val="231F20"/>
          <w:spacing w:val="-7"/>
          <w:szCs w:val="22"/>
        </w:rPr>
        <w:t>Traumatic</w:t>
      </w:r>
      <w:r w:rsidRPr="00513AA9">
        <w:rPr>
          <w:i/>
          <w:color w:val="231F20"/>
          <w:spacing w:val="-35"/>
          <w:szCs w:val="22"/>
        </w:rPr>
        <w:t xml:space="preserve"> </w:t>
      </w:r>
      <w:r w:rsidRPr="00513AA9">
        <w:rPr>
          <w:i/>
          <w:color w:val="231F20"/>
          <w:spacing w:val="-4"/>
          <w:szCs w:val="22"/>
        </w:rPr>
        <w:t>Stress,</w:t>
      </w:r>
      <w:r w:rsidRPr="00513AA9">
        <w:rPr>
          <w:i/>
          <w:color w:val="231F20"/>
          <w:spacing w:val="-35"/>
          <w:szCs w:val="22"/>
        </w:rPr>
        <w:t xml:space="preserve"> </w:t>
      </w:r>
      <w:r w:rsidRPr="00513AA9">
        <w:rPr>
          <w:i/>
          <w:color w:val="231F20"/>
          <w:spacing w:val="-8"/>
          <w:szCs w:val="22"/>
        </w:rPr>
        <w:t>23</w:t>
      </w:r>
      <w:r w:rsidRPr="00513AA9">
        <w:rPr>
          <w:color w:val="231F20"/>
          <w:spacing w:val="-8"/>
          <w:szCs w:val="22"/>
        </w:rPr>
        <w:t>(2)</w:t>
      </w:r>
      <w:r w:rsidRPr="00513AA9">
        <w:rPr>
          <w:color w:val="231F20"/>
          <w:spacing w:val="-31"/>
          <w:szCs w:val="22"/>
        </w:rPr>
        <w:t xml:space="preserve"> </w:t>
      </w:r>
      <w:r w:rsidRPr="00513AA9">
        <w:rPr>
          <w:color w:val="231F20"/>
          <w:spacing w:val="-6"/>
          <w:szCs w:val="22"/>
        </w:rPr>
        <w:t>198-206.</w:t>
      </w:r>
      <w:r w:rsidRPr="00513AA9">
        <w:rPr>
          <w:color w:val="231F20"/>
          <w:spacing w:val="-31"/>
          <w:szCs w:val="22"/>
        </w:rPr>
        <w:t xml:space="preserve"> </w:t>
      </w:r>
      <w:r w:rsidRPr="00513AA9">
        <w:rPr>
          <w:color w:val="231F20"/>
          <w:spacing w:val="-7"/>
          <w:szCs w:val="22"/>
        </w:rPr>
        <w:t>doi:10.1002/jts.20509</w:t>
      </w:r>
    </w:p>
    <w:p w:rsidR="006B750B" w:rsidRPr="00513AA9" w:rsidRDefault="00CD2B52" w:rsidP="0087787E">
      <w:pPr>
        <w:spacing w:before="227" w:line="223" w:lineRule="auto"/>
        <w:ind w:left="284" w:hanging="284"/>
        <w:jc w:val="both"/>
      </w:pPr>
      <w:r w:rsidRPr="00513AA9">
        <w:rPr>
          <w:color w:val="231F20"/>
        </w:rPr>
        <w:t>McCarthy,</w:t>
      </w:r>
      <w:r w:rsidRPr="00513AA9">
        <w:rPr>
          <w:color w:val="231F20"/>
          <w:spacing w:val="-6"/>
        </w:rPr>
        <w:t xml:space="preserve"> </w:t>
      </w:r>
      <w:r w:rsidRPr="00513AA9">
        <w:rPr>
          <w:color w:val="231F20"/>
        </w:rPr>
        <w:t>M.,</w:t>
      </w:r>
      <w:r w:rsidRPr="00513AA9">
        <w:rPr>
          <w:color w:val="231F20"/>
          <w:spacing w:val="-6"/>
        </w:rPr>
        <w:t xml:space="preserve"> </w:t>
      </w:r>
      <w:r w:rsidRPr="00513AA9">
        <w:rPr>
          <w:color w:val="231F20"/>
        </w:rPr>
        <w:t>Hunt,</w:t>
      </w:r>
      <w:r w:rsidRPr="00513AA9">
        <w:rPr>
          <w:color w:val="231F20"/>
          <w:spacing w:val="-7"/>
        </w:rPr>
        <w:t xml:space="preserve"> </w:t>
      </w:r>
      <w:r w:rsidRPr="00513AA9">
        <w:rPr>
          <w:color w:val="231F20"/>
        </w:rPr>
        <w:t>S.,</w:t>
      </w:r>
      <w:r w:rsidRPr="00513AA9">
        <w:rPr>
          <w:color w:val="231F20"/>
          <w:spacing w:val="-6"/>
        </w:rPr>
        <w:t xml:space="preserve"> </w:t>
      </w:r>
      <w:r w:rsidRPr="00513AA9">
        <w:rPr>
          <w:color w:val="231F20"/>
        </w:rPr>
        <w:t>&amp;</w:t>
      </w:r>
      <w:r w:rsidRPr="00513AA9">
        <w:rPr>
          <w:color w:val="231F20"/>
          <w:spacing w:val="-6"/>
        </w:rPr>
        <w:t xml:space="preserve"> </w:t>
      </w:r>
      <w:r w:rsidRPr="00513AA9">
        <w:rPr>
          <w:color w:val="231F20"/>
          <w:spacing w:val="1"/>
        </w:rPr>
        <w:t>Milne-Skillman,</w:t>
      </w:r>
      <w:r w:rsidRPr="00513AA9">
        <w:rPr>
          <w:color w:val="231F20"/>
          <w:spacing w:val="-7"/>
        </w:rPr>
        <w:t xml:space="preserve"> </w:t>
      </w:r>
      <w:r w:rsidRPr="00513AA9">
        <w:rPr>
          <w:color w:val="231F20"/>
        </w:rPr>
        <w:t>K.</w:t>
      </w:r>
      <w:r w:rsidRPr="00513AA9">
        <w:rPr>
          <w:color w:val="231F20"/>
          <w:spacing w:val="-6"/>
        </w:rPr>
        <w:t xml:space="preserve"> </w:t>
      </w:r>
      <w:r w:rsidRPr="00513AA9">
        <w:rPr>
          <w:color w:val="231F20"/>
          <w:spacing w:val="-5"/>
        </w:rPr>
        <w:t>(2017).</w:t>
      </w:r>
      <w:r w:rsidRPr="00513AA9">
        <w:rPr>
          <w:color w:val="231F20"/>
          <w:spacing w:val="-7"/>
        </w:rPr>
        <w:t xml:space="preserve"> </w:t>
      </w:r>
      <w:r w:rsidRPr="00513AA9">
        <w:rPr>
          <w:color w:val="231F20"/>
        </w:rPr>
        <w:t>“I</w:t>
      </w:r>
      <w:r w:rsidRPr="00513AA9">
        <w:rPr>
          <w:color w:val="231F20"/>
          <w:spacing w:val="-6"/>
        </w:rPr>
        <w:t xml:space="preserve"> </w:t>
      </w:r>
      <w:r w:rsidRPr="00513AA9">
        <w:rPr>
          <w:color w:val="231F20"/>
        </w:rPr>
        <w:t xml:space="preserve">know it was every week, but I can’t be sure </w:t>
      </w:r>
      <w:r w:rsidRPr="00513AA9">
        <w:rPr>
          <w:color w:val="231F20"/>
          <w:spacing w:val="1"/>
        </w:rPr>
        <w:t xml:space="preserve">if </w:t>
      </w:r>
      <w:r w:rsidRPr="00513AA9">
        <w:rPr>
          <w:color w:val="231F20"/>
        </w:rPr>
        <w:t xml:space="preserve">it was every day”: Domestic violence and women </w:t>
      </w:r>
      <w:r w:rsidRPr="00513AA9">
        <w:rPr>
          <w:color w:val="231F20"/>
          <w:spacing w:val="2"/>
        </w:rPr>
        <w:t xml:space="preserve">with </w:t>
      </w:r>
      <w:r w:rsidRPr="00513AA9">
        <w:rPr>
          <w:color w:val="231F20"/>
          <w:spacing w:val="1"/>
        </w:rPr>
        <w:t xml:space="preserve">learning disabilities. </w:t>
      </w:r>
      <w:r w:rsidRPr="00513AA9">
        <w:rPr>
          <w:i/>
          <w:color w:val="231F20"/>
        </w:rPr>
        <w:t>Journal</w:t>
      </w:r>
      <w:r w:rsidRPr="00513AA9">
        <w:rPr>
          <w:i/>
          <w:color w:val="231F20"/>
          <w:spacing w:val="-33"/>
        </w:rPr>
        <w:t xml:space="preserve"> </w:t>
      </w:r>
      <w:r w:rsidRPr="00513AA9">
        <w:rPr>
          <w:i/>
          <w:color w:val="231F20"/>
        </w:rPr>
        <w:t>of</w:t>
      </w:r>
      <w:r w:rsidRPr="00513AA9">
        <w:rPr>
          <w:i/>
          <w:color w:val="231F20"/>
          <w:spacing w:val="-33"/>
        </w:rPr>
        <w:t xml:space="preserve"> </w:t>
      </w:r>
      <w:r w:rsidRPr="00513AA9">
        <w:rPr>
          <w:i/>
          <w:color w:val="231F20"/>
        </w:rPr>
        <w:t>Applied</w:t>
      </w:r>
      <w:r w:rsidRPr="00513AA9">
        <w:rPr>
          <w:i/>
          <w:color w:val="231F20"/>
          <w:spacing w:val="-33"/>
        </w:rPr>
        <w:t xml:space="preserve"> </w:t>
      </w:r>
      <w:r w:rsidRPr="00513AA9">
        <w:rPr>
          <w:i/>
          <w:color w:val="231F20"/>
        </w:rPr>
        <w:t>Research</w:t>
      </w:r>
      <w:r w:rsidRPr="00513AA9">
        <w:rPr>
          <w:i/>
          <w:color w:val="231F20"/>
          <w:spacing w:val="-33"/>
        </w:rPr>
        <w:t xml:space="preserve"> </w:t>
      </w:r>
      <w:r w:rsidRPr="00513AA9">
        <w:rPr>
          <w:i/>
          <w:color w:val="231F20"/>
        </w:rPr>
        <w:t>in</w:t>
      </w:r>
      <w:r w:rsidRPr="00513AA9">
        <w:rPr>
          <w:i/>
          <w:color w:val="231F20"/>
          <w:spacing w:val="-33"/>
        </w:rPr>
        <w:t xml:space="preserve"> </w:t>
      </w:r>
      <w:r w:rsidRPr="00513AA9">
        <w:rPr>
          <w:i/>
          <w:color w:val="231F20"/>
        </w:rPr>
        <w:t>Intellectual</w:t>
      </w:r>
      <w:r w:rsidRPr="00513AA9">
        <w:rPr>
          <w:i/>
          <w:color w:val="231F20"/>
          <w:spacing w:val="-33"/>
        </w:rPr>
        <w:t xml:space="preserve"> </w:t>
      </w:r>
      <w:r w:rsidRPr="00513AA9">
        <w:rPr>
          <w:i/>
          <w:color w:val="231F20"/>
        </w:rPr>
        <w:t>Disabilities,</w:t>
      </w:r>
      <w:r w:rsidRPr="00513AA9">
        <w:rPr>
          <w:i/>
          <w:color w:val="231F20"/>
          <w:spacing w:val="-33"/>
        </w:rPr>
        <w:t xml:space="preserve"> </w:t>
      </w:r>
      <w:r w:rsidRPr="00513AA9">
        <w:rPr>
          <w:i/>
          <w:color w:val="231F20"/>
          <w:spacing w:val="-4"/>
        </w:rPr>
        <w:t>30</w:t>
      </w:r>
      <w:r w:rsidRPr="00513AA9">
        <w:rPr>
          <w:color w:val="231F20"/>
          <w:spacing w:val="-4"/>
        </w:rPr>
        <w:t xml:space="preserve">(2), </w:t>
      </w:r>
      <w:r w:rsidRPr="00513AA9">
        <w:rPr>
          <w:color w:val="231F20"/>
        </w:rPr>
        <w:t xml:space="preserve">269-82. </w:t>
      </w:r>
      <w:r w:rsidRPr="00513AA9">
        <w:rPr>
          <w:color w:val="231F20"/>
          <w:spacing w:val="-4"/>
        </w:rPr>
        <w:t>doi:10.1111/jar.12237</w:t>
      </w:r>
    </w:p>
    <w:p w:rsidR="006B750B" w:rsidRPr="00513AA9" w:rsidRDefault="00CD2B52" w:rsidP="0087787E">
      <w:pPr>
        <w:pStyle w:val="BodyText"/>
        <w:spacing w:before="227" w:line="220" w:lineRule="auto"/>
        <w:ind w:left="284" w:hanging="284"/>
        <w:rPr>
          <w:szCs w:val="22"/>
        </w:rPr>
      </w:pPr>
      <w:r w:rsidRPr="00513AA9">
        <w:rPr>
          <w:color w:val="231F20"/>
          <w:spacing w:val="-3"/>
          <w:szCs w:val="22"/>
        </w:rPr>
        <w:t>McFarlane,</w:t>
      </w:r>
      <w:r w:rsidRPr="00513AA9">
        <w:rPr>
          <w:color w:val="231F20"/>
          <w:spacing w:val="-14"/>
          <w:szCs w:val="22"/>
        </w:rPr>
        <w:t xml:space="preserve"> </w:t>
      </w:r>
      <w:r w:rsidRPr="00513AA9">
        <w:rPr>
          <w:color w:val="231F20"/>
          <w:spacing w:val="-3"/>
          <w:szCs w:val="22"/>
        </w:rPr>
        <w:t>J.,</w:t>
      </w:r>
      <w:r w:rsidRPr="00513AA9">
        <w:rPr>
          <w:color w:val="231F20"/>
          <w:spacing w:val="-14"/>
          <w:szCs w:val="22"/>
        </w:rPr>
        <w:t xml:space="preserve"> </w:t>
      </w:r>
      <w:r w:rsidRPr="00513AA9">
        <w:rPr>
          <w:color w:val="231F20"/>
          <w:spacing w:val="-3"/>
          <w:szCs w:val="22"/>
        </w:rPr>
        <w:t>Hughes,</w:t>
      </w:r>
      <w:r w:rsidRPr="00513AA9">
        <w:rPr>
          <w:color w:val="231F20"/>
          <w:spacing w:val="-14"/>
          <w:szCs w:val="22"/>
        </w:rPr>
        <w:t xml:space="preserve"> </w:t>
      </w:r>
      <w:r w:rsidRPr="00513AA9">
        <w:rPr>
          <w:color w:val="231F20"/>
          <w:szCs w:val="22"/>
        </w:rPr>
        <w:t>R.</w:t>
      </w:r>
      <w:r w:rsidRPr="00513AA9">
        <w:rPr>
          <w:color w:val="231F20"/>
          <w:spacing w:val="-14"/>
          <w:szCs w:val="22"/>
        </w:rPr>
        <w:t xml:space="preserve"> </w:t>
      </w:r>
      <w:r w:rsidRPr="00513AA9">
        <w:rPr>
          <w:color w:val="231F20"/>
          <w:spacing w:val="-2"/>
          <w:szCs w:val="22"/>
        </w:rPr>
        <w:t>B.,</w:t>
      </w:r>
      <w:r w:rsidRPr="00513AA9">
        <w:rPr>
          <w:color w:val="231F20"/>
          <w:spacing w:val="-14"/>
          <w:szCs w:val="22"/>
        </w:rPr>
        <w:t xml:space="preserve"> </w:t>
      </w:r>
      <w:r w:rsidRPr="00513AA9">
        <w:rPr>
          <w:color w:val="231F20"/>
          <w:spacing w:val="-3"/>
          <w:szCs w:val="22"/>
        </w:rPr>
        <w:t>Nosek,</w:t>
      </w:r>
      <w:r w:rsidRPr="00513AA9">
        <w:rPr>
          <w:color w:val="231F20"/>
          <w:spacing w:val="-14"/>
          <w:szCs w:val="22"/>
        </w:rPr>
        <w:t xml:space="preserve"> </w:t>
      </w:r>
      <w:r w:rsidRPr="00513AA9">
        <w:rPr>
          <w:color w:val="231F20"/>
          <w:szCs w:val="22"/>
        </w:rPr>
        <w:t>M.</w:t>
      </w:r>
      <w:r w:rsidRPr="00513AA9">
        <w:rPr>
          <w:color w:val="231F20"/>
          <w:spacing w:val="-14"/>
          <w:szCs w:val="22"/>
        </w:rPr>
        <w:t xml:space="preserve"> </w:t>
      </w:r>
      <w:r w:rsidRPr="00513AA9">
        <w:rPr>
          <w:color w:val="231F20"/>
          <w:szCs w:val="22"/>
        </w:rPr>
        <w:t>A.,</w:t>
      </w:r>
      <w:r w:rsidRPr="00513AA9">
        <w:rPr>
          <w:color w:val="231F20"/>
          <w:spacing w:val="-14"/>
          <w:szCs w:val="22"/>
        </w:rPr>
        <w:t xml:space="preserve"> </w:t>
      </w:r>
      <w:r w:rsidRPr="00513AA9">
        <w:rPr>
          <w:color w:val="231F20"/>
          <w:spacing w:val="-3"/>
          <w:szCs w:val="22"/>
        </w:rPr>
        <w:t>Groff,</w:t>
      </w:r>
      <w:r w:rsidRPr="00513AA9">
        <w:rPr>
          <w:color w:val="231F20"/>
          <w:spacing w:val="-14"/>
          <w:szCs w:val="22"/>
        </w:rPr>
        <w:t xml:space="preserve"> </w:t>
      </w:r>
      <w:r w:rsidRPr="00513AA9">
        <w:rPr>
          <w:color w:val="231F20"/>
          <w:spacing w:val="-3"/>
          <w:szCs w:val="22"/>
        </w:rPr>
        <w:t>J.</w:t>
      </w:r>
      <w:r w:rsidRPr="00513AA9">
        <w:rPr>
          <w:color w:val="231F20"/>
          <w:spacing w:val="-14"/>
          <w:szCs w:val="22"/>
        </w:rPr>
        <w:t xml:space="preserve"> </w:t>
      </w:r>
      <w:r w:rsidRPr="00513AA9">
        <w:rPr>
          <w:color w:val="231F20"/>
          <w:spacing w:val="-7"/>
          <w:szCs w:val="22"/>
        </w:rPr>
        <w:t>Y.,</w:t>
      </w:r>
      <w:r w:rsidRPr="00513AA9">
        <w:rPr>
          <w:color w:val="231F20"/>
          <w:spacing w:val="-14"/>
          <w:szCs w:val="22"/>
        </w:rPr>
        <w:t xml:space="preserve"> </w:t>
      </w:r>
      <w:r w:rsidRPr="00513AA9">
        <w:rPr>
          <w:color w:val="231F20"/>
          <w:spacing w:val="-3"/>
          <w:szCs w:val="22"/>
        </w:rPr>
        <w:t xml:space="preserve">Swedlend, </w:t>
      </w:r>
      <w:r w:rsidRPr="00513AA9">
        <w:rPr>
          <w:color w:val="231F20"/>
          <w:szCs w:val="22"/>
        </w:rPr>
        <w:t xml:space="preserve">N., &amp; Dolan Mullen, </w:t>
      </w:r>
      <w:r w:rsidRPr="00513AA9">
        <w:rPr>
          <w:color w:val="231F20"/>
          <w:spacing w:val="-8"/>
          <w:szCs w:val="22"/>
        </w:rPr>
        <w:t xml:space="preserve">P. </w:t>
      </w:r>
      <w:r w:rsidRPr="00513AA9">
        <w:rPr>
          <w:color w:val="231F20"/>
          <w:spacing w:val="-3"/>
          <w:szCs w:val="22"/>
        </w:rPr>
        <w:t xml:space="preserve">(2001). </w:t>
      </w:r>
      <w:r w:rsidRPr="00513AA9">
        <w:rPr>
          <w:color w:val="231F20"/>
          <w:szCs w:val="22"/>
        </w:rPr>
        <w:t xml:space="preserve">Abuse assessment screen- </w:t>
      </w:r>
      <w:r w:rsidRPr="00513AA9">
        <w:rPr>
          <w:color w:val="231F20"/>
          <w:spacing w:val="-4"/>
          <w:szCs w:val="22"/>
        </w:rPr>
        <w:t>disability</w:t>
      </w:r>
      <w:r w:rsidRPr="00513AA9">
        <w:rPr>
          <w:color w:val="231F20"/>
          <w:spacing w:val="-21"/>
          <w:szCs w:val="22"/>
        </w:rPr>
        <w:t xml:space="preserve"> </w:t>
      </w:r>
      <w:r w:rsidRPr="00513AA9">
        <w:rPr>
          <w:color w:val="231F20"/>
          <w:spacing w:val="-7"/>
          <w:szCs w:val="22"/>
        </w:rPr>
        <w:t>(AAS-D):</w:t>
      </w:r>
      <w:r w:rsidRPr="00513AA9">
        <w:rPr>
          <w:color w:val="231F20"/>
          <w:spacing w:val="-21"/>
          <w:szCs w:val="22"/>
        </w:rPr>
        <w:t xml:space="preserve"> </w:t>
      </w:r>
      <w:r w:rsidRPr="00513AA9">
        <w:rPr>
          <w:color w:val="231F20"/>
          <w:spacing w:val="-4"/>
          <w:szCs w:val="22"/>
        </w:rPr>
        <w:t>Measuring</w:t>
      </w:r>
      <w:r w:rsidRPr="00513AA9">
        <w:rPr>
          <w:color w:val="231F20"/>
          <w:spacing w:val="-21"/>
          <w:szCs w:val="22"/>
        </w:rPr>
        <w:t xml:space="preserve"> </w:t>
      </w:r>
      <w:r w:rsidRPr="00513AA9">
        <w:rPr>
          <w:color w:val="231F20"/>
          <w:spacing w:val="-6"/>
          <w:szCs w:val="22"/>
        </w:rPr>
        <w:t>frequency,</w:t>
      </w:r>
      <w:r w:rsidRPr="00513AA9">
        <w:rPr>
          <w:color w:val="231F20"/>
          <w:spacing w:val="-21"/>
          <w:szCs w:val="22"/>
        </w:rPr>
        <w:t xml:space="preserve"> </w:t>
      </w:r>
      <w:r w:rsidRPr="00513AA9">
        <w:rPr>
          <w:color w:val="231F20"/>
          <w:szCs w:val="22"/>
        </w:rPr>
        <w:t>type,</w:t>
      </w:r>
      <w:r w:rsidRPr="00513AA9">
        <w:rPr>
          <w:color w:val="231F20"/>
          <w:spacing w:val="-21"/>
          <w:szCs w:val="22"/>
        </w:rPr>
        <w:t xml:space="preserve"> </w:t>
      </w:r>
      <w:r w:rsidRPr="00513AA9">
        <w:rPr>
          <w:color w:val="231F20"/>
          <w:spacing w:val="-3"/>
          <w:szCs w:val="22"/>
        </w:rPr>
        <w:t xml:space="preserve">andperpetrator </w:t>
      </w:r>
      <w:r w:rsidRPr="00513AA9">
        <w:rPr>
          <w:color w:val="231F20"/>
          <w:szCs w:val="22"/>
        </w:rPr>
        <w:t xml:space="preserve">of abuse toward women with physical disabilities. </w:t>
      </w:r>
      <w:r w:rsidRPr="00513AA9">
        <w:rPr>
          <w:i/>
          <w:color w:val="231F20"/>
          <w:szCs w:val="22"/>
        </w:rPr>
        <w:t>Journal of</w:t>
      </w:r>
      <w:r w:rsidRPr="00513AA9">
        <w:rPr>
          <w:i/>
          <w:color w:val="231F20"/>
          <w:spacing w:val="-25"/>
          <w:szCs w:val="22"/>
        </w:rPr>
        <w:t xml:space="preserve"> </w:t>
      </w:r>
      <w:r w:rsidRPr="00513AA9">
        <w:rPr>
          <w:i/>
          <w:color w:val="231F20"/>
          <w:spacing w:val="-4"/>
          <w:szCs w:val="22"/>
        </w:rPr>
        <w:t>Women’s</w:t>
      </w:r>
      <w:r w:rsidRPr="00513AA9">
        <w:rPr>
          <w:i/>
          <w:color w:val="231F20"/>
          <w:spacing w:val="-25"/>
          <w:szCs w:val="22"/>
        </w:rPr>
        <w:t xml:space="preserve"> </w:t>
      </w:r>
      <w:r w:rsidRPr="00513AA9">
        <w:rPr>
          <w:i/>
          <w:color w:val="231F20"/>
          <w:szCs w:val="22"/>
        </w:rPr>
        <w:t>Health</w:t>
      </w:r>
      <w:r w:rsidRPr="00513AA9">
        <w:rPr>
          <w:i/>
          <w:color w:val="231F20"/>
          <w:spacing w:val="-25"/>
          <w:szCs w:val="22"/>
        </w:rPr>
        <w:t xml:space="preserve"> </w:t>
      </w:r>
      <w:r w:rsidRPr="00513AA9">
        <w:rPr>
          <w:i/>
          <w:color w:val="231F20"/>
          <w:szCs w:val="22"/>
        </w:rPr>
        <w:t>&amp;</w:t>
      </w:r>
      <w:r w:rsidRPr="00513AA9">
        <w:rPr>
          <w:i/>
          <w:color w:val="231F20"/>
          <w:spacing w:val="-25"/>
          <w:szCs w:val="22"/>
        </w:rPr>
        <w:t xml:space="preserve"> </w:t>
      </w:r>
      <w:r w:rsidRPr="00513AA9">
        <w:rPr>
          <w:i/>
          <w:color w:val="231F20"/>
          <w:szCs w:val="22"/>
        </w:rPr>
        <w:t>Gender-Based</w:t>
      </w:r>
      <w:r w:rsidRPr="00513AA9">
        <w:rPr>
          <w:i/>
          <w:color w:val="231F20"/>
          <w:spacing w:val="-25"/>
          <w:szCs w:val="22"/>
        </w:rPr>
        <w:t xml:space="preserve"> </w:t>
      </w:r>
      <w:r w:rsidRPr="00513AA9">
        <w:rPr>
          <w:i/>
          <w:color w:val="231F20"/>
          <w:szCs w:val="22"/>
        </w:rPr>
        <w:t>Medicine,</w:t>
      </w:r>
      <w:r w:rsidRPr="00513AA9">
        <w:rPr>
          <w:i/>
          <w:color w:val="231F20"/>
          <w:spacing w:val="-25"/>
          <w:szCs w:val="22"/>
        </w:rPr>
        <w:t xml:space="preserve"> </w:t>
      </w:r>
      <w:r w:rsidRPr="00513AA9">
        <w:rPr>
          <w:i/>
          <w:color w:val="231F20"/>
          <w:spacing w:val="-5"/>
          <w:szCs w:val="22"/>
        </w:rPr>
        <w:t>10</w:t>
      </w:r>
      <w:r w:rsidRPr="00513AA9">
        <w:rPr>
          <w:color w:val="231F20"/>
          <w:spacing w:val="-5"/>
          <w:szCs w:val="22"/>
        </w:rPr>
        <w:t>(9)</w:t>
      </w:r>
      <w:r w:rsidRPr="00513AA9">
        <w:rPr>
          <w:i/>
          <w:color w:val="231F20"/>
          <w:spacing w:val="-5"/>
          <w:szCs w:val="22"/>
        </w:rPr>
        <w:t>,</w:t>
      </w:r>
      <w:r w:rsidRPr="00513AA9">
        <w:rPr>
          <w:i/>
          <w:color w:val="231F20"/>
          <w:spacing w:val="-25"/>
          <w:szCs w:val="22"/>
        </w:rPr>
        <w:t xml:space="preserve"> </w:t>
      </w:r>
      <w:r w:rsidRPr="00513AA9">
        <w:rPr>
          <w:color w:val="231F20"/>
          <w:szCs w:val="22"/>
        </w:rPr>
        <w:t xml:space="preserve">861-66. </w:t>
      </w:r>
      <w:r w:rsidRPr="00513AA9">
        <w:rPr>
          <w:color w:val="231F20"/>
          <w:spacing w:val="-3"/>
          <w:szCs w:val="22"/>
        </w:rPr>
        <w:t>doi:10.1089/152460901753285750</w:t>
      </w:r>
    </w:p>
    <w:p w:rsidR="006B750B" w:rsidRPr="00513AA9" w:rsidRDefault="00CD2B52" w:rsidP="0087787E">
      <w:pPr>
        <w:pStyle w:val="BodyText"/>
        <w:spacing w:before="232" w:line="220" w:lineRule="auto"/>
        <w:ind w:left="284" w:hanging="284"/>
        <w:rPr>
          <w:szCs w:val="22"/>
        </w:rPr>
      </w:pPr>
      <w:r w:rsidRPr="00513AA9">
        <w:rPr>
          <w:color w:val="231F20"/>
          <w:szCs w:val="22"/>
        </w:rPr>
        <w:t xml:space="preserve">Menjívar, </w:t>
      </w:r>
      <w:r w:rsidRPr="00513AA9">
        <w:rPr>
          <w:color w:val="231F20"/>
          <w:spacing w:val="2"/>
          <w:szCs w:val="22"/>
        </w:rPr>
        <w:t xml:space="preserve">C., </w:t>
      </w:r>
      <w:r w:rsidRPr="00513AA9">
        <w:rPr>
          <w:color w:val="231F20"/>
          <w:szCs w:val="22"/>
        </w:rPr>
        <w:t xml:space="preserve">&amp; </w:t>
      </w:r>
      <w:r w:rsidRPr="00513AA9">
        <w:rPr>
          <w:color w:val="231F20"/>
          <w:spacing w:val="2"/>
          <w:szCs w:val="22"/>
        </w:rPr>
        <w:t xml:space="preserve">Salcido, </w:t>
      </w:r>
      <w:r w:rsidRPr="00513AA9">
        <w:rPr>
          <w:color w:val="231F20"/>
          <w:szCs w:val="22"/>
        </w:rPr>
        <w:t xml:space="preserve">O. (2002). </w:t>
      </w:r>
      <w:r w:rsidRPr="00513AA9">
        <w:rPr>
          <w:color w:val="231F20"/>
          <w:spacing w:val="3"/>
          <w:szCs w:val="22"/>
        </w:rPr>
        <w:t xml:space="preserve">Immigrant </w:t>
      </w:r>
      <w:r w:rsidRPr="00513AA9">
        <w:rPr>
          <w:color w:val="231F20"/>
          <w:szCs w:val="22"/>
        </w:rPr>
        <w:t xml:space="preserve">women </w:t>
      </w:r>
      <w:r w:rsidRPr="00513AA9">
        <w:rPr>
          <w:color w:val="231F20"/>
          <w:spacing w:val="2"/>
          <w:szCs w:val="22"/>
        </w:rPr>
        <w:t xml:space="preserve">and </w:t>
      </w:r>
      <w:r w:rsidRPr="00513AA9">
        <w:rPr>
          <w:color w:val="231F20"/>
          <w:spacing w:val="-5"/>
          <w:szCs w:val="22"/>
        </w:rPr>
        <w:t>domestic</w:t>
      </w:r>
      <w:r w:rsidRPr="00513AA9">
        <w:rPr>
          <w:color w:val="231F20"/>
          <w:spacing w:val="-18"/>
          <w:szCs w:val="22"/>
        </w:rPr>
        <w:t xml:space="preserve"> </w:t>
      </w:r>
      <w:r w:rsidRPr="00513AA9">
        <w:rPr>
          <w:color w:val="231F20"/>
          <w:spacing w:val="-5"/>
          <w:szCs w:val="22"/>
        </w:rPr>
        <w:t>violence:</w:t>
      </w:r>
      <w:r w:rsidRPr="00513AA9">
        <w:rPr>
          <w:color w:val="231F20"/>
          <w:spacing w:val="-18"/>
          <w:szCs w:val="22"/>
        </w:rPr>
        <w:t xml:space="preserve"> </w:t>
      </w:r>
      <w:r w:rsidRPr="00513AA9">
        <w:rPr>
          <w:color w:val="231F20"/>
          <w:spacing w:val="-5"/>
          <w:szCs w:val="22"/>
        </w:rPr>
        <w:t>Common</w:t>
      </w:r>
      <w:r w:rsidRPr="00513AA9">
        <w:rPr>
          <w:color w:val="231F20"/>
          <w:spacing w:val="-18"/>
          <w:szCs w:val="22"/>
        </w:rPr>
        <w:t xml:space="preserve"> </w:t>
      </w:r>
      <w:r w:rsidRPr="00513AA9">
        <w:rPr>
          <w:color w:val="231F20"/>
          <w:spacing w:val="-5"/>
          <w:szCs w:val="22"/>
        </w:rPr>
        <w:t>experiences</w:t>
      </w:r>
      <w:r w:rsidRPr="00513AA9">
        <w:rPr>
          <w:color w:val="231F20"/>
          <w:spacing w:val="-18"/>
          <w:szCs w:val="22"/>
        </w:rPr>
        <w:t xml:space="preserve"> </w:t>
      </w:r>
      <w:r w:rsidRPr="00513AA9">
        <w:rPr>
          <w:color w:val="231F20"/>
          <w:szCs w:val="22"/>
        </w:rPr>
        <w:t>in</w:t>
      </w:r>
      <w:r w:rsidRPr="00513AA9">
        <w:rPr>
          <w:color w:val="231F20"/>
          <w:spacing w:val="-18"/>
          <w:szCs w:val="22"/>
        </w:rPr>
        <w:t xml:space="preserve"> </w:t>
      </w:r>
      <w:r w:rsidRPr="00513AA9">
        <w:rPr>
          <w:color w:val="231F20"/>
          <w:spacing w:val="-4"/>
          <w:szCs w:val="22"/>
        </w:rPr>
        <w:t>different</w:t>
      </w:r>
      <w:r w:rsidRPr="00513AA9">
        <w:rPr>
          <w:color w:val="231F20"/>
          <w:spacing w:val="-18"/>
          <w:szCs w:val="22"/>
        </w:rPr>
        <w:t xml:space="preserve"> </w:t>
      </w:r>
      <w:r w:rsidRPr="00513AA9">
        <w:rPr>
          <w:color w:val="231F20"/>
          <w:spacing w:val="-5"/>
          <w:szCs w:val="22"/>
        </w:rPr>
        <w:t xml:space="preserve">countries. </w:t>
      </w:r>
      <w:r w:rsidRPr="00513AA9">
        <w:rPr>
          <w:i/>
          <w:color w:val="231F20"/>
          <w:spacing w:val="-3"/>
          <w:szCs w:val="22"/>
        </w:rPr>
        <w:t>Gender</w:t>
      </w:r>
      <w:r w:rsidRPr="00513AA9">
        <w:rPr>
          <w:i/>
          <w:color w:val="231F20"/>
          <w:spacing w:val="-30"/>
          <w:szCs w:val="22"/>
        </w:rPr>
        <w:t xml:space="preserve"> </w:t>
      </w:r>
      <w:r w:rsidRPr="00513AA9">
        <w:rPr>
          <w:i/>
          <w:color w:val="231F20"/>
          <w:szCs w:val="22"/>
        </w:rPr>
        <w:t>&amp;</w:t>
      </w:r>
      <w:r w:rsidRPr="00513AA9">
        <w:rPr>
          <w:i/>
          <w:color w:val="231F20"/>
          <w:spacing w:val="-30"/>
          <w:szCs w:val="22"/>
        </w:rPr>
        <w:t xml:space="preserve"> </w:t>
      </w:r>
      <w:r w:rsidRPr="00513AA9">
        <w:rPr>
          <w:i/>
          <w:color w:val="231F20"/>
          <w:spacing w:val="-5"/>
          <w:szCs w:val="22"/>
        </w:rPr>
        <w:t>Society</w:t>
      </w:r>
      <w:r w:rsidRPr="00513AA9">
        <w:rPr>
          <w:color w:val="231F20"/>
          <w:spacing w:val="-5"/>
          <w:szCs w:val="22"/>
        </w:rPr>
        <w:t>,</w:t>
      </w:r>
      <w:r w:rsidRPr="00513AA9">
        <w:rPr>
          <w:color w:val="231F20"/>
          <w:spacing w:val="-26"/>
          <w:szCs w:val="22"/>
        </w:rPr>
        <w:t xml:space="preserve"> </w:t>
      </w:r>
      <w:r w:rsidRPr="00513AA9">
        <w:rPr>
          <w:i/>
          <w:color w:val="231F20"/>
          <w:spacing w:val="-9"/>
          <w:szCs w:val="22"/>
        </w:rPr>
        <w:t>16</w:t>
      </w:r>
      <w:r w:rsidRPr="00513AA9">
        <w:rPr>
          <w:color w:val="231F20"/>
          <w:spacing w:val="-9"/>
          <w:szCs w:val="22"/>
        </w:rPr>
        <w:t>(6),</w:t>
      </w:r>
      <w:r w:rsidRPr="00513AA9">
        <w:rPr>
          <w:color w:val="231F20"/>
          <w:spacing w:val="-26"/>
          <w:szCs w:val="22"/>
        </w:rPr>
        <w:t xml:space="preserve"> </w:t>
      </w:r>
      <w:r w:rsidRPr="00513AA9">
        <w:rPr>
          <w:color w:val="231F20"/>
          <w:spacing w:val="-5"/>
          <w:szCs w:val="22"/>
        </w:rPr>
        <w:t>898-920.</w:t>
      </w:r>
      <w:r w:rsidRPr="00513AA9">
        <w:rPr>
          <w:color w:val="231F20"/>
          <w:spacing w:val="-26"/>
          <w:szCs w:val="22"/>
        </w:rPr>
        <w:t xml:space="preserve"> </w:t>
      </w:r>
      <w:r w:rsidRPr="00513AA9">
        <w:rPr>
          <w:color w:val="231F20"/>
          <w:spacing w:val="-8"/>
          <w:szCs w:val="22"/>
        </w:rPr>
        <w:t>doi:10.1177/089124302237894</w:t>
      </w:r>
    </w:p>
    <w:p w:rsidR="006B750B" w:rsidRPr="00513AA9" w:rsidRDefault="00CD2B52" w:rsidP="0087787E">
      <w:pPr>
        <w:pStyle w:val="BodyText"/>
        <w:spacing w:before="227" w:line="223" w:lineRule="auto"/>
        <w:ind w:left="284" w:hanging="284"/>
        <w:rPr>
          <w:szCs w:val="22"/>
        </w:rPr>
      </w:pPr>
      <w:r w:rsidRPr="00513AA9">
        <w:rPr>
          <w:color w:val="231F20"/>
          <w:szCs w:val="22"/>
        </w:rPr>
        <w:t xml:space="preserve">Mertin, P., Moyle, S., &amp; Veremeenko, K. (2015). Intimate partner violence and women’s presentations in general practice settings: Barriers to disclosure and implications for therapeutic interventions. </w:t>
      </w:r>
      <w:r w:rsidRPr="00513AA9">
        <w:rPr>
          <w:i/>
          <w:color w:val="231F20"/>
          <w:szCs w:val="22"/>
        </w:rPr>
        <w:t>Clinical Psychologist</w:t>
      </w:r>
      <w:r w:rsidRPr="00513AA9">
        <w:rPr>
          <w:color w:val="231F20"/>
          <w:szCs w:val="22"/>
        </w:rPr>
        <w:t xml:space="preserve">, </w:t>
      </w:r>
      <w:r w:rsidRPr="00513AA9">
        <w:rPr>
          <w:i/>
          <w:color w:val="231F20"/>
          <w:szCs w:val="22"/>
        </w:rPr>
        <w:t>19</w:t>
      </w:r>
      <w:r w:rsidRPr="00513AA9">
        <w:rPr>
          <w:color w:val="231F20"/>
          <w:szCs w:val="22"/>
        </w:rPr>
        <w:t>(3), 140-46. doi:10.1111/cp.12039</w:t>
      </w:r>
    </w:p>
    <w:p w:rsidR="006B750B" w:rsidRPr="00513AA9" w:rsidRDefault="00CD2B52" w:rsidP="0087787E">
      <w:pPr>
        <w:pStyle w:val="BodyText"/>
        <w:spacing w:before="229" w:line="218" w:lineRule="auto"/>
        <w:ind w:left="284" w:hanging="284"/>
        <w:rPr>
          <w:szCs w:val="22"/>
        </w:rPr>
      </w:pPr>
      <w:r w:rsidRPr="00513AA9">
        <w:rPr>
          <w:color w:val="231F20"/>
          <w:spacing w:val="-3"/>
          <w:szCs w:val="22"/>
        </w:rPr>
        <w:t>Messina,</w:t>
      </w:r>
      <w:r w:rsidRPr="00513AA9">
        <w:rPr>
          <w:color w:val="231F20"/>
          <w:spacing w:val="-15"/>
          <w:szCs w:val="22"/>
        </w:rPr>
        <w:t xml:space="preserve"> </w:t>
      </w:r>
      <w:r w:rsidRPr="00513AA9">
        <w:rPr>
          <w:color w:val="231F20"/>
          <w:spacing w:val="-4"/>
          <w:szCs w:val="22"/>
        </w:rPr>
        <w:t>N.,</w:t>
      </w:r>
      <w:r w:rsidRPr="00513AA9">
        <w:rPr>
          <w:color w:val="231F20"/>
          <w:spacing w:val="-15"/>
          <w:szCs w:val="22"/>
        </w:rPr>
        <w:t xml:space="preserve"> </w:t>
      </w:r>
      <w:r w:rsidRPr="00513AA9">
        <w:rPr>
          <w:color w:val="231F20"/>
          <w:szCs w:val="22"/>
        </w:rPr>
        <w:t>&amp;</w:t>
      </w:r>
      <w:r w:rsidRPr="00513AA9">
        <w:rPr>
          <w:color w:val="231F20"/>
          <w:spacing w:val="-15"/>
          <w:szCs w:val="22"/>
        </w:rPr>
        <w:t xml:space="preserve"> </w:t>
      </w:r>
      <w:r w:rsidRPr="00513AA9">
        <w:rPr>
          <w:color w:val="231F20"/>
          <w:spacing w:val="-3"/>
          <w:szCs w:val="22"/>
        </w:rPr>
        <w:t>Grella,</w:t>
      </w:r>
      <w:r w:rsidRPr="00513AA9">
        <w:rPr>
          <w:color w:val="231F20"/>
          <w:spacing w:val="-15"/>
          <w:szCs w:val="22"/>
        </w:rPr>
        <w:t xml:space="preserve"> </w:t>
      </w:r>
      <w:r w:rsidRPr="00513AA9">
        <w:rPr>
          <w:color w:val="231F20"/>
          <w:szCs w:val="22"/>
        </w:rPr>
        <w:t>C.</w:t>
      </w:r>
      <w:r w:rsidRPr="00513AA9">
        <w:rPr>
          <w:color w:val="231F20"/>
          <w:spacing w:val="-15"/>
          <w:szCs w:val="22"/>
        </w:rPr>
        <w:t xml:space="preserve"> </w:t>
      </w:r>
      <w:r w:rsidRPr="00513AA9">
        <w:rPr>
          <w:color w:val="231F20"/>
          <w:spacing w:val="-5"/>
          <w:szCs w:val="22"/>
        </w:rPr>
        <w:t>(2006).</w:t>
      </w:r>
      <w:r w:rsidRPr="00513AA9">
        <w:rPr>
          <w:color w:val="231F20"/>
          <w:spacing w:val="-15"/>
          <w:szCs w:val="22"/>
        </w:rPr>
        <w:t xml:space="preserve"> </w:t>
      </w:r>
      <w:r w:rsidRPr="00513AA9">
        <w:rPr>
          <w:color w:val="231F20"/>
          <w:spacing w:val="-3"/>
          <w:szCs w:val="22"/>
        </w:rPr>
        <w:t>Childhood</w:t>
      </w:r>
      <w:r w:rsidRPr="00513AA9">
        <w:rPr>
          <w:color w:val="231F20"/>
          <w:spacing w:val="-15"/>
          <w:szCs w:val="22"/>
        </w:rPr>
        <w:t xml:space="preserve"> </w:t>
      </w:r>
      <w:r w:rsidRPr="00513AA9">
        <w:rPr>
          <w:color w:val="231F20"/>
          <w:spacing w:val="-2"/>
          <w:szCs w:val="22"/>
        </w:rPr>
        <w:t>trauma</w:t>
      </w:r>
      <w:r w:rsidRPr="00513AA9">
        <w:rPr>
          <w:color w:val="231F20"/>
          <w:spacing w:val="-15"/>
          <w:szCs w:val="22"/>
        </w:rPr>
        <w:t xml:space="preserve"> </w:t>
      </w:r>
      <w:r w:rsidRPr="00513AA9">
        <w:rPr>
          <w:color w:val="231F20"/>
          <w:szCs w:val="22"/>
        </w:rPr>
        <w:t>and</w:t>
      </w:r>
      <w:r w:rsidRPr="00513AA9">
        <w:rPr>
          <w:color w:val="231F20"/>
          <w:spacing w:val="-15"/>
          <w:szCs w:val="22"/>
        </w:rPr>
        <w:t xml:space="preserve"> </w:t>
      </w:r>
      <w:r w:rsidRPr="00513AA9">
        <w:rPr>
          <w:color w:val="231F20"/>
          <w:spacing w:val="-7"/>
          <w:szCs w:val="22"/>
        </w:rPr>
        <w:t xml:space="preserve">women’s </w:t>
      </w:r>
      <w:r w:rsidRPr="00513AA9">
        <w:rPr>
          <w:color w:val="231F20"/>
          <w:szCs w:val="22"/>
        </w:rPr>
        <w:t>health</w:t>
      </w:r>
      <w:r w:rsidRPr="00513AA9">
        <w:rPr>
          <w:color w:val="231F20"/>
          <w:spacing w:val="-18"/>
          <w:szCs w:val="22"/>
        </w:rPr>
        <w:t xml:space="preserve"> </w:t>
      </w:r>
      <w:r w:rsidRPr="00513AA9">
        <w:rPr>
          <w:color w:val="231F20"/>
          <w:spacing w:val="-3"/>
          <w:szCs w:val="22"/>
        </w:rPr>
        <w:t>outcomes</w:t>
      </w:r>
      <w:r w:rsidRPr="00513AA9">
        <w:rPr>
          <w:color w:val="231F20"/>
          <w:spacing w:val="-18"/>
          <w:szCs w:val="22"/>
        </w:rPr>
        <w:t xml:space="preserve"> </w:t>
      </w:r>
      <w:r w:rsidRPr="00513AA9">
        <w:rPr>
          <w:color w:val="231F20"/>
          <w:szCs w:val="22"/>
        </w:rPr>
        <w:t>in</w:t>
      </w:r>
      <w:r w:rsidRPr="00513AA9">
        <w:rPr>
          <w:color w:val="231F20"/>
          <w:spacing w:val="-18"/>
          <w:szCs w:val="22"/>
        </w:rPr>
        <w:t xml:space="preserve"> </w:t>
      </w:r>
      <w:r w:rsidRPr="00513AA9">
        <w:rPr>
          <w:color w:val="231F20"/>
          <w:szCs w:val="22"/>
        </w:rPr>
        <w:t>a</w:t>
      </w:r>
      <w:r w:rsidRPr="00513AA9">
        <w:rPr>
          <w:color w:val="231F20"/>
          <w:spacing w:val="-18"/>
          <w:szCs w:val="22"/>
        </w:rPr>
        <w:t xml:space="preserve"> </w:t>
      </w:r>
      <w:r w:rsidRPr="00513AA9">
        <w:rPr>
          <w:color w:val="231F20"/>
          <w:szCs w:val="22"/>
        </w:rPr>
        <w:t>California</w:t>
      </w:r>
      <w:r w:rsidRPr="00513AA9">
        <w:rPr>
          <w:color w:val="231F20"/>
          <w:spacing w:val="-18"/>
          <w:szCs w:val="22"/>
        </w:rPr>
        <w:t xml:space="preserve"> </w:t>
      </w:r>
      <w:r w:rsidRPr="00513AA9">
        <w:rPr>
          <w:color w:val="231F20"/>
          <w:szCs w:val="22"/>
        </w:rPr>
        <w:t>prison</w:t>
      </w:r>
      <w:r w:rsidRPr="00513AA9">
        <w:rPr>
          <w:color w:val="231F20"/>
          <w:spacing w:val="-18"/>
          <w:szCs w:val="22"/>
        </w:rPr>
        <w:t xml:space="preserve"> </w:t>
      </w:r>
      <w:r w:rsidRPr="00513AA9">
        <w:rPr>
          <w:color w:val="231F20"/>
          <w:spacing w:val="-3"/>
          <w:szCs w:val="22"/>
        </w:rPr>
        <w:t>population.</w:t>
      </w:r>
      <w:r w:rsidRPr="00513AA9">
        <w:rPr>
          <w:color w:val="231F20"/>
          <w:spacing w:val="-18"/>
          <w:szCs w:val="22"/>
        </w:rPr>
        <w:t xml:space="preserve"> </w:t>
      </w:r>
      <w:r w:rsidRPr="00513AA9">
        <w:rPr>
          <w:i/>
          <w:color w:val="231F20"/>
          <w:szCs w:val="22"/>
        </w:rPr>
        <w:t xml:space="preserve">American </w:t>
      </w:r>
      <w:r w:rsidRPr="00513AA9">
        <w:rPr>
          <w:i/>
          <w:color w:val="231F20"/>
          <w:spacing w:val="5"/>
          <w:szCs w:val="22"/>
        </w:rPr>
        <w:t xml:space="preserve">Journal </w:t>
      </w:r>
      <w:r w:rsidRPr="00513AA9">
        <w:rPr>
          <w:i/>
          <w:color w:val="231F20"/>
          <w:spacing w:val="1"/>
          <w:szCs w:val="22"/>
        </w:rPr>
        <w:t xml:space="preserve">of </w:t>
      </w:r>
      <w:r w:rsidRPr="00513AA9">
        <w:rPr>
          <w:i/>
          <w:color w:val="231F20"/>
          <w:spacing w:val="5"/>
          <w:szCs w:val="22"/>
        </w:rPr>
        <w:t xml:space="preserve">Public Health, </w:t>
      </w:r>
      <w:r w:rsidRPr="00513AA9">
        <w:rPr>
          <w:i/>
          <w:color w:val="231F20"/>
          <w:szCs w:val="22"/>
        </w:rPr>
        <w:t>96</w:t>
      </w:r>
      <w:r w:rsidRPr="00513AA9">
        <w:rPr>
          <w:color w:val="231F20"/>
          <w:szCs w:val="22"/>
        </w:rPr>
        <w:t xml:space="preserve">(10), </w:t>
      </w:r>
      <w:r w:rsidRPr="00513AA9">
        <w:rPr>
          <w:color w:val="231F20"/>
          <w:spacing w:val="5"/>
          <w:szCs w:val="22"/>
        </w:rPr>
        <w:t xml:space="preserve">1842-48. </w:t>
      </w:r>
      <w:r w:rsidRPr="00513AA9">
        <w:rPr>
          <w:color w:val="231F20"/>
          <w:spacing w:val="1"/>
          <w:szCs w:val="22"/>
        </w:rPr>
        <w:t xml:space="preserve">doi:10.2105/ </w:t>
      </w:r>
      <w:r w:rsidRPr="00513AA9">
        <w:rPr>
          <w:color w:val="231F20"/>
          <w:szCs w:val="22"/>
        </w:rPr>
        <w:t>AJPH.2005.082016</w:t>
      </w:r>
    </w:p>
    <w:p w:rsidR="006B750B" w:rsidRPr="00513AA9" w:rsidRDefault="00CD2B52" w:rsidP="0087787E">
      <w:pPr>
        <w:pStyle w:val="BodyText"/>
        <w:spacing w:before="230" w:line="220" w:lineRule="auto"/>
        <w:ind w:left="284" w:hanging="284"/>
        <w:rPr>
          <w:szCs w:val="22"/>
        </w:rPr>
      </w:pPr>
      <w:r w:rsidRPr="00513AA9">
        <w:rPr>
          <w:color w:val="231F20"/>
          <w:szCs w:val="22"/>
        </w:rPr>
        <w:t xml:space="preserve">Meyer, </w:t>
      </w:r>
      <w:r w:rsidRPr="00513AA9">
        <w:rPr>
          <w:color w:val="231F20"/>
          <w:spacing w:val="2"/>
          <w:szCs w:val="22"/>
        </w:rPr>
        <w:t xml:space="preserve">S. </w:t>
      </w:r>
      <w:r w:rsidRPr="00513AA9">
        <w:rPr>
          <w:color w:val="231F20"/>
          <w:szCs w:val="22"/>
        </w:rPr>
        <w:t xml:space="preserve">(2011a). “Acting </w:t>
      </w:r>
      <w:r w:rsidRPr="00513AA9">
        <w:rPr>
          <w:color w:val="231F20"/>
          <w:spacing w:val="2"/>
          <w:szCs w:val="22"/>
        </w:rPr>
        <w:t xml:space="preserve">in </w:t>
      </w:r>
      <w:r w:rsidRPr="00513AA9">
        <w:rPr>
          <w:color w:val="231F20"/>
          <w:spacing w:val="3"/>
          <w:szCs w:val="22"/>
        </w:rPr>
        <w:t xml:space="preserve">the </w:t>
      </w:r>
      <w:r w:rsidRPr="00513AA9">
        <w:rPr>
          <w:color w:val="231F20"/>
          <w:spacing w:val="1"/>
          <w:szCs w:val="22"/>
        </w:rPr>
        <w:t xml:space="preserve">children’s </w:t>
      </w:r>
      <w:r w:rsidRPr="00513AA9">
        <w:rPr>
          <w:color w:val="231F20"/>
          <w:spacing w:val="2"/>
          <w:szCs w:val="22"/>
        </w:rPr>
        <w:t xml:space="preserve">best </w:t>
      </w:r>
      <w:r w:rsidRPr="00513AA9">
        <w:rPr>
          <w:color w:val="231F20"/>
          <w:spacing w:val="1"/>
          <w:szCs w:val="22"/>
        </w:rPr>
        <w:t xml:space="preserve">interest?”: Examining </w:t>
      </w:r>
      <w:r w:rsidRPr="00513AA9">
        <w:rPr>
          <w:color w:val="231F20"/>
          <w:szCs w:val="22"/>
        </w:rPr>
        <w:t xml:space="preserve">victims’ responses to intimate partner violence. </w:t>
      </w:r>
      <w:r w:rsidRPr="00513AA9">
        <w:rPr>
          <w:i/>
          <w:color w:val="231F20"/>
          <w:spacing w:val="-3"/>
          <w:szCs w:val="22"/>
        </w:rPr>
        <w:t>Journal</w:t>
      </w:r>
      <w:r w:rsidRPr="00513AA9">
        <w:rPr>
          <w:i/>
          <w:color w:val="231F20"/>
          <w:spacing w:val="-29"/>
          <w:szCs w:val="22"/>
        </w:rPr>
        <w:t xml:space="preserve"> </w:t>
      </w:r>
      <w:r w:rsidRPr="00513AA9">
        <w:rPr>
          <w:i/>
          <w:color w:val="231F20"/>
          <w:spacing w:val="-3"/>
          <w:szCs w:val="22"/>
        </w:rPr>
        <w:t>of</w:t>
      </w:r>
      <w:r w:rsidRPr="00513AA9">
        <w:rPr>
          <w:i/>
          <w:color w:val="231F20"/>
          <w:spacing w:val="-29"/>
          <w:szCs w:val="22"/>
        </w:rPr>
        <w:t xml:space="preserve"> </w:t>
      </w:r>
      <w:r w:rsidRPr="00513AA9">
        <w:rPr>
          <w:i/>
          <w:color w:val="231F20"/>
          <w:spacing w:val="-3"/>
          <w:szCs w:val="22"/>
        </w:rPr>
        <w:t>Child</w:t>
      </w:r>
      <w:r w:rsidRPr="00513AA9">
        <w:rPr>
          <w:i/>
          <w:color w:val="231F20"/>
          <w:spacing w:val="-29"/>
          <w:szCs w:val="22"/>
        </w:rPr>
        <w:t xml:space="preserve"> </w:t>
      </w:r>
      <w:r w:rsidRPr="00513AA9">
        <w:rPr>
          <w:i/>
          <w:color w:val="231F20"/>
          <w:spacing w:val="-3"/>
          <w:szCs w:val="22"/>
        </w:rPr>
        <w:t>and</w:t>
      </w:r>
      <w:r w:rsidRPr="00513AA9">
        <w:rPr>
          <w:i/>
          <w:color w:val="231F20"/>
          <w:spacing w:val="-29"/>
          <w:szCs w:val="22"/>
        </w:rPr>
        <w:t xml:space="preserve"> </w:t>
      </w:r>
      <w:r w:rsidRPr="00513AA9">
        <w:rPr>
          <w:i/>
          <w:color w:val="231F20"/>
          <w:spacing w:val="-5"/>
          <w:szCs w:val="22"/>
        </w:rPr>
        <w:t>Family</w:t>
      </w:r>
      <w:r w:rsidRPr="00513AA9">
        <w:rPr>
          <w:i/>
          <w:color w:val="231F20"/>
          <w:spacing w:val="-29"/>
          <w:szCs w:val="22"/>
        </w:rPr>
        <w:t xml:space="preserve"> </w:t>
      </w:r>
      <w:r w:rsidRPr="00513AA9">
        <w:rPr>
          <w:i/>
          <w:color w:val="231F20"/>
          <w:spacing w:val="-3"/>
          <w:szCs w:val="22"/>
        </w:rPr>
        <w:t>Studies</w:t>
      </w:r>
      <w:r w:rsidRPr="00513AA9">
        <w:rPr>
          <w:color w:val="231F20"/>
          <w:spacing w:val="-3"/>
          <w:szCs w:val="22"/>
        </w:rPr>
        <w:t>,</w:t>
      </w:r>
      <w:r w:rsidRPr="00513AA9">
        <w:rPr>
          <w:color w:val="231F20"/>
          <w:spacing w:val="-25"/>
          <w:szCs w:val="22"/>
        </w:rPr>
        <w:t xml:space="preserve"> </w:t>
      </w:r>
      <w:r w:rsidRPr="00513AA9">
        <w:rPr>
          <w:i/>
          <w:color w:val="231F20"/>
          <w:spacing w:val="-7"/>
          <w:szCs w:val="22"/>
        </w:rPr>
        <w:t>20</w:t>
      </w:r>
      <w:r w:rsidRPr="00513AA9">
        <w:rPr>
          <w:color w:val="231F20"/>
          <w:spacing w:val="-7"/>
          <w:szCs w:val="22"/>
        </w:rPr>
        <w:t>(4),</w:t>
      </w:r>
      <w:r w:rsidRPr="00513AA9">
        <w:rPr>
          <w:color w:val="231F20"/>
          <w:spacing w:val="-24"/>
          <w:szCs w:val="22"/>
        </w:rPr>
        <w:t xml:space="preserve"> </w:t>
      </w:r>
      <w:r w:rsidRPr="00513AA9">
        <w:rPr>
          <w:color w:val="231F20"/>
          <w:szCs w:val="22"/>
        </w:rPr>
        <w:t>436-43.</w:t>
      </w:r>
      <w:r w:rsidRPr="00513AA9">
        <w:rPr>
          <w:color w:val="231F20"/>
          <w:spacing w:val="-24"/>
          <w:szCs w:val="22"/>
        </w:rPr>
        <w:t xml:space="preserve"> </w:t>
      </w:r>
      <w:r w:rsidRPr="00513AA9">
        <w:rPr>
          <w:color w:val="231F20"/>
          <w:spacing w:val="-7"/>
          <w:szCs w:val="22"/>
        </w:rPr>
        <w:t xml:space="preserve">doi:10.1007/ </w:t>
      </w:r>
      <w:r w:rsidRPr="00513AA9">
        <w:rPr>
          <w:color w:val="231F20"/>
          <w:spacing w:val="-3"/>
          <w:szCs w:val="22"/>
        </w:rPr>
        <w:t>s10826-010-9410-7</w:t>
      </w:r>
    </w:p>
    <w:p w:rsidR="006B750B" w:rsidRPr="00513AA9" w:rsidRDefault="00CD2B52" w:rsidP="0087787E">
      <w:pPr>
        <w:pStyle w:val="BodyText"/>
        <w:spacing w:before="232" w:line="223" w:lineRule="auto"/>
        <w:ind w:left="284" w:hanging="284"/>
        <w:rPr>
          <w:szCs w:val="22"/>
        </w:rPr>
      </w:pPr>
      <w:r w:rsidRPr="00513AA9">
        <w:rPr>
          <w:color w:val="231F20"/>
          <w:spacing w:val="-3"/>
          <w:szCs w:val="22"/>
        </w:rPr>
        <w:t xml:space="preserve">Meyer, </w:t>
      </w:r>
      <w:r w:rsidRPr="00513AA9">
        <w:rPr>
          <w:color w:val="231F20"/>
          <w:szCs w:val="22"/>
        </w:rPr>
        <w:t xml:space="preserve">S. </w:t>
      </w:r>
      <w:r w:rsidRPr="00513AA9">
        <w:rPr>
          <w:color w:val="231F20"/>
          <w:spacing w:val="-7"/>
          <w:szCs w:val="22"/>
        </w:rPr>
        <w:t xml:space="preserve">(2011b). </w:t>
      </w:r>
      <w:r w:rsidRPr="00513AA9">
        <w:rPr>
          <w:color w:val="231F20"/>
          <w:szCs w:val="22"/>
        </w:rPr>
        <w:t xml:space="preserve">Seeking help for intimate partner violence: </w:t>
      </w:r>
      <w:r w:rsidRPr="00513AA9">
        <w:rPr>
          <w:color w:val="231F20"/>
          <w:spacing w:val="6"/>
          <w:szCs w:val="22"/>
        </w:rPr>
        <w:t xml:space="preserve">Victims’ experiences </w:t>
      </w:r>
      <w:r w:rsidRPr="00513AA9">
        <w:rPr>
          <w:color w:val="231F20"/>
          <w:spacing w:val="5"/>
          <w:szCs w:val="22"/>
        </w:rPr>
        <w:t xml:space="preserve">when approaching the </w:t>
      </w:r>
      <w:r w:rsidRPr="00513AA9">
        <w:rPr>
          <w:color w:val="231F20"/>
          <w:spacing w:val="8"/>
          <w:szCs w:val="22"/>
        </w:rPr>
        <w:t xml:space="preserve">criminal </w:t>
      </w:r>
      <w:r w:rsidRPr="00513AA9">
        <w:rPr>
          <w:color w:val="231F20"/>
          <w:szCs w:val="22"/>
        </w:rPr>
        <w:t xml:space="preserve">justice system for </w:t>
      </w:r>
      <w:r w:rsidRPr="00513AA9">
        <w:rPr>
          <w:color w:val="231F20"/>
          <w:spacing w:val="-3"/>
          <w:szCs w:val="22"/>
        </w:rPr>
        <w:t xml:space="preserve">IPV-related </w:t>
      </w:r>
      <w:r w:rsidRPr="00513AA9">
        <w:rPr>
          <w:color w:val="231F20"/>
          <w:szCs w:val="22"/>
        </w:rPr>
        <w:t xml:space="preserve">support and protection in </w:t>
      </w:r>
      <w:r w:rsidRPr="00513AA9">
        <w:rPr>
          <w:color w:val="231F20"/>
          <w:spacing w:val="1"/>
          <w:szCs w:val="22"/>
        </w:rPr>
        <w:t xml:space="preserve">an </w:t>
      </w:r>
      <w:r w:rsidRPr="00513AA9">
        <w:rPr>
          <w:color w:val="231F20"/>
          <w:szCs w:val="22"/>
        </w:rPr>
        <w:t>Australian</w:t>
      </w:r>
      <w:r w:rsidRPr="00513AA9">
        <w:rPr>
          <w:color w:val="231F20"/>
          <w:spacing w:val="-13"/>
          <w:szCs w:val="22"/>
        </w:rPr>
        <w:t xml:space="preserve"> </w:t>
      </w:r>
      <w:r w:rsidRPr="00513AA9">
        <w:rPr>
          <w:color w:val="231F20"/>
          <w:szCs w:val="22"/>
        </w:rPr>
        <w:t>jurisdiction.</w:t>
      </w:r>
      <w:r w:rsidRPr="00513AA9">
        <w:rPr>
          <w:color w:val="231F20"/>
          <w:spacing w:val="-13"/>
          <w:szCs w:val="22"/>
        </w:rPr>
        <w:t xml:space="preserve"> </w:t>
      </w:r>
      <w:r w:rsidRPr="00513AA9">
        <w:rPr>
          <w:i/>
          <w:color w:val="231F20"/>
          <w:szCs w:val="22"/>
        </w:rPr>
        <w:t>Feminist</w:t>
      </w:r>
      <w:r w:rsidRPr="00513AA9">
        <w:rPr>
          <w:i/>
          <w:color w:val="231F20"/>
          <w:spacing w:val="-17"/>
          <w:szCs w:val="22"/>
        </w:rPr>
        <w:t xml:space="preserve"> </w:t>
      </w:r>
      <w:r w:rsidRPr="00513AA9">
        <w:rPr>
          <w:i/>
          <w:color w:val="231F20"/>
          <w:szCs w:val="22"/>
        </w:rPr>
        <w:t>Criminology</w:t>
      </w:r>
      <w:r w:rsidRPr="00513AA9">
        <w:rPr>
          <w:color w:val="231F20"/>
          <w:szCs w:val="22"/>
        </w:rPr>
        <w:t>,</w:t>
      </w:r>
      <w:r w:rsidRPr="00513AA9">
        <w:rPr>
          <w:color w:val="231F20"/>
          <w:spacing w:val="-13"/>
          <w:szCs w:val="22"/>
        </w:rPr>
        <w:t xml:space="preserve"> </w:t>
      </w:r>
      <w:r w:rsidRPr="00513AA9">
        <w:rPr>
          <w:i/>
          <w:color w:val="231F20"/>
          <w:spacing w:val="-5"/>
          <w:szCs w:val="22"/>
        </w:rPr>
        <w:t>6</w:t>
      </w:r>
      <w:r w:rsidRPr="00513AA9">
        <w:rPr>
          <w:color w:val="231F20"/>
          <w:spacing w:val="-5"/>
          <w:szCs w:val="22"/>
        </w:rPr>
        <w:t>(4),</w:t>
      </w:r>
      <w:r w:rsidRPr="00513AA9">
        <w:rPr>
          <w:color w:val="231F20"/>
          <w:spacing w:val="-13"/>
          <w:szCs w:val="22"/>
        </w:rPr>
        <w:t xml:space="preserve"> </w:t>
      </w:r>
      <w:r w:rsidRPr="00513AA9">
        <w:rPr>
          <w:color w:val="231F20"/>
          <w:szCs w:val="22"/>
        </w:rPr>
        <w:t xml:space="preserve">268-90. </w:t>
      </w:r>
      <w:r w:rsidRPr="00513AA9">
        <w:rPr>
          <w:color w:val="231F20"/>
          <w:spacing w:val="-5"/>
          <w:szCs w:val="22"/>
        </w:rPr>
        <w:t>doi:10.1177/1557085111414860</w:t>
      </w:r>
    </w:p>
    <w:p w:rsidR="006B750B" w:rsidRPr="00513AA9" w:rsidRDefault="00CD2B52" w:rsidP="0087787E">
      <w:pPr>
        <w:pStyle w:val="BodyText"/>
        <w:spacing w:before="118" w:line="218" w:lineRule="auto"/>
        <w:ind w:left="284" w:hanging="284"/>
        <w:rPr>
          <w:szCs w:val="22"/>
        </w:rPr>
      </w:pPr>
      <w:r w:rsidRPr="00513AA9">
        <w:rPr>
          <w:color w:val="231F20"/>
          <w:spacing w:val="-3"/>
          <w:szCs w:val="22"/>
        </w:rPr>
        <w:t xml:space="preserve">Meyer, </w:t>
      </w:r>
      <w:r w:rsidRPr="00513AA9">
        <w:rPr>
          <w:color w:val="231F20"/>
          <w:szCs w:val="22"/>
        </w:rPr>
        <w:t xml:space="preserve">S. </w:t>
      </w:r>
      <w:r w:rsidRPr="00513AA9">
        <w:rPr>
          <w:color w:val="231F20"/>
          <w:spacing w:val="-5"/>
          <w:szCs w:val="22"/>
        </w:rPr>
        <w:t xml:space="preserve">(2016). </w:t>
      </w:r>
      <w:r w:rsidRPr="00513AA9">
        <w:rPr>
          <w:color w:val="231F20"/>
          <w:spacing w:val="1"/>
          <w:szCs w:val="22"/>
        </w:rPr>
        <w:t xml:space="preserve">Still </w:t>
      </w:r>
      <w:r w:rsidRPr="00513AA9">
        <w:rPr>
          <w:color w:val="231F20"/>
          <w:szCs w:val="22"/>
        </w:rPr>
        <w:t xml:space="preserve">blaming the victim of intimate partner </w:t>
      </w:r>
      <w:r w:rsidRPr="00513AA9">
        <w:rPr>
          <w:color w:val="231F20"/>
          <w:spacing w:val="2"/>
          <w:szCs w:val="22"/>
        </w:rPr>
        <w:t xml:space="preserve">violence? </w:t>
      </w:r>
      <w:r w:rsidRPr="00513AA9">
        <w:rPr>
          <w:color w:val="231F20"/>
          <w:szCs w:val="22"/>
        </w:rPr>
        <w:t xml:space="preserve">Women’s </w:t>
      </w:r>
      <w:r w:rsidRPr="00513AA9">
        <w:rPr>
          <w:color w:val="231F20"/>
          <w:spacing w:val="5"/>
          <w:szCs w:val="22"/>
        </w:rPr>
        <w:t xml:space="preserve">narratives </w:t>
      </w:r>
      <w:r w:rsidRPr="00513AA9">
        <w:rPr>
          <w:color w:val="231F20"/>
          <w:szCs w:val="22"/>
        </w:rPr>
        <w:t xml:space="preserve">of </w:t>
      </w:r>
      <w:r w:rsidRPr="00513AA9">
        <w:rPr>
          <w:color w:val="231F20"/>
          <w:spacing w:val="5"/>
          <w:szCs w:val="22"/>
        </w:rPr>
        <w:t xml:space="preserve">victim desistance </w:t>
      </w:r>
      <w:r w:rsidRPr="00513AA9">
        <w:rPr>
          <w:color w:val="231F20"/>
          <w:spacing w:val="3"/>
          <w:szCs w:val="22"/>
        </w:rPr>
        <w:t xml:space="preserve">and </w:t>
      </w:r>
      <w:r w:rsidRPr="00513AA9">
        <w:rPr>
          <w:color w:val="231F20"/>
          <w:szCs w:val="22"/>
        </w:rPr>
        <w:t>redemption</w:t>
      </w:r>
      <w:r w:rsidRPr="00513AA9">
        <w:rPr>
          <w:color w:val="231F20"/>
          <w:spacing w:val="-24"/>
          <w:szCs w:val="22"/>
        </w:rPr>
        <w:t xml:space="preserve"> </w:t>
      </w:r>
      <w:r w:rsidRPr="00513AA9">
        <w:rPr>
          <w:color w:val="231F20"/>
          <w:szCs w:val="22"/>
        </w:rPr>
        <w:t>when</w:t>
      </w:r>
      <w:r w:rsidRPr="00513AA9">
        <w:rPr>
          <w:color w:val="231F20"/>
          <w:spacing w:val="-24"/>
          <w:szCs w:val="22"/>
        </w:rPr>
        <w:t xml:space="preserve"> </w:t>
      </w:r>
      <w:r w:rsidRPr="00513AA9">
        <w:rPr>
          <w:color w:val="231F20"/>
          <w:szCs w:val="22"/>
        </w:rPr>
        <w:t>seeking</w:t>
      </w:r>
      <w:r w:rsidRPr="00513AA9">
        <w:rPr>
          <w:color w:val="231F20"/>
          <w:spacing w:val="-24"/>
          <w:szCs w:val="22"/>
        </w:rPr>
        <w:t xml:space="preserve"> </w:t>
      </w:r>
      <w:r w:rsidRPr="00513AA9">
        <w:rPr>
          <w:color w:val="231F20"/>
          <w:szCs w:val="22"/>
        </w:rPr>
        <w:t>support.</w:t>
      </w:r>
      <w:r w:rsidRPr="00513AA9">
        <w:rPr>
          <w:color w:val="231F20"/>
          <w:spacing w:val="-24"/>
          <w:szCs w:val="22"/>
        </w:rPr>
        <w:t xml:space="preserve"> </w:t>
      </w:r>
      <w:r w:rsidRPr="00513AA9">
        <w:rPr>
          <w:i/>
          <w:color w:val="231F20"/>
          <w:szCs w:val="22"/>
        </w:rPr>
        <w:t>Theoretical</w:t>
      </w:r>
      <w:r w:rsidRPr="00513AA9">
        <w:rPr>
          <w:i/>
          <w:color w:val="231F20"/>
          <w:spacing w:val="-28"/>
          <w:szCs w:val="22"/>
        </w:rPr>
        <w:t xml:space="preserve"> </w:t>
      </w:r>
      <w:r w:rsidRPr="00513AA9">
        <w:rPr>
          <w:i/>
          <w:color w:val="231F20"/>
          <w:szCs w:val="22"/>
        </w:rPr>
        <w:t>Criminology</w:t>
      </w:r>
      <w:r w:rsidRPr="00513AA9">
        <w:rPr>
          <w:color w:val="231F20"/>
          <w:szCs w:val="22"/>
        </w:rPr>
        <w:t xml:space="preserve">, </w:t>
      </w:r>
      <w:r w:rsidRPr="00513AA9">
        <w:rPr>
          <w:i/>
          <w:color w:val="231F20"/>
          <w:spacing w:val="-5"/>
          <w:szCs w:val="22"/>
        </w:rPr>
        <w:t>20</w:t>
      </w:r>
      <w:r w:rsidRPr="00513AA9">
        <w:rPr>
          <w:color w:val="231F20"/>
          <w:spacing w:val="-5"/>
          <w:szCs w:val="22"/>
        </w:rPr>
        <w:t xml:space="preserve">(1), </w:t>
      </w:r>
      <w:r w:rsidRPr="00513AA9">
        <w:rPr>
          <w:color w:val="231F20"/>
          <w:szCs w:val="22"/>
        </w:rPr>
        <w:t>75-90.</w:t>
      </w:r>
      <w:r w:rsidRPr="00513AA9">
        <w:rPr>
          <w:color w:val="231F20"/>
          <w:spacing w:val="5"/>
          <w:szCs w:val="22"/>
        </w:rPr>
        <w:t xml:space="preserve"> </w:t>
      </w:r>
      <w:r w:rsidRPr="00513AA9">
        <w:rPr>
          <w:color w:val="231F20"/>
          <w:spacing w:val="-4"/>
          <w:szCs w:val="22"/>
        </w:rPr>
        <w:t>doi:10.1177/1362480615585399</w:t>
      </w:r>
    </w:p>
    <w:p w:rsidR="006B750B" w:rsidRPr="00513AA9" w:rsidRDefault="00CD2B52" w:rsidP="0087787E">
      <w:pPr>
        <w:spacing w:before="232" w:line="218" w:lineRule="auto"/>
        <w:ind w:left="284" w:hanging="284"/>
        <w:jc w:val="both"/>
      </w:pPr>
      <w:r w:rsidRPr="00513AA9">
        <w:rPr>
          <w:color w:val="231F20"/>
          <w:spacing w:val="5"/>
        </w:rPr>
        <w:t xml:space="preserve">Midlarsky, E., Venkataramani-Kothari, A., </w:t>
      </w:r>
      <w:r w:rsidRPr="00513AA9">
        <w:rPr>
          <w:color w:val="231F20"/>
        </w:rPr>
        <w:t xml:space="preserve">&amp; </w:t>
      </w:r>
      <w:r w:rsidRPr="00513AA9">
        <w:rPr>
          <w:color w:val="231F20"/>
          <w:spacing w:val="5"/>
        </w:rPr>
        <w:t xml:space="preserve">Plante, </w:t>
      </w:r>
      <w:r w:rsidRPr="00513AA9">
        <w:rPr>
          <w:color w:val="231F20"/>
          <w:spacing w:val="3"/>
        </w:rPr>
        <w:t xml:space="preserve">M. </w:t>
      </w:r>
      <w:r w:rsidRPr="00513AA9">
        <w:rPr>
          <w:color w:val="231F20"/>
        </w:rPr>
        <w:t>(2006). Domestic violence in the Chinese and South Asian communities.</w:t>
      </w:r>
      <w:r w:rsidRPr="00513AA9">
        <w:rPr>
          <w:color w:val="231F20"/>
          <w:spacing w:val="-12"/>
        </w:rPr>
        <w:t xml:space="preserve"> </w:t>
      </w:r>
      <w:r w:rsidRPr="00513AA9">
        <w:rPr>
          <w:i/>
          <w:color w:val="231F20"/>
        </w:rPr>
        <w:t>Annals</w:t>
      </w:r>
      <w:r w:rsidRPr="00513AA9">
        <w:rPr>
          <w:i/>
          <w:color w:val="231F20"/>
          <w:spacing w:val="-16"/>
        </w:rPr>
        <w:t xml:space="preserve"> </w:t>
      </w:r>
      <w:r w:rsidRPr="00513AA9">
        <w:rPr>
          <w:i/>
          <w:color w:val="231F20"/>
        </w:rPr>
        <w:t>of</w:t>
      </w:r>
      <w:r w:rsidRPr="00513AA9">
        <w:rPr>
          <w:i/>
          <w:color w:val="231F20"/>
          <w:spacing w:val="-16"/>
        </w:rPr>
        <w:t xml:space="preserve"> </w:t>
      </w:r>
      <w:r w:rsidRPr="00513AA9">
        <w:rPr>
          <w:i/>
          <w:color w:val="231F20"/>
        </w:rPr>
        <w:t>the</w:t>
      </w:r>
      <w:r w:rsidRPr="00513AA9">
        <w:rPr>
          <w:i/>
          <w:color w:val="231F20"/>
          <w:spacing w:val="-16"/>
        </w:rPr>
        <w:t xml:space="preserve"> </w:t>
      </w:r>
      <w:r w:rsidRPr="00513AA9">
        <w:rPr>
          <w:i/>
          <w:color w:val="231F20"/>
        </w:rPr>
        <w:t>New</w:t>
      </w:r>
      <w:r w:rsidRPr="00513AA9">
        <w:rPr>
          <w:i/>
          <w:color w:val="231F20"/>
          <w:spacing w:val="-16"/>
        </w:rPr>
        <w:t xml:space="preserve"> </w:t>
      </w:r>
      <w:r w:rsidRPr="00513AA9">
        <w:rPr>
          <w:i/>
          <w:color w:val="231F20"/>
          <w:spacing w:val="-4"/>
        </w:rPr>
        <w:t>York</w:t>
      </w:r>
      <w:r w:rsidRPr="00513AA9">
        <w:rPr>
          <w:i/>
          <w:color w:val="231F20"/>
          <w:spacing w:val="-16"/>
        </w:rPr>
        <w:t xml:space="preserve"> </w:t>
      </w:r>
      <w:r w:rsidRPr="00513AA9">
        <w:rPr>
          <w:i/>
          <w:color w:val="231F20"/>
        </w:rPr>
        <w:t>Academy</w:t>
      </w:r>
      <w:r w:rsidRPr="00513AA9">
        <w:rPr>
          <w:i/>
          <w:color w:val="231F20"/>
          <w:spacing w:val="-16"/>
        </w:rPr>
        <w:t xml:space="preserve"> </w:t>
      </w:r>
      <w:r w:rsidRPr="00513AA9">
        <w:rPr>
          <w:i/>
          <w:color w:val="231F20"/>
        </w:rPr>
        <w:t>of</w:t>
      </w:r>
      <w:r w:rsidRPr="00513AA9">
        <w:rPr>
          <w:i/>
          <w:color w:val="231F20"/>
          <w:spacing w:val="-16"/>
        </w:rPr>
        <w:t xml:space="preserve"> </w:t>
      </w:r>
      <w:r w:rsidRPr="00513AA9">
        <w:rPr>
          <w:i/>
          <w:color w:val="231F20"/>
        </w:rPr>
        <w:t>Sciences</w:t>
      </w:r>
      <w:r w:rsidRPr="00513AA9">
        <w:rPr>
          <w:color w:val="231F20"/>
        </w:rPr>
        <w:t xml:space="preserve">, </w:t>
      </w:r>
      <w:r w:rsidRPr="00513AA9">
        <w:rPr>
          <w:i/>
          <w:color w:val="231F20"/>
          <w:spacing w:val="-6"/>
        </w:rPr>
        <w:t>1087</w:t>
      </w:r>
      <w:r w:rsidRPr="00513AA9">
        <w:rPr>
          <w:color w:val="231F20"/>
          <w:spacing w:val="-6"/>
        </w:rPr>
        <w:t xml:space="preserve">(1), </w:t>
      </w:r>
      <w:r w:rsidRPr="00513AA9">
        <w:rPr>
          <w:color w:val="231F20"/>
        </w:rPr>
        <w:t>279-300. doi:10.1196/annals.1385.003</w:t>
      </w:r>
    </w:p>
    <w:p w:rsidR="006B750B" w:rsidRPr="00513AA9" w:rsidRDefault="00CD2B52" w:rsidP="0087787E">
      <w:pPr>
        <w:pStyle w:val="BodyText"/>
        <w:spacing w:before="230" w:line="220" w:lineRule="auto"/>
        <w:ind w:left="284" w:hanging="284"/>
        <w:rPr>
          <w:szCs w:val="22"/>
        </w:rPr>
      </w:pPr>
      <w:r w:rsidRPr="00513AA9">
        <w:rPr>
          <w:color w:val="231F20"/>
          <w:szCs w:val="22"/>
        </w:rPr>
        <w:t xml:space="preserve">Mikton, C., &amp; Shakespeare, T. (2014). Introduction to special issue on violence against people with disability. </w:t>
      </w:r>
      <w:r w:rsidRPr="00513AA9">
        <w:rPr>
          <w:i/>
          <w:color w:val="231F20"/>
          <w:szCs w:val="22"/>
        </w:rPr>
        <w:t>Journal of Interpersonal Violence, 29</w:t>
      </w:r>
      <w:r w:rsidRPr="00513AA9">
        <w:rPr>
          <w:color w:val="231F20"/>
          <w:szCs w:val="22"/>
        </w:rPr>
        <w:t>(17), 3055- 62. doi:10.1177/0886260514534531</w:t>
      </w:r>
    </w:p>
    <w:p w:rsidR="006B750B" w:rsidRPr="00513AA9" w:rsidRDefault="006B750B" w:rsidP="0087787E">
      <w:pPr>
        <w:pStyle w:val="BodyText"/>
        <w:spacing w:before="7"/>
        <w:ind w:left="284" w:hanging="284"/>
        <w:rPr>
          <w:szCs w:val="22"/>
        </w:rPr>
      </w:pPr>
    </w:p>
    <w:p w:rsidR="006B750B" w:rsidRPr="00513AA9" w:rsidRDefault="00CD2B52" w:rsidP="0087787E">
      <w:pPr>
        <w:spacing w:line="218" w:lineRule="auto"/>
        <w:ind w:left="284" w:hanging="284"/>
        <w:jc w:val="both"/>
      </w:pPr>
      <w:r w:rsidRPr="00513AA9">
        <w:rPr>
          <w:color w:val="231F20"/>
        </w:rPr>
        <w:t>Miller,</w:t>
      </w:r>
      <w:r w:rsidRPr="00513AA9">
        <w:rPr>
          <w:color w:val="231F20"/>
          <w:spacing w:val="-17"/>
        </w:rPr>
        <w:t xml:space="preserve"> </w:t>
      </w:r>
      <w:r w:rsidRPr="00513AA9">
        <w:rPr>
          <w:color w:val="231F20"/>
          <w:spacing w:val="-4"/>
        </w:rPr>
        <w:t>D.</w:t>
      </w:r>
      <w:r w:rsidRPr="00513AA9">
        <w:rPr>
          <w:color w:val="231F20"/>
          <w:spacing w:val="-17"/>
        </w:rPr>
        <w:t xml:space="preserve"> </w:t>
      </w:r>
      <w:r w:rsidRPr="00513AA9">
        <w:rPr>
          <w:color w:val="231F20"/>
        </w:rPr>
        <w:t>C.</w:t>
      </w:r>
      <w:r w:rsidRPr="00513AA9">
        <w:rPr>
          <w:color w:val="231F20"/>
          <w:spacing w:val="-17"/>
        </w:rPr>
        <w:t xml:space="preserve"> </w:t>
      </w:r>
      <w:r w:rsidRPr="00513AA9">
        <w:rPr>
          <w:color w:val="231F20"/>
          <w:spacing w:val="-4"/>
        </w:rPr>
        <w:t>(2009).</w:t>
      </w:r>
      <w:r w:rsidRPr="00513AA9">
        <w:rPr>
          <w:color w:val="231F20"/>
          <w:spacing w:val="-17"/>
        </w:rPr>
        <w:t xml:space="preserve"> </w:t>
      </w:r>
      <w:r w:rsidRPr="00513AA9">
        <w:rPr>
          <w:color w:val="231F20"/>
        </w:rPr>
        <w:t>Faith-based</w:t>
      </w:r>
      <w:r w:rsidRPr="00513AA9">
        <w:rPr>
          <w:color w:val="231F20"/>
          <w:spacing w:val="-17"/>
        </w:rPr>
        <w:t xml:space="preserve"> </w:t>
      </w:r>
      <w:r w:rsidRPr="00513AA9">
        <w:rPr>
          <w:color w:val="231F20"/>
        </w:rPr>
        <w:t>organization</w:t>
      </w:r>
      <w:r w:rsidRPr="00513AA9">
        <w:rPr>
          <w:color w:val="231F20"/>
          <w:spacing w:val="-17"/>
        </w:rPr>
        <w:t xml:space="preserve"> </w:t>
      </w:r>
      <w:r w:rsidRPr="00513AA9">
        <w:rPr>
          <w:color w:val="231F20"/>
          <w:spacing w:val="-3"/>
        </w:rPr>
        <w:t>welcomes</w:t>
      </w:r>
      <w:r w:rsidRPr="00513AA9">
        <w:rPr>
          <w:color w:val="231F20"/>
          <w:spacing w:val="-17"/>
        </w:rPr>
        <w:t xml:space="preserve"> </w:t>
      </w:r>
      <w:r w:rsidRPr="00513AA9">
        <w:rPr>
          <w:color w:val="231F20"/>
          <w:spacing w:val="-4"/>
        </w:rPr>
        <w:t xml:space="preserve">women </w:t>
      </w:r>
      <w:r w:rsidRPr="00513AA9">
        <w:rPr>
          <w:color w:val="231F20"/>
        </w:rPr>
        <w:t xml:space="preserve">back home into the community: Changing lives, restoring </w:t>
      </w:r>
      <w:r w:rsidRPr="00513AA9">
        <w:rPr>
          <w:color w:val="231F20"/>
          <w:spacing w:val="1"/>
        </w:rPr>
        <w:t xml:space="preserve">families, </w:t>
      </w:r>
      <w:r w:rsidRPr="00513AA9">
        <w:rPr>
          <w:color w:val="231F20"/>
        </w:rPr>
        <w:t xml:space="preserve">and </w:t>
      </w:r>
      <w:r w:rsidRPr="00513AA9">
        <w:rPr>
          <w:color w:val="231F20"/>
          <w:spacing w:val="1"/>
        </w:rPr>
        <w:t xml:space="preserve">building </w:t>
      </w:r>
      <w:r w:rsidRPr="00513AA9">
        <w:rPr>
          <w:color w:val="231F20"/>
        </w:rPr>
        <w:t xml:space="preserve">community. </w:t>
      </w:r>
      <w:r w:rsidRPr="00513AA9">
        <w:rPr>
          <w:i/>
          <w:color w:val="231F20"/>
        </w:rPr>
        <w:t>Family &amp; Community Health: The Journal of Health Promotion &amp; Maintenance</w:t>
      </w:r>
      <w:r w:rsidRPr="00513AA9">
        <w:rPr>
          <w:color w:val="231F20"/>
        </w:rPr>
        <w:t xml:space="preserve">, </w:t>
      </w:r>
      <w:r w:rsidRPr="00513AA9">
        <w:rPr>
          <w:i/>
          <w:color w:val="231F20"/>
          <w:spacing w:val="-5"/>
        </w:rPr>
        <w:t>32</w:t>
      </w:r>
      <w:r w:rsidRPr="00513AA9">
        <w:rPr>
          <w:color w:val="231F20"/>
          <w:spacing w:val="-5"/>
        </w:rPr>
        <w:t xml:space="preserve">(4), </w:t>
      </w:r>
      <w:r w:rsidRPr="00513AA9">
        <w:rPr>
          <w:color w:val="231F20"/>
        </w:rPr>
        <w:t>298-308.</w:t>
      </w:r>
      <w:r w:rsidRPr="00513AA9">
        <w:rPr>
          <w:color w:val="231F20"/>
          <w:spacing w:val="5"/>
        </w:rPr>
        <w:t xml:space="preserve"> </w:t>
      </w:r>
      <w:r w:rsidRPr="00513AA9">
        <w:rPr>
          <w:color w:val="231F20"/>
          <w:spacing w:val="-4"/>
        </w:rPr>
        <w:t>doi:10.1097/FCH.0b013e3181b91f01</w:t>
      </w:r>
    </w:p>
    <w:p w:rsidR="006B750B" w:rsidRPr="00513AA9" w:rsidRDefault="00CD2B52" w:rsidP="0087787E">
      <w:pPr>
        <w:pStyle w:val="BodyText"/>
        <w:spacing w:before="228" w:line="218" w:lineRule="auto"/>
        <w:ind w:left="284" w:hanging="284"/>
        <w:rPr>
          <w:szCs w:val="22"/>
        </w:rPr>
      </w:pPr>
      <w:r w:rsidRPr="00513AA9">
        <w:rPr>
          <w:color w:val="231F20"/>
          <w:spacing w:val="6"/>
          <w:szCs w:val="22"/>
        </w:rPr>
        <w:t xml:space="preserve">Milligan, </w:t>
      </w:r>
      <w:r w:rsidRPr="00513AA9">
        <w:rPr>
          <w:color w:val="231F20"/>
          <w:spacing w:val="5"/>
          <w:szCs w:val="22"/>
        </w:rPr>
        <w:t xml:space="preserve">R. </w:t>
      </w:r>
      <w:r w:rsidRPr="00513AA9">
        <w:rPr>
          <w:color w:val="231F20"/>
          <w:spacing w:val="2"/>
          <w:szCs w:val="22"/>
        </w:rPr>
        <w:t xml:space="preserve">J., </w:t>
      </w:r>
      <w:r w:rsidRPr="00513AA9">
        <w:rPr>
          <w:color w:val="231F20"/>
          <w:szCs w:val="22"/>
        </w:rPr>
        <w:t xml:space="preserve">&amp; </w:t>
      </w:r>
      <w:r w:rsidRPr="00513AA9">
        <w:rPr>
          <w:color w:val="231F20"/>
          <w:spacing w:val="5"/>
          <w:szCs w:val="22"/>
        </w:rPr>
        <w:t xml:space="preserve">Andrews, </w:t>
      </w:r>
      <w:r w:rsidRPr="00513AA9">
        <w:rPr>
          <w:color w:val="231F20"/>
          <w:spacing w:val="2"/>
          <w:szCs w:val="22"/>
        </w:rPr>
        <w:t xml:space="preserve">B. </w:t>
      </w:r>
      <w:r w:rsidRPr="00513AA9">
        <w:rPr>
          <w:color w:val="231F20"/>
          <w:spacing w:val="1"/>
          <w:szCs w:val="22"/>
        </w:rPr>
        <w:t xml:space="preserve">(2005). </w:t>
      </w:r>
      <w:r w:rsidRPr="00513AA9">
        <w:rPr>
          <w:color w:val="231F20"/>
          <w:spacing w:val="5"/>
          <w:szCs w:val="22"/>
        </w:rPr>
        <w:t xml:space="preserve">Suicidal and other </w:t>
      </w:r>
      <w:r w:rsidRPr="00513AA9">
        <w:rPr>
          <w:color w:val="231F20"/>
          <w:spacing w:val="3"/>
          <w:szCs w:val="22"/>
        </w:rPr>
        <w:t xml:space="preserve">self-harming </w:t>
      </w:r>
      <w:r w:rsidRPr="00513AA9">
        <w:rPr>
          <w:color w:val="231F20"/>
          <w:spacing w:val="2"/>
          <w:szCs w:val="22"/>
        </w:rPr>
        <w:t xml:space="preserve">behaviour in </w:t>
      </w:r>
      <w:r w:rsidRPr="00513AA9">
        <w:rPr>
          <w:color w:val="231F20"/>
          <w:spacing w:val="1"/>
          <w:szCs w:val="22"/>
        </w:rPr>
        <w:t xml:space="preserve">offender </w:t>
      </w:r>
      <w:r w:rsidRPr="00513AA9">
        <w:rPr>
          <w:color w:val="231F20"/>
          <w:szCs w:val="22"/>
        </w:rPr>
        <w:t xml:space="preserve">women: </w:t>
      </w:r>
      <w:r w:rsidRPr="00513AA9">
        <w:rPr>
          <w:color w:val="231F20"/>
          <w:spacing w:val="2"/>
          <w:szCs w:val="22"/>
        </w:rPr>
        <w:t xml:space="preserve">The </w:t>
      </w:r>
      <w:r w:rsidRPr="00513AA9">
        <w:rPr>
          <w:color w:val="231F20"/>
          <w:szCs w:val="22"/>
        </w:rPr>
        <w:t>role of shame,</w:t>
      </w:r>
      <w:r w:rsidRPr="00513AA9">
        <w:rPr>
          <w:color w:val="231F20"/>
          <w:spacing w:val="-24"/>
          <w:szCs w:val="22"/>
        </w:rPr>
        <w:t xml:space="preserve"> </w:t>
      </w:r>
      <w:r w:rsidRPr="00513AA9">
        <w:rPr>
          <w:color w:val="231F20"/>
          <w:szCs w:val="22"/>
        </w:rPr>
        <w:t>anger</w:t>
      </w:r>
      <w:r w:rsidRPr="00513AA9">
        <w:rPr>
          <w:color w:val="231F20"/>
          <w:spacing w:val="-24"/>
          <w:szCs w:val="22"/>
        </w:rPr>
        <w:t xml:space="preserve"> </w:t>
      </w:r>
      <w:r w:rsidRPr="00513AA9">
        <w:rPr>
          <w:color w:val="231F20"/>
          <w:szCs w:val="22"/>
        </w:rPr>
        <w:t>and</w:t>
      </w:r>
      <w:r w:rsidRPr="00513AA9">
        <w:rPr>
          <w:color w:val="231F20"/>
          <w:spacing w:val="-24"/>
          <w:szCs w:val="22"/>
        </w:rPr>
        <w:t xml:space="preserve"> </w:t>
      </w:r>
      <w:r w:rsidRPr="00513AA9">
        <w:rPr>
          <w:color w:val="231F20"/>
          <w:szCs w:val="22"/>
        </w:rPr>
        <w:t>childhood</w:t>
      </w:r>
      <w:r w:rsidRPr="00513AA9">
        <w:rPr>
          <w:color w:val="231F20"/>
          <w:spacing w:val="-24"/>
          <w:szCs w:val="22"/>
        </w:rPr>
        <w:t xml:space="preserve"> </w:t>
      </w:r>
      <w:r w:rsidRPr="00513AA9">
        <w:rPr>
          <w:color w:val="231F20"/>
          <w:szCs w:val="22"/>
        </w:rPr>
        <w:t>abuse.</w:t>
      </w:r>
      <w:r w:rsidRPr="00513AA9">
        <w:rPr>
          <w:color w:val="231F20"/>
          <w:spacing w:val="-24"/>
          <w:szCs w:val="22"/>
        </w:rPr>
        <w:t xml:space="preserve"> </w:t>
      </w:r>
      <w:r w:rsidRPr="00513AA9">
        <w:rPr>
          <w:i/>
          <w:color w:val="231F20"/>
          <w:szCs w:val="22"/>
        </w:rPr>
        <w:t>Legal</w:t>
      </w:r>
      <w:r w:rsidRPr="00513AA9">
        <w:rPr>
          <w:i/>
          <w:color w:val="231F20"/>
          <w:spacing w:val="-29"/>
          <w:szCs w:val="22"/>
        </w:rPr>
        <w:t xml:space="preserve"> </w:t>
      </w:r>
      <w:r w:rsidRPr="00513AA9">
        <w:rPr>
          <w:i/>
          <w:color w:val="231F20"/>
          <w:szCs w:val="22"/>
        </w:rPr>
        <w:t>and</w:t>
      </w:r>
      <w:r w:rsidRPr="00513AA9">
        <w:rPr>
          <w:i/>
          <w:color w:val="231F20"/>
          <w:spacing w:val="-29"/>
          <w:szCs w:val="22"/>
        </w:rPr>
        <w:t xml:space="preserve"> </w:t>
      </w:r>
      <w:r w:rsidRPr="00513AA9">
        <w:rPr>
          <w:i/>
          <w:color w:val="231F20"/>
          <w:szCs w:val="22"/>
        </w:rPr>
        <w:t xml:space="preserve">Criminological Psychology, </w:t>
      </w:r>
      <w:r w:rsidRPr="00513AA9">
        <w:rPr>
          <w:i/>
          <w:color w:val="231F20"/>
          <w:spacing w:val="-6"/>
          <w:szCs w:val="22"/>
        </w:rPr>
        <w:t>10</w:t>
      </w:r>
      <w:r w:rsidRPr="00513AA9">
        <w:rPr>
          <w:color w:val="231F20"/>
          <w:spacing w:val="-6"/>
          <w:szCs w:val="22"/>
        </w:rPr>
        <w:t>(1)</w:t>
      </w:r>
      <w:r w:rsidRPr="00513AA9">
        <w:rPr>
          <w:i/>
          <w:color w:val="231F20"/>
          <w:spacing w:val="-6"/>
          <w:szCs w:val="22"/>
        </w:rPr>
        <w:t xml:space="preserve">, </w:t>
      </w:r>
      <w:r w:rsidRPr="00513AA9">
        <w:rPr>
          <w:color w:val="231F20"/>
          <w:spacing w:val="-3"/>
          <w:szCs w:val="22"/>
        </w:rPr>
        <w:t>13-25.</w:t>
      </w:r>
      <w:r w:rsidRPr="00513AA9">
        <w:rPr>
          <w:color w:val="231F20"/>
          <w:spacing w:val="-14"/>
          <w:szCs w:val="22"/>
        </w:rPr>
        <w:t xml:space="preserve"> </w:t>
      </w:r>
      <w:r w:rsidRPr="00513AA9">
        <w:rPr>
          <w:color w:val="231F20"/>
          <w:spacing w:val="-3"/>
          <w:szCs w:val="22"/>
        </w:rPr>
        <w:t>doi:10.1348/135532504X15439</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16" w:lineRule="auto"/>
        <w:ind w:left="284" w:hanging="284"/>
        <w:rPr>
          <w:szCs w:val="22"/>
        </w:rPr>
      </w:pPr>
      <w:r w:rsidRPr="00513AA9">
        <w:rPr>
          <w:color w:val="231F20"/>
          <w:szCs w:val="22"/>
        </w:rPr>
        <w:t xml:space="preserve">Moe, A. M. (2007). Silenced voices and structure survival: Battered women’s help seeking. </w:t>
      </w:r>
      <w:r w:rsidRPr="00513AA9">
        <w:rPr>
          <w:i/>
          <w:color w:val="231F20"/>
          <w:szCs w:val="22"/>
        </w:rPr>
        <w:t>Violence Against Women, 13</w:t>
      </w:r>
      <w:r w:rsidRPr="00513AA9">
        <w:rPr>
          <w:color w:val="231F20"/>
          <w:szCs w:val="22"/>
        </w:rPr>
        <w:t>(7), 676-99. doi:10.1177/1077801207302041</w:t>
      </w:r>
    </w:p>
    <w:p w:rsidR="006B750B" w:rsidRPr="00513AA9" w:rsidRDefault="00CD2B52" w:rsidP="0087787E">
      <w:pPr>
        <w:pStyle w:val="BodyText"/>
        <w:spacing w:before="229" w:line="220" w:lineRule="auto"/>
        <w:ind w:left="284" w:hanging="284"/>
        <w:rPr>
          <w:szCs w:val="22"/>
        </w:rPr>
      </w:pPr>
      <w:r w:rsidRPr="00513AA9">
        <w:rPr>
          <w:color w:val="231F20"/>
          <w:spacing w:val="-6"/>
          <w:szCs w:val="22"/>
        </w:rPr>
        <w:t>Mohr,</w:t>
      </w:r>
      <w:r w:rsidRPr="00513AA9">
        <w:rPr>
          <w:color w:val="231F20"/>
          <w:spacing w:val="-17"/>
          <w:szCs w:val="22"/>
        </w:rPr>
        <w:t xml:space="preserve"> </w:t>
      </w:r>
      <w:r w:rsidRPr="00513AA9">
        <w:rPr>
          <w:color w:val="231F20"/>
          <w:spacing w:val="-3"/>
          <w:szCs w:val="22"/>
        </w:rPr>
        <w:t>J.</w:t>
      </w:r>
      <w:r w:rsidRPr="00513AA9">
        <w:rPr>
          <w:color w:val="231F20"/>
          <w:spacing w:val="-17"/>
          <w:szCs w:val="22"/>
        </w:rPr>
        <w:t xml:space="preserve"> </w:t>
      </w:r>
      <w:r w:rsidRPr="00513AA9">
        <w:rPr>
          <w:color w:val="231F20"/>
          <w:spacing w:val="-4"/>
          <w:szCs w:val="22"/>
        </w:rPr>
        <w:t>J.,</w:t>
      </w:r>
      <w:r w:rsidRPr="00513AA9">
        <w:rPr>
          <w:color w:val="231F20"/>
          <w:spacing w:val="-17"/>
          <w:szCs w:val="22"/>
        </w:rPr>
        <w:t xml:space="preserve"> </w:t>
      </w:r>
      <w:r w:rsidRPr="00513AA9">
        <w:rPr>
          <w:color w:val="231F20"/>
          <w:spacing w:val="-4"/>
          <w:szCs w:val="22"/>
        </w:rPr>
        <w:t>Jackson,</w:t>
      </w:r>
      <w:r w:rsidRPr="00513AA9">
        <w:rPr>
          <w:color w:val="231F20"/>
          <w:spacing w:val="-17"/>
          <w:szCs w:val="22"/>
        </w:rPr>
        <w:t xml:space="preserve"> </w:t>
      </w:r>
      <w:r w:rsidRPr="00513AA9">
        <w:rPr>
          <w:color w:val="231F20"/>
          <w:szCs w:val="22"/>
        </w:rPr>
        <w:t>S.</w:t>
      </w:r>
      <w:r w:rsidRPr="00513AA9">
        <w:rPr>
          <w:color w:val="231F20"/>
          <w:spacing w:val="-17"/>
          <w:szCs w:val="22"/>
        </w:rPr>
        <w:t xml:space="preserve"> </w:t>
      </w:r>
      <w:r w:rsidRPr="00513AA9">
        <w:rPr>
          <w:color w:val="231F20"/>
          <w:spacing w:val="-5"/>
          <w:szCs w:val="22"/>
        </w:rPr>
        <w:t>D.,</w:t>
      </w:r>
      <w:r w:rsidRPr="00513AA9">
        <w:rPr>
          <w:color w:val="231F20"/>
          <w:spacing w:val="-17"/>
          <w:szCs w:val="22"/>
        </w:rPr>
        <w:t xml:space="preserve"> </w:t>
      </w:r>
      <w:r w:rsidRPr="00513AA9">
        <w:rPr>
          <w:color w:val="231F20"/>
          <w:szCs w:val="22"/>
        </w:rPr>
        <w:t>&amp;</w:t>
      </w:r>
      <w:r w:rsidRPr="00513AA9">
        <w:rPr>
          <w:color w:val="231F20"/>
          <w:spacing w:val="-17"/>
          <w:szCs w:val="22"/>
        </w:rPr>
        <w:t xml:space="preserve"> </w:t>
      </w:r>
      <w:r w:rsidRPr="00513AA9">
        <w:rPr>
          <w:color w:val="231F20"/>
          <w:spacing w:val="-3"/>
          <w:szCs w:val="22"/>
        </w:rPr>
        <w:t>Sheets,</w:t>
      </w:r>
      <w:r w:rsidRPr="00513AA9">
        <w:rPr>
          <w:color w:val="231F20"/>
          <w:spacing w:val="-17"/>
          <w:szCs w:val="22"/>
        </w:rPr>
        <w:t xml:space="preserve"> </w:t>
      </w:r>
      <w:r w:rsidRPr="00513AA9">
        <w:rPr>
          <w:color w:val="231F20"/>
          <w:szCs w:val="22"/>
        </w:rPr>
        <w:t>R.</w:t>
      </w:r>
      <w:r w:rsidRPr="00513AA9">
        <w:rPr>
          <w:color w:val="231F20"/>
          <w:spacing w:val="-17"/>
          <w:szCs w:val="22"/>
        </w:rPr>
        <w:t xml:space="preserve"> </w:t>
      </w:r>
      <w:r w:rsidRPr="00513AA9">
        <w:rPr>
          <w:color w:val="231F20"/>
          <w:szCs w:val="22"/>
        </w:rPr>
        <w:t>L.</w:t>
      </w:r>
      <w:r w:rsidRPr="00513AA9">
        <w:rPr>
          <w:color w:val="231F20"/>
          <w:spacing w:val="-17"/>
          <w:szCs w:val="22"/>
        </w:rPr>
        <w:t xml:space="preserve"> </w:t>
      </w:r>
      <w:r w:rsidRPr="00513AA9">
        <w:rPr>
          <w:color w:val="231F20"/>
          <w:spacing w:val="-9"/>
          <w:szCs w:val="22"/>
        </w:rPr>
        <w:t>(2016).</w:t>
      </w:r>
      <w:r w:rsidRPr="00513AA9">
        <w:rPr>
          <w:color w:val="231F20"/>
          <w:spacing w:val="-17"/>
          <w:szCs w:val="22"/>
        </w:rPr>
        <w:t xml:space="preserve"> </w:t>
      </w:r>
      <w:r w:rsidRPr="00513AA9">
        <w:rPr>
          <w:color w:val="231F20"/>
          <w:szCs w:val="22"/>
        </w:rPr>
        <w:t>Sexual</w:t>
      </w:r>
      <w:r w:rsidRPr="00513AA9">
        <w:rPr>
          <w:color w:val="231F20"/>
          <w:spacing w:val="-17"/>
          <w:szCs w:val="22"/>
        </w:rPr>
        <w:t xml:space="preserve"> </w:t>
      </w:r>
      <w:r w:rsidRPr="00513AA9">
        <w:rPr>
          <w:color w:val="231F20"/>
          <w:spacing w:val="-5"/>
          <w:szCs w:val="22"/>
        </w:rPr>
        <w:t xml:space="preserve">orientation </w:t>
      </w:r>
      <w:r w:rsidRPr="00513AA9">
        <w:rPr>
          <w:color w:val="231F20"/>
          <w:szCs w:val="22"/>
        </w:rPr>
        <w:t>self-presentation</w:t>
      </w:r>
      <w:r w:rsidRPr="00513AA9">
        <w:rPr>
          <w:color w:val="231F20"/>
          <w:spacing w:val="-14"/>
          <w:szCs w:val="22"/>
        </w:rPr>
        <w:t xml:space="preserve"> </w:t>
      </w:r>
      <w:r w:rsidRPr="00513AA9">
        <w:rPr>
          <w:color w:val="231F20"/>
          <w:szCs w:val="22"/>
        </w:rPr>
        <w:t>among</w:t>
      </w:r>
      <w:r w:rsidRPr="00513AA9">
        <w:rPr>
          <w:color w:val="231F20"/>
          <w:spacing w:val="-14"/>
          <w:szCs w:val="22"/>
        </w:rPr>
        <w:t xml:space="preserve"> </w:t>
      </w:r>
      <w:r w:rsidRPr="00513AA9">
        <w:rPr>
          <w:color w:val="231F20"/>
          <w:szCs w:val="22"/>
        </w:rPr>
        <w:t>bisexual</w:t>
      </w:r>
      <w:r w:rsidRPr="00513AA9">
        <w:rPr>
          <w:color w:val="231F20"/>
          <w:spacing w:val="-14"/>
          <w:szCs w:val="22"/>
        </w:rPr>
        <w:t xml:space="preserve"> </w:t>
      </w:r>
      <w:r w:rsidRPr="00513AA9">
        <w:rPr>
          <w:color w:val="231F20"/>
          <w:szCs w:val="22"/>
        </w:rPr>
        <w:t>women</w:t>
      </w:r>
      <w:r w:rsidRPr="00513AA9">
        <w:rPr>
          <w:color w:val="231F20"/>
          <w:spacing w:val="-14"/>
          <w:szCs w:val="22"/>
        </w:rPr>
        <w:t xml:space="preserve"> </w:t>
      </w:r>
      <w:r w:rsidRPr="00513AA9">
        <w:rPr>
          <w:color w:val="231F20"/>
          <w:szCs w:val="22"/>
        </w:rPr>
        <w:t>and</w:t>
      </w:r>
      <w:r w:rsidRPr="00513AA9">
        <w:rPr>
          <w:color w:val="231F20"/>
          <w:spacing w:val="-14"/>
          <w:szCs w:val="22"/>
        </w:rPr>
        <w:t xml:space="preserve"> </w:t>
      </w:r>
      <w:r w:rsidRPr="00513AA9">
        <w:rPr>
          <w:color w:val="231F20"/>
          <w:szCs w:val="22"/>
        </w:rPr>
        <w:t>men:</w:t>
      </w:r>
      <w:r w:rsidRPr="00513AA9">
        <w:rPr>
          <w:color w:val="231F20"/>
          <w:spacing w:val="-14"/>
          <w:szCs w:val="22"/>
        </w:rPr>
        <w:t xml:space="preserve"> </w:t>
      </w:r>
      <w:r w:rsidRPr="00513AA9">
        <w:rPr>
          <w:color w:val="231F20"/>
          <w:szCs w:val="22"/>
        </w:rPr>
        <w:t>Patterns and</w:t>
      </w:r>
      <w:r w:rsidRPr="00513AA9">
        <w:rPr>
          <w:color w:val="231F20"/>
          <w:spacing w:val="-8"/>
          <w:szCs w:val="22"/>
        </w:rPr>
        <w:t xml:space="preserve"> </w:t>
      </w:r>
      <w:r w:rsidRPr="00513AA9">
        <w:rPr>
          <w:color w:val="231F20"/>
          <w:szCs w:val="22"/>
        </w:rPr>
        <w:t>predictors.</w:t>
      </w:r>
      <w:r w:rsidRPr="00513AA9">
        <w:rPr>
          <w:color w:val="231F20"/>
          <w:spacing w:val="-8"/>
          <w:szCs w:val="22"/>
        </w:rPr>
        <w:t xml:space="preserve"> </w:t>
      </w:r>
      <w:r w:rsidRPr="00513AA9">
        <w:rPr>
          <w:i/>
          <w:color w:val="231F20"/>
          <w:szCs w:val="22"/>
        </w:rPr>
        <w:t>Archives</w:t>
      </w:r>
      <w:r w:rsidRPr="00513AA9">
        <w:rPr>
          <w:i/>
          <w:color w:val="231F20"/>
          <w:spacing w:val="-12"/>
          <w:szCs w:val="22"/>
        </w:rPr>
        <w:t xml:space="preserve"> </w:t>
      </w:r>
      <w:r w:rsidRPr="00513AA9">
        <w:rPr>
          <w:i/>
          <w:color w:val="231F20"/>
          <w:szCs w:val="22"/>
        </w:rPr>
        <w:t>of</w:t>
      </w:r>
      <w:r w:rsidRPr="00513AA9">
        <w:rPr>
          <w:i/>
          <w:color w:val="231F20"/>
          <w:spacing w:val="-12"/>
          <w:szCs w:val="22"/>
        </w:rPr>
        <w:t xml:space="preserve"> </w:t>
      </w:r>
      <w:r w:rsidRPr="00513AA9">
        <w:rPr>
          <w:i/>
          <w:color w:val="231F20"/>
          <w:szCs w:val="22"/>
        </w:rPr>
        <w:t>Sexual</w:t>
      </w:r>
      <w:r w:rsidRPr="00513AA9">
        <w:rPr>
          <w:i/>
          <w:color w:val="231F20"/>
          <w:spacing w:val="-12"/>
          <w:szCs w:val="22"/>
        </w:rPr>
        <w:t xml:space="preserve"> </w:t>
      </w:r>
      <w:r w:rsidRPr="00513AA9">
        <w:rPr>
          <w:i/>
          <w:color w:val="231F20"/>
          <w:szCs w:val="22"/>
        </w:rPr>
        <w:t>Behavior</w:t>
      </w:r>
      <w:r w:rsidRPr="00513AA9">
        <w:rPr>
          <w:color w:val="231F20"/>
          <w:szCs w:val="22"/>
        </w:rPr>
        <w:t>.</w:t>
      </w:r>
      <w:r w:rsidRPr="00513AA9">
        <w:rPr>
          <w:color w:val="231F20"/>
          <w:spacing w:val="-8"/>
          <w:szCs w:val="22"/>
        </w:rPr>
        <w:t xml:space="preserve"> </w:t>
      </w:r>
      <w:r w:rsidRPr="00513AA9">
        <w:rPr>
          <w:i/>
          <w:color w:val="231F20"/>
          <w:spacing w:val="-4"/>
          <w:szCs w:val="22"/>
        </w:rPr>
        <w:t>46</w:t>
      </w:r>
      <w:r w:rsidRPr="00513AA9">
        <w:rPr>
          <w:color w:val="231F20"/>
          <w:spacing w:val="-4"/>
          <w:szCs w:val="22"/>
        </w:rPr>
        <w:t>(5),</w:t>
      </w:r>
      <w:r w:rsidRPr="00513AA9">
        <w:rPr>
          <w:color w:val="231F20"/>
          <w:spacing w:val="-8"/>
          <w:szCs w:val="22"/>
        </w:rPr>
        <w:t xml:space="preserve"> </w:t>
      </w:r>
      <w:r w:rsidRPr="00513AA9">
        <w:rPr>
          <w:color w:val="231F20"/>
          <w:spacing w:val="-4"/>
          <w:szCs w:val="22"/>
        </w:rPr>
        <w:t xml:space="preserve">1465-79. </w:t>
      </w:r>
      <w:r w:rsidRPr="00513AA9">
        <w:rPr>
          <w:color w:val="231F20"/>
          <w:spacing w:val="-3"/>
          <w:szCs w:val="22"/>
        </w:rPr>
        <w:t>doi:10.1007/s10508-016-0808-1</w:t>
      </w:r>
    </w:p>
    <w:p w:rsidR="006B750B" w:rsidRPr="00513AA9" w:rsidRDefault="00CD2B52" w:rsidP="0087787E">
      <w:pPr>
        <w:pStyle w:val="BodyText"/>
        <w:spacing w:before="233" w:line="220" w:lineRule="auto"/>
        <w:ind w:left="284" w:hanging="284"/>
        <w:rPr>
          <w:szCs w:val="22"/>
        </w:rPr>
      </w:pPr>
      <w:r w:rsidRPr="00513AA9">
        <w:rPr>
          <w:color w:val="231F20"/>
          <w:spacing w:val="-3"/>
          <w:szCs w:val="22"/>
        </w:rPr>
        <w:t>Moloney,</w:t>
      </w:r>
      <w:r w:rsidRPr="00513AA9">
        <w:rPr>
          <w:color w:val="231F20"/>
          <w:spacing w:val="-10"/>
          <w:szCs w:val="22"/>
        </w:rPr>
        <w:t xml:space="preserve"> </w:t>
      </w:r>
      <w:r w:rsidRPr="00513AA9">
        <w:rPr>
          <w:color w:val="231F20"/>
          <w:szCs w:val="22"/>
        </w:rPr>
        <w:t>K.</w:t>
      </w:r>
      <w:r w:rsidRPr="00513AA9">
        <w:rPr>
          <w:color w:val="231F20"/>
          <w:spacing w:val="-10"/>
          <w:szCs w:val="22"/>
        </w:rPr>
        <w:t xml:space="preserve"> </w:t>
      </w:r>
      <w:r w:rsidRPr="00513AA9">
        <w:rPr>
          <w:color w:val="231F20"/>
          <w:spacing w:val="-7"/>
          <w:szCs w:val="22"/>
        </w:rPr>
        <w:t>P.,</w:t>
      </w:r>
      <w:r w:rsidRPr="00513AA9">
        <w:rPr>
          <w:color w:val="231F20"/>
          <w:spacing w:val="-10"/>
          <w:szCs w:val="22"/>
        </w:rPr>
        <w:t xml:space="preserve"> </w:t>
      </w:r>
      <w:r w:rsidRPr="00513AA9">
        <w:rPr>
          <w:color w:val="231F20"/>
          <w:szCs w:val="22"/>
        </w:rPr>
        <w:t>&amp;</w:t>
      </w:r>
      <w:r w:rsidRPr="00513AA9">
        <w:rPr>
          <w:color w:val="231F20"/>
          <w:spacing w:val="-10"/>
          <w:szCs w:val="22"/>
        </w:rPr>
        <w:t xml:space="preserve"> </w:t>
      </w:r>
      <w:r w:rsidRPr="00513AA9">
        <w:rPr>
          <w:color w:val="231F20"/>
          <w:spacing w:val="-3"/>
          <w:szCs w:val="22"/>
        </w:rPr>
        <w:t>Moller,</w:t>
      </w:r>
      <w:r w:rsidRPr="00513AA9">
        <w:rPr>
          <w:color w:val="231F20"/>
          <w:spacing w:val="-10"/>
          <w:szCs w:val="22"/>
        </w:rPr>
        <w:t xml:space="preserve"> </w:t>
      </w:r>
      <w:r w:rsidRPr="00513AA9">
        <w:rPr>
          <w:color w:val="231F20"/>
          <w:spacing w:val="1"/>
          <w:szCs w:val="22"/>
        </w:rPr>
        <w:t>L.</w:t>
      </w:r>
      <w:r w:rsidRPr="00513AA9">
        <w:rPr>
          <w:color w:val="231F20"/>
          <w:spacing w:val="-10"/>
          <w:szCs w:val="22"/>
        </w:rPr>
        <w:t xml:space="preserve"> </w:t>
      </w:r>
      <w:r w:rsidRPr="00513AA9">
        <w:rPr>
          <w:color w:val="231F20"/>
          <w:spacing w:val="-5"/>
          <w:szCs w:val="22"/>
        </w:rPr>
        <w:t>F.</w:t>
      </w:r>
      <w:r w:rsidRPr="00513AA9">
        <w:rPr>
          <w:color w:val="231F20"/>
          <w:spacing w:val="-10"/>
          <w:szCs w:val="22"/>
        </w:rPr>
        <w:t xml:space="preserve"> </w:t>
      </w:r>
      <w:r w:rsidRPr="00513AA9">
        <w:rPr>
          <w:color w:val="231F20"/>
          <w:spacing w:val="-3"/>
          <w:szCs w:val="22"/>
        </w:rPr>
        <w:t>(2009).</w:t>
      </w:r>
      <w:r w:rsidRPr="00513AA9">
        <w:rPr>
          <w:color w:val="231F20"/>
          <w:spacing w:val="-10"/>
          <w:szCs w:val="22"/>
        </w:rPr>
        <w:t xml:space="preserve"> </w:t>
      </w:r>
      <w:r w:rsidRPr="00513AA9">
        <w:rPr>
          <w:color w:val="231F20"/>
          <w:szCs w:val="22"/>
        </w:rPr>
        <w:t>Good</w:t>
      </w:r>
      <w:r w:rsidRPr="00513AA9">
        <w:rPr>
          <w:color w:val="231F20"/>
          <w:spacing w:val="-10"/>
          <w:szCs w:val="22"/>
        </w:rPr>
        <w:t xml:space="preserve"> </w:t>
      </w:r>
      <w:r w:rsidRPr="00513AA9">
        <w:rPr>
          <w:color w:val="231F20"/>
          <w:szCs w:val="22"/>
        </w:rPr>
        <w:t>practice</w:t>
      </w:r>
      <w:r w:rsidRPr="00513AA9">
        <w:rPr>
          <w:color w:val="231F20"/>
          <w:spacing w:val="-10"/>
          <w:szCs w:val="22"/>
        </w:rPr>
        <w:t xml:space="preserve"> </w:t>
      </w:r>
      <w:r w:rsidRPr="00513AA9">
        <w:rPr>
          <w:color w:val="231F20"/>
          <w:szCs w:val="22"/>
        </w:rPr>
        <w:t>for</w:t>
      </w:r>
      <w:r w:rsidRPr="00513AA9">
        <w:rPr>
          <w:color w:val="231F20"/>
          <w:spacing w:val="-10"/>
          <w:szCs w:val="22"/>
        </w:rPr>
        <w:t xml:space="preserve"> </w:t>
      </w:r>
      <w:r w:rsidRPr="00513AA9">
        <w:rPr>
          <w:color w:val="231F20"/>
          <w:szCs w:val="22"/>
        </w:rPr>
        <w:t xml:space="preserve">mental health programming for women in prison: Reframing the </w:t>
      </w:r>
      <w:r w:rsidRPr="00513AA9">
        <w:rPr>
          <w:color w:val="231F20"/>
          <w:spacing w:val="3"/>
          <w:szCs w:val="22"/>
        </w:rPr>
        <w:t xml:space="preserve">parameters. </w:t>
      </w:r>
      <w:r w:rsidRPr="00513AA9">
        <w:rPr>
          <w:i/>
          <w:color w:val="231F20"/>
          <w:spacing w:val="2"/>
          <w:szCs w:val="22"/>
        </w:rPr>
        <w:t xml:space="preserve">Public Health, </w:t>
      </w:r>
      <w:r w:rsidRPr="00513AA9">
        <w:rPr>
          <w:i/>
          <w:color w:val="231F20"/>
          <w:szCs w:val="22"/>
        </w:rPr>
        <w:t>123</w:t>
      </w:r>
      <w:r w:rsidRPr="00513AA9">
        <w:rPr>
          <w:color w:val="231F20"/>
          <w:szCs w:val="22"/>
        </w:rPr>
        <w:t>(6)</w:t>
      </w:r>
      <w:r w:rsidRPr="00513AA9">
        <w:rPr>
          <w:i/>
          <w:color w:val="231F20"/>
          <w:szCs w:val="22"/>
        </w:rPr>
        <w:t xml:space="preserve">, </w:t>
      </w:r>
      <w:r w:rsidRPr="00513AA9">
        <w:rPr>
          <w:color w:val="231F20"/>
          <w:szCs w:val="22"/>
        </w:rPr>
        <w:t>431-33. doi:10.1016/j. puhe.2009.04.007</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20" w:lineRule="auto"/>
        <w:ind w:left="284" w:hanging="284"/>
        <w:rPr>
          <w:szCs w:val="22"/>
        </w:rPr>
      </w:pPr>
      <w:r w:rsidRPr="00513AA9">
        <w:rPr>
          <w:color w:val="231F20"/>
          <w:spacing w:val="-7"/>
          <w:szCs w:val="22"/>
        </w:rPr>
        <w:t>Moloney,</w:t>
      </w:r>
      <w:r w:rsidRPr="00513AA9">
        <w:rPr>
          <w:color w:val="231F20"/>
          <w:spacing w:val="-19"/>
          <w:szCs w:val="22"/>
        </w:rPr>
        <w:t xml:space="preserve"> </w:t>
      </w:r>
      <w:r w:rsidRPr="00513AA9">
        <w:rPr>
          <w:color w:val="231F20"/>
          <w:szCs w:val="22"/>
        </w:rPr>
        <w:t>K.</w:t>
      </w:r>
      <w:r w:rsidRPr="00513AA9">
        <w:rPr>
          <w:color w:val="231F20"/>
          <w:spacing w:val="-19"/>
          <w:szCs w:val="22"/>
        </w:rPr>
        <w:t xml:space="preserve"> </w:t>
      </w:r>
      <w:r w:rsidRPr="00513AA9">
        <w:rPr>
          <w:color w:val="231F20"/>
          <w:spacing w:val="-10"/>
          <w:szCs w:val="22"/>
        </w:rPr>
        <w:t>P.,</w:t>
      </w:r>
      <w:r w:rsidRPr="00513AA9">
        <w:rPr>
          <w:color w:val="231F20"/>
          <w:spacing w:val="-19"/>
          <w:szCs w:val="22"/>
        </w:rPr>
        <w:t xml:space="preserve"> </w:t>
      </w:r>
      <w:r w:rsidRPr="00513AA9">
        <w:rPr>
          <w:color w:val="231F20"/>
          <w:szCs w:val="22"/>
        </w:rPr>
        <w:t>van</w:t>
      </w:r>
      <w:r w:rsidRPr="00513AA9">
        <w:rPr>
          <w:color w:val="231F20"/>
          <w:spacing w:val="-19"/>
          <w:szCs w:val="22"/>
        </w:rPr>
        <w:t xml:space="preserve"> </w:t>
      </w:r>
      <w:r w:rsidRPr="00513AA9">
        <w:rPr>
          <w:color w:val="231F20"/>
          <w:spacing w:val="-4"/>
          <w:szCs w:val="22"/>
        </w:rPr>
        <w:t>den</w:t>
      </w:r>
      <w:r w:rsidRPr="00513AA9">
        <w:rPr>
          <w:color w:val="231F20"/>
          <w:spacing w:val="-19"/>
          <w:szCs w:val="22"/>
        </w:rPr>
        <w:t xml:space="preserve"> </w:t>
      </w:r>
      <w:r w:rsidRPr="00513AA9">
        <w:rPr>
          <w:color w:val="231F20"/>
          <w:spacing w:val="-3"/>
          <w:szCs w:val="22"/>
        </w:rPr>
        <w:t>Bergh,</w:t>
      </w:r>
      <w:r w:rsidRPr="00513AA9">
        <w:rPr>
          <w:color w:val="231F20"/>
          <w:spacing w:val="-19"/>
          <w:szCs w:val="22"/>
        </w:rPr>
        <w:t xml:space="preserve"> </w:t>
      </w:r>
      <w:r w:rsidRPr="00513AA9">
        <w:rPr>
          <w:color w:val="231F20"/>
          <w:szCs w:val="22"/>
        </w:rPr>
        <w:t>B.</w:t>
      </w:r>
      <w:r w:rsidRPr="00513AA9">
        <w:rPr>
          <w:color w:val="231F20"/>
          <w:spacing w:val="-19"/>
          <w:szCs w:val="22"/>
        </w:rPr>
        <w:t xml:space="preserve"> </w:t>
      </w:r>
      <w:r w:rsidRPr="00513AA9">
        <w:rPr>
          <w:color w:val="231F20"/>
          <w:spacing w:val="-4"/>
          <w:szCs w:val="22"/>
        </w:rPr>
        <w:t>J.,</w:t>
      </w:r>
      <w:r w:rsidRPr="00513AA9">
        <w:rPr>
          <w:color w:val="231F20"/>
          <w:spacing w:val="-19"/>
          <w:szCs w:val="22"/>
        </w:rPr>
        <w:t xml:space="preserve"> </w:t>
      </w:r>
      <w:r w:rsidRPr="00513AA9">
        <w:rPr>
          <w:color w:val="231F20"/>
          <w:szCs w:val="22"/>
        </w:rPr>
        <w:t>&amp;</w:t>
      </w:r>
      <w:r w:rsidRPr="00513AA9">
        <w:rPr>
          <w:color w:val="231F20"/>
          <w:spacing w:val="-19"/>
          <w:szCs w:val="22"/>
        </w:rPr>
        <w:t xml:space="preserve"> </w:t>
      </w:r>
      <w:r w:rsidRPr="00513AA9">
        <w:rPr>
          <w:color w:val="231F20"/>
          <w:spacing w:val="-6"/>
          <w:szCs w:val="22"/>
        </w:rPr>
        <w:t>Moller,</w:t>
      </w:r>
      <w:r w:rsidRPr="00513AA9">
        <w:rPr>
          <w:color w:val="231F20"/>
          <w:spacing w:val="-19"/>
          <w:szCs w:val="22"/>
        </w:rPr>
        <w:t xml:space="preserve"> </w:t>
      </w:r>
      <w:r w:rsidRPr="00513AA9">
        <w:rPr>
          <w:color w:val="231F20"/>
          <w:szCs w:val="22"/>
        </w:rPr>
        <w:t>L.</w:t>
      </w:r>
      <w:r w:rsidRPr="00513AA9">
        <w:rPr>
          <w:color w:val="231F20"/>
          <w:spacing w:val="-19"/>
          <w:szCs w:val="22"/>
        </w:rPr>
        <w:t xml:space="preserve"> </w:t>
      </w:r>
      <w:r w:rsidRPr="00513AA9">
        <w:rPr>
          <w:color w:val="231F20"/>
          <w:spacing w:val="-7"/>
          <w:szCs w:val="22"/>
        </w:rPr>
        <w:t>F.</w:t>
      </w:r>
      <w:r w:rsidRPr="00513AA9">
        <w:rPr>
          <w:color w:val="231F20"/>
          <w:spacing w:val="-19"/>
          <w:szCs w:val="22"/>
        </w:rPr>
        <w:t xml:space="preserve"> </w:t>
      </w:r>
      <w:r w:rsidRPr="00513AA9">
        <w:rPr>
          <w:color w:val="231F20"/>
          <w:spacing w:val="-6"/>
          <w:szCs w:val="22"/>
        </w:rPr>
        <w:t>(2009).</w:t>
      </w:r>
      <w:r w:rsidRPr="00513AA9">
        <w:rPr>
          <w:color w:val="231F20"/>
          <w:spacing w:val="-19"/>
          <w:szCs w:val="22"/>
        </w:rPr>
        <w:t xml:space="preserve"> </w:t>
      </w:r>
      <w:r w:rsidRPr="00513AA9">
        <w:rPr>
          <w:color w:val="231F20"/>
          <w:spacing w:val="-8"/>
          <w:szCs w:val="22"/>
        </w:rPr>
        <w:t xml:space="preserve">Women </w:t>
      </w:r>
      <w:r w:rsidRPr="00513AA9">
        <w:rPr>
          <w:color w:val="231F20"/>
          <w:spacing w:val="1"/>
          <w:szCs w:val="22"/>
        </w:rPr>
        <w:t xml:space="preserve">in </w:t>
      </w:r>
      <w:r w:rsidRPr="00513AA9">
        <w:rPr>
          <w:color w:val="231F20"/>
          <w:szCs w:val="22"/>
        </w:rPr>
        <w:t xml:space="preserve">prison: The </w:t>
      </w:r>
      <w:r w:rsidRPr="00513AA9">
        <w:rPr>
          <w:color w:val="231F20"/>
          <w:spacing w:val="1"/>
          <w:szCs w:val="22"/>
        </w:rPr>
        <w:t xml:space="preserve">central </w:t>
      </w:r>
      <w:r w:rsidRPr="00513AA9">
        <w:rPr>
          <w:color w:val="231F20"/>
          <w:szCs w:val="22"/>
        </w:rPr>
        <w:t xml:space="preserve">issue of gender </w:t>
      </w:r>
      <w:r w:rsidRPr="00513AA9">
        <w:rPr>
          <w:color w:val="231F20"/>
          <w:spacing w:val="1"/>
          <w:szCs w:val="22"/>
        </w:rPr>
        <w:t xml:space="preserve">characteristics </w:t>
      </w:r>
      <w:r w:rsidRPr="00513AA9">
        <w:rPr>
          <w:color w:val="231F20"/>
          <w:szCs w:val="22"/>
        </w:rPr>
        <w:t xml:space="preserve">and trauma history. </w:t>
      </w:r>
      <w:r w:rsidRPr="00513AA9">
        <w:rPr>
          <w:i/>
          <w:color w:val="231F20"/>
          <w:szCs w:val="22"/>
        </w:rPr>
        <w:t>Public</w:t>
      </w:r>
      <w:r w:rsidRPr="00513AA9">
        <w:rPr>
          <w:i/>
          <w:color w:val="231F20"/>
          <w:spacing w:val="-38"/>
          <w:szCs w:val="22"/>
        </w:rPr>
        <w:t xml:space="preserve"> </w:t>
      </w:r>
      <w:r w:rsidRPr="00513AA9">
        <w:rPr>
          <w:i/>
          <w:color w:val="231F20"/>
          <w:szCs w:val="22"/>
        </w:rPr>
        <w:t>Health</w:t>
      </w:r>
      <w:r w:rsidRPr="00513AA9">
        <w:rPr>
          <w:color w:val="231F20"/>
          <w:szCs w:val="22"/>
        </w:rPr>
        <w:t xml:space="preserve">, </w:t>
      </w:r>
      <w:r w:rsidRPr="00513AA9">
        <w:rPr>
          <w:i/>
          <w:color w:val="231F20"/>
          <w:spacing w:val="-3"/>
          <w:szCs w:val="22"/>
        </w:rPr>
        <w:t>123</w:t>
      </w:r>
      <w:r w:rsidRPr="00513AA9">
        <w:rPr>
          <w:color w:val="231F20"/>
          <w:spacing w:val="-3"/>
          <w:szCs w:val="22"/>
        </w:rPr>
        <w:t xml:space="preserve">(6), </w:t>
      </w:r>
      <w:r w:rsidRPr="00513AA9">
        <w:rPr>
          <w:color w:val="231F20"/>
          <w:szCs w:val="22"/>
        </w:rPr>
        <w:t xml:space="preserve">426-30. </w:t>
      </w:r>
      <w:r w:rsidRPr="00513AA9">
        <w:rPr>
          <w:color w:val="231F20"/>
          <w:spacing w:val="-5"/>
          <w:szCs w:val="22"/>
        </w:rPr>
        <w:t xml:space="preserve">doi:10.1016/j. </w:t>
      </w:r>
      <w:r w:rsidRPr="00513AA9">
        <w:rPr>
          <w:color w:val="231F20"/>
          <w:szCs w:val="22"/>
        </w:rPr>
        <w:t>puhe.2009.04.002</w:t>
      </w:r>
    </w:p>
    <w:p w:rsidR="006B750B" w:rsidRPr="00513AA9" w:rsidRDefault="00CD2B52" w:rsidP="0087787E">
      <w:pPr>
        <w:spacing w:before="221" w:line="220" w:lineRule="auto"/>
        <w:ind w:left="284" w:hanging="284"/>
        <w:jc w:val="both"/>
      </w:pPr>
      <w:r w:rsidRPr="00513AA9">
        <w:rPr>
          <w:color w:val="231F20"/>
        </w:rPr>
        <w:t xml:space="preserve">Morgan, A., &amp; Chadwick, H. (2009). </w:t>
      </w:r>
      <w:r w:rsidRPr="00513AA9">
        <w:rPr>
          <w:i/>
          <w:color w:val="231F20"/>
        </w:rPr>
        <w:t xml:space="preserve">Key issues in domestic violence </w:t>
      </w:r>
      <w:r w:rsidRPr="00513AA9">
        <w:rPr>
          <w:color w:val="231F20"/>
        </w:rPr>
        <w:t>(Research in practice, no. 7). Canberra, ACT: Australian Institute of Criminology.</w:t>
      </w:r>
    </w:p>
    <w:p w:rsidR="006B750B" w:rsidRPr="00513AA9" w:rsidRDefault="006B750B" w:rsidP="0087787E">
      <w:pPr>
        <w:pStyle w:val="BodyText"/>
        <w:ind w:left="284" w:hanging="284"/>
        <w:rPr>
          <w:szCs w:val="22"/>
        </w:rPr>
      </w:pPr>
    </w:p>
    <w:p w:rsidR="006B750B" w:rsidRPr="00513AA9" w:rsidRDefault="00CD2B52" w:rsidP="00724CDB">
      <w:pPr>
        <w:pStyle w:val="BodyText"/>
        <w:spacing w:before="116" w:line="220" w:lineRule="auto"/>
        <w:ind w:left="284" w:hanging="284"/>
        <w:rPr>
          <w:szCs w:val="22"/>
        </w:rPr>
      </w:pPr>
      <w:r w:rsidRPr="00513AA9">
        <w:rPr>
          <w:color w:val="231F20"/>
          <w:spacing w:val="-3"/>
          <w:szCs w:val="22"/>
        </w:rPr>
        <w:t>Morgan,</w:t>
      </w:r>
      <w:r w:rsidRPr="00513AA9">
        <w:rPr>
          <w:color w:val="231F20"/>
          <w:spacing w:val="-16"/>
          <w:szCs w:val="22"/>
        </w:rPr>
        <w:t xml:space="preserve"> </w:t>
      </w:r>
      <w:r w:rsidRPr="00513AA9">
        <w:rPr>
          <w:color w:val="231F20"/>
          <w:szCs w:val="22"/>
        </w:rPr>
        <w:t>K.,</w:t>
      </w:r>
      <w:r w:rsidRPr="00513AA9">
        <w:rPr>
          <w:color w:val="231F20"/>
          <w:spacing w:val="-16"/>
          <w:szCs w:val="22"/>
        </w:rPr>
        <w:t xml:space="preserve"> </w:t>
      </w:r>
      <w:r w:rsidRPr="00513AA9">
        <w:rPr>
          <w:color w:val="231F20"/>
          <w:spacing w:val="-3"/>
          <w:szCs w:val="22"/>
        </w:rPr>
        <w:t>Buller,</w:t>
      </w:r>
      <w:r w:rsidRPr="00513AA9">
        <w:rPr>
          <w:color w:val="231F20"/>
          <w:spacing w:val="-16"/>
          <w:szCs w:val="22"/>
        </w:rPr>
        <w:t xml:space="preserve"> </w:t>
      </w:r>
      <w:r w:rsidRPr="00513AA9">
        <w:rPr>
          <w:color w:val="231F20"/>
          <w:szCs w:val="22"/>
        </w:rPr>
        <w:t>A.</w:t>
      </w:r>
      <w:r w:rsidRPr="00513AA9">
        <w:rPr>
          <w:color w:val="231F20"/>
          <w:spacing w:val="-16"/>
          <w:szCs w:val="22"/>
        </w:rPr>
        <w:t xml:space="preserve"> </w:t>
      </w:r>
      <w:r w:rsidRPr="00513AA9">
        <w:rPr>
          <w:color w:val="231F20"/>
          <w:szCs w:val="22"/>
        </w:rPr>
        <w:t>M.,</w:t>
      </w:r>
      <w:r w:rsidRPr="00513AA9">
        <w:rPr>
          <w:color w:val="231F20"/>
          <w:spacing w:val="-16"/>
          <w:szCs w:val="22"/>
        </w:rPr>
        <w:t xml:space="preserve"> </w:t>
      </w:r>
      <w:r w:rsidRPr="00513AA9">
        <w:rPr>
          <w:color w:val="231F20"/>
          <w:szCs w:val="22"/>
        </w:rPr>
        <w:t>Evans,</w:t>
      </w:r>
      <w:r w:rsidRPr="00513AA9">
        <w:rPr>
          <w:color w:val="231F20"/>
          <w:spacing w:val="-16"/>
          <w:szCs w:val="22"/>
        </w:rPr>
        <w:t xml:space="preserve"> </w:t>
      </w:r>
      <w:r w:rsidRPr="00513AA9">
        <w:rPr>
          <w:color w:val="231F20"/>
          <w:szCs w:val="22"/>
        </w:rPr>
        <w:t>M.,</w:t>
      </w:r>
      <w:r w:rsidRPr="00513AA9">
        <w:rPr>
          <w:color w:val="231F20"/>
          <w:spacing w:val="-16"/>
          <w:szCs w:val="22"/>
        </w:rPr>
        <w:t xml:space="preserve"> </w:t>
      </w:r>
      <w:r w:rsidRPr="00513AA9">
        <w:rPr>
          <w:color w:val="231F20"/>
          <w:spacing w:val="-3"/>
          <w:szCs w:val="22"/>
        </w:rPr>
        <w:t>Trevillion,</w:t>
      </w:r>
      <w:r w:rsidRPr="00513AA9">
        <w:rPr>
          <w:color w:val="231F20"/>
          <w:spacing w:val="-16"/>
          <w:szCs w:val="22"/>
        </w:rPr>
        <w:t xml:space="preserve"> </w:t>
      </w:r>
      <w:r w:rsidRPr="00513AA9">
        <w:rPr>
          <w:color w:val="231F20"/>
          <w:szCs w:val="22"/>
        </w:rPr>
        <w:t>K.,</w:t>
      </w:r>
      <w:r w:rsidRPr="00513AA9">
        <w:rPr>
          <w:color w:val="231F20"/>
          <w:spacing w:val="-16"/>
          <w:szCs w:val="22"/>
        </w:rPr>
        <w:t xml:space="preserve"> </w:t>
      </w:r>
      <w:r w:rsidRPr="00513AA9">
        <w:rPr>
          <w:color w:val="231F20"/>
          <w:szCs w:val="22"/>
        </w:rPr>
        <w:t xml:space="preserve">Williamson, E., &amp; Malpass, A. </w:t>
      </w:r>
      <w:r w:rsidRPr="00513AA9">
        <w:rPr>
          <w:color w:val="231F20"/>
          <w:spacing w:val="-5"/>
          <w:szCs w:val="22"/>
        </w:rPr>
        <w:t xml:space="preserve">(2016). </w:t>
      </w:r>
      <w:r w:rsidRPr="00513AA9">
        <w:rPr>
          <w:color w:val="231F20"/>
          <w:szCs w:val="22"/>
        </w:rPr>
        <w:t>The role of gender, sexuality and context upon help-seeking for intimate partner violence: A synthesis</w:t>
      </w:r>
      <w:r w:rsidRPr="00513AA9">
        <w:rPr>
          <w:color w:val="231F20"/>
          <w:spacing w:val="-10"/>
          <w:szCs w:val="22"/>
        </w:rPr>
        <w:t xml:space="preserve"> </w:t>
      </w:r>
      <w:r w:rsidRPr="00513AA9">
        <w:rPr>
          <w:color w:val="231F20"/>
          <w:szCs w:val="22"/>
        </w:rPr>
        <w:t>of</w:t>
      </w:r>
      <w:r w:rsidRPr="00513AA9">
        <w:rPr>
          <w:color w:val="231F20"/>
          <w:spacing w:val="-10"/>
          <w:szCs w:val="22"/>
        </w:rPr>
        <w:t xml:space="preserve"> </w:t>
      </w:r>
      <w:r w:rsidRPr="00513AA9">
        <w:rPr>
          <w:color w:val="231F20"/>
          <w:szCs w:val="22"/>
        </w:rPr>
        <w:t>data</w:t>
      </w:r>
      <w:r w:rsidRPr="00513AA9">
        <w:rPr>
          <w:color w:val="231F20"/>
          <w:spacing w:val="-10"/>
          <w:szCs w:val="22"/>
        </w:rPr>
        <w:t xml:space="preserve"> </w:t>
      </w:r>
      <w:r w:rsidRPr="00513AA9">
        <w:rPr>
          <w:color w:val="231F20"/>
          <w:szCs w:val="22"/>
        </w:rPr>
        <w:t>across</w:t>
      </w:r>
      <w:r w:rsidRPr="00513AA9">
        <w:rPr>
          <w:color w:val="231F20"/>
          <w:spacing w:val="-10"/>
          <w:szCs w:val="22"/>
        </w:rPr>
        <w:t xml:space="preserve"> </w:t>
      </w:r>
      <w:r w:rsidRPr="00513AA9">
        <w:rPr>
          <w:color w:val="231F20"/>
          <w:szCs w:val="22"/>
        </w:rPr>
        <w:t>five</w:t>
      </w:r>
      <w:r w:rsidRPr="00513AA9">
        <w:rPr>
          <w:color w:val="231F20"/>
          <w:spacing w:val="-10"/>
          <w:szCs w:val="22"/>
        </w:rPr>
        <w:t xml:space="preserve"> </w:t>
      </w:r>
      <w:r w:rsidRPr="00513AA9">
        <w:rPr>
          <w:color w:val="231F20"/>
          <w:szCs w:val="22"/>
        </w:rPr>
        <w:t>studies.</w:t>
      </w:r>
      <w:r w:rsidRPr="00513AA9">
        <w:rPr>
          <w:color w:val="231F20"/>
          <w:spacing w:val="-10"/>
          <w:szCs w:val="22"/>
        </w:rPr>
        <w:t xml:space="preserve"> </w:t>
      </w:r>
      <w:r w:rsidRPr="00513AA9">
        <w:rPr>
          <w:i/>
          <w:color w:val="231F20"/>
          <w:szCs w:val="22"/>
        </w:rPr>
        <w:t>Aggression</w:t>
      </w:r>
      <w:r w:rsidRPr="00513AA9">
        <w:rPr>
          <w:i/>
          <w:color w:val="231F20"/>
          <w:spacing w:val="-14"/>
          <w:szCs w:val="22"/>
        </w:rPr>
        <w:t xml:space="preserve"> </w:t>
      </w:r>
      <w:r w:rsidRPr="00513AA9">
        <w:rPr>
          <w:i/>
          <w:color w:val="231F20"/>
          <w:szCs w:val="22"/>
        </w:rPr>
        <w:t>and</w:t>
      </w:r>
      <w:r w:rsidRPr="00513AA9">
        <w:rPr>
          <w:i/>
          <w:color w:val="231F20"/>
          <w:spacing w:val="-14"/>
          <w:szCs w:val="22"/>
        </w:rPr>
        <w:t xml:space="preserve"> </w:t>
      </w:r>
      <w:r w:rsidRPr="00513AA9">
        <w:rPr>
          <w:i/>
          <w:color w:val="231F20"/>
          <w:szCs w:val="22"/>
        </w:rPr>
        <w:t>Violent Behavior</w:t>
      </w:r>
      <w:r w:rsidRPr="00513AA9">
        <w:rPr>
          <w:color w:val="231F20"/>
          <w:szCs w:val="22"/>
        </w:rPr>
        <w:t xml:space="preserve">, </w:t>
      </w:r>
      <w:r w:rsidRPr="00513AA9">
        <w:rPr>
          <w:i/>
          <w:color w:val="231F20"/>
          <w:spacing w:val="-7"/>
          <w:szCs w:val="22"/>
        </w:rPr>
        <w:t>31</w:t>
      </w:r>
      <w:r w:rsidRPr="00513AA9">
        <w:rPr>
          <w:color w:val="231F20"/>
          <w:spacing w:val="-7"/>
          <w:szCs w:val="22"/>
        </w:rPr>
        <w:t xml:space="preserve">, </w:t>
      </w:r>
      <w:r w:rsidRPr="00513AA9">
        <w:rPr>
          <w:color w:val="231F20"/>
          <w:szCs w:val="22"/>
        </w:rPr>
        <w:t>136-46.</w:t>
      </w:r>
      <w:r w:rsidRPr="00513AA9">
        <w:rPr>
          <w:color w:val="231F20"/>
          <w:spacing w:val="10"/>
          <w:szCs w:val="22"/>
        </w:rPr>
        <w:t xml:space="preserve"> </w:t>
      </w:r>
      <w:r w:rsidRPr="00513AA9">
        <w:rPr>
          <w:color w:val="231F20"/>
          <w:spacing w:val="-4"/>
          <w:szCs w:val="22"/>
        </w:rPr>
        <w:t>doi:10.1016/j.avb.2016.09.001</w:t>
      </w:r>
    </w:p>
    <w:p w:rsidR="006B750B" w:rsidRPr="00513AA9" w:rsidRDefault="00CD2B52" w:rsidP="00724CDB">
      <w:pPr>
        <w:pStyle w:val="BodyText"/>
        <w:spacing w:before="210" w:line="261" w:lineRule="exact"/>
        <w:ind w:left="284" w:hanging="284"/>
        <w:rPr>
          <w:szCs w:val="22"/>
        </w:rPr>
      </w:pPr>
      <w:r w:rsidRPr="00513AA9">
        <w:rPr>
          <w:color w:val="231F20"/>
          <w:szCs w:val="22"/>
        </w:rPr>
        <w:t>Morrison,</w:t>
      </w:r>
      <w:r w:rsidRPr="00513AA9">
        <w:rPr>
          <w:color w:val="231F20"/>
          <w:spacing w:val="-5"/>
          <w:szCs w:val="22"/>
        </w:rPr>
        <w:t xml:space="preserve"> </w:t>
      </w:r>
      <w:r w:rsidRPr="00513AA9">
        <w:rPr>
          <w:color w:val="231F20"/>
          <w:szCs w:val="22"/>
        </w:rPr>
        <w:t>K.</w:t>
      </w:r>
      <w:r w:rsidRPr="00513AA9">
        <w:rPr>
          <w:color w:val="231F20"/>
          <w:spacing w:val="-5"/>
          <w:szCs w:val="22"/>
        </w:rPr>
        <w:t xml:space="preserve"> </w:t>
      </w:r>
      <w:r w:rsidRPr="00513AA9">
        <w:rPr>
          <w:color w:val="231F20"/>
          <w:szCs w:val="22"/>
        </w:rPr>
        <w:t>E.,</w:t>
      </w:r>
      <w:r w:rsidRPr="00513AA9">
        <w:rPr>
          <w:color w:val="231F20"/>
          <w:spacing w:val="-5"/>
          <w:szCs w:val="22"/>
        </w:rPr>
        <w:t xml:space="preserve"> </w:t>
      </w:r>
      <w:r w:rsidRPr="00513AA9">
        <w:rPr>
          <w:color w:val="231F20"/>
          <w:szCs w:val="22"/>
        </w:rPr>
        <w:t>Luchok,</w:t>
      </w:r>
      <w:r w:rsidRPr="00513AA9">
        <w:rPr>
          <w:color w:val="231F20"/>
          <w:spacing w:val="-5"/>
          <w:szCs w:val="22"/>
        </w:rPr>
        <w:t xml:space="preserve"> </w:t>
      </w:r>
      <w:r w:rsidRPr="00513AA9">
        <w:rPr>
          <w:color w:val="231F20"/>
          <w:szCs w:val="22"/>
        </w:rPr>
        <w:t>K.</w:t>
      </w:r>
      <w:r w:rsidRPr="00513AA9">
        <w:rPr>
          <w:color w:val="231F20"/>
          <w:spacing w:val="-5"/>
          <w:szCs w:val="22"/>
        </w:rPr>
        <w:t xml:space="preserve"> </w:t>
      </w:r>
      <w:r w:rsidRPr="00513AA9">
        <w:rPr>
          <w:color w:val="231F20"/>
          <w:szCs w:val="22"/>
        </w:rPr>
        <w:t>J.,</w:t>
      </w:r>
      <w:r w:rsidRPr="00513AA9">
        <w:rPr>
          <w:color w:val="231F20"/>
          <w:spacing w:val="-5"/>
          <w:szCs w:val="22"/>
        </w:rPr>
        <w:t xml:space="preserve"> </w:t>
      </w:r>
      <w:r w:rsidRPr="00513AA9">
        <w:rPr>
          <w:color w:val="231F20"/>
          <w:szCs w:val="22"/>
        </w:rPr>
        <w:t>Richter,</w:t>
      </w:r>
      <w:r w:rsidRPr="00513AA9">
        <w:rPr>
          <w:color w:val="231F20"/>
          <w:spacing w:val="-5"/>
          <w:szCs w:val="22"/>
        </w:rPr>
        <w:t xml:space="preserve"> </w:t>
      </w:r>
      <w:r w:rsidRPr="00513AA9">
        <w:rPr>
          <w:color w:val="231F20"/>
          <w:spacing w:val="-3"/>
          <w:szCs w:val="22"/>
        </w:rPr>
        <w:t>D.</w:t>
      </w:r>
      <w:r w:rsidRPr="00513AA9">
        <w:rPr>
          <w:color w:val="231F20"/>
          <w:spacing w:val="-5"/>
          <w:szCs w:val="22"/>
        </w:rPr>
        <w:t xml:space="preserve"> </w:t>
      </w:r>
      <w:r w:rsidRPr="00513AA9">
        <w:rPr>
          <w:color w:val="231F20"/>
          <w:szCs w:val="22"/>
        </w:rPr>
        <w:t>L.,</w:t>
      </w:r>
      <w:r w:rsidRPr="00513AA9">
        <w:rPr>
          <w:color w:val="231F20"/>
          <w:spacing w:val="-5"/>
          <w:szCs w:val="22"/>
        </w:rPr>
        <w:t xml:space="preserve"> </w:t>
      </w:r>
      <w:r w:rsidRPr="00513AA9">
        <w:rPr>
          <w:color w:val="231F20"/>
          <w:szCs w:val="22"/>
        </w:rPr>
        <w:t>&amp;</w:t>
      </w:r>
      <w:r w:rsidRPr="00513AA9">
        <w:rPr>
          <w:color w:val="231F20"/>
          <w:spacing w:val="-5"/>
          <w:szCs w:val="22"/>
        </w:rPr>
        <w:t xml:space="preserve"> </w:t>
      </w:r>
      <w:r w:rsidRPr="00513AA9">
        <w:rPr>
          <w:color w:val="231F20"/>
          <w:szCs w:val="22"/>
        </w:rPr>
        <w:t>Parra-Medina,</w:t>
      </w:r>
      <w:r w:rsidR="00724CDB" w:rsidRPr="00513AA9">
        <w:rPr>
          <w:color w:val="231F20"/>
          <w:szCs w:val="22"/>
        </w:rPr>
        <w:t xml:space="preserve"> </w:t>
      </w:r>
      <w:r w:rsidRPr="00513AA9">
        <w:rPr>
          <w:color w:val="231F20"/>
          <w:szCs w:val="22"/>
        </w:rPr>
        <w:t xml:space="preserve">D. (2006). Factors influencing help-seeking from informal networks among African American victims of intimate partner violence. </w:t>
      </w:r>
      <w:r w:rsidRPr="00513AA9">
        <w:rPr>
          <w:i/>
          <w:color w:val="231F20"/>
          <w:szCs w:val="22"/>
        </w:rPr>
        <w:t>Journal of Interpersonal Violence, 21</w:t>
      </w:r>
      <w:r w:rsidRPr="00513AA9">
        <w:rPr>
          <w:color w:val="231F20"/>
          <w:szCs w:val="22"/>
        </w:rPr>
        <w:t>(11), 1493-511. doi:10.1177/0886260506293484</w:t>
      </w:r>
    </w:p>
    <w:p w:rsidR="006B750B" w:rsidRPr="00513AA9" w:rsidRDefault="00CD2B52" w:rsidP="0087787E">
      <w:pPr>
        <w:spacing w:before="217" w:line="225" w:lineRule="auto"/>
        <w:ind w:left="284" w:hanging="284"/>
        <w:jc w:val="both"/>
      </w:pPr>
      <w:r w:rsidRPr="00513AA9">
        <w:rPr>
          <w:color w:val="231F20"/>
        </w:rPr>
        <w:t xml:space="preserve">Mouzos, J., &amp; </w:t>
      </w:r>
      <w:r w:rsidRPr="00513AA9">
        <w:rPr>
          <w:color w:val="231F20"/>
          <w:spacing w:val="1"/>
        </w:rPr>
        <w:t xml:space="preserve">Makkai, </w:t>
      </w:r>
      <w:r w:rsidRPr="00513AA9">
        <w:rPr>
          <w:color w:val="231F20"/>
          <w:spacing w:val="-6"/>
        </w:rPr>
        <w:t xml:space="preserve">T. </w:t>
      </w:r>
      <w:r w:rsidRPr="00513AA9">
        <w:rPr>
          <w:color w:val="231F20"/>
        </w:rPr>
        <w:t xml:space="preserve">(2004). </w:t>
      </w:r>
      <w:r w:rsidRPr="00513AA9">
        <w:rPr>
          <w:i/>
          <w:color w:val="231F20"/>
          <w:spacing w:val="-4"/>
        </w:rPr>
        <w:t xml:space="preserve">Women’s </w:t>
      </w:r>
      <w:r w:rsidRPr="00513AA9">
        <w:rPr>
          <w:i/>
          <w:color w:val="231F20"/>
        </w:rPr>
        <w:t xml:space="preserve">experiences of male </w:t>
      </w:r>
      <w:r w:rsidRPr="00513AA9">
        <w:rPr>
          <w:i/>
          <w:color w:val="231F20"/>
          <w:spacing w:val="3"/>
        </w:rPr>
        <w:t xml:space="preserve">violence. </w:t>
      </w:r>
      <w:r w:rsidRPr="00513AA9">
        <w:rPr>
          <w:i/>
          <w:color w:val="231F20"/>
          <w:spacing w:val="1"/>
        </w:rPr>
        <w:t xml:space="preserve">Findings from the </w:t>
      </w:r>
      <w:r w:rsidRPr="00513AA9">
        <w:rPr>
          <w:i/>
          <w:color w:val="231F20"/>
          <w:spacing w:val="2"/>
        </w:rPr>
        <w:t xml:space="preserve">Australian component </w:t>
      </w:r>
      <w:r w:rsidRPr="00513AA9">
        <w:rPr>
          <w:i/>
          <w:color w:val="231F20"/>
        </w:rPr>
        <w:t xml:space="preserve">of </w:t>
      </w:r>
      <w:r w:rsidRPr="00513AA9">
        <w:rPr>
          <w:i/>
          <w:color w:val="231F20"/>
          <w:spacing w:val="1"/>
        </w:rPr>
        <w:t xml:space="preserve">the </w:t>
      </w:r>
      <w:r w:rsidRPr="00513AA9">
        <w:rPr>
          <w:i/>
          <w:color w:val="231F20"/>
          <w:spacing w:val="3"/>
        </w:rPr>
        <w:t xml:space="preserve">International Violence </w:t>
      </w:r>
      <w:r w:rsidRPr="00513AA9">
        <w:rPr>
          <w:i/>
          <w:color w:val="231F20"/>
          <w:spacing w:val="2"/>
        </w:rPr>
        <w:t xml:space="preserve">Against </w:t>
      </w:r>
      <w:r w:rsidRPr="00513AA9">
        <w:rPr>
          <w:i/>
          <w:color w:val="231F20"/>
        </w:rPr>
        <w:t xml:space="preserve">Women </w:t>
      </w:r>
      <w:r w:rsidRPr="00513AA9">
        <w:rPr>
          <w:i/>
          <w:color w:val="231F20"/>
          <w:spacing w:val="3"/>
        </w:rPr>
        <w:t xml:space="preserve">Survey </w:t>
      </w:r>
      <w:r w:rsidRPr="00513AA9">
        <w:rPr>
          <w:i/>
          <w:color w:val="231F20"/>
          <w:spacing w:val="-4"/>
        </w:rPr>
        <w:t xml:space="preserve">(IVAWS) </w:t>
      </w:r>
      <w:r w:rsidRPr="00513AA9">
        <w:rPr>
          <w:color w:val="231F20"/>
          <w:spacing w:val="5"/>
        </w:rPr>
        <w:t xml:space="preserve">(Research and public policy series, </w:t>
      </w:r>
      <w:r w:rsidRPr="00513AA9">
        <w:rPr>
          <w:color w:val="231F20"/>
          <w:spacing w:val="2"/>
        </w:rPr>
        <w:t xml:space="preserve">no. </w:t>
      </w:r>
      <w:r w:rsidRPr="00513AA9">
        <w:rPr>
          <w:color w:val="231F20"/>
          <w:spacing w:val="1"/>
        </w:rPr>
        <w:t xml:space="preserve">56). </w:t>
      </w:r>
      <w:r w:rsidRPr="00513AA9">
        <w:rPr>
          <w:color w:val="231F20"/>
          <w:spacing w:val="6"/>
        </w:rPr>
        <w:t xml:space="preserve">Canberra: </w:t>
      </w:r>
      <w:r w:rsidRPr="00513AA9">
        <w:rPr>
          <w:color w:val="231F20"/>
        </w:rPr>
        <w:t>Australian Institute of Criminology.</w:t>
      </w:r>
    </w:p>
    <w:p w:rsidR="006B750B" w:rsidRPr="00513AA9" w:rsidRDefault="00CD2B52" w:rsidP="0087787E">
      <w:pPr>
        <w:pStyle w:val="BodyText"/>
        <w:spacing w:before="232" w:line="216" w:lineRule="auto"/>
        <w:ind w:left="284" w:hanging="284"/>
        <w:rPr>
          <w:szCs w:val="22"/>
        </w:rPr>
      </w:pPr>
      <w:r w:rsidRPr="00513AA9">
        <w:rPr>
          <w:color w:val="231F20"/>
          <w:szCs w:val="22"/>
        </w:rPr>
        <w:t xml:space="preserve">Murphy, B., Liddell, M., &amp; Bugeja, </w:t>
      </w:r>
      <w:r w:rsidRPr="00513AA9">
        <w:rPr>
          <w:color w:val="231F20"/>
          <w:spacing w:val="2"/>
          <w:szCs w:val="22"/>
        </w:rPr>
        <w:t xml:space="preserve">L. </w:t>
      </w:r>
      <w:r w:rsidRPr="00513AA9">
        <w:rPr>
          <w:color w:val="231F20"/>
          <w:spacing w:val="-5"/>
          <w:szCs w:val="22"/>
        </w:rPr>
        <w:t xml:space="preserve">(2016). </w:t>
      </w:r>
      <w:r w:rsidRPr="00513AA9">
        <w:rPr>
          <w:color w:val="231F20"/>
          <w:szCs w:val="22"/>
        </w:rPr>
        <w:t>Service contacts proximate</w:t>
      </w:r>
      <w:r w:rsidRPr="00513AA9">
        <w:rPr>
          <w:color w:val="231F20"/>
          <w:spacing w:val="-20"/>
          <w:szCs w:val="22"/>
        </w:rPr>
        <w:t xml:space="preserve"> </w:t>
      </w:r>
      <w:r w:rsidRPr="00513AA9">
        <w:rPr>
          <w:color w:val="231F20"/>
          <w:szCs w:val="22"/>
        </w:rPr>
        <w:t>to</w:t>
      </w:r>
      <w:r w:rsidRPr="00513AA9">
        <w:rPr>
          <w:color w:val="231F20"/>
          <w:spacing w:val="-20"/>
          <w:szCs w:val="22"/>
        </w:rPr>
        <w:t xml:space="preserve"> </w:t>
      </w:r>
      <w:r w:rsidRPr="00513AA9">
        <w:rPr>
          <w:color w:val="231F20"/>
          <w:szCs w:val="22"/>
        </w:rPr>
        <w:t>intimate</w:t>
      </w:r>
      <w:r w:rsidRPr="00513AA9">
        <w:rPr>
          <w:color w:val="231F20"/>
          <w:spacing w:val="-20"/>
          <w:szCs w:val="22"/>
        </w:rPr>
        <w:t xml:space="preserve"> </w:t>
      </w:r>
      <w:r w:rsidRPr="00513AA9">
        <w:rPr>
          <w:color w:val="231F20"/>
          <w:szCs w:val="22"/>
        </w:rPr>
        <w:t>partner</w:t>
      </w:r>
      <w:r w:rsidRPr="00513AA9">
        <w:rPr>
          <w:color w:val="231F20"/>
          <w:spacing w:val="-20"/>
          <w:szCs w:val="22"/>
        </w:rPr>
        <w:t xml:space="preserve"> </w:t>
      </w:r>
      <w:r w:rsidRPr="00513AA9">
        <w:rPr>
          <w:color w:val="231F20"/>
          <w:spacing w:val="-3"/>
          <w:szCs w:val="22"/>
        </w:rPr>
        <w:t>homicides</w:t>
      </w:r>
      <w:r w:rsidRPr="00513AA9">
        <w:rPr>
          <w:color w:val="231F20"/>
          <w:spacing w:val="-20"/>
          <w:szCs w:val="22"/>
        </w:rPr>
        <w:t xml:space="preserve"> </w:t>
      </w:r>
      <w:r w:rsidRPr="00513AA9">
        <w:rPr>
          <w:color w:val="231F20"/>
          <w:szCs w:val="22"/>
        </w:rPr>
        <w:t>in</w:t>
      </w:r>
      <w:r w:rsidRPr="00513AA9">
        <w:rPr>
          <w:color w:val="231F20"/>
          <w:spacing w:val="-20"/>
          <w:szCs w:val="22"/>
        </w:rPr>
        <w:t xml:space="preserve"> </w:t>
      </w:r>
      <w:r w:rsidRPr="00513AA9">
        <w:rPr>
          <w:color w:val="231F20"/>
          <w:szCs w:val="22"/>
        </w:rPr>
        <w:t>Victoria.</w:t>
      </w:r>
      <w:r w:rsidRPr="00513AA9">
        <w:rPr>
          <w:color w:val="231F20"/>
          <w:spacing w:val="-20"/>
          <w:szCs w:val="22"/>
        </w:rPr>
        <w:t xml:space="preserve"> </w:t>
      </w:r>
      <w:r w:rsidRPr="00513AA9">
        <w:rPr>
          <w:i/>
          <w:color w:val="231F20"/>
          <w:szCs w:val="22"/>
        </w:rPr>
        <w:t>Journal of Family Violence</w:t>
      </w:r>
      <w:r w:rsidRPr="00513AA9">
        <w:rPr>
          <w:color w:val="231F20"/>
          <w:szCs w:val="22"/>
        </w:rPr>
        <w:t xml:space="preserve">, </w:t>
      </w:r>
      <w:r w:rsidRPr="00513AA9">
        <w:rPr>
          <w:i/>
          <w:color w:val="231F20"/>
          <w:spacing w:val="-7"/>
          <w:szCs w:val="22"/>
        </w:rPr>
        <w:t>31</w:t>
      </w:r>
      <w:r w:rsidRPr="00513AA9">
        <w:rPr>
          <w:color w:val="231F20"/>
          <w:spacing w:val="-7"/>
          <w:szCs w:val="22"/>
        </w:rPr>
        <w:t>,</w:t>
      </w:r>
      <w:r w:rsidRPr="00513AA9">
        <w:rPr>
          <w:color w:val="231F20"/>
          <w:spacing w:val="-12"/>
          <w:szCs w:val="22"/>
        </w:rPr>
        <w:t xml:space="preserve"> </w:t>
      </w:r>
      <w:r w:rsidRPr="00513AA9">
        <w:rPr>
          <w:color w:val="231F20"/>
          <w:szCs w:val="22"/>
        </w:rPr>
        <w:t>39-48.</w:t>
      </w:r>
    </w:p>
    <w:p w:rsidR="006B750B" w:rsidRPr="00513AA9" w:rsidRDefault="00CD2B52" w:rsidP="00724CDB">
      <w:pPr>
        <w:pStyle w:val="BodyText"/>
        <w:spacing w:before="213" w:line="261" w:lineRule="exact"/>
        <w:ind w:left="284" w:hanging="284"/>
      </w:pPr>
      <w:r w:rsidRPr="00513AA9">
        <w:rPr>
          <w:color w:val="231F20"/>
          <w:szCs w:val="22"/>
        </w:rPr>
        <w:t>Murray,</w:t>
      </w:r>
      <w:r w:rsidRPr="00513AA9">
        <w:rPr>
          <w:color w:val="231F20"/>
          <w:spacing w:val="-9"/>
          <w:szCs w:val="22"/>
        </w:rPr>
        <w:t xml:space="preserve"> </w:t>
      </w:r>
      <w:r w:rsidRPr="00513AA9">
        <w:rPr>
          <w:color w:val="231F20"/>
          <w:szCs w:val="22"/>
        </w:rPr>
        <w:t>C.</w:t>
      </w:r>
      <w:r w:rsidRPr="00513AA9">
        <w:rPr>
          <w:color w:val="231F20"/>
          <w:spacing w:val="-9"/>
          <w:szCs w:val="22"/>
        </w:rPr>
        <w:t xml:space="preserve"> </w:t>
      </w:r>
      <w:r w:rsidRPr="00513AA9">
        <w:rPr>
          <w:color w:val="231F20"/>
          <w:szCs w:val="22"/>
        </w:rPr>
        <w:t>E.,</w:t>
      </w:r>
      <w:r w:rsidRPr="00513AA9">
        <w:rPr>
          <w:color w:val="231F20"/>
          <w:spacing w:val="-9"/>
          <w:szCs w:val="22"/>
        </w:rPr>
        <w:t xml:space="preserve"> </w:t>
      </w:r>
      <w:r w:rsidRPr="00513AA9">
        <w:rPr>
          <w:color w:val="231F20"/>
          <w:spacing w:val="-3"/>
          <w:szCs w:val="22"/>
        </w:rPr>
        <w:t>Mobley,</w:t>
      </w:r>
      <w:r w:rsidRPr="00513AA9">
        <w:rPr>
          <w:color w:val="231F20"/>
          <w:spacing w:val="-9"/>
          <w:szCs w:val="22"/>
        </w:rPr>
        <w:t xml:space="preserve"> </w:t>
      </w:r>
      <w:r w:rsidRPr="00513AA9">
        <w:rPr>
          <w:color w:val="231F20"/>
          <w:szCs w:val="22"/>
        </w:rPr>
        <w:t>A.</w:t>
      </w:r>
      <w:r w:rsidRPr="00513AA9">
        <w:rPr>
          <w:color w:val="231F20"/>
          <w:spacing w:val="-9"/>
          <w:szCs w:val="22"/>
        </w:rPr>
        <w:t xml:space="preserve"> </w:t>
      </w:r>
      <w:r w:rsidRPr="00513AA9">
        <w:rPr>
          <w:color w:val="231F20"/>
          <w:szCs w:val="22"/>
        </w:rPr>
        <w:t>K.,</w:t>
      </w:r>
      <w:r w:rsidRPr="00513AA9">
        <w:rPr>
          <w:color w:val="231F20"/>
          <w:spacing w:val="-9"/>
          <w:szCs w:val="22"/>
        </w:rPr>
        <w:t xml:space="preserve"> </w:t>
      </w:r>
      <w:r w:rsidRPr="00513AA9">
        <w:rPr>
          <w:color w:val="231F20"/>
          <w:szCs w:val="22"/>
        </w:rPr>
        <w:t>Buford,</w:t>
      </w:r>
      <w:r w:rsidRPr="00513AA9">
        <w:rPr>
          <w:color w:val="231F20"/>
          <w:spacing w:val="-9"/>
          <w:szCs w:val="22"/>
        </w:rPr>
        <w:t xml:space="preserve"> </w:t>
      </w:r>
      <w:r w:rsidRPr="00513AA9">
        <w:rPr>
          <w:color w:val="231F20"/>
          <w:szCs w:val="22"/>
        </w:rPr>
        <w:t>A.</w:t>
      </w:r>
      <w:r w:rsidRPr="00513AA9">
        <w:rPr>
          <w:color w:val="231F20"/>
          <w:spacing w:val="-9"/>
          <w:szCs w:val="22"/>
        </w:rPr>
        <w:t xml:space="preserve"> </w:t>
      </w:r>
      <w:r w:rsidRPr="00513AA9">
        <w:rPr>
          <w:color w:val="231F20"/>
          <w:spacing w:val="-7"/>
          <w:szCs w:val="22"/>
        </w:rPr>
        <w:t>P.,</w:t>
      </w:r>
      <w:r w:rsidRPr="00513AA9">
        <w:rPr>
          <w:color w:val="231F20"/>
          <w:spacing w:val="-9"/>
          <w:szCs w:val="22"/>
        </w:rPr>
        <w:t xml:space="preserve"> </w:t>
      </w:r>
      <w:r w:rsidRPr="00513AA9">
        <w:rPr>
          <w:color w:val="231F20"/>
          <w:szCs w:val="22"/>
        </w:rPr>
        <w:t>&amp;</w:t>
      </w:r>
      <w:r w:rsidRPr="00513AA9">
        <w:rPr>
          <w:color w:val="231F20"/>
          <w:spacing w:val="-9"/>
          <w:szCs w:val="22"/>
        </w:rPr>
        <w:t xml:space="preserve"> </w:t>
      </w:r>
      <w:r w:rsidRPr="00513AA9">
        <w:rPr>
          <w:color w:val="231F20"/>
          <w:szCs w:val="22"/>
        </w:rPr>
        <w:t>Seaman-DeJohn,</w:t>
      </w:r>
      <w:r w:rsidR="00724CDB" w:rsidRPr="00513AA9">
        <w:rPr>
          <w:color w:val="231F20"/>
          <w:szCs w:val="22"/>
        </w:rPr>
        <w:t xml:space="preserve"> </w:t>
      </w:r>
      <w:r w:rsidRPr="00513AA9">
        <w:rPr>
          <w:color w:val="231F20"/>
        </w:rPr>
        <w:t>M.</w:t>
      </w:r>
      <w:r w:rsidRPr="00513AA9">
        <w:rPr>
          <w:color w:val="231F20"/>
          <w:spacing w:val="-14"/>
        </w:rPr>
        <w:t xml:space="preserve"> </w:t>
      </w:r>
      <w:r w:rsidRPr="00513AA9">
        <w:rPr>
          <w:color w:val="231F20"/>
        </w:rPr>
        <w:t>M.</w:t>
      </w:r>
      <w:r w:rsidRPr="00513AA9">
        <w:rPr>
          <w:color w:val="231F20"/>
          <w:spacing w:val="-14"/>
        </w:rPr>
        <w:t xml:space="preserve"> </w:t>
      </w:r>
      <w:r w:rsidRPr="00513AA9">
        <w:rPr>
          <w:color w:val="231F20"/>
          <w:spacing w:val="-5"/>
        </w:rPr>
        <w:t>(2007).</w:t>
      </w:r>
      <w:r w:rsidRPr="00513AA9">
        <w:rPr>
          <w:color w:val="231F20"/>
          <w:spacing w:val="-14"/>
        </w:rPr>
        <w:t xml:space="preserve"> </w:t>
      </w:r>
      <w:r w:rsidRPr="00513AA9">
        <w:rPr>
          <w:color w:val="231F20"/>
          <w:spacing w:val="-3"/>
        </w:rPr>
        <w:t>Same-sex</w:t>
      </w:r>
      <w:r w:rsidRPr="00513AA9">
        <w:rPr>
          <w:color w:val="231F20"/>
          <w:spacing w:val="-14"/>
        </w:rPr>
        <w:t xml:space="preserve"> </w:t>
      </w:r>
      <w:r w:rsidRPr="00513AA9">
        <w:rPr>
          <w:color w:val="231F20"/>
          <w:spacing w:val="-3"/>
        </w:rPr>
        <w:t>intimate</w:t>
      </w:r>
      <w:r w:rsidRPr="00513AA9">
        <w:rPr>
          <w:color w:val="231F20"/>
          <w:spacing w:val="-14"/>
        </w:rPr>
        <w:t xml:space="preserve"> </w:t>
      </w:r>
      <w:r w:rsidRPr="00513AA9">
        <w:rPr>
          <w:color w:val="231F20"/>
        </w:rPr>
        <w:t>partner</w:t>
      </w:r>
      <w:r w:rsidRPr="00513AA9">
        <w:rPr>
          <w:color w:val="231F20"/>
          <w:spacing w:val="-14"/>
        </w:rPr>
        <w:t xml:space="preserve"> </w:t>
      </w:r>
      <w:r w:rsidRPr="00513AA9">
        <w:rPr>
          <w:color w:val="231F20"/>
          <w:spacing w:val="-4"/>
        </w:rPr>
        <w:t>violence:</w:t>
      </w:r>
      <w:r w:rsidRPr="00513AA9">
        <w:rPr>
          <w:color w:val="231F20"/>
          <w:spacing w:val="-14"/>
        </w:rPr>
        <w:t xml:space="preserve"> </w:t>
      </w:r>
      <w:r w:rsidRPr="00513AA9">
        <w:rPr>
          <w:color w:val="231F20"/>
        </w:rPr>
        <w:t>Dynamics, social</w:t>
      </w:r>
      <w:r w:rsidRPr="00513AA9">
        <w:rPr>
          <w:color w:val="231F20"/>
          <w:spacing w:val="-21"/>
        </w:rPr>
        <w:t xml:space="preserve"> </w:t>
      </w:r>
      <w:r w:rsidRPr="00513AA9">
        <w:rPr>
          <w:color w:val="231F20"/>
        </w:rPr>
        <w:t>context,</w:t>
      </w:r>
      <w:r w:rsidRPr="00513AA9">
        <w:rPr>
          <w:color w:val="231F20"/>
          <w:spacing w:val="-21"/>
        </w:rPr>
        <w:t xml:space="preserve"> </w:t>
      </w:r>
      <w:r w:rsidRPr="00513AA9">
        <w:rPr>
          <w:color w:val="231F20"/>
        </w:rPr>
        <w:t>and</w:t>
      </w:r>
      <w:r w:rsidRPr="00513AA9">
        <w:rPr>
          <w:color w:val="231F20"/>
          <w:spacing w:val="-21"/>
        </w:rPr>
        <w:t xml:space="preserve"> </w:t>
      </w:r>
      <w:r w:rsidRPr="00513AA9">
        <w:rPr>
          <w:color w:val="231F20"/>
        </w:rPr>
        <w:t>counseling</w:t>
      </w:r>
      <w:r w:rsidRPr="00513AA9">
        <w:rPr>
          <w:color w:val="231F20"/>
          <w:spacing w:val="-21"/>
        </w:rPr>
        <w:t xml:space="preserve"> </w:t>
      </w:r>
      <w:r w:rsidRPr="00513AA9">
        <w:rPr>
          <w:color w:val="231F20"/>
        </w:rPr>
        <w:t>implications.</w:t>
      </w:r>
      <w:r w:rsidRPr="00513AA9">
        <w:rPr>
          <w:color w:val="231F20"/>
          <w:spacing w:val="-21"/>
        </w:rPr>
        <w:t xml:space="preserve"> </w:t>
      </w:r>
      <w:r w:rsidRPr="00513AA9">
        <w:rPr>
          <w:i/>
          <w:color w:val="231F20"/>
        </w:rPr>
        <w:t>Journal</w:t>
      </w:r>
      <w:r w:rsidRPr="00513AA9">
        <w:rPr>
          <w:i/>
          <w:color w:val="231F20"/>
          <w:spacing w:val="-25"/>
        </w:rPr>
        <w:t xml:space="preserve"> </w:t>
      </w:r>
      <w:r w:rsidRPr="00513AA9">
        <w:rPr>
          <w:i/>
          <w:color w:val="231F20"/>
        </w:rPr>
        <w:t>of</w:t>
      </w:r>
      <w:r w:rsidRPr="00513AA9">
        <w:rPr>
          <w:i/>
          <w:color w:val="231F20"/>
          <w:spacing w:val="-25"/>
        </w:rPr>
        <w:t xml:space="preserve"> </w:t>
      </w:r>
      <w:r w:rsidRPr="00513AA9">
        <w:rPr>
          <w:i/>
          <w:color w:val="231F20"/>
          <w:spacing w:val="-3"/>
        </w:rPr>
        <w:t xml:space="preserve">LGBT </w:t>
      </w:r>
      <w:r w:rsidRPr="00513AA9">
        <w:rPr>
          <w:i/>
          <w:color w:val="231F20"/>
        </w:rPr>
        <w:t xml:space="preserve">Issues in Counseling, </w:t>
      </w:r>
      <w:r w:rsidRPr="00513AA9">
        <w:rPr>
          <w:i/>
          <w:color w:val="231F20"/>
          <w:spacing w:val="-7"/>
        </w:rPr>
        <w:t>1</w:t>
      </w:r>
      <w:r w:rsidRPr="00513AA9">
        <w:rPr>
          <w:color w:val="231F20"/>
          <w:spacing w:val="-7"/>
        </w:rPr>
        <w:t>(4),</w:t>
      </w:r>
      <w:r w:rsidRPr="00513AA9">
        <w:rPr>
          <w:color w:val="231F20"/>
          <w:spacing w:val="-20"/>
        </w:rPr>
        <w:t xml:space="preserve"> </w:t>
      </w:r>
      <w:r w:rsidRPr="00513AA9">
        <w:rPr>
          <w:color w:val="231F20"/>
          <w:spacing w:val="-4"/>
        </w:rPr>
        <w:t>7-30.</w:t>
      </w:r>
    </w:p>
    <w:p w:rsidR="006B750B" w:rsidRPr="00513AA9" w:rsidRDefault="00CD2B52" w:rsidP="0087787E">
      <w:pPr>
        <w:spacing w:before="217" w:line="220" w:lineRule="auto"/>
        <w:ind w:left="284" w:hanging="284"/>
        <w:jc w:val="both"/>
      </w:pPr>
      <w:r w:rsidRPr="00513AA9">
        <w:rPr>
          <w:color w:val="231F20"/>
        </w:rPr>
        <w:t xml:space="preserve">Nancarrow, H. </w:t>
      </w:r>
      <w:r w:rsidRPr="00513AA9">
        <w:rPr>
          <w:color w:val="231F20"/>
          <w:spacing w:val="1"/>
        </w:rPr>
        <w:t xml:space="preserve">R. </w:t>
      </w:r>
      <w:r w:rsidRPr="00513AA9">
        <w:rPr>
          <w:color w:val="231F20"/>
          <w:spacing w:val="-4"/>
        </w:rPr>
        <w:t xml:space="preserve">(2016). </w:t>
      </w:r>
      <w:r w:rsidRPr="00513AA9">
        <w:rPr>
          <w:i/>
          <w:color w:val="231F20"/>
        </w:rPr>
        <w:t xml:space="preserve">Legal responses to intimate partner </w:t>
      </w:r>
      <w:r w:rsidRPr="00513AA9">
        <w:rPr>
          <w:i/>
          <w:color w:val="231F20"/>
          <w:spacing w:val="-4"/>
        </w:rPr>
        <w:t>violence:</w:t>
      </w:r>
      <w:r w:rsidRPr="00513AA9">
        <w:rPr>
          <w:i/>
          <w:color w:val="231F20"/>
          <w:spacing w:val="-29"/>
        </w:rPr>
        <w:t xml:space="preserve"> </w:t>
      </w:r>
      <w:r w:rsidRPr="00513AA9">
        <w:rPr>
          <w:i/>
          <w:color w:val="231F20"/>
          <w:spacing w:val="-3"/>
        </w:rPr>
        <w:t>Genderedaspirations</w:t>
      </w:r>
      <w:r w:rsidRPr="00513AA9">
        <w:rPr>
          <w:i/>
          <w:color w:val="231F20"/>
          <w:spacing w:val="-29"/>
        </w:rPr>
        <w:t xml:space="preserve"> </w:t>
      </w:r>
      <w:r w:rsidRPr="00513AA9">
        <w:rPr>
          <w:i/>
          <w:color w:val="231F20"/>
          <w:spacing w:val="-3"/>
        </w:rPr>
        <w:t>and</w:t>
      </w:r>
      <w:r w:rsidRPr="00513AA9">
        <w:rPr>
          <w:i/>
          <w:color w:val="231F20"/>
          <w:spacing w:val="-29"/>
        </w:rPr>
        <w:t xml:space="preserve"> </w:t>
      </w:r>
      <w:r w:rsidRPr="00513AA9">
        <w:rPr>
          <w:i/>
          <w:color w:val="231F20"/>
          <w:spacing w:val="-4"/>
        </w:rPr>
        <w:t>racialised</w:t>
      </w:r>
      <w:r w:rsidRPr="00513AA9">
        <w:rPr>
          <w:i/>
          <w:color w:val="231F20"/>
          <w:spacing w:val="-29"/>
        </w:rPr>
        <w:t xml:space="preserve"> </w:t>
      </w:r>
      <w:r w:rsidRPr="00513AA9">
        <w:rPr>
          <w:i/>
          <w:color w:val="231F20"/>
          <w:spacing w:val="-5"/>
        </w:rPr>
        <w:t>realities</w:t>
      </w:r>
      <w:r w:rsidRPr="00513AA9">
        <w:rPr>
          <w:i/>
          <w:color w:val="231F20"/>
          <w:spacing w:val="-29"/>
        </w:rPr>
        <w:t xml:space="preserve"> </w:t>
      </w:r>
      <w:r w:rsidRPr="00513AA9">
        <w:rPr>
          <w:color w:val="231F20"/>
          <w:spacing w:val="-4"/>
        </w:rPr>
        <w:t xml:space="preserve">(Doctoral </w:t>
      </w:r>
      <w:r w:rsidRPr="00513AA9">
        <w:rPr>
          <w:color w:val="231F20"/>
        </w:rPr>
        <w:t>dissertation). Griffith University,</w:t>
      </w:r>
      <w:r w:rsidRPr="00513AA9">
        <w:rPr>
          <w:color w:val="231F20"/>
          <w:spacing w:val="-1"/>
        </w:rPr>
        <w:t xml:space="preserve"> </w:t>
      </w:r>
      <w:r w:rsidRPr="00513AA9">
        <w:rPr>
          <w:color w:val="231F20"/>
        </w:rPr>
        <w:t>Brisbane.</w:t>
      </w:r>
    </w:p>
    <w:p w:rsidR="006B750B" w:rsidRPr="00513AA9" w:rsidRDefault="00CD2B52" w:rsidP="0087787E">
      <w:pPr>
        <w:spacing w:before="229" w:line="220" w:lineRule="auto"/>
        <w:ind w:left="284" w:hanging="284"/>
        <w:jc w:val="both"/>
      </w:pPr>
      <w:r w:rsidRPr="00513AA9">
        <w:rPr>
          <w:color w:val="231F20"/>
        </w:rPr>
        <w:t xml:space="preserve">National Health and Medical Research Council, Australian Research Council, &amp; the Australian Vice-Chancellors’ Committee. (2015). </w:t>
      </w:r>
      <w:r w:rsidRPr="00513AA9">
        <w:rPr>
          <w:i/>
          <w:color w:val="231F20"/>
        </w:rPr>
        <w:t>National statement on ethical conduct in human research 2007 (updated May 2015)</w:t>
      </w:r>
      <w:r w:rsidRPr="00513AA9">
        <w:rPr>
          <w:color w:val="231F20"/>
        </w:rPr>
        <w:t>. Canberra, ACT: NHMRC.</w:t>
      </w:r>
    </w:p>
    <w:p w:rsidR="006B750B" w:rsidRPr="00513AA9" w:rsidRDefault="00CD2B52" w:rsidP="0087787E">
      <w:pPr>
        <w:pStyle w:val="BodyText"/>
        <w:spacing w:before="231" w:line="216" w:lineRule="auto"/>
        <w:ind w:left="284" w:hanging="284"/>
        <w:rPr>
          <w:szCs w:val="22"/>
        </w:rPr>
      </w:pPr>
      <w:r w:rsidRPr="00513AA9">
        <w:rPr>
          <w:color w:val="231F20"/>
          <w:szCs w:val="22"/>
        </w:rPr>
        <w:t xml:space="preserve">Nixon, J., &amp; Humphreys, C. </w:t>
      </w:r>
      <w:r w:rsidRPr="00513AA9">
        <w:rPr>
          <w:color w:val="231F20"/>
          <w:spacing w:val="-5"/>
          <w:szCs w:val="22"/>
        </w:rPr>
        <w:t xml:space="preserve">(2010). </w:t>
      </w:r>
      <w:r w:rsidRPr="00513AA9">
        <w:rPr>
          <w:color w:val="231F20"/>
          <w:szCs w:val="22"/>
        </w:rPr>
        <w:t xml:space="preserve">Marshalling the evidence: </w:t>
      </w:r>
      <w:r w:rsidRPr="00513AA9">
        <w:rPr>
          <w:color w:val="231F20"/>
          <w:spacing w:val="-3"/>
          <w:szCs w:val="22"/>
        </w:rPr>
        <w:t>Using</w:t>
      </w:r>
      <w:r w:rsidRPr="00513AA9">
        <w:rPr>
          <w:color w:val="231F20"/>
          <w:spacing w:val="-19"/>
          <w:szCs w:val="22"/>
        </w:rPr>
        <w:t xml:space="preserve"> </w:t>
      </w:r>
      <w:r w:rsidRPr="00513AA9">
        <w:rPr>
          <w:color w:val="231F20"/>
          <w:szCs w:val="22"/>
        </w:rPr>
        <w:t>intersectionality</w:t>
      </w:r>
      <w:r w:rsidRPr="00513AA9">
        <w:rPr>
          <w:color w:val="231F20"/>
          <w:spacing w:val="-18"/>
          <w:szCs w:val="22"/>
        </w:rPr>
        <w:t xml:space="preserve"> </w:t>
      </w:r>
      <w:r w:rsidRPr="00513AA9">
        <w:rPr>
          <w:color w:val="231F20"/>
          <w:szCs w:val="22"/>
        </w:rPr>
        <w:t>in</w:t>
      </w:r>
      <w:r w:rsidRPr="00513AA9">
        <w:rPr>
          <w:color w:val="231F20"/>
          <w:spacing w:val="-18"/>
          <w:szCs w:val="22"/>
        </w:rPr>
        <w:t xml:space="preserve"> </w:t>
      </w:r>
      <w:r w:rsidRPr="00513AA9">
        <w:rPr>
          <w:color w:val="231F20"/>
          <w:szCs w:val="22"/>
        </w:rPr>
        <w:t>the</w:t>
      </w:r>
      <w:r w:rsidRPr="00513AA9">
        <w:rPr>
          <w:color w:val="231F20"/>
          <w:spacing w:val="-18"/>
          <w:szCs w:val="22"/>
        </w:rPr>
        <w:t xml:space="preserve"> </w:t>
      </w:r>
      <w:r w:rsidRPr="00513AA9">
        <w:rPr>
          <w:color w:val="231F20"/>
          <w:spacing w:val="-3"/>
          <w:szCs w:val="22"/>
        </w:rPr>
        <w:t>domestic</w:t>
      </w:r>
      <w:r w:rsidRPr="00513AA9">
        <w:rPr>
          <w:color w:val="231F20"/>
          <w:spacing w:val="-19"/>
          <w:szCs w:val="22"/>
        </w:rPr>
        <w:t xml:space="preserve"> </w:t>
      </w:r>
      <w:r w:rsidRPr="00513AA9">
        <w:rPr>
          <w:color w:val="231F20"/>
          <w:spacing w:val="-3"/>
          <w:szCs w:val="22"/>
        </w:rPr>
        <w:t>violence</w:t>
      </w:r>
      <w:r w:rsidRPr="00513AA9">
        <w:rPr>
          <w:color w:val="231F20"/>
          <w:spacing w:val="-19"/>
          <w:szCs w:val="22"/>
        </w:rPr>
        <w:t xml:space="preserve"> </w:t>
      </w:r>
      <w:r w:rsidRPr="00513AA9">
        <w:rPr>
          <w:color w:val="231F20"/>
          <w:szCs w:val="22"/>
        </w:rPr>
        <w:t>frame.</w:t>
      </w:r>
      <w:r w:rsidRPr="00513AA9">
        <w:rPr>
          <w:color w:val="231F20"/>
          <w:spacing w:val="-19"/>
          <w:szCs w:val="22"/>
        </w:rPr>
        <w:t xml:space="preserve"> </w:t>
      </w:r>
      <w:r w:rsidRPr="00513AA9">
        <w:rPr>
          <w:i/>
          <w:color w:val="231F20"/>
          <w:szCs w:val="22"/>
        </w:rPr>
        <w:t xml:space="preserve">Social Politics, </w:t>
      </w:r>
      <w:r w:rsidRPr="00513AA9">
        <w:rPr>
          <w:i/>
          <w:color w:val="231F20"/>
          <w:spacing w:val="-5"/>
          <w:szCs w:val="22"/>
        </w:rPr>
        <w:t>17</w:t>
      </w:r>
      <w:r w:rsidRPr="00513AA9">
        <w:rPr>
          <w:color w:val="231F20"/>
          <w:spacing w:val="-5"/>
          <w:szCs w:val="22"/>
        </w:rPr>
        <w:t xml:space="preserve">(2), </w:t>
      </w:r>
      <w:r w:rsidRPr="00513AA9">
        <w:rPr>
          <w:color w:val="231F20"/>
          <w:spacing w:val="-3"/>
          <w:szCs w:val="22"/>
        </w:rPr>
        <w:t>137-58.</w:t>
      </w:r>
      <w:r w:rsidRPr="00513AA9">
        <w:rPr>
          <w:color w:val="231F20"/>
          <w:spacing w:val="-4"/>
          <w:szCs w:val="22"/>
        </w:rPr>
        <w:t xml:space="preserve"> </w:t>
      </w:r>
      <w:r w:rsidRPr="00513AA9">
        <w:rPr>
          <w:color w:val="231F20"/>
          <w:spacing w:val="-3"/>
          <w:szCs w:val="22"/>
        </w:rPr>
        <w:t>doi:10.1093/sp/jxq003</w:t>
      </w:r>
    </w:p>
    <w:p w:rsidR="006B750B" w:rsidRPr="00513AA9" w:rsidRDefault="00CD2B52" w:rsidP="0087787E">
      <w:pPr>
        <w:pStyle w:val="BodyText"/>
        <w:spacing w:before="229" w:line="220" w:lineRule="auto"/>
        <w:ind w:left="284" w:hanging="284"/>
        <w:rPr>
          <w:szCs w:val="22"/>
        </w:rPr>
      </w:pPr>
      <w:r w:rsidRPr="00513AA9">
        <w:rPr>
          <w:color w:val="231F20"/>
          <w:szCs w:val="22"/>
        </w:rPr>
        <w:t xml:space="preserve">Norton, A. </w:t>
      </w:r>
      <w:r w:rsidRPr="00513AA9">
        <w:rPr>
          <w:color w:val="231F20"/>
          <w:spacing w:val="-5"/>
          <w:szCs w:val="22"/>
        </w:rPr>
        <w:t xml:space="preserve">T., </w:t>
      </w:r>
      <w:r w:rsidRPr="00513AA9">
        <w:rPr>
          <w:color w:val="231F20"/>
          <w:szCs w:val="22"/>
        </w:rPr>
        <w:t xml:space="preserve">&amp; Herek, G. M. </w:t>
      </w:r>
      <w:r w:rsidRPr="00513AA9">
        <w:rPr>
          <w:color w:val="231F20"/>
          <w:spacing w:val="-5"/>
          <w:szCs w:val="22"/>
        </w:rPr>
        <w:t xml:space="preserve">(2013). </w:t>
      </w:r>
      <w:r w:rsidRPr="00513AA9">
        <w:rPr>
          <w:color w:val="231F20"/>
          <w:szCs w:val="22"/>
        </w:rPr>
        <w:t xml:space="preserve">Heterosexuals’ attitudes </w:t>
      </w:r>
      <w:r w:rsidRPr="00513AA9">
        <w:rPr>
          <w:color w:val="231F20"/>
          <w:spacing w:val="5"/>
          <w:szCs w:val="22"/>
        </w:rPr>
        <w:t xml:space="preserve">toward </w:t>
      </w:r>
      <w:r w:rsidRPr="00513AA9">
        <w:rPr>
          <w:color w:val="231F20"/>
          <w:spacing w:val="6"/>
          <w:szCs w:val="22"/>
        </w:rPr>
        <w:t xml:space="preserve">transgender </w:t>
      </w:r>
      <w:r w:rsidRPr="00513AA9">
        <w:rPr>
          <w:color w:val="231F20"/>
          <w:spacing w:val="5"/>
          <w:szCs w:val="22"/>
        </w:rPr>
        <w:t xml:space="preserve">people: </w:t>
      </w:r>
      <w:r w:rsidRPr="00513AA9">
        <w:rPr>
          <w:color w:val="231F20"/>
          <w:spacing w:val="6"/>
          <w:szCs w:val="22"/>
        </w:rPr>
        <w:t xml:space="preserve">Findings </w:t>
      </w:r>
      <w:r w:rsidRPr="00513AA9">
        <w:rPr>
          <w:color w:val="231F20"/>
          <w:spacing w:val="5"/>
          <w:szCs w:val="22"/>
        </w:rPr>
        <w:t xml:space="preserve">from </w:t>
      </w:r>
      <w:r w:rsidRPr="00513AA9">
        <w:rPr>
          <w:color w:val="231F20"/>
          <w:szCs w:val="22"/>
        </w:rPr>
        <w:t xml:space="preserve">a </w:t>
      </w:r>
      <w:r w:rsidRPr="00513AA9">
        <w:rPr>
          <w:color w:val="231F20"/>
          <w:spacing w:val="5"/>
          <w:szCs w:val="22"/>
        </w:rPr>
        <w:t xml:space="preserve">national </w:t>
      </w:r>
      <w:r w:rsidRPr="00513AA9">
        <w:rPr>
          <w:color w:val="231F20"/>
          <w:szCs w:val="22"/>
        </w:rPr>
        <w:t xml:space="preserve">probability sample of US adults. </w:t>
      </w:r>
      <w:r w:rsidRPr="00513AA9">
        <w:rPr>
          <w:i/>
          <w:color w:val="231F20"/>
          <w:szCs w:val="22"/>
        </w:rPr>
        <w:t xml:space="preserve">Sex Roles, </w:t>
      </w:r>
      <w:r w:rsidRPr="00513AA9">
        <w:rPr>
          <w:i/>
          <w:color w:val="231F20"/>
          <w:spacing w:val="-6"/>
          <w:szCs w:val="22"/>
        </w:rPr>
        <w:t>68</w:t>
      </w:r>
      <w:r w:rsidRPr="00513AA9">
        <w:rPr>
          <w:color w:val="231F20"/>
          <w:spacing w:val="-6"/>
          <w:szCs w:val="22"/>
        </w:rPr>
        <w:t xml:space="preserve">(11-12), </w:t>
      </w:r>
      <w:r w:rsidRPr="00513AA9">
        <w:rPr>
          <w:color w:val="231F20"/>
          <w:szCs w:val="22"/>
        </w:rPr>
        <w:t xml:space="preserve">738- </w:t>
      </w:r>
      <w:r w:rsidRPr="00513AA9">
        <w:rPr>
          <w:color w:val="231F20"/>
          <w:spacing w:val="-3"/>
          <w:szCs w:val="22"/>
        </w:rPr>
        <w:t xml:space="preserve">53. </w:t>
      </w:r>
      <w:r w:rsidRPr="00513AA9">
        <w:rPr>
          <w:color w:val="231F20"/>
          <w:spacing w:val="-4"/>
          <w:szCs w:val="22"/>
        </w:rPr>
        <w:t>doi:10.1007/s11199-011-0110-6</w:t>
      </w:r>
    </w:p>
    <w:p w:rsidR="006B750B" w:rsidRPr="00513AA9" w:rsidRDefault="00CD2B52" w:rsidP="0087787E">
      <w:pPr>
        <w:pStyle w:val="BodyText"/>
        <w:spacing w:before="233" w:line="220" w:lineRule="auto"/>
        <w:ind w:left="284" w:hanging="284"/>
        <w:rPr>
          <w:szCs w:val="22"/>
        </w:rPr>
      </w:pPr>
      <w:r w:rsidRPr="00513AA9">
        <w:rPr>
          <w:color w:val="231F20"/>
          <w:spacing w:val="5"/>
          <w:szCs w:val="22"/>
        </w:rPr>
        <w:t xml:space="preserve">O’Campo, </w:t>
      </w:r>
      <w:r w:rsidRPr="00513AA9">
        <w:rPr>
          <w:color w:val="231F20"/>
          <w:spacing w:val="2"/>
          <w:szCs w:val="22"/>
        </w:rPr>
        <w:t xml:space="preserve">B. </w:t>
      </w:r>
      <w:r w:rsidRPr="00513AA9">
        <w:rPr>
          <w:color w:val="231F20"/>
          <w:szCs w:val="22"/>
        </w:rPr>
        <w:t xml:space="preserve">W., </w:t>
      </w:r>
      <w:r w:rsidRPr="00513AA9">
        <w:rPr>
          <w:color w:val="231F20"/>
          <w:spacing w:val="3"/>
          <w:szCs w:val="22"/>
        </w:rPr>
        <w:t xml:space="preserve">Shelley, G., </w:t>
      </w:r>
      <w:r w:rsidRPr="00513AA9">
        <w:rPr>
          <w:color w:val="231F20"/>
          <w:szCs w:val="22"/>
        </w:rPr>
        <w:t xml:space="preserve">&amp; </w:t>
      </w:r>
      <w:r w:rsidRPr="00513AA9">
        <w:rPr>
          <w:color w:val="231F20"/>
          <w:spacing w:val="3"/>
          <w:szCs w:val="22"/>
        </w:rPr>
        <w:t xml:space="preserve">Jaycox, </w:t>
      </w:r>
      <w:r w:rsidRPr="00513AA9">
        <w:rPr>
          <w:color w:val="231F20"/>
          <w:spacing w:val="5"/>
          <w:szCs w:val="22"/>
        </w:rPr>
        <w:t xml:space="preserve">L. </w:t>
      </w:r>
      <w:r w:rsidRPr="00513AA9">
        <w:rPr>
          <w:color w:val="231F20"/>
          <w:spacing w:val="3"/>
          <w:szCs w:val="22"/>
        </w:rPr>
        <w:t xml:space="preserve">(2007). </w:t>
      </w:r>
      <w:r w:rsidRPr="00513AA9">
        <w:rPr>
          <w:color w:val="231F20"/>
          <w:spacing w:val="5"/>
          <w:szCs w:val="22"/>
        </w:rPr>
        <w:t xml:space="preserve">Latino </w:t>
      </w:r>
      <w:r w:rsidRPr="00513AA9">
        <w:rPr>
          <w:color w:val="231F20"/>
          <w:szCs w:val="22"/>
        </w:rPr>
        <w:t xml:space="preserve">teens </w:t>
      </w:r>
      <w:r w:rsidRPr="00513AA9">
        <w:rPr>
          <w:color w:val="231F20"/>
          <w:spacing w:val="5"/>
          <w:szCs w:val="22"/>
        </w:rPr>
        <w:t xml:space="preserve">talk </w:t>
      </w:r>
      <w:r w:rsidRPr="00513AA9">
        <w:rPr>
          <w:color w:val="231F20"/>
          <w:szCs w:val="22"/>
        </w:rPr>
        <w:t xml:space="preserve">about help </w:t>
      </w:r>
      <w:r w:rsidRPr="00513AA9">
        <w:rPr>
          <w:color w:val="231F20"/>
          <w:spacing w:val="2"/>
          <w:szCs w:val="22"/>
        </w:rPr>
        <w:t xml:space="preserve">seeking </w:t>
      </w:r>
      <w:r w:rsidRPr="00513AA9">
        <w:rPr>
          <w:color w:val="231F20"/>
          <w:szCs w:val="22"/>
        </w:rPr>
        <w:t xml:space="preserve">and help </w:t>
      </w:r>
      <w:r w:rsidRPr="00513AA9">
        <w:rPr>
          <w:color w:val="231F20"/>
          <w:spacing w:val="2"/>
          <w:szCs w:val="22"/>
        </w:rPr>
        <w:t xml:space="preserve">giving </w:t>
      </w:r>
      <w:r w:rsidRPr="00513AA9">
        <w:rPr>
          <w:color w:val="231F20"/>
          <w:spacing w:val="1"/>
          <w:szCs w:val="22"/>
        </w:rPr>
        <w:t xml:space="preserve">in </w:t>
      </w:r>
      <w:r w:rsidRPr="00513AA9">
        <w:rPr>
          <w:color w:val="231F20"/>
          <w:szCs w:val="22"/>
        </w:rPr>
        <w:t xml:space="preserve">relation to dating violence. </w:t>
      </w:r>
      <w:r w:rsidRPr="00513AA9">
        <w:rPr>
          <w:i/>
          <w:color w:val="231F20"/>
          <w:szCs w:val="22"/>
        </w:rPr>
        <w:t xml:space="preserve">Violence Against Women, </w:t>
      </w:r>
      <w:r w:rsidRPr="00513AA9">
        <w:rPr>
          <w:i/>
          <w:color w:val="231F20"/>
          <w:spacing w:val="-5"/>
          <w:szCs w:val="22"/>
        </w:rPr>
        <w:t>13</w:t>
      </w:r>
      <w:r w:rsidRPr="00513AA9">
        <w:rPr>
          <w:color w:val="231F20"/>
          <w:spacing w:val="-5"/>
          <w:szCs w:val="22"/>
        </w:rPr>
        <w:t>(2)</w:t>
      </w:r>
      <w:r w:rsidRPr="00513AA9">
        <w:rPr>
          <w:i/>
          <w:color w:val="231F20"/>
          <w:spacing w:val="-5"/>
          <w:szCs w:val="22"/>
        </w:rPr>
        <w:t>,</w:t>
      </w:r>
      <w:r w:rsidRPr="00513AA9">
        <w:rPr>
          <w:i/>
          <w:color w:val="231F20"/>
          <w:spacing w:val="-34"/>
          <w:szCs w:val="22"/>
        </w:rPr>
        <w:t xml:space="preserve"> </w:t>
      </w:r>
      <w:r w:rsidRPr="00513AA9">
        <w:rPr>
          <w:color w:val="231F20"/>
          <w:spacing w:val="-3"/>
          <w:szCs w:val="22"/>
        </w:rPr>
        <w:t xml:space="preserve">172-89. </w:t>
      </w:r>
      <w:r w:rsidRPr="00513AA9">
        <w:rPr>
          <w:color w:val="231F20"/>
          <w:spacing w:val="-4"/>
          <w:szCs w:val="22"/>
        </w:rPr>
        <w:t>doi:10.1177/1077801206296982</w:t>
      </w:r>
    </w:p>
    <w:p w:rsidR="006B750B" w:rsidRPr="00513AA9" w:rsidRDefault="00CD2B52" w:rsidP="0087787E">
      <w:pPr>
        <w:spacing w:before="118" w:line="218" w:lineRule="auto"/>
        <w:ind w:left="284" w:hanging="284"/>
        <w:jc w:val="both"/>
      </w:pPr>
      <w:r w:rsidRPr="00513AA9">
        <w:rPr>
          <w:color w:val="231F20"/>
        </w:rPr>
        <w:t xml:space="preserve">Ogloff, J. </w:t>
      </w:r>
      <w:r w:rsidRPr="00513AA9">
        <w:rPr>
          <w:color w:val="231F20"/>
          <w:spacing w:val="1"/>
        </w:rPr>
        <w:t xml:space="preserve">R. </w:t>
      </w:r>
      <w:r w:rsidRPr="00513AA9">
        <w:rPr>
          <w:color w:val="231F20"/>
          <w:spacing w:val="-7"/>
        </w:rPr>
        <w:t xml:space="preserve">P., </w:t>
      </w:r>
      <w:r w:rsidRPr="00513AA9">
        <w:rPr>
          <w:color w:val="231F20"/>
        </w:rPr>
        <w:t xml:space="preserve">Patterson, J., Cutajar, M., Adams, K., Thomas, S., &amp; Halacas, C. </w:t>
      </w:r>
      <w:r w:rsidRPr="00513AA9">
        <w:rPr>
          <w:color w:val="231F20"/>
          <w:spacing w:val="-5"/>
        </w:rPr>
        <w:t xml:space="preserve">(2013). </w:t>
      </w:r>
      <w:r w:rsidRPr="00513AA9">
        <w:rPr>
          <w:i/>
          <w:color w:val="231F20"/>
        </w:rPr>
        <w:t xml:space="preserve">Koori Prisoner Mental Health and </w:t>
      </w:r>
      <w:r w:rsidRPr="00513AA9">
        <w:rPr>
          <w:i/>
          <w:color w:val="231F20"/>
          <w:spacing w:val="-5"/>
        </w:rPr>
        <w:t>Cognitive</w:t>
      </w:r>
      <w:r w:rsidRPr="00513AA9">
        <w:rPr>
          <w:i/>
          <w:color w:val="231F20"/>
          <w:spacing w:val="-42"/>
        </w:rPr>
        <w:t xml:space="preserve"> </w:t>
      </w:r>
      <w:r w:rsidRPr="00513AA9">
        <w:rPr>
          <w:i/>
          <w:color w:val="231F20"/>
          <w:spacing w:val="-5"/>
        </w:rPr>
        <w:t>Function</w:t>
      </w:r>
      <w:r w:rsidRPr="00513AA9">
        <w:rPr>
          <w:i/>
          <w:color w:val="231F20"/>
          <w:spacing w:val="-42"/>
        </w:rPr>
        <w:t xml:space="preserve"> </w:t>
      </w:r>
      <w:r w:rsidRPr="00513AA9">
        <w:rPr>
          <w:i/>
          <w:color w:val="231F20"/>
          <w:spacing w:val="-5"/>
        </w:rPr>
        <w:t>Study:</w:t>
      </w:r>
      <w:r w:rsidRPr="00513AA9">
        <w:rPr>
          <w:i/>
          <w:color w:val="231F20"/>
          <w:spacing w:val="-42"/>
        </w:rPr>
        <w:t xml:space="preserve"> </w:t>
      </w:r>
      <w:r w:rsidRPr="00513AA9">
        <w:rPr>
          <w:i/>
          <w:color w:val="231F20"/>
          <w:spacing w:val="-5"/>
        </w:rPr>
        <w:t>Final</w:t>
      </w:r>
      <w:r w:rsidRPr="00513AA9">
        <w:rPr>
          <w:i/>
          <w:color w:val="231F20"/>
          <w:spacing w:val="-42"/>
        </w:rPr>
        <w:t xml:space="preserve"> </w:t>
      </w:r>
      <w:r w:rsidRPr="00513AA9">
        <w:rPr>
          <w:i/>
          <w:color w:val="231F20"/>
          <w:spacing w:val="-4"/>
        </w:rPr>
        <w:t>report</w:t>
      </w:r>
      <w:r w:rsidRPr="00513AA9">
        <w:rPr>
          <w:color w:val="231F20"/>
          <w:spacing w:val="-4"/>
        </w:rPr>
        <w:t>.</w:t>
      </w:r>
      <w:r w:rsidRPr="00513AA9">
        <w:rPr>
          <w:color w:val="231F20"/>
          <w:spacing w:val="-37"/>
        </w:rPr>
        <w:t xml:space="preserve"> </w:t>
      </w:r>
      <w:r w:rsidRPr="00513AA9">
        <w:rPr>
          <w:color w:val="231F20"/>
          <w:spacing w:val="-5"/>
        </w:rPr>
        <w:t>Melbourne:</w:t>
      </w:r>
      <w:r w:rsidRPr="00513AA9">
        <w:rPr>
          <w:color w:val="231F20"/>
          <w:spacing w:val="-37"/>
        </w:rPr>
        <w:t xml:space="preserve"> </w:t>
      </w:r>
      <w:r w:rsidRPr="00513AA9">
        <w:rPr>
          <w:color w:val="231F20"/>
          <w:spacing w:val="-4"/>
        </w:rPr>
        <w:t xml:space="preserve">Department </w:t>
      </w:r>
      <w:r w:rsidRPr="00513AA9">
        <w:rPr>
          <w:color w:val="231F20"/>
        </w:rPr>
        <w:t>of Justice, Victoria.</w:t>
      </w:r>
    </w:p>
    <w:p w:rsidR="006B750B" w:rsidRPr="00513AA9" w:rsidRDefault="00CD2B52" w:rsidP="0087787E">
      <w:pPr>
        <w:spacing w:before="218" w:line="220" w:lineRule="auto"/>
        <w:ind w:left="284" w:hanging="284"/>
        <w:jc w:val="both"/>
      </w:pPr>
      <w:r w:rsidRPr="00513AA9">
        <w:rPr>
          <w:color w:val="231F20"/>
        </w:rPr>
        <w:t xml:space="preserve">O’Leary, </w:t>
      </w:r>
      <w:r w:rsidRPr="00513AA9">
        <w:rPr>
          <w:color w:val="231F20"/>
          <w:spacing w:val="1"/>
        </w:rPr>
        <w:t xml:space="preserve">K. </w:t>
      </w:r>
      <w:r w:rsidRPr="00513AA9">
        <w:rPr>
          <w:color w:val="231F20"/>
        </w:rPr>
        <w:t xml:space="preserve">D., &amp; Maiuro, </w:t>
      </w:r>
      <w:r w:rsidRPr="00513AA9">
        <w:rPr>
          <w:color w:val="231F20"/>
          <w:spacing w:val="2"/>
        </w:rPr>
        <w:t xml:space="preserve">R. </w:t>
      </w:r>
      <w:r w:rsidRPr="00513AA9">
        <w:rPr>
          <w:color w:val="231F20"/>
        </w:rPr>
        <w:t xml:space="preserve">D. (Eds.). </w:t>
      </w:r>
      <w:r w:rsidRPr="00513AA9">
        <w:rPr>
          <w:color w:val="231F20"/>
          <w:spacing w:val="-4"/>
        </w:rPr>
        <w:t xml:space="preserve">(2001). </w:t>
      </w:r>
      <w:r w:rsidRPr="00513AA9">
        <w:rPr>
          <w:i/>
          <w:color w:val="231F20"/>
        </w:rPr>
        <w:t>Psychological abuse</w:t>
      </w:r>
      <w:r w:rsidRPr="00513AA9">
        <w:rPr>
          <w:i/>
          <w:color w:val="231F20"/>
          <w:spacing w:val="-14"/>
        </w:rPr>
        <w:t xml:space="preserve"> </w:t>
      </w:r>
      <w:r w:rsidRPr="00513AA9">
        <w:rPr>
          <w:i/>
          <w:color w:val="231F20"/>
        </w:rPr>
        <w:t>in</w:t>
      </w:r>
      <w:r w:rsidRPr="00513AA9">
        <w:rPr>
          <w:i/>
          <w:color w:val="231F20"/>
          <w:spacing w:val="-14"/>
        </w:rPr>
        <w:t xml:space="preserve"> </w:t>
      </w:r>
      <w:r w:rsidRPr="00513AA9">
        <w:rPr>
          <w:i/>
          <w:color w:val="231F20"/>
        </w:rPr>
        <w:t>violent</w:t>
      </w:r>
      <w:r w:rsidRPr="00513AA9">
        <w:rPr>
          <w:i/>
          <w:color w:val="231F20"/>
          <w:spacing w:val="-14"/>
        </w:rPr>
        <w:t xml:space="preserve"> </w:t>
      </w:r>
      <w:r w:rsidRPr="00513AA9">
        <w:rPr>
          <w:i/>
          <w:color w:val="231F20"/>
        </w:rPr>
        <w:t>domestic</w:t>
      </w:r>
      <w:r w:rsidRPr="00513AA9">
        <w:rPr>
          <w:i/>
          <w:color w:val="231F20"/>
          <w:spacing w:val="-14"/>
        </w:rPr>
        <w:t xml:space="preserve"> </w:t>
      </w:r>
      <w:r w:rsidRPr="00513AA9">
        <w:rPr>
          <w:i/>
          <w:color w:val="231F20"/>
        </w:rPr>
        <w:t>relations</w:t>
      </w:r>
      <w:r w:rsidRPr="00513AA9">
        <w:rPr>
          <w:color w:val="231F20"/>
        </w:rPr>
        <w:t>.</w:t>
      </w:r>
      <w:r w:rsidRPr="00513AA9">
        <w:rPr>
          <w:color w:val="231F20"/>
          <w:spacing w:val="-9"/>
        </w:rPr>
        <w:t xml:space="preserve"> </w:t>
      </w:r>
      <w:r w:rsidRPr="00513AA9">
        <w:rPr>
          <w:color w:val="231F20"/>
        </w:rPr>
        <w:t>New</w:t>
      </w:r>
      <w:r w:rsidRPr="00513AA9">
        <w:rPr>
          <w:color w:val="231F20"/>
          <w:spacing w:val="-9"/>
        </w:rPr>
        <w:t xml:space="preserve"> </w:t>
      </w:r>
      <w:r w:rsidRPr="00513AA9">
        <w:rPr>
          <w:color w:val="231F20"/>
          <w:spacing w:val="-4"/>
        </w:rPr>
        <w:t>York,</w:t>
      </w:r>
      <w:r w:rsidRPr="00513AA9">
        <w:rPr>
          <w:color w:val="231F20"/>
          <w:spacing w:val="-9"/>
        </w:rPr>
        <w:t xml:space="preserve"> </w:t>
      </w:r>
      <w:r w:rsidRPr="00513AA9">
        <w:rPr>
          <w:color w:val="231F20"/>
          <w:spacing w:val="-3"/>
        </w:rPr>
        <w:t>NY:</w:t>
      </w:r>
      <w:r w:rsidRPr="00513AA9">
        <w:rPr>
          <w:color w:val="231F20"/>
          <w:spacing w:val="-9"/>
        </w:rPr>
        <w:t xml:space="preserve"> </w:t>
      </w:r>
      <w:r w:rsidRPr="00513AA9">
        <w:rPr>
          <w:color w:val="231F20"/>
        </w:rPr>
        <w:t>Springer Publishing.</w:t>
      </w:r>
    </w:p>
    <w:p w:rsidR="006B750B" w:rsidRPr="00513AA9" w:rsidRDefault="00CD2B52" w:rsidP="0087787E">
      <w:pPr>
        <w:spacing w:before="217" w:line="220" w:lineRule="auto"/>
        <w:ind w:left="284" w:hanging="284"/>
        <w:jc w:val="both"/>
      </w:pPr>
      <w:r w:rsidRPr="00513AA9">
        <w:rPr>
          <w:color w:val="231F20"/>
        </w:rPr>
        <w:t>On,</w:t>
      </w:r>
      <w:r w:rsidRPr="00513AA9">
        <w:rPr>
          <w:color w:val="231F20"/>
          <w:spacing w:val="-15"/>
        </w:rPr>
        <w:t xml:space="preserve"> </w:t>
      </w:r>
      <w:r w:rsidRPr="00513AA9">
        <w:rPr>
          <w:color w:val="231F20"/>
        </w:rPr>
        <w:t>M.</w:t>
      </w:r>
      <w:r w:rsidRPr="00513AA9">
        <w:rPr>
          <w:color w:val="231F20"/>
          <w:spacing w:val="-15"/>
        </w:rPr>
        <w:t xml:space="preserve"> </w:t>
      </w:r>
      <w:r w:rsidRPr="00513AA9">
        <w:rPr>
          <w:color w:val="231F20"/>
          <w:spacing w:val="1"/>
        </w:rPr>
        <w:t>L,</w:t>
      </w:r>
      <w:r w:rsidRPr="00513AA9">
        <w:rPr>
          <w:color w:val="231F20"/>
          <w:spacing w:val="-15"/>
        </w:rPr>
        <w:t xml:space="preserve"> </w:t>
      </w:r>
      <w:r w:rsidRPr="00513AA9">
        <w:rPr>
          <w:color w:val="231F20"/>
        </w:rPr>
        <w:t>Ayre,</w:t>
      </w:r>
      <w:r w:rsidRPr="00513AA9">
        <w:rPr>
          <w:color w:val="231F20"/>
          <w:spacing w:val="-15"/>
        </w:rPr>
        <w:t xml:space="preserve"> </w:t>
      </w:r>
      <w:r w:rsidRPr="00513AA9">
        <w:rPr>
          <w:color w:val="231F20"/>
        </w:rPr>
        <w:t>J.,</w:t>
      </w:r>
      <w:r w:rsidRPr="00513AA9">
        <w:rPr>
          <w:color w:val="231F20"/>
          <w:spacing w:val="-15"/>
        </w:rPr>
        <w:t xml:space="preserve"> </w:t>
      </w:r>
      <w:r w:rsidRPr="00513AA9">
        <w:rPr>
          <w:color w:val="231F20"/>
          <w:spacing w:val="-4"/>
        </w:rPr>
        <w:t>Webster,</w:t>
      </w:r>
      <w:r w:rsidRPr="00513AA9">
        <w:rPr>
          <w:color w:val="231F20"/>
          <w:spacing w:val="-15"/>
        </w:rPr>
        <w:t xml:space="preserve"> </w:t>
      </w:r>
      <w:r w:rsidRPr="00513AA9">
        <w:rPr>
          <w:color w:val="231F20"/>
        </w:rPr>
        <w:t>K.,</w:t>
      </w:r>
      <w:r w:rsidRPr="00513AA9">
        <w:rPr>
          <w:color w:val="231F20"/>
          <w:spacing w:val="-15"/>
        </w:rPr>
        <w:t xml:space="preserve"> </w:t>
      </w:r>
      <w:r w:rsidRPr="00513AA9">
        <w:rPr>
          <w:color w:val="231F20"/>
        </w:rPr>
        <w:t>&amp;</w:t>
      </w:r>
      <w:r w:rsidRPr="00513AA9">
        <w:rPr>
          <w:color w:val="231F20"/>
          <w:spacing w:val="-15"/>
        </w:rPr>
        <w:t xml:space="preserve"> </w:t>
      </w:r>
      <w:r w:rsidRPr="00513AA9">
        <w:rPr>
          <w:color w:val="231F20"/>
        </w:rPr>
        <w:t>Moon,</w:t>
      </w:r>
      <w:r w:rsidRPr="00513AA9">
        <w:rPr>
          <w:color w:val="231F20"/>
          <w:spacing w:val="-15"/>
        </w:rPr>
        <w:t xml:space="preserve"> </w:t>
      </w:r>
      <w:r w:rsidRPr="00513AA9">
        <w:rPr>
          <w:color w:val="231F20"/>
          <w:spacing w:val="1"/>
        </w:rPr>
        <w:t>L.</w:t>
      </w:r>
      <w:r w:rsidRPr="00513AA9">
        <w:rPr>
          <w:color w:val="231F20"/>
          <w:spacing w:val="-15"/>
        </w:rPr>
        <w:t xml:space="preserve"> </w:t>
      </w:r>
      <w:r w:rsidRPr="00513AA9">
        <w:rPr>
          <w:color w:val="231F20"/>
          <w:spacing w:val="-6"/>
        </w:rPr>
        <w:t>(2016).</w:t>
      </w:r>
      <w:r w:rsidRPr="00513AA9">
        <w:rPr>
          <w:color w:val="231F20"/>
          <w:spacing w:val="-16"/>
        </w:rPr>
        <w:t xml:space="preserve"> </w:t>
      </w:r>
      <w:r w:rsidRPr="00513AA9">
        <w:rPr>
          <w:i/>
          <w:color w:val="231F20"/>
        </w:rPr>
        <w:t xml:space="preserve">Examination of the health outcomes of intimate partner violence against women: State of knowledge paper </w:t>
      </w:r>
      <w:r w:rsidRPr="00513AA9">
        <w:rPr>
          <w:color w:val="231F20"/>
        </w:rPr>
        <w:t xml:space="preserve">(ANROWS </w:t>
      </w:r>
      <w:r w:rsidRPr="00513AA9">
        <w:rPr>
          <w:color w:val="231F20"/>
          <w:spacing w:val="1"/>
        </w:rPr>
        <w:t xml:space="preserve">Landscapes, </w:t>
      </w:r>
      <w:r w:rsidRPr="00513AA9">
        <w:rPr>
          <w:color w:val="231F20"/>
          <w:spacing w:val="-4"/>
        </w:rPr>
        <w:t xml:space="preserve">03/2016). </w:t>
      </w:r>
      <w:r w:rsidRPr="00513AA9">
        <w:rPr>
          <w:color w:val="231F20"/>
          <w:spacing w:val="-3"/>
        </w:rPr>
        <w:t xml:space="preserve">Sydney, </w:t>
      </w:r>
      <w:r w:rsidRPr="00513AA9">
        <w:rPr>
          <w:color w:val="231F20"/>
          <w:spacing w:val="-4"/>
        </w:rPr>
        <w:t>NSW:</w:t>
      </w:r>
      <w:r w:rsidRPr="00513AA9">
        <w:rPr>
          <w:color w:val="231F20"/>
          <w:spacing w:val="6"/>
        </w:rPr>
        <w:t xml:space="preserve"> </w:t>
      </w:r>
      <w:r w:rsidRPr="00513AA9">
        <w:rPr>
          <w:color w:val="231F20"/>
        </w:rPr>
        <w:t>ANROWS.</w:t>
      </w:r>
    </w:p>
    <w:p w:rsidR="006B750B" w:rsidRPr="00513AA9" w:rsidRDefault="00CD2B52" w:rsidP="0087787E">
      <w:pPr>
        <w:pStyle w:val="BodyText"/>
        <w:spacing w:before="231" w:line="223" w:lineRule="auto"/>
        <w:ind w:left="284" w:hanging="284"/>
        <w:rPr>
          <w:szCs w:val="22"/>
        </w:rPr>
      </w:pPr>
      <w:r w:rsidRPr="00513AA9">
        <w:rPr>
          <w:szCs w:val="22"/>
        </w:rPr>
        <w:t xml:space="preserve">O’Neal, E. N., &amp; Beckman, L. O. (2016). Intersections of race, ethnicity, and gender: Reframing knowledge surrounding barriers to social services among Latina intimate partner violence victims. </w:t>
      </w:r>
      <w:r w:rsidRPr="00513AA9">
        <w:rPr>
          <w:i/>
          <w:szCs w:val="22"/>
        </w:rPr>
        <w:t>Violence Against Women, 23</w:t>
      </w:r>
      <w:r w:rsidRPr="00513AA9">
        <w:rPr>
          <w:szCs w:val="22"/>
        </w:rPr>
        <w:t>(5), 643-65. doi:10.1177/1077801216646223</w:t>
      </w:r>
    </w:p>
    <w:p w:rsidR="006B750B" w:rsidRPr="00513AA9" w:rsidRDefault="00CD2B52" w:rsidP="0087787E">
      <w:pPr>
        <w:pStyle w:val="BodyText"/>
        <w:spacing w:before="227" w:line="220" w:lineRule="auto"/>
        <w:ind w:left="284" w:hanging="284"/>
        <w:rPr>
          <w:szCs w:val="22"/>
        </w:rPr>
      </w:pPr>
      <w:r w:rsidRPr="00513AA9">
        <w:rPr>
          <w:szCs w:val="22"/>
        </w:rPr>
        <w:t>Overstreet,</w:t>
      </w:r>
      <w:r w:rsidRPr="00513AA9">
        <w:rPr>
          <w:spacing w:val="-11"/>
          <w:szCs w:val="22"/>
        </w:rPr>
        <w:t xml:space="preserve"> </w:t>
      </w:r>
      <w:r w:rsidRPr="00513AA9">
        <w:rPr>
          <w:szCs w:val="22"/>
        </w:rPr>
        <w:t>N.</w:t>
      </w:r>
      <w:r w:rsidRPr="00513AA9">
        <w:rPr>
          <w:spacing w:val="-11"/>
          <w:szCs w:val="22"/>
        </w:rPr>
        <w:t xml:space="preserve"> </w:t>
      </w:r>
      <w:r w:rsidRPr="00513AA9">
        <w:rPr>
          <w:szCs w:val="22"/>
        </w:rPr>
        <w:t>M.,</w:t>
      </w:r>
      <w:r w:rsidRPr="00513AA9">
        <w:rPr>
          <w:spacing w:val="-11"/>
          <w:szCs w:val="22"/>
        </w:rPr>
        <w:t xml:space="preserve"> </w:t>
      </w:r>
      <w:r w:rsidRPr="00513AA9">
        <w:rPr>
          <w:szCs w:val="22"/>
        </w:rPr>
        <w:t>&amp;</w:t>
      </w:r>
      <w:r w:rsidRPr="00513AA9">
        <w:rPr>
          <w:spacing w:val="-11"/>
          <w:szCs w:val="22"/>
        </w:rPr>
        <w:t xml:space="preserve"> </w:t>
      </w:r>
      <w:r w:rsidRPr="00513AA9">
        <w:rPr>
          <w:szCs w:val="22"/>
        </w:rPr>
        <w:t>Quinn,</w:t>
      </w:r>
      <w:r w:rsidRPr="00513AA9">
        <w:rPr>
          <w:spacing w:val="-11"/>
          <w:szCs w:val="22"/>
        </w:rPr>
        <w:t xml:space="preserve"> </w:t>
      </w:r>
      <w:r w:rsidRPr="00513AA9">
        <w:rPr>
          <w:spacing w:val="-4"/>
          <w:szCs w:val="22"/>
        </w:rPr>
        <w:t>D.</w:t>
      </w:r>
      <w:r w:rsidRPr="00513AA9">
        <w:rPr>
          <w:spacing w:val="-11"/>
          <w:szCs w:val="22"/>
        </w:rPr>
        <w:t xml:space="preserve"> </w:t>
      </w:r>
      <w:r w:rsidRPr="00513AA9">
        <w:rPr>
          <w:szCs w:val="22"/>
        </w:rPr>
        <w:t>M.</w:t>
      </w:r>
      <w:r w:rsidRPr="00513AA9">
        <w:rPr>
          <w:spacing w:val="-11"/>
          <w:szCs w:val="22"/>
        </w:rPr>
        <w:t xml:space="preserve"> </w:t>
      </w:r>
      <w:r w:rsidRPr="00513AA9">
        <w:rPr>
          <w:spacing w:val="-6"/>
          <w:szCs w:val="22"/>
        </w:rPr>
        <w:t>(2013).</w:t>
      </w:r>
      <w:r w:rsidRPr="00513AA9">
        <w:rPr>
          <w:spacing w:val="-11"/>
          <w:szCs w:val="22"/>
        </w:rPr>
        <w:t xml:space="preserve"> </w:t>
      </w:r>
      <w:r w:rsidRPr="00513AA9">
        <w:rPr>
          <w:szCs w:val="22"/>
        </w:rPr>
        <w:t>The</w:t>
      </w:r>
      <w:r w:rsidRPr="00513AA9">
        <w:rPr>
          <w:spacing w:val="-11"/>
          <w:szCs w:val="22"/>
        </w:rPr>
        <w:t xml:space="preserve"> </w:t>
      </w:r>
      <w:r w:rsidRPr="00513AA9">
        <w:rPr>
          <w:szCs w:val="22"/>
        </w:rPr>
        <w:t>intimate</w:t>
      </w:r>
      <w:r w:rsidRPr="00513AA9">
        <w:rPr>
          <w:spacing w:val="-11"/>
          <w:szCs w:val="22"/>
        </w:rPr>
        <w:t xml:space="preserve"> </w:t>
      </w:r>
      <w:r w:rsidRPr="00513AA9">
        <w:rPr>
          <w:szCs w:val="22"/>
        </w:rPr>
        <w:t xml:space="preserve">partner violence stigmatization model and barriers to help seeking. </w:t>
      </w:r>
      <w:r w:rsidRPr="00513AA9">
        <w:rPr>
          <w:i/>
          <w:szCs w:val="22"/>
        </w:rPr>
        <w:t>Basic</w:t>
      </w:r>
      <w:r w:rsidRPr="00513AA9">
        <w:rPr>
          <w:i/>
          <w:spacing w:val="-23"/>
          <w:szCs w:val="22"/>
        </w:rPr>
        <w:t xml:space="preserve"> </w:t>
      </w:r>
      <w:r w:rsidRPr="00513AA9">
        <w:rPr>
          <w:i/>
          <w:szCs w:val="22"/>
        </w:rPr>
        <w:t>and</w:t>
      </w:r>
      <w:r w:rsidRPr="00513AA9">
        <w:rPr>
          <w:i/>
          <w:spacing w:val="-23"/>
          <w:szCs w:val="22"/>
        </w:rPr>
        <w:t xml:space="preserve"> </w:t>
      </w:r>
      <w:r w:rsidRPr="00513AA9">
        <w:rPr>
          <w:i/>
          <w:szCs w:val="22"/>
        </w:rPr>
        <w:t>Applied</w:t>
      </w:r>
      <w:r w:rsidRPr="00513AA9">
        <w:rPr>
          <w:i/>
          <w:spacing w:val="-23"/>
          <w:szCs w:val="22"/>
        </w:rPr>
        <w:t xml:space="preserve"> </w:t>
      </w:r>
      <w:r w:rsidRPr="00513AA9">
        <w:rPr>
          <w:i/>
          <w:szCs w:val="22"/>
        </w:rPr>
        <w:t>Social</w:t>
      </w:r>
      <w:r w:rsidRPr="00513AA9">
        <w:rPr>
          <w:i/>
          <w:spacing w:val="-23"/>
          <w:szCs w:val="22"/>
        </w:rPr>
        <w:t xml:space="preserve"> </w:t>
      </w:r>
      <w:r w:rsidRPr="00513AA9">
        <w:rPr>
          <w:i/>
          <w:szCs w:val="22"/>
        </w:rPr>
        <w:t>Psychology</w:t>
      </w:r>
      <w:r w:rsidRPr="00513AA9">
        <w:rPr>
          <w:szCs w:val="22"/>
        </w:rPr>
        <w:t>,</w:t>
      </w:r>
      <w:r w:rsidRPr="00513AA9">
        <w:rPr>
          <w:spacing w:val="-19"/>
          <w:szCs w:val="22"/>
        </w:rPr>
        <w:t xml:space="preserve"> </w:t>
      </w:r>
      <w:r w:rsidRPr="00513AA9">
        <w:rPr>
          <w:i/>
          <w:spacing w:val="-7"/>
          <w:szCs w:val="22"/>
        </w:rPr>
        <w:t>35(1)</w:t>
      </w:r>
      <w:r w:rsidRPr="00513AA9">
        <w:rPr>
          <w:spacing w:val="-7"/>
          <w:szCs w:val="22"/>
        </w:rPr>
        <w:t>,</w:t>
      </w:r>
      <w:r w:rsidRPr="00513AA9">
        <w:rPr>
          <w:spacing w:val="-19"/>
          <w:szCs w:val="22"/>
        </w:rPr>
        <w:t xml:space="preserve"> </w:t>
      </w:r>
      <w:r w:rsidRPr="00513AA9">
        <w:rPr>
          <w:szCs w:val="22"/>
        </w:rPr>
        <w:t>109-22.</w:t>
      </w:r>
      <w:r w:rsidRPr="00513AA9">
        <w:rPr>
          <w:spacing w:val="-19"/>
          <w:szCs w:val="22"/>
        </w:rPr>
        <w:t xml:space="preserve"> </w:t>
      </w:r>
      <w:r w:rsidRPr="00513AA9">
        <w:rPr>
          <w:spacing w:val="-5"/>
          <w:szCs w:val="22"/>
        </w:rPr>
        <w:t xml:space="preserve">doi:10.10 </w:t>
      </w:r>
      <w:r w:rsidRPr="00513AA9">
        <w:rPr>
          <w:spacing w:val="-3"/>
          <w:szCs w:val="22"/>
        </w:rPr>
        <w:t>80/01973533.2012.746599</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20" w:lineRule="auto"/>
        <w:ind w:left="284" w:hanging="284"/>
        <w:rPr>
          <w:szCs w:val="22"/>
        </w:rPr>
      </w:pPr>
      <w:r w:rsidRPr="00513AA9">
        <w:rPr>
          <w:szCs w:val="22"/>
        </w:rPr>
        <w:t xml:space="preserve">Owen, S., &amp; Carrington, K. (2015). Domestic violence (DV) service provision and the architecture of rural life: An Australian case study. </w:t>
      </w:r>
      <w:r w:rsidRPr="00513AA9">
        <w:rPr>
          <w:i/>
          <w:szCs w:val="22"/>
        </w:rPr>
        <w:t>Journal of Rural Studies</w:t>
      </w:r>
      <w:r w:rsidRPr="00513AA9">
        <w:rPr>
          <w:szCs w:val="22"/>
        </w:rPr>
        <w:t xml:space="preserve">, </w:t>
      </w:r>
      <w:r w:rsidRPr="00513AA9">
        <w:rPr>
          <w:i/>
          <w:szCs w:val="22"/>
        </w:rPr>
        <w:t>39</w:t>
      </w:r>
      <w:r w:rsidRPr="00513AA9">
        <w:rPr>
          <w:szCs w:val="22"/>
        </w:rPr>
        <w:t>, 229-38. doi:10.1016/j.jrurstud.2014.11.004</w:t>
      </w:r>
    </w:p>
    <w:p w:rsidR="006B750B" w:rsidRPr="00513AA9" w:rsidRDefault="006B750B" w:rsidP="0087787E">
      <w:pPr>
        <w:pStyle w:val="BodyText"/>
        <w:spacing w:before="8"/>
        <w:ind w:left="284" w:hanging="284"/>
        <w:rPr>
          <w:szCs w:val="22"/>
        </w:rPr>
      </w:pPr>
    </w:p>
    <w:p w:rsidR="006B750B" w:rsidRPr="00513AA9" w:rsidRDefault="00CD2B52" w:rsidP="0087787E">
      <w:pPr>
        <w:spacing w:line="216" w:lineRule="auto"/>
        <w:ind w:left="284" w:hanging="284"/>
        <w:jc w:val="both"/>
      </w:pPr>
      <w:r w:rsidRPr="00513AA9">
        <w:rPr>
          <w:spacing w:val="-3"/>
        </w:rPr>
        <w:t>Parsons,</w:t>
      </w:r>
      <w:r w:rsidRPr="00513AA9">
        <w:rPr>
          <w:spacing w:val="-14"/>
        </w:rPr>
        <w:t xml:space="preserve"> </w:t>
      </w:r>
      <w:r w:rsidRPr="00513AA9">
        <w:t>S.,</w:t>
      </w:r>
      <w:r w:rsidRPr="00513AA9">
        <w:rPr>
          <w:spacing w:val="-15"/>
        </w:rPr>
        <w:t xml:space="preserve"> </w:t>
      </w:r>
      <w:r w:rsidRPr="00513AA9">
        <w:rPr>
          <w:spacing w:val="-5"/>
        </w:rPr>
        <w:t>Walker,</w:t>
      </w:r>
      <w:r w:rsidRPr="00513AA9">
        <w:rPr>
          <w:spacing w:val="-14"/>
        </w:rPr>
        <w:t xml:space="preserve"> </w:t>
      </w:r>
      <w:r w:rsidRPr="00513AA9">
        <w:t>L.,</w:t>
      </w:r>
      <w:r w:rsidRPr="00513AA9">
        <w:rPr>
          <w:spacing w:val="-14"/>
        </w:rPr>
        <w:t xml:space="preserve"> </w:t>
      </w:r>
      <w:r w:rsidRPr="00513AA9">
        <w:t>&amp;</w:t>
      </w:r>
      <w:r w:rsidRPr="00513AA9">
        <w:rPr>
          <w:spacing w:val="-14"/>
        </w:rPr>
        <w:t xml:space="preserve"> </w:t>
      </w:r>
      <w:r w:rsidRPr="00513AA9">
        <w:rPr>
          <w:spacing w:val="-3"/>
        </w:rPr>
        <w:t>Grubin,</w:t>
      </w:r>
      <w:r w:rsidRPr="00513AA9">
        <w:rPr>
          <w:spacing w:val="-14"/>
        </w:rPr>
        <w:t xml:space="preserve"> </w:t>
      </w:r>
      <w:r w:rsidRPr="00513AA9">
        <w:rPr>
          <w:spacing w:val="-5"/>
        </w:rPr>
        <w:t>D.</w:t>
      </w:r>
      <w:r w:rsidRPr="00513AA9">
        <w:rPr>
          <w:spacing w:val="-15"/>
        </w:rPr>
        <w:t xml:space="preserve"> </w:t>
      </w:r>
      <w:r w:rsidRPr="00513AA9">
        <w:rPr>
          <w:spacing w:val="-8"/>
        </w:rPr>
        <w:t>(2001).</w:t>
      </w:r>
      <w:r w:rsidRPr="00513AA9">
        <w:rPr>
          <w:spacing w:val="-14"/>
        </w:rPr>
        <w:t xml:space="preserve"> </w:t>
      </w:r>
      <w:r w:rsidRPr="00513AA9">
        <w:rPr>
          <w:spacing w:val="-3"/>
        </w:rPr>
        <w:t>Prevalence</w:t>
      </w:r>
      <w:r w:rsidRPr="00513AA9">
        <w:rPr>
          <w:spacing w:val="-14"/>
        </w:rPr>
        <w:t xml:space="preserve"> </w:t>
      </w:r>
      <w:r w:rsidRPr="00513AA9">
        <w:rPr>
          <w:spacing w:val="-3"/>
        </w:rPr>
        <w:t>of</w:t>
      </w:r>
      <w:r w:rsidRPr="00513AA9">
        <w:rPr>
          <w:spacing w:val="-15"/>
        </w:rPr>
        <w:t xml:space="preserve"> </w:t>
      </w:r>
      <w:r w:rsidRPr="00513AA9">
        <w:rPr>
          <w:spacing w:val="-3"/>
        </w:rPr>
        <w:t xml:space="preserve">mental </w:t>
      </w:r>
      <w:r w:rsidRPr="00513AA9">
        <w:t xml:space="preserve">disorder in female remand prisons. </w:t>
      </w:r>
      <w:r w:rsidRPr="00513AA9">
        <w:rPr>
          <w:i/>
        </w:rPr>
        <w:t xml:space="preserve">The Journal of Forensic Psychiatry, </w:t>
      </w:r>
      <w:r w:rsidRPr="00513AA9">
        <w:rPr>
          <w:i/>
          <w:spacing w:val="-6"/>
        </w:rPr>
        <w:t>12</w:t>
      </w:r>
      <w:r w:rsidRPr="00513AA9">
        <w:rPr>
          <w:spacing w:val="-6"/>
        </w:rPr>
        <w:t xml:space="preserve">(1), </w:t>
      </w:r>
      <w:r w:rsidRPr="00513AA9">
        <w:t>194-202.</w:t>
      </w:r>
      <w:r w:rsidRPr="00513AA9">
        <w:rPr>
          <w:spacing w:val="-12"/>
        </w:rPr>
        <w:t xml:space="preserve"> </w:t>
      </w:r>
      <w:r w:rsidRPr="00513AA9">
        <w:rPr>
          <w:spacing w:val="-3"/>
        </w:rPr>
        <w:t>doi:10.1080/09585180122050</w:t>
      </w:r>
    </w:p>
    <w:p w:rsidR="006B750B" w:rsidRPr="00513AA9" w:rsidRDefault="00CD2B52" w:rsidP="00724CDB">
      <w:pPr>
        <w:spacing w:before="201" w:line="274" w:lineRule="exact"/>
        <w:ind w:left="284" w:hanging="284"/>
      </w:pPr>
      <w:r w:rsidRPr="00513AA9">
        <w:rPr>
          <w:color w:val="231F20"/>
        </w:rPr>
        <w:t xml:space="preserve">Patton, S. (2003). </w:t>
      </w:r>
      <w:r w:rsidRPr="00513AA9">
        <w:rPr>
          <w:i/>
          <w:color w:val="231F20"/>
        </w:rPr>
        <w:t>Pathways: How women leave violent men.</w:t>
      </w:r>
      <w:r w:rsidR="00724CDB" w:rsidRPr="00513AA9">
        <w:rPr>
          <w:i/>
          <w:color w:val="231F20"/>
        </w:rPr>
        <w:t xml:space="preserve"> </w:t>
      </w:r>
      <w:r w:rsidRPr="00513AA9">
        <w:rPr>
          <w:color w:val="231F20"/>
        </w:rPr>
        <w:t>Hobart: Government of Tasmania.</w:t>
      </w:r>
    </w:p>
    <w:p w:rsidR="006B750B" w:rsidRPr="00513AA9" w:rsidRDefault="00CD2B52" w:rsidP="00724CDB">
      <w:pPr>
        <w:pStyle w:val="BodyText"/>
        <w:spacing w:before="210" w:line="261" w:lineRule="exact"/>
        <w:ind w:left="284" w:hanging="284"/>
        <w:rPr>
          <w:szCs w:val="22"/>
        </w:rPr>
      </w:pPr>
      <w:r w:rsidRPr="00513AA9">
        <w:rPr>
          <w:szCs w:val="22"/>
        </w:rPr>
        <w:t>Pearlman, D. N., Zierler, S., Gjelsvik, A., &amp; Verhoek-Oftedahl,</w:t>
      </w:r>
      <w:r w:rsidR="00724CDB" w:rsidRPr="00513AA9">
        <w:rPr>
          <w:szCs w:val="22"/>
        </w:rPr>
        <w:t xml:space="preserve"> </w:t>
      </w:r>
      <w:r w:rsidRPr="00513AA9">
        <w:rPr>
          <w:spacing w:val="-6"/>
          <w:szCs w:val="22"/>
        </w:rPr>
        <w:t xml:space="preserve">W. </w:t>
      </w:r>
      <w:r w:rsidRPr="00513AA9">
        <w:rPr>
          <w:szCs w:val="22"/>
        </w:rPr>
        <w:t xml:space="preserve">(2003). </w:t>
      </w:r>
      <w:r w:rsidRPr="00513AA9">
        <w:rPr>
          <w:spacing w:val="2"/>
          <w:szCs w:val="22"/>
        </w:rPr>
        <w:t xml:space="preserve">Neighborhood environment, </w:t>
      </w:r>
      <w:r w:rsidRPr="00513AA9">
        <w:rPr>
          <w:spacing w:val="5"/>
          <w:szCs w:val="22"/>
        </w:rPr>
        <w:t xml:space="preserve">racial </w:t>
      </w:r>
      <w:r w:rsidRPr="00513AA9">
        <w:rPr>
          <w:spacing w:val="2"/>
          <w:szCs w:val="22"/>
        </w:rPr>
        <w:t xml:space="preserve">position, </w:t>
      </w:r>
      <w:r w:rsidRPr="00513AA9">
        <w:rPr>
          <w:szCs w:val="22"/>
        </w:rPr>
        <w:t>and</w:t>
      </w:r>
      <w:r w:rsidRPr="00513AA9">
        <w:rPr>
          <w:spacing w:val="-5"/>
          <w:szCs w:val="22"/>
        </w:rPr>
        <w:t xml:space="preserve"> </w:t>
      </w:r>
      <w:r w:rsidRPr="00513AA9">
        <w:rPr>
          <w:szCs w:val="22"/>
        </w:rPr>
        <w:t>risk</w:t>
      </w:r>
      <w:r w:rsidRPr="00513AA9">
        <w:rPr>
          <w:spacing w:val="-5"/>
          <w:szCs w:val="22"/>
        </w:rPr>
        <w:t xml:space="preserve"> </w:t>
      </w:r>
      <w:r w:rsidRPr="00513AA9">
        <w:rPr>
          <w:szCs w:val="22"/>
        </w:rPr>
        <w:t>of</w:t>
      </w:r>
      <w:r w:rsidRPr="00513AA9">
        <w:rPr>
          <w:spacing w:val="-5"/>
          <w:szCs w:val="22"/>
        </w:rPr>
        <w:t xml:space="preserve"> </w:t>
      </w:r>
      <w:r w:rsidRPr="00513AA9">
        <w:rPr>
          <w:szCs w:val="22"/>
        </w:rPr>
        <w:t>police-reported</w:t>
      </w:r>
      <w:r w:rsidRPr="00513AA9">
        <w:rPr>
          <w:spacing w:val="-5"/>
          <w:szCs w:val="22"/>
        </w:rPr>
        <w:t xml:space="preserve"> </w:t>
      </w:r>
      <w:r w:rsidRPr="00513AA9">
        <w:rPr>
          <w:szCs w:val="22"/>
        </w:rPr>
        <w:t>domestic</w:t>
      </w:r>
      <w:r w:rsidRPr="00513AA9">
        <w:rPr>
          <w:spacing w:val="-5"/>
          <w:szCs w:val="22"/>
        </w:rPr>
        <w:t xml:space="preserve"> </w:t>
      </w:r>
      <w:r w:rsidRPr="00513AA9">
        <w:rPr>
          <w:szCs w:val="22"/>
        </w:rPr>
        <w:t>violence:</w:t>
      </w:r>
      <w:r w:rsidRPr="00513AA9">
        <w:rPr>
          <w:spacing w:val="-5"/>
          <w:szCs w:val="22"/>
        </w:rPr>
        <w:t xml:space="preserve"> </w:t>
      </w:r>
      <w:r w:rsidRPr="00513AA9">
        <w:rPr>
          <w:szCs w:val="22"/>
        </w:rPr>
        <w:t>A</w:t>
      </w:r>
      <w:r w:rsidRPr="00513AA9">
        <w:rPr>
          <w:spacing w:val="-5"/>
          <w:szCs w:val="22"/>
        </w:rPr>
        <w:t xml:space="preserve"> </w:t>
      </w:r>
      <w:r w:rsidRPr="00513AA9">
        <w:rPr>
          <w:szCs w:val="22"/>
        </w:rPr>
        <w:t xml:space="preserve">contextual analysis. </w:t>
      </w:r>
      <w:r w:rsidRPr="00513AA9">
        <w:rPr>
          <w:i/>
          <w:szCs w:val="22"/>
        </w:rPr>
        <w:t xml:space="preserve">Public Health Reports, </w:t>
      </w:r>
      <w:r w:rsidRPr="00513AA9">
        <w:rPr>
          <w:i/>
          <w:spacing w:val="-5"/>
          <w:szCs w:val="22"/>
        </w:rPr>
        <w:t>118</w:t>
      </w:r>
      <w:r w:rsidRPr="00513AA9">
        <w:rPr>
          <w:spacing w:val="-5"/>
          <w:szCs w:val="22"/>
        </w:rPr>
        <w:t>,</w:t>
      </w:r>
      <w:r w:rsidRPr="00513AA9">
        <w:rPr>
          <w:spacing w:val="-21"/>
          <w:szCs w:val="22"/>
        </w:rPr>
        <w:t xml:space="preserve"> </w:t>
      </w:r>
      <w:r w:rsidRPr="00513AA9">
        <w:rPr>
          <w:szCs w:val="22"/>
        </w:rPr>
        <w:t>44-58.</w:t>
      </w:r>
    </w:p>
    <w:p w:rsidR="006B750B" w:rsidRPr="00513AA9" w:rsidRDefault="00CD2B52" w:rsidP="0087787E">
      <w:pPr>
        <w:pStyle w:val="BodyText"/>
        <w:spacing w:before="229" w:line="220" w:lineRule="auto"/>
        <w:ind w:left="284" w:hanging="284"/>
        <w:rPr>
          <w:szCs w:val="22"/>
        </w:rPr>
      </w:pPr>
      <w:r w:rsidRPr="00513AA9">
        <w:rPr>
          <w:spacing w:val="-3"/>
          <w:szCs w:val="22"/>
        </w:rPr>
        <w:t xml:space="preserve">Peckover, </w:t>
      </w:r>
      <w:r w:rsidRPr="00513AA9">
        <w:rPr>
          <w:szCs w:val="22"/>
        </w:rPr>
        <w:t xml:space="preserve">S. </w:t>
      </w:r>
      <w:r w:rsidRPr="00513AA9">
        <w:rPr>
          <w:spacing w:val="-3"/>
          <w:szCs w:val="22"/>
        </w:rPr>
        <w:t xml:space="preserve">(2003). </w:t>
      </w:r>
      <w:r w:rsidRPr="00513AA9">
        <w:rPr>
          <w:szCs w:val="22"/>
        </w:rPr>
        <w:t xml:space="preserve">“I could have just done with a little more help”: </w:t>
      </w:r>
      <w:r w:rsidRPr="00513AA9">
        <w:rPr>
          <w:spacing w:val="2"/>
          <w:szCs w:val="22"/>
        </w:rPr>
        <w:t xml:space="preserve">An </w:t>
      </w:r>
      <w:r w:rsidRPr="00513AA9">
        <w:rPr>
          <w:spacing w:val="3"/>
          <w:szCs w:val="22"/>
        </w:rPr>
        <w:t xml:space="preserve">analysis </w:t>
      </w:r>
      <w:r w:rsidRPr="00513AA9">
        <w:rPr>
          <w:szCs w:val="22"/>
        </w:rPr>
        <w:t xml:space="preserve">of women’s </w:t>
      </w:r>
      <w:r w:rsidRPr="00513AA9">
        <w:rPr>
          <w:spacing w:val="2"/>
          <w:szCs w:val="22"/>
        </w:rPr>
        <w:t xml:space="preserve">help-seeking </w:t>
      </w:r>
      <w:r w:rsidRPr="00513AA9">
        <w:rPr>
          <w:spacing w:val="1"/>
          <w:szCs w:val="22"/>
        </w:rPr>
        <w:t xml:space="preserve">from </w:t>
      </w:r>
      <w:r w:rsidRPr="00513AA9">
        <w:rPr>
          <w:spacing w:val="3"/>
          <w:szCs w:val="22"/>
        </w:rPr>
        <w:t xml:space="preserve">health </w:t>
      </w:r>
      <w:r w:rsidRPr="00513AA9">
        <w:rPr>
          <w:szCs w:val="22"/>
        </w:rPr>
        <w:t>visitors</w:t>
      </w:r>
      <w:r w:rsidRPr="00513AA9">
        <w:rPr>
          <w:spacing w:val="-22"/>
          <w:szCs w:val="22"/>
        </w:rPr>
        <w:t xml:space="preserve"> </w:t>
      </w:r>
      <w:r w:rsidRPr="00513AA9">
        <w:rPr>
          <w:szCs w:val="22"/>
        </w:rPr>
        <w:t>in</w:t>
      </w:r>
      <w:r w:rsidRPr="00513AA9">
        <w:rPr>
          <w:spacing w:val="-22"/>
          <w:szCs w:val="22"/>
        </w:rPr>
        <w:t xml:space="preserve"> </w:t>
      </w:r>
      <w:r w:rsidRPr="00513AA9">
        <w:rPr>
          <w:szCs w:val="22"/>
        </w:rPr>
        <w:t>the</w:t>
      </w:r>
      <w:r w:rsidRPr="00513AA9">
        <w:rPr>
          <w:spacing w:val="-22"/>
          <w:szCs w:val="22"/>
        </w:rPr>
        <w:t xml:space="preserve"> </w:t>
      </w:r>
      <w:r w:rsidRPr="00513AA9">
        <w:rPr>
          <w:szCs w:val="22"/>
        </w:rPr>
        <w:t>context</w:t>
      </w:r>
      <w:r w:rsidRPr="00513AA9">
        <w:rPr>
          <w:spacing w:val="-22"/>
          <w:szCs w:val="22"/>
        </w:rPr>
        <w:t xml:space="preserve"> </w:t>
      </w:r>
      <w:r w:rsidRPr="00513AA9">
        <w:rPr>
          <w:szCs w:val="22"/>
        </w:rPr>
        <w:t>of</w:t>
      </w:r>
      <w:r w:rsidRPr="00513AA9">
        <w:rPr>
          <w:spacing w:val="-22"/>
          <w:szCs w:val="22"/>
        </w:rPr>
        <w:t xml:space="preserve"> </w:t>
      </w:r>
      <w:r w:rsidRPr="00513AA9">
        <w:rPr>
          <w:szCs w:val="22"/>
        </w:rPr>
        <w:t>domestic</w:t>
      </w:r>
      <w:r w:rsidRPr="00513AA9">
        <w:rPr>
          <w:spacing w:val="-22"/>
          <w:szCs w:val="22"/>
        </w:rPr>
        <w:t xml:space="preserve"> </w:t>
      </w:r>
      <w:r w:rsidRPr="00513AA9">
        <w:rPr>
          <w:szCs w:val="22"/>
        </w:rPr>
        <w:t>violence.</w:t>
      </w:r>
      <w:r w:rsidRPr="00513AA9">
        <w:rPr>
          <w:spacing w:val="-22"/>
          <w:szCs w:val="22"/>
        </w:rPr>
        <w:t xml:space="preserve"> </w:t>
      </w:r>
      <w:r w:rsidRPr="00513AA9">
        <w:rPr>
          <w:i/>
          <w:spacing w:val="-3"/>
          <w:szCs w:val="22"/>
        </w:rPr>
        <w:t>Health</w:t>
      </w:r>
      <w:r w:rsidRPr="00513AA9">
        <w:rPr>
          <w:i/>
          <w:spacing w:val="-26"/>
          <w:szCs w:val="22"/>
        </w:rPr>
        <w:t xml:space="preserve"> </w:t>
      </w:r>
      <w:r w:rsidRPr="00513AA9">
        <w:rPr>
          <w:i/>
          <w:szCs w:val="22"/>
        </w:rPr>
        <w:t>and</w:t>
      </w:r>
      <w:r w:rsidRPr="00513AA9">
        <w:rPr>
          <w:i/>
          <w:spacing w:val="-26"/>
          <w:szCs w:val="22"/>
        </w:rPr>
        <w:t xml:space="preserve"> </w:t>
      </w:r>
      <w:r w:rsidRPr="00513AA9">
        <w:rPr>
          <w:i/>
          <w:szCs w:val="22"/>
        </w:rPr>
        <w:t xml:space="preserve">Social Care in the Community, </w:t>
      </w:r>
      <w:r w:rsidRPr="00513AA9">
        <w:rPr>
          <w:i/>
          <w:spacing w:val="-6"/>
          <w:szCs w:val="22"/>
        </w:rPr>
        <w:t>11</w:t>
      </w:r>
      <w:r w:rsidRPr="00513AA9">
        <w:rPr>
          <w:spacing w:val="-6"/>
          <w:szCs w:val="22"/>
        </w:rPr>
        <w:t>(3)</w:t>
      </w:r>
      <w:r w:rsidRPr="00513AA9">
        <w:rPr>
          <w:i/>
          <w:spacing w:val="-6"/>
          <w:szCs w:val="22"/>
        </w:rPr>
        <w:t xml:space="preserve">, </w:t>
      </w:r>
      <w:r w:rsidRPr="00513AA9">
        <w:rPr>
          <w:szCs w:val="22"/>
        </w:rPr>
        <w:t>275-82. doi:10.1046/j.1365- 2524.2003.00423.x</w:t>
      </w:r>
    </w:p>
    <w:p w:rsidR="006B750B" w:rsidRPr="00513AA9" w:rsidRDefault="00CD2B52" w:rsidP="00724CDB">
      <w:pPr>
        <w:spacing w:before="214" w:line="220" w:lineRule="auto"/>
        <w:ind w:left="284" w:hanging="284"/>
        <w:jc w:val="both"/>
      </w:pPr>
      <w:r w:rsidRPr="00513AA9">
        <w:rPr>
          <w:spacing w:val="-3"/>
        </w:rPr>
        <w:t>Penfold,</w:t>
      </w:r>
      <w:r w:rsidRPr="00513AA9">
        <w:rPr>
          <w:spacing w:val="-15"/>
        </w:rPr>
        <w:t xml:space="preserve"> </w:t>
      </w:r>
      <w:r w:rsidRPr="00513AA9">
        <w:t>C.,</w:t>
      </w:r>
      <w:r w:rsidRPr="00513AA9">
        <w:rPr>
          <w:spacing w:val="-15"/>
        </w:rPr>
        <w:t xml:space="preserve"> </w:t>
      </w:r>
      <w:r w:rsidRPr="00513AA9">
        <w:rPr>
          <w:spacing w:val="-3"/>
        </w:rPr>
        <w:t>Turnbull,</w:t>
      </w:r>
      <w:r w:rsidRPr="00513AA9">
        <w:rPr>
          <w:spacing w:val="-15"/>
        </w:rPr>
        <w:t xml:space="preserve"> </w:t>
      </w:r>
      <w:r w:rsidRPr="00513AA9">
        <w:rPr>
          <w:spacing w:val="-10"/>
        </w:rPr>
        <w:t>P.</w:t>
      </w:r>
      <w:r w:rsidRPr="00513AA9">
        <w:rPr>
          <w:spacing w:val="-15"/>
        </w:rPr>
        <w:t xml:space="preserve"> </w:t>
      </w:r>
      <w:r w:rsidRPr="00513AA9">
        <w:t>J.,</w:t>
      </w:r>
      <w:r w:rsidRPr="00513AA9">
        <w:rPr>
          <w:spacing w:val="-15"/>
        </w:rPr>
        <w:t xml:space="preserve"> </w:t>
      </w:r>
      <w:r w:rsidRPr="00513AA9">
        <w:t>&amp;</w:t>
      </w:r>
      <w:r w:rsidRPr="00513AA9">
        <w:rPr>
          <w:spacing w:val="-15"/>
        </w:rPr>
        <w:t xml:space="preserve"> </w:t>
      </w:r>
      <w:r w:rsidRPr="00513AA9">
        <w:rPr>
          <w:spacing w:val="-5"/>
        </w:rPr>
        <w:t>Webster,</w:t>
      </w:r>
      <w:r w:rsidRPr="00513AA9">
        <w:rPr>
          <w:spacing w:val="-15"/>
        </w:rPr>
        <w:t xml:space="preserve"> </w:t>
      </w:r>
      <w:r w:rsidRPr="00513AA9">
        <w:t>R.</w:t>
      </w:r>
      <w:r w:rsidRPr="00513AA9">
        <w:rPr>
          <w:spacing w:val="-15"/>
        </w:rPr>
        <w:t xml:space="preserve"> </w:t>
      </w:r>
      <w:r w:rsidRPr="00513AA9">
        <w:rPr>
          <w:spacing w:val="-4"/>
        </w:rPr>
        <w:t>(2005).</w:t>
      </w:r>
      <w:r w:rsidRPr="00513AA9">
        <w:rPr>
          <w:spacing w:val="-15"/>
        </w:rPr>
        <w:t xml:space="preserve"> </w:t>
      </w:r>
      <w:r w:rsidRPr="00513AA9">
        <w:rPr>
          <w:i/>
          <w:spacing w:val="-3"/>
        </w:rPr>
        <w:t>Tackling</w:t>
      </w:r>
      <w:r w:rsidRPr="00513AA9">
        <w:rPr>
          <w:i/>
          <w:spacing w:val="-19"/>
        </w:rPr>
        <w:t xml:space="preserve"> </w:t>
      </w:r>
      <w:r w:rsidRPr="00513AA9">
        <w:rPr>
          <w:i/>
        </w:rPr>
        <w:t>prison drug</w:t>
      </w:r>
      <w:r w:rsidRPr="00513AA9">
        <w:rPr>
          <w:i/>
          <w:spacing w:val="-30"/>
        </w:rPr>
        <w:t xml:space="preserve"> </w:t>
      </w:r>
      <w:r w:rsidRPr="00513AA9">
        <w:rPr>
          <w:i/>
          <w:spacing w:val="-3"/>
        </w:rPr>
        <w:t>markets:</w:t>
      </w:r>
      <w:r w:rsidRPr="00513AA9">
        <w:rPr>
          <w:i/>
          <w:spacing w:val="-30"/>
        </w:rPr>
        <w:t xml:space="preserve"> </w:t>
      </w:r>
      <w:r w:rsidRPr="00513AA9">
        <w:rPr>
          <w:i/>
          <w:spacing w:val="-3"/>
        </w:rPr>
        <w:t>An</w:t>
      </w:r>
      <w:r w:rsidRPr="00513AA9">
        <w:rPr>
          <w:i/>
          <w:spacing w:val="-30"/>
        </w:rPr>
        <w:t xml:space="preserve"> </w:t>
      </w:r>
      <w:r w:rsidRPr="00513AA9">
        <w:rPr>
          <w:i/>
          <w:spacing w:val="-3"/>
        </w:rPr>
        <w:t>exploratory</w:t>
      </w:r>
      <w:r w:rsidRPr="00513AA9">
        <w:rPr>
          <w:i/>
          <w:spacing w:val="-30"/>
        </w:rPr>
        <w:t xml:space="preserve"> </w:t>
      </w:r>
      <w:r w:rsidRPr="00513AA9">
        <w:rPr>
          <w:i/>
          <w:spacing w:val="-3"/>
        </w:rPr>
        <w:t>qualitative</w:t>
      </w:r>
      <w:r w:rsidRPr="00513AA9">
        <w:rPr>
          <w:i/>
          <w:spacing w:val="-30"/>
        </w:rPr>
        <w:t xml:space="preserve"> </w:t>
      </w:r>
      <w:r w:rsidRPr="00513AA9">
        <w:rPr>
          <w:i/>
          <w:spacing w:val="-3"/>
        </w:rPr>
        <w:t>study</w:t>
      </w:r>
      <w:r w:rsidRPr="00513AA9">
        <w:rPr>
          <w:i/>
          <w:spacing w:val="-29"/>
        </w:rPr>
        <w:t xml:space="preserve"> </w:t>
      </w:r>
      <w:r w:rsidRPr="00513AA9">
        <w:rPr>
          <w:spacing w:val="-3"/>
        </w:rPr>
        <w:t>(Report</w:t>
      </w:r>
      <w:r w:rsidRPr="00513AA9">
        <w:rPr>
          <w:spacing w:val="-26"/>
        </w:rPr>
        <w:t xml:space="preserve"> </w:t>
      </w:r>
      <w:r w:rsidRPr="00513AA9">
        <w:rPr>
          <w:spacing w:val="-6"/>
        </w:rPr>
        <w:t xml:space="preserve">39/05). </w:t>
      </w:r>
      <w:r w:rsidRPr="00513AA9">
        <w:t>London: Home</w:t>
      </w:r>
      <w:r w:rsidRPr="00513AA9">
        <w:rPr>
          <w:spacing w:val="-1"/>
        </w:rPr>
        <w:t xml:space="preserve"> </w:t>
      </w:r>
      <w:r w:rsidRPr="00513AA9">
        <w:t>Office.</w:t>
      </w:r>
    </w:p>
    <w:p w:rsidR="006B750B" w:rsidRPr="00513AA9" w:rsidRDefault="00CD2B52" w:rsidP="0087787E">
      <w:pPr>
        <w:pStyle w:val="BodyText"/>
        <w:spacing w:before="123" w:line="216" w:lineRule="auto"/>
        <w:ind w:left="284" w:hanging="284"/>
        <w:rPr>
          <w:szCs w:val="22"/>
        </w:rPr>
      </w:pPr>
      <w:r w:rsidRPr="00513AA9">
        <w:rPr>
          <w:szCs w:val="22"/>
        </w:rPr>
        <w:t xml:space="preserve">Perilla, J. L., Bakeman, R., &amp; Norris, F. H. (1994). Culture and domestic violence: The ecology of abused Latinas. </w:t>
      </w:r>
      <w:r w:rsidRPr="00513AA9">
        <w:rPr>
          <w:i/>
          <w:szCs w:val="22"/>
        </w:rPr>
        <w:t>Violence and Victims</w:t>
      </w:r>
      <w:r w:rsidRPr="00513AA9">
        <w:rPr>
          <w:szCs w:val="22"/>
        </w:rPr>
        <w:t xml:space="preserve">, </w:t>
      </w:r>
      <w:r w:rsidRPr="00513AA9">
        <w:rPr>
          <w:i/>
          <w:szCs w:val="22"/>
        </w:rPr>
        <w:t>9</w:t>
      </w:r>
      <w:r w:rsidRPr="00513AA9">
        <w:rPr>
          <w:szCs w:val="22"/>
        </w:rPr>
        <w:t>(4), 325-39.</w:t>
      </w:r>
    </w:p>
    <w:p w:rsidR="006B750B" w:rsidRPr="00513AA9" w:rsidRDefault="00CD2B52" w:rsidP="0087787E">
      <w:pPr>
        <w:pStyle w:val="BodyText"/>
        <w:spacing w:before="227" w:line="223" w:lineRule="auto"/>
        <w:ind w:left="284" w:hanging="284"/>
        <w:rPr>
          <w:szCs w:val="22"/>
        </w:rPr>
      </w:pPr>
      <w:r w:rsidRPr="00513AA9">
        <w:rPr>
          <w:color w:val="231F20"/>
          <w:szCs w:val="22"/>
        </w:rPr>
        <w:t xml:space="preserve">Petersen, R., Moracco, K. E., Goldstein, K. M., &amp; Clark, K. A. </w:t>
      </w:r>
      <w:r w:rsidRPr="00513AA9">
        <w:rPr>
          <w:color w:val="231F20"/>
          <w:spacing w:val="-4"/>
          <w:szCs w:val="22"/>
        </w:rPr>
        <w:t>(2004).</w:t>
      </w:r>
      <w:r w:rsidRPr="00513AA9">
        <w:rPr>
          <w:color w:val="231F20"/>
          <w:spacing w:val="-16"/>
          <w:szCs w:val="22"/>
        </w:rPr>
        <w:t xml:space="preserve"> </w:t>
      </w:r>
      <w:r w:rsidRPr="00513AA9">
        <w:rPr>
          <w:color w:val="231F20"/>
          <w:szCs w:val="22"/>
        </w:rPr>
        <w:t>Moving</w:t>
      </w:r>
      <w:r w:rsidRPr="00513AA9">
        <w:rPr>
          <w:color w:val="231F20"/>
          <w:spacing w:val="-16"/>
          <w:szCs w:val="22"/>
        </w:rPr>
        <w:t xml:space="preserve"> </w:t>
      </w:r>
      <w:r w:rsidRPr="00513AA9">
        <w:rPr>
          <w:color w:val="231F20"/>
          <w:szCs w:val="22"/>
        </w:rPr>
        <w:t>beyond</w:t>
      </w:r>
      <w:r w:rsidRPr="00513AA9">
        <w:rPr>
          <w:color w:val="231F20"/>
          <w:spacing w:val="-16"/>
          <w:szCs w:val="22"/>
        </w:rPr>
        <w:t xml:space="preserve"> </w:t>
      </w:r>
      <w:r w:rsidRPr="00513AA9">
        <w:rPr>
          <w:color w:val="231F20"/>
          <w:szCs w:val="22"/>
        </w:rPr>
        <w:t>disclosure:</w:t>
      </w:r>
      <w:r w:rsidRPr="00513AA9">
        <w:rPr>
          <w:color w:val="231F20"/>
          <w:spacing w:val="-16"/>
          <w:szCs w:val="22"/>
        </w:rPr>
        <w:t xml:space="preserve"> </w:t>
      </w:r>
      <w:r w:rsidRPr="00513AA9">
        <w:rPr>
          <w:color w:val="231F20"/>
          <w:spacing w:val="-7"/>
          <w:szCs w:val="22"/>
        </w:rPr>
        <w:t>Women’s</w:t>
      </w:r>
      <w:r w:rsidRPr="00513AA9">
        <w:rPr>
          <w:color w:val="231F20"/>
          <w:spacing w:val="-16"/>
          <w:szCs w:val="22"/>
        </w:rPr>
        <w:t xml:space="preserve"> </w:t>
      </w:r>
      <w:r w:rsidRPr="00513AA9">
        <w:rPr>
          <w:color w:val="231F20"/>
          <w:szCs w:val="22"/>
        </w:rPr>
        <w:t>perspectives</w:t>
      </w:r>
      <w:r w:rsidRPr="00513AA9">
        <w:rPr>
          <w:color w:val="231F20"/>
          <w:spacing w:val="-16"/>
          <w:szCs w:val="22"/>
        </w:rPr>
        <w:t xml:space="preserve"> </w:t>
      </w:r>
      <w:r w:rsidRPr="00513AA9">
        <w:rPr>
          <w:color w:val="231F20"/>
          <w:szCs w:val="22"/>
        </w:rPr>
        <w:t>on barriers and motivators to seeking assistance for intimate partner</w:t>
      </w:r>
      <w:r w:rsidRPr="00513AA9">
        <w:rPr>
          <w:color w:val="231F20"/>
          <w:spacing w:val="-19"/>
          <w:szCs w:val="22"/>
        </w:rPr>
        <w:t xml:space="preserve"> </w:t>
      </w:r>
      <w:r w:rsidRPr="00513AA9">
        <w:rPr>
          <w:color w:val="231F20"/>
          <w:szCs w:val="22"/>
        </w:rPr>
        <w:t>violence.</w:t>
      </w:r>
      <w:r w:rsidRPr="00513AA9">
        <w:rPr>
          <w:color w:val="231F20"/>
          <w:spacing w:val="-19"/>
          <w:szCs w:val="22"/>
        </w:rPr>
        <w:t xml:space="preserve"> </w:t>
      </w:r>
      <w:r w:rsidRPr="00513AA9">
        <w:rPr>
          <w:i/>
          <w:color w:val="231F20"/>
          <w:spacing w:val="-4"/>
          <w:szCs w:val="22"/>
        </w:rPr>
        <w:t>Women</w:t>
      </w:r>
      <w:r w:rsidRPr="00513AA9">
        <w:rPr>
          <w:i/>
          <w:color w:val="231F20"/>
          <w:spacing w:val="-23"/>
          <w:szCs w:val="22"/>
        </w:rPr>
        <w:t xml:space="preserve"> </w:t>
      </w:r>
      <w:r w:rsidRPr="00513AA9">
        <w:rPr>
          <w:i/>
          <w:color w:val="231F20"/>
          <w:szCs w:val="22"/>
        </w:rPr>
        <w:t>&amp;</w:t>
      </w:r>
      <w:r w:rsidRPr="00513AA9">
        <w:rPr>
          <w:i/>
          <w:color w:val="231F20"/>
          <w:spacing w:val="-23"/>
          <w:szCs w:val="22"/>
        </w:rPr>
        <w:t xml:space="preserve"> </w:t>
      </w:r>
      <w:r w:rsidRPr="00513AA9">
        <w:rPr>
          <w:i/>
          <w:color w:val="231F20"/>
          <w:szCs w:val="22"/>
        </w:rPr>
        <w:t>Health,</w:t>
      </w:r>
      <w:r w:rsidRPr="00513AA9">
        <w:rPr>
          <w:i/>
          <w:color w:val="231F20"/>
          <w:spacing w:val="-23"/>
          <w:szCs w:val="22"/>
        </w:rPr>
        <w:t xml:space="preserve"> </w:t>
      </w:r>
      <w:r w:rsidRPr="00513AA9">
        <w:rPr>
          <w:i/>
          <w:color w:val="231F20"/>
          <w:spacing w:val="-6"/>
          <w:szCs w:val="22"/>
        </w:rPr>
        <w:t>40</w:t>
      </w:r>
      <w:r w:rsidRPr="00513AA9">
        <w:rPr>
          <w:color w:val="231F20"/>
          <w:spacing w:val="-6"/>
          <w:szCs w:val="22"/>
        </w:rPr>
        <w:t>(3),</w:t>
      </w:r>
      <w:r w:rsidRPr="00513AA9">
        <w:rPr>
          <w:color w:val="231F20"/>
          <w:spacing w:val="-19"/>
          <w:szCs w:val="22"/>
        </w:rPr>
        <w:t xml:space="preserve"> </w:t>
      </w:r>
      <w:r w:rsidRPr="00513AA9">
        <w:rPr>
          <w:color w:val="231F20"/>
          <w:spacing w:val="-5"/>
          <w:szCs w:val="22"/>
        </w:rPr>
        <w:t>63-76.</w:t>
      </w:r>
      <w:r w:rsidRPr="00513AA9">
        <w:rPr>
          <w:color w:val="231F20"/>
          <w:spacing w:val="-19"/>
          <w:szCs w:val="22"/>
        </w:rPr>
        <w:t xml:space="preserve"> </w:t>
      </w:r>
      <w:r w:rsidRPr="00513AA9">
        <w:rPr>
          <w:color w:val="231F20"/>
          <w:spacing w:val="-4"/>
          <w:szCs w:val="22"/>
        </w:rPr>
        <w:t xml:space="preserve">doi:10.1300/ </w:t>
      </w:r>
      <w:r w:rsidRPr="00513AA9">
        <w:rPr>
          <w:color w:val="231F20"/>
          <w:szCs w:val="22"/>
        </w:rPr>
        <w:t>J013v40n03_05</w:t>
      </w:r>
    </w:p>
    <w:p w:rsidR="006B750B" w:rsidRPr="00513AA9" w:rsidRDefault="00CD2B52" w:rsidP="0087787E">
      <w:pPr>
        <w:spacing w:before="227" w:line="220" w:lineRule="auto"/>
        <w:ind w:left="284" w:hanging="284"/>
        <w:jc w:val="both"/>
      </w:pPr>
      <w:r w:rsidRPr="00513AA9">
        <w:rPr>
          <w:color w:val="231F20"/>
        </w:rPr>
        <w:t xml:space="preserve">Pill, N., Day, A., &amp; Mildred, H. (2017). Trauma responses to intimate partner violence: A review of current knowledge. </w:t>
      </w:r>
      <w:r w:rsidRPr="00513AA9">
        <w:rPr>
          <w:i/>
          <w:color w:val="231F20"/>
        </w:rPr>
        <w:t>Aggression and Violent Behavior</w:t>
      </w:r>
      <w:r w:rsidRPr="00513AA9">
        <w:rPr>
          <w:color w:val="231F20"/>
        </w:rPr>
        <w:t xml:space="preserve">, </w:t>
      </w:r>
      <w:r w:rsidRPr="00513AA9">
        <w:rPr>
          <w:i/>
          <w:color w:val="231F20"/>
        </w:rPr>
        <w:t>34</w:t>
      </w:r>
      <w:r w:rsidRPr="00513AA9">
        <w:rPr>
          <w:color w:val="231F20"/>
        </w:rPr>
        <w:t>, 178-84.</w:t>
      </w:r>
    </w:p>
    <w:p w:rsidR="006B750B" w:rsidRPr="00513AA9" w:rsidRDefault="00CD2B52" w:rsidP="0087787E">
      <w:pPr>
        <w:pStyle w:val="BodyText"/>
        <w:spacing w:before="233" w:line="216" w:lineRule="auto"/>
        <w:ind w:left="284" w:hanging="284"/>
        <w:rPr>
          <w:szCs w:val="22"/>
        </w:rPr>
      </w:pPr>
      <w:r w:rsidRPr="00513AA9">
        <w:rPr>
          <w:color w:val="231F20"/>
          <w:szCs w:val="22"/>
        </w:rPr>
        <w:t xml:space="preserve">Plichta, S. </w:t>
      </w:r>
      <w:r w:rsidRPr="00513AA9">
        <w:rPr>
          <w:color w:val="231F20"/>
          <w:spacing w:val="-4"/>
          <w:szCs w:val="22"/>
        </w:rPr>
        <w:t xml:space="preserve">(1992). </w:t>
      </w:r>
      <w:r w:rsidRPr="00513AA9">
        <w:rPr>
          <w:color w:val="231F20"/>
          <w:szCs w:val="22"/>
        </w:rPr>
        <w:t xml:space="preserve">The effects of woman abuse on health care utilization and health status: A literature review. </w:t>
      </w:r>
      <w:r w:rsidRPr="00513AA9">
        <w:rPr>
          <w:i/>
          <w:color w:val="231F20"/>
          <w:spacing w:val="-4"/>
          <w:szCs w:val="22"/>
        </w:rPr>
        <w:t>Women’s Health</w:t>
      </w:r>
      <w:r w:rsidRPr="00513AA9">
        <w:rPr>
          <w:i/>
          <w:color w:val="231F20"/>
          <w:spacing w:val="-28"/>
          <w:szCs w:val="22"/>
        </w:rPr>
        <w:t xml:space="preserve"> </w:t>
      </w:r>
      <w:r w:rsidRPr="00513AA9">
        <w:rPr>
          <w:i/>
          <w:color w:val="231F20"/>
          <w:spacing w:val="-3"/>
          <w:szCs w:val="22"/>
        </w:rPr>
        <w:t>Issues,</w:t>
      </w:r>
      <w:r w:rsidRPr="00513AA9">
        <w:rPr>
          <w:i/>
          <w:color w:val="231F20"/>
          <w:spacing w:val="-28"/>
          <w:szCs w:val="22"/>
        </w:rPr>
        <w:t xml:space="preserve"> </w:t>
      </w:r>
      <w:r w:rsidRPr="00513AA9">
        <w:rPr>
          <w:i/>
          <w:color w:val="231F20"/>
          <w:spacing w:val="-8"/>
          <w:szCs w:val="22"/>
        </w:rPr>
        <w:t>2</w:t>
      </w:r>
      <w:r w:rsidRPr="00513AA9">
        <w:rPr>
          <w:color w:val="231F20"/>
          <w:spacing w:val="-8"/>
          <w:szCs w:val="22"/>
        </w:rPr>
        <w:t>(3)</w:t>
      </w:r>
      <w:r w:rsidRPr="00513AA9">
        <w:rPr>
          <w:i/>
          <w:color w:val="231F20"/>
          <w:spacing w:val="-8"/>
          <w:szCs w:val="22"/>
        </w:rPr>
        <w:t>,</w:t>
      </w:r>
      <w:r w:rsidRPr="00513AA9">
        <w:rPr>
          <w:i/>
          <w:color w:val="231F20"/>
          <w:spacing w:val="-28"/>
          <w:szCs w:val="22"/>
        </w:rPr>
        <w:t xml:space="preserve"> </w:t>
      </w:r>
      <w:r w:rsidRPr="00513AA9">
        <w:rPr>
          <w:color w:val="231F20"/>
          <w:spacing w:val="-4"/>
          <w:szCs w:val="22"/>
        </w:rPr>
        <w:t>154-63.</w:t>
      </w:r>
      <w:r w:rsidRPr="00513AA9">
        <w:rPr>
          <w:color w:val="231F20"/>
          <w:spacing w:val="-24"/>
          <w:szCs w:val="22"/>
        </w:rPr>
        <w:t xml:space="preserve"> </w:t>
      </w:r>
      <w:r w:rsidRPr="00513AA9">
        <w:rPr>
          <w:color w:val="231F20"/>
          <w:spacing w:val="-7"/>
          <w:szCs w:val="22"/>
        </w:rPr>
        <w:t>doi:10.1016/S1049-3867(05)80264-6</w:t>
      </w:r>
    </w:p>
    <w:p w:rsidR="006B750B" w:rsidRPr="00513AA9" w:rsidRDefault="00CD2B52" w:rsidP="0087787E">
      <w:pPr>
        <w:pStyle w:val="BodyText"/>
        <w:spacing w:before="231" w:line="218" w:lineRule="auto"/>
        <w:ind w:left="284" w:hanging="284"/>
        <w:rPr>
          <w:szCs w:val="22"/>
        </w:rPr>
      </w:pPr>
      <w:r w:rsidRPr="00513AA9">
        <w:rPr>
          <w:color w:val="231F20"/>
          <w:szCs w:val="22"/>
        </w:rPr>
        <w:t>Plugge,</w:t>
      </w:r>
      <w:r w:rsidRPr="00513AA9">
        <w:rPr>
          <w:color w:val="231F20"/>
          <w:spacing w:val="-9"/>
          <w:szCs w:val="22"/>
        </w:rPr>
        <w:t xml:space="preserve"> </w:t>
      </w:r>
      <w:r w:rsidRPr="00513AA9">
        <w:rPr>
          <w:color w:val="231F20"/>
          <w:spacing w:val="1"/>
          <w:szCs w:val="22"/>
        </w:rPr>
        <w:t>E.</w:t>
      </w:r>
      <w:r w:rsidRPr="00513AA9">
        <w:rPr>
          <w:color w:val="231F20"/>
          <w:spacing w:val="-9"/>
          <w:szCs w:val="22"/>
        </w:rPr>
        <w:t xml:space="preserve"> </w:t>
      </w:r>
      <w:r w:rsidRPr="00513AA9">
        <w:rPr>
          <w:color w:val="231F20"/>
          <w:szCs w:val="22"/>
        </w:rPr>
        <w:t>H.,</w:t>
      </w:r>
      <w:r w:rsidRPr="00513AA9">
        <w:rPr>
          <w:color w:val="231F20"/>
          <w:spacing w:val="-9"/>
          <w:szCs w:val="22"/>
        </w:rPr>
        <w:t xml:space="preserve"> </w:t>
      </w:r>
      <w:r w:rsidRPr="00513AA9">
        <w:rPr>
          <w:color w:val="231F20"/>
          <w:szCs w:val="22"/>
        </w:rPr>
        <w:t>Foster,</w:t>
      </w:r>
      <w:r w:rsidRPr="00513AA9">
        <w:rPr>
          <w:color w:val="231F20"/>
          <w:spacing w:val="-9"/>
          <w:szCs w:val="22"/>
        </w:rPr>
        <w:t xml:space="preserve"> </w:t>
      </w:r>
      <w:r w:rsidRPr="00513AA9">
        <w:rPr>
          <w:color w:val="231F20"/>
          <w:szCs w:val="22"/>
        </w:rPr>
        <w:t>C.</w:t>
      </w:r>
      <w:r w:rsidRPr="00513AA9">
        <w:rPr>
          <w:color w:val="231F20"/>
          <w:spacing w:val="-9"/>
          <w:szCs w:val="22"/>
        </w:rPr>
        <w:t xml:space="preserve"> </w:t>
      </w:r>
      <w:r w:rsidRPr="00513AA9">
        <w:rPr>
          <w:color w:val="231F20"/>
          <w:szCs w:val="22"/>
        </w:rPr>
        <w:t>E.,</w:t>
      </w:r>
      <w:r w:rsidRPr="00513AA9">
        <w:rPr>
          <w:color w:val="231F20"/>
          <w:spacing w:val="-9"/>
          <w:szCs w:val="22"/>
        </w:rPr>
        <w:t xml:space="preserve"> </w:t>
      </w:r>
      <w:r w:rsidRPr="00513AA9">
        <w:rPr>
          <w:color w:val="231F20"/>
          <w:szCs w:val="22"/>
        </w:rPr>
        <w:t>Yudkin,</w:t>
      </w:r>
      <w:r w:rsidRPr="00513AA9">
        <w:rPr>
          <w:color w:val="231F20"/>
          <w:spacing w:val="-9"/>
          <w:szCs w:val="22"/>
        </w:rPr>
        <w:t xml:space="preserve"> P. </w:t>
      </w:r>
      <w:r w:rsidRPr="00513AA9">
        <w:rPr>
          <w:color w:val="231F20"/>
          <w:szCs w:val="22"/>
        </w:rPr>
        <w:t>L.,</w:t>
      </w:r>
      <w:r w:rsidRPr="00513AA9">
        <w:rPr>
          <w:color w:val="231F20"/>
          <w:spacing w:val="-9"/>
          <w:szCs w:val="22"/>
        </w:rPr>
        <w:t xml:space="preserve"> </w:t>
      </w:r>
      <w:r w:rsidRPr="00513AA9">
        <w:rPr>
          <w:color w:val="231F20"/>
          <w:szCs w:val="22"/>
        </w:rPr>
        <w:t>&amp;</w:t>
      </w:r>
      <w:r w:rsidRPr="00513AA9">
        <w:rPr>
          <w:color w:val="231F20"/>
          <w:spacing w:val="-9"/>
          <w:szCs w:val="22"/>
        </w:rPr>
        <w:t xml:space="preserve"> </w:t>
      </w:r>
      <w:r w:rsidRPr="00513AA9">
        <w:rPr>
          <w:color w:val="231F20"/>
          <w:szCs w:val="22"/>
        </w:rPr>
        <w:t>Douglas,</w:t>
      </w:r>
      <w:r w:rsidRPr="00513AA9">
        <w:rPr>
          <w:color w:val="231F20"/>
          <w:spacing w:val="-9"/>
          <w:szCs w:val="22"/>
        </w:rPr>
        <w:t xml:space="preserve"> </w:t>
      </w:r>
      <w:r w:rsidRPr="00513AA9">
        <w:rPr>
          <w:color w:val="231F20"/>
          <w:szCs w:val="22"/>
        </w:rPr>
        <w:t>N.</w:t>
      </w:r>
      <w:r w:rsidRPr="00513AA9">
        <w:rPr>
          <w:color w:val="231F20"/>
          <w:spacing w:val="-9"/>
          <w:szCs w:val="22"/>
        </w:rPr>
        <w:t xml:space="preserve"> </w:t>
      </w:r>
      <w:r w:rsidRPr="00513AA9">
        <w:rPr>
          <w:color w:val="231F20"/>
          <w:spacing w:val="-3"/>
          <w:szCs w:val="22"/>
        </w:rPr>
        <w:t xml:space="preserve">(2009). </w:t>
      </w:r>
      <w:r w:rsidRPr="00513AA9">
        <w:rPr>
          <w:color w:val="231F20"/>
          <w:spacing w:val="1"/>
          <w:szCs w:val="22"/>
        </w:rPr>
        <w:t xml:space="preserve">Cardiovascular disease </w:t>
      </w:r>
      <w:r w:rsidRPr="00513AA9">
        <w:rPr>
          <w:color w:val="231F20"/>
          <w:szCs w:val="22"/>
        </w:rPr>
        <w:t xml:space="preserve">risk factors and women prisoners in the UK: The impact of imprisonment. </w:t>
      </w:r>
      <w:r w:rsidRPr="00513AA9">
        <w:rPr>
          <w:i/>
          <w:color w:val="231F20"/>
          <w:szCs w:val="22"/>
        </w:rPr>
        <w:t>Health</w:t>
      </w:r>
      <w:r w:rsidRPr="00513AA9">
        <w:rPr>
          <w:i/>
          <w:color w:val="231F20"/>
          <w:spacing w:val="-32"/>
          <w:szCs w:val="22"/>
        </w:rPr>
        <w:t xml:space="preserve"> </w:t>
      </w:r>
      <w:r w:rsidRPr="00513AA9">
        <w:rPr>
          <w:i/>
          <w:color w:val="231F20"/>
          <w:szCs w:val="22"/>
        </w:rPr>
        <w:t xml:space="preserve">Promotion International, </w:t>
      </w:r>
      <w:r w:rsidRPr="00513AA9">
        <w:rPr>
          <w:i/>
          <w:color w:val="231F20"/>
          <w:spacing w:val="-4"/>
          <w:szCs w:val="22"/>
        </w:rPr>
        <w:t>24</w:t>
      </w:r>
      <w:r w:rsidRPr="00513AA9">
        <w:rPr>
          <w:color w:val="231F20"/>
          <w:spacing w:val="-4"/>
          <w:szCs w:val="22"/>
        </w:rPr>
        <w:t xml:space="preserve">(4), </w:t>
      </w:r>
      <w:r w:rsidRPr="00513AA9">
        <w:rPr>
          <w:color w:val="231F20"/>
          <w:szCs w:val="22"/>
        </w:rPr>
        <w:t>334-43.</w:t>
      </w:r>
      <w:r w:rsidRPr="00513AA9">
        <w:rPr>
          <w:color w:val="231F20"/>
          <w:spacing w:val="5"/>
          <w:szCs w:val="22"/>
        </w:rPr>
        <w:t xml:space="preserve"> </w:t>
      </w:r>
      <w:r w:rsidRPr="00513AA9">
        <w:rPr>
          <w:color w:val="231F20"/>
          <w:spacing w:val="-3"/>
          <w:szCs w:val="22"/>
        </w:rPr>
        <w:t>doi:10.1093/heapro/dap034</w:t>
      </w:r>
    </w:p>
    <w:p w:rsidR="006B750B" w:rsidRPr="00513AA9" w:rsidRDefault="00CD2B52" w:rsidP="0087787E">
      <w:pPr>
        <w:pStyle w:val="BodyText"/>
        <w:spacing w:before="232" w:line="218" w:lineRule="auto"/>
        <w:ind w:left="284" w:hanging="284"/>
        <w:rPr>
          <w:szCs w:val="22"/>
        </w:rPr>
      </w:pPr>
      <w:r w:rsidRPr="00513AA9">
        <w:rPr>
          <w:color w:val="231F20"/>
          <w:spacing w:val="-4"/>
          <w:szCs w:val="22"/>
        </w:rPr>
        <w:t>Plummer,</w:t>
      </w:r>
      <w:r w:rsidRPr="00513AA9">
        <w:rPr>
          <w:color w:val="231F20"/>
          <w:spacing w:val="-14"/>
          <w:szCs w:val="22"/>
        </w:rPr>
        <w:t xml:space="preserve"> </w:t>
      </w:r>
      <w:r w:rsidRPr="00513AA9">
        <w:rPr>
          <w:color w:val="231F20"/>
          <w:szCs w:val="22"/>
        </w:rPr>
        <w:t>S.</w:t>
      </w:r>
      <w:r w:rsidRPr="00513AA9">
        <w:rPr>
          <w:color w:val="231F20"/>
          <w:spacing w:val="-14"/>
          <w:szCs w:val="22"/>
        </w:rPr>
        <w:t xml:space="preserve"> </w:t>
      </w:r>
      <w:r w:rsidRPr="00513AA9">
        <w:rPr>
          <w:color w:val="231F20"/>
          <w:szCs w:val="22"/>
        </w:rPr>
        <w:t>B.,</w:t>
      </w:r>
      <w:r w:rsidRPr="00513AA9">
        <w:rPr>
          <w:color w:val="231F20"/>
          <w:spacing w:val="-14"/>
          <w:szCs w:val="22"/>
        </w:rPr>
        <w:t xml:space="preserve"> </w:t>
      </w:r>
      <w:r w:rsidRPr="00513AA9">
        <w:rPr>
          <w:color w:val="231F20"/>
          <w:szCs w:val="22"/>
        </w:rPr>
        <w:t>&amp;</w:t>
      </w:r>
      <w:r w:rsidRPr="00513AA9">
        <w:rPr>
          <w:color w:val="231F20"/>
          <w:spacing w:val="-14"/>
          <w:szCs w:val="22"/>
        </w:rPr>
        <w:t xml:space="preserve"> </w:t>
      </w:r>
      <w:r w:rsidRPr="00513AA9">
        <w:rPr>
          <w:color w:val="231F20"/>
          <w:spacing w:val="-3"/>
          <w:szCs w:val="22"/>
        </w:rPr>
        <w:t>Findley,</w:t>
      </w:r>
      <w:r w:rsidRPr="00513AA9">
        <w:rPr>
          <w:color w:val="231F20"/>
          <w:spacing w:val="-14"/>
          <w:szCs w:val="22"/>
        </w:rPr>
        <w:t xml:space="preserve"> </w:t>
      </w:r>
      <w:r w:rsidRPr="00513AA9">
        <w:rPr>
          <w:color w:val="231F20"/>
          <w:spacing w:val="-10"/>
          <w:szCs w:val="22"/>
        </w:rPr>
        <w:t>P.</w:t>
      </w:r>
      <w:r w:rsidRPr="00513AA9">
        <w:rPr>
          <w:color w:val="231F20"/>
          <w:spacing w:val="-14"/>
          <w:szCs w:val="22"/>
        </w:rPr>
        <w:t xml:space="preserve"> </w:t>
      </w:r>
      <w:r w:rsidRPr="00513AA9">
        <w:rPr>
          <w:color w:val="231F20"/>
          <w:szCs w:val="22"/>
        </w:rPr>
        <w:t>A.</w:t>
      </w:r>
      <w:r w:rsidRPr="00513AA9">
        <w:rPr>
          <w:color w:val="231F20"/>
          <w:spacing w:val="-14"/>
          <w:szCs w:val="22"/>
        </w:rPr>
        <w:t xml:space="preserve"> </w:t>
      </w:r>
      <w:r w:rsidRPr="00513AA9">
        <w:rPr>
          <w:color w:val="231F20"/>
          <w:spacing w:val="-7"/>
          <w:szCs w:val="22"/>
        </w:rPr>
        <w:t>(2012).</w:t>
      </w:r>
      <w:r w:rsidRPr="00513AA9">
        <w:rPr>
          <w:color w:val="231F20"/>
          <w:spacing w:val="-14"/>
          <w:szCs w:val="22"/>
        </w:rPr>
        <w:t xml:space="preserve"> </w:t>
      </w:r>
      <w:r w:rsidRPr="00513AA9">
        <w:rPr>
          <w:color w:val="231F20"/>
          <w:spacing w:val="-5"/>
          <w:szCs w:val="22"/>
        </w:rPr>
        <w:t>Women</w:t>
      </w:r>
      <w:r w:rsidRPr="00513AA9">
        <w:rPr>
          <w:color w:val="231F20"/>
          <w:spacing w:val="-14"/>
          <w:szCs w:val="22"/>
        </w:rPr>
        <w:t xml:space="preserve"> </w:t>
      </w:r>
      <w:r w:rsidRPr="00513AA9">
        <w:rPr>
          <w:color w:val="231F20"/>
          <w:szCs w:val="22"/>
        </w:rPr>
        <w:t>with</w:t>
      </w:r>
      <w:r w:rsidRPr="00513AA9">
        <w:rPr>
          <w:color w:val="231F20"/>
          <w:spacing w:val="-14"/>
          <w:szCs w:val="22"/>
        </w:rPr>
        <w:t xml:space="preserve"> </w:t>
      </w:r>
      <w:r w:rsidRPr="00513AA9">
        <w:rPr>
          <w:color w:val="231F20"/>
          <w:szCs w:val="22"/>
        </w:rPr>
        <w:t xml:space="preserve">disabilities’ experience with physical and sexual abuse: A review of the literature and implications for the field. </w:t>
      </w:r>
      <w:r w:rsidRPr="00513AA9">
        <w:rPr>
          <w:i/>
          <w:color w:val="231F20"/>
          <w:spacing w:val="-3"/>
          <w:szCs w:val="22"/>
        </w:rPr>
        <w:t xml:space="preserve">Trauma, </w:t>
      </w:r>
      <w:r w:rsidRPr="00513AA9">
        <w:rPr>
          <w:i/>
          <w:color w:val="231F20"/>
          <w:szCs w:val="22"/>
        </w:rPr>
        <w:t xml:space="preserve">Violence, &amp; Abuse, </w:t>
      </w:r>
      <w:r w:rsidRPr="00513AA9">
        <w:rPr>
          <w:i/>
          <w:color w:val="231F20"/>
          <w:spacing w:val="-6"/>
          <w:szCs w:val="22"/>
        </w:rPr>
        <w:t>13</w:t>
      </w:r>
      <w:r w:rsidRPr="00513AA9">
        <w:rPr>
          <w:color w:val="231F20"/>
          <w:spacing w:val="-6"/>
          <w:szCs w:val="22"/>
        </w:rPr>
        <w:t>(1)</w:t>
      </w:r>
      <w:r w:rsidRPr="00513AA9">
        <w:rPr>
          <w:i/>
          <w:color w:val="231F20"/>
          <w:spacing w:val="-6"/>
          <w:szCs w:val="22"/>
        </w:rPr>
        <w:t xml:space="preserve">, </w:t>
      </w:r>
      <w:r w:rsidRPr="00513AA9">
        <w:rPr>
          <w:color w:val="231F20"/>
          <w:spacing w:val="-4"/>
          <w:szCs w:val="22"/>
        </w:rPr>
        <w:t>15-29.</w:t>
      </w:r>
      <w:r w:rsidRPr="00513AA9">
        <w:rPr>
          <w:color w:val="231F20"/>
          <w:spacing w:val="-8"/>
          <w:szCs w:val="22"/>
        </w:rPr>
        <w:t xml:space="preserve"> </w:t>
      </w:r>
      <w:r w:rsidRPr="00513AA9">
        <w:rPr>
          <w:color w:val="231F20"/>
          <w:spacing w:val="-5"/>
          <w:szCs w:val="22"/>
        </w:rPr>
        <w:t>doi:10.1177/1524838011426014</w:t>
      </w:r>
    </w:p>
    <w:p w:rsidR="006B750B" w:rsidRPr="00513AA9" w:rsidRDefault="00CD2B52" w:rsidP="0087787E">
      <w:pPr>
        <w:pStyle w:val="BodyText"/>
        <w:spacing w:before="230" w:line="220" w:lineRule="auto"/>
        <w:ind w:left="284" w:hanging="284"/>
        <w:rPr>
          <w:szCs w:val="22"/>
        </w:rPr>
      </w:pPr>
      <w:r w:rsidRPr="00513AA9">
        <w:rPr>
          <w:color w:val="231F20"/>
          <w:szCs w:val="22"/>
        </w:rPr>
        <w:t xml:space="preserve">Pollock, S., &amp; Brezina, K. (2006). Negotiating contradictions: </w:t>
      </w:r>
      <w:r w:rsidRPr="00513AA9">
        <w:rPr>
          <w:color w:val="231F20"/>
          <w:spacing w:val="5"/>
          <w:szCs w:val="22"/>
        </w:rPr>
        <w:t xml:space="preserve">Sexual </w:t>
      </w:r>
      <w:r w:rsidRPr="00513AA9">
        <w:rPr>
          <w:color w:val="231F20"/>
          <w:spacing w:val="1"/>
          <w:szCs w:val="22"/>
        </w:rPr>
        <w:t xml:space="preserve">abuse </w:t>
      </w:r>
      <w:r w:rsidRPr="00513AA9">
        <w:rPr>
          <w:color w:val="231F20"/>
          <w:spacing w:val="2"/>
          <w:szCs w:val="22"/>
        </w:rPr>
        <w:t xml:space="preserve">counseling </w:t>
      </w:r>
      <w:r w:rsidRPr="00513AA9">
        <w:rPr>
          <w:color w:val="231F20"/>
          <w:spacing w:val="3"/>
          <w:szCs w:val="22"/>
        </w:rPr>
        <w:t xml:space="preserve">with </w:t>
      </w:r>
      <w:r w:rsidRPr="00513AA9">
        <w:rPr>
          <w:color w:val="231F20"/>
          <w:spacing w:val="1"/>
          <w:szCs w:val="22"/>
        </w:rPr>
        <w:t xml:space="preserve">imprisoned </w:t>
      </w:r>
      <w:r w:rsidRPr="00513AA9">
        <w:rPr>
          <w:color w:val="231F20"/>
          <w:szCs w:val="22"/>
        </w:rPr>
        <w:t xml:space="preserve">women. </w:t>
      </w:r>
      <w:r w:rsidRPr="00513AA9">
        <w:rPr>
          <w:color w:val="231F20"/>
          <w:spacing w:val="1"/>
          <w:szCs w:val="22"/>
        </w:rPr>
        <w:t xml:space="preserve">In </w:t>
      </w:r>
      <w:r w:rsidRPr="00513AA9">
        <w:rPr>
          <w:color w:val="231F20"/>
          <w:spacing w:val="3"/>
          <w:szCs w:val="22"/>
        </w:rPr>
        <w:t xml:space="preserve">E. </w:t>
      </w:r>
      <w:r w:rsidRPr="00513AA9">
        <w:rPr>
          <w:color w:val="231F20"/>
          <w:szCs w:val="22"/>
        </w:rPr>
        <w:t>Leeder</w:t>
      </w:r>
      <w:r w:rsidRPr="00513AA9">
        <w:rPr>
          <w:color w:val="231F20"/>
          <w:spacing w:val="-18"/>
          <w:szCs w:val="22"/>
        </w:rPr>
        <w:t xml:space="preserve"> </w:t>
      </w:r>
      <w:r w:rsidRPr="00513AA9">
        <w:rPr>
          <w:color w:val="231F20"/>
          <w:spacing w:val="-4"/>
          <w:szCs w:val="22"/>
        </w:rPr>
        <w:t>(Ed.),</w:t>
      </w:r>
      <w:r w:rsidRPr="00513AA9">
        <w:rPr>
          <w:color w:val="231F20"/>
          <w:spacing w:val="-18"/>
          <w:szCs w:val="22"/>
        </w:rPr>
        <w:t xml:space="preserve"> </w:t>
      </w:r>
      <w:r w:rsidRPr="00513AA9">
        <w:rPr>
          <w:i/>
          <w:color w:val="231F20"/>
          <w:szCs w:val="22"/>
        </w:rPr>
        <w:t>Inside</w:t>
      </w:r>
      <w:r w:rsidRPr="00513AA9">
        <w:rPr>
          <w:i/>
          <w:color w:val="231F20"/>
          <w:spacing w:val="-22"/>
          <w:szCs w:val="22"/>
        </w:rPr>
        <w:t xml:space="preserve"> </w:t>
      </w:r>
      <w:r w:rsidRPr="00513AA9">
        <w:rPr>
          <w:i/>
          <w:color w:val="231F20"/>
          <w:szCs w:val="22"/>
        </w:rPr>
        <w:t>and</w:t>
      </w:r>
      <w:r w:rsidRPr="00513AA9">
        <w:rPr>
          <w:i/>
          <w:color w:val="231F20"/>
          <w:spacing w:val="-22"/>
          <w:szCs w:val="22"/>
        </w:rPr>
        <w:t xml:space="preserve"> </w:t>
      </w:r>
      <w:r w:rsidRPr="00513AA9">
        <w:rPr>
          <w:i/>
          <w:color w:val="231F20"/>
          <w:szCs w:val="22"/>
        </w:rPr>
        <w:t>out:</w:t>
      </w:r>
      <w:r w:rsidRPr="00513AA9">
        <w:rPr>
          <w:i/>
          <w:color w:val="231F20"/>
          <w:spacing w:val="-22"/>
          <w:szCs w:val="22"/>
        </w:rPr>
        <w:t xml:space="preserve"> </w:t>
      </w:r>
      <w:r w:rsidRPr="00513AA9">
        <w:rPr>
          <w:i/>
          <w:color w:val="231F20"/>
          <w:spacing w:val="-3"/>
          <w:szCs w:val="22"/>
        </w:rPr>
        <w:t>Women,</w:t>
      </w:r>
      <w:r w:rsidRPr="00513AA9">
        <w:rPr>
          <w:i/>
          <w:color w:val="231F20"/>
          <w:spacing w:val="-22"/>
          <w:szCs w:val="22"/>
        </w:rPr>
        <w:t xml:space="preserve"> </w:t>
      </w:r>
      <w:r w:rsidRPr="00513AA9">
        <w:rPr>
          <w:i/>
          <w:color w:val="231F20"/>
          <w:szCs w:val="22"/>
        </w:rPr>
        <w:t>prison</w:t>
      </w:r>
      <w:r w:rsidRPr="00513AA9">
        <w:rPr>
          <w:i/>
          <w:color w:val="231F20"/>
          <w:spacing w:val="-22"/>
          <w:szCs w:val="22"/>
        </w:rPr>
        <w:t xml:space="preserve"> </w:t>
      </w:r>
      <w:r w:rsidRPr="00513AA9">
        <w:rPr>
          <w:i/>
          <w:color w:val="231F20"/>
          <w:szCs w:val="22"/>
        </w:rPr>
        <w:t>and</w:t>
      </w:r>
      <w:r w:rsidRPr="00513AA9">
        <w:rPr>
          <w:i/>
          <w:color w:val="231F20"/>
          <w:spacing w:val="-22"/>
          <w:szCs w:val="22"/>
        </w:rPr>
        <w:t xml:space="preserve"> </w:t>
      </w:r>
      <w:r w:rsidRPr="00513AA9">
        <w:rPr>
          <w:i/>
          <w:color w:val="231F20"/>
          <w:szCs w:val="22"/>
        </w:rPr>
        <w:t>therapy</w:t>
      </w:r>
      <w:r w:rsidRPr="00513AA9">
        <w:rPr>
          <w:i/>
          <w:color w:val="231F20"/>
          <w:spacing w:val="-21"/>
          <w:szCs w:val="22"/>
        </w:rPr>
        <w:t xml:space="preserve"> </w:t>
      </w:r>
      <w:r w:rsidRPr="00513AA9">
        <w:rPr>
          <w:color w:val="231F20"/>
          <w:spacing w:val="-6"/>
          <w:szCs w:val="22"/>
        </w:rPr>
        <w:t xml:space="preserve">(pp. </w:t>
      </w:r>
      <w:r w:rsidRPr="00513AA9">
        <w:rPr>
          <w:color w:val="231F20"/>
          <w:spacing w:val="-7"/>
          <w:szCs w:val="22"/>
        </w:rPr>
        <w:t xml:space="preserve">117-134). </w:t>
      </w:r>
      <w:r w:rsidRPr="00513AA9">
        <w:rPr>
          <w:color w:val="231F20"/>
          <w:szCs w:val="22"/>
        </w:rPr>
        <w:t xml:space="preserve">New </w:t>
      </w:r>
      <w:r w:rsidRPr="00513AA9">
        <w:rPr>
          <w:color w:val="231F20"/>
          <w:spacing w:val="-4"/>
          <w:szCs w:val="22"/>
        </w:rPr>
        <w:t xml:space="preserve">York, </w:t>
      </w:r>
      <w:r w:rsidRPr="00513AA9">
        <w:rPr>
          <w:color w:val="231F20"/>
          <w:spacing w:val="-3"/>
          <w:szCs w:val="22"/>
        </w:rPr>
        <w:t xml:space="preserve">NY: </w:t>
      </w:r>
      <w:r w:rsidRPr="00513AA9">
        <w:rPr>
          <w:color w:val="231F20"/>
          <w:szCs w:val="22"/>
        </w:rPr>
        <w:t>The Hawthorn</w:t>
      </w:r>
      <w:r w:rsidRPr="00513AA9">
        <w:rPr>
          <w:color w:val="231F20"/>
          <w:spacing w:val="15"/>
          <w:szCs w:val="22"/>
        </w:rPr>
        <w:t xml:space="preserve"> </w:t>
      </w:r>
      <w:r w:rsidRPr="00513AA9">
        <w:rPr>
          <w:color w:val="231F20"/>
          <w:szCs w:val="22"/>
        </w:rPr>
        <w:t>Press.</w:t>
      </w:r>
    </w:p>
    <w:p w:rsidR="006B750B" w:rsidRPr="00513AA9" w:rsidRDefault="00CD2B52" w:rsidP="0087787E">
      <w:pPr>
        <w:pStyle w:val="BodyText"/>
        <w:spacing w:before="232" w:line="223" w:lineRule="auto"/>
        <w:ind w:left="284" w:hanging="284"/>
        <w:rPr>
          <w:szCs w:val="22"/>
        </w:rPr>
      </w:pPr>
      <w:r w:rsidRPr="00513AA9">
        <w:rPr>
          <w:color w:val="231F20"/>
          <w:szCs w:val="22"/>
        </w:rPr>
        <w:t xml:space="preserve">Pritchard, A. J., Jordan, C. E., &amp; Jones, L. (2014). A qualitative comparison of battered women’s perceptions of service needs and barriers across correctional and shelter contexts. </w:t>
      </w:r>
      <w:r w:rsidRPr="00513AA9">
        <w:rPr>
          <w:i/>
          <w:color w:val="231F20"/>
          <w:szCs w:val="22"/>
        </w:rPr>
        <w:t>Criminal Justice and Behavior</w:t>
      </w:r>
      <w:r w:rsidRPr="00513AA9">
        <w:rPr>
          <w:color w:val="231F20"/>
          <w:szCs w:val="22"/>
        </w:rPr>
        <w:t xml:space="preserve">, </w:t>
      </w:r>
      <w:r w:rsidRPr="00513AA9">
        <w:rPr>
          <w:i/>
          <w:color w:val="231F20"/>
          <w:szCs w:val="22"/>
        </w:rPr>
        <w:t>41</w:t>
      </w:r>
      <w:r w:rsidRPr="00513AA9">
        <w:rPr>
          <w:color w:val="231F20"/>
          <w:szCs w:val="22"/>
        </w:rPr>
        <w:t>(7), 844-61. doi:10.1177/0093854813515238</w:t>
      </w:r>
    </w:p>
    <w:p w:rsidR="006B750B" w:rsidRPr="00513AA9" w:rsidRDefault="00CD2B52" w:rsidP="0087787E">
      <w:pPr>
        <w:pStyle w:val="BodyText"/>
        <w:spacing w:before="227" w:line="220" w:lineRule="auto"/>
        <w:ind w:left="284" w:hanging="284"/>
        <w:rPr>
          <w:szCs w:val="22"/>
        </w:rPr>
      </w:pPr>
      <w:r w:rsidRPr="00513AA9">
        <w:rPr>
          <w:color w:val="231F20"/>
          <w:spacing w:val="-4"/>
          <w:szCs w:val="22"/>
        </w:rPr>
        <w:t>Prochaska,</w:t>
      </w:r>
      <w:r w:rsidRPr="00513AA9">
        <w:rPr>
          <w:color w:val="231F20"/>
          <w:spacing w:val="-19"/>
          <w:szCs w:val="22"/>
        </w:rPr>
        <w:t xml:space="preserve"> </w:t>
      </w:r>
      <w:r w:rsidRPr="00513AA9">
        <w:rPr>
          <w:color w:val="231F20"/>
          <w:spacing w:val="-5"/>
          <w:szCs w:val="22"/>
        </w:rPr>
        <w:t>J.,</w:t>
      </w:r>
      <w:r w:rsidRPr="00513AA9">
        <w:rPr>
          <w:color w:val="231F20"/>
          <w:spacing w:val="-19"/>
          <w:szCs w:val="22"/>
        </w:rPr>
        <w:t xml:space="preserve"> </w:t>
      </w:r>
      <w:r w:rsidRPr="00513AA9">
        <w:rPr>
          <w:color w:val="231F20"/>
          <w:spacing w:val="-6"/>
          <w:szCs w:val="22"/>
        </w:rPr>
        <w:t>DiClemente,</w:t>
      </w:r>
      <w:r w:rsidRPr="00513AA9">
        <w:rPr>
          <w:color w:val="231F20"/>
          <w:spacing w:val="-19"/>
          <w:szCs w:val="22"/>
        </w:rPr>
        <w:t xml:space="preserve"> </w:t>
      </w:r>
      <w:r w:rsidRPr="00513AA9">
        <w:rPr>
          <w:color w:val="231F20"/>
          <w:szCs w:val="22"/>
        </w:rPr>
        <w:t>C.</w:t>
      </w:r>
      <w:r w:rsidRPr="00513AA9">
        <w:rPr>
          <w:color w:val="231F20"/>
          <w:spacing w:val="-19"/>
          <w:szCs w:val="22"/>
        </w:rPr>
        <w:t xml:space="preserve"> </w:t>
      </w:r>
      <w:r w:rsidRPr="00513AA9">
        <w:rPr>
          <w:color w:val="231F20"/>
          <w:spacing w:val="-3"/>
          <w:szCs w:val="22"/>
        </w:rPr>
        <w:t>C.,</w:t>
      </w:r>
      <w:r w:rsidRPr="00513AA9">
        <w:rPr>
          <w:color w:val="231F20"/>
          <w:spacing w:val="-19"/>
          <w:szCs w:val="22"/>
        </w:rPr>
        <w:t xml:space="preserve"> </w:t>
      </w:r>
      <w:r w:rsidRPr="00513AA9">
        <w:rPr>
          <w:color w:val="231F20"/>
          <w:szCs w:val="22"/>
        </w:rPr>
        <w:t>&amp;</w:t>
      </w:r>
      <w:r w:rsidRPr="00513AA9">
        <w:rPr>
          <w:color w:val="231F20"/>
          <w:spacing w:val="-19"/>
          <w:szCs w:val="22"/>
        </w:rPr>
        <w:t xml:space="preserve"> </w:t>
      </w:r>
      <w:r w:rsidRPr="00513AA9">
        <w:rPr>
          <w:color w:val="231F20"/>
          <w:spacing w:val="-6"/>
          <w:szCs w:val="22"/>
        </w:rPr>
        <w:t>Norcross,</w:t>
      </w:r>
      <w:r w:rsidRPr="00513AA9">
        <w:rPr>
          <w:color w:val="231F20"/>
          <w:spacing w:val="-19"/>
          <w:szCs w:val="22"/>
        </w:rPr>
        <w:t xml:space="preserve"> </w:t>
      </w:r>
      <w:r w:rsidRPr="00513AA9">
        <w:rPr>
          <w:color w:val="231F20"/>
          <w:spacing w:val="-4"/>
          <w:szCs w:val="22"/>
        </w:rPr>
        <w:t>J.</w:t>
      </w:r>
      <w:r w:rsidRPr="00513AA9">
        <w:rPr>
          <w:color w:val="231F20"/>
          <w:spacing w:val="-19"/>
          <w:szCs w:val="22"/>
        </w:rPr>
        <w:t xml:space="preserve"> </w:t>
      </w:r>
      <w:r w:rsidRPr="00513AA9">
        <w:rPr>
          <w:color w:val="231F20"/>
          <w:szCs w:val="22"/>
        </w:rPr>
        <w:t>C.</w:t>
      </w:r>
      <w:r w:rsidRPr="00513AA9">
        <w:rPr>
          <w:color w:val="231F20"/>
          <w:spacing w:val="-19"/>
          <w:szCs w:val="22"/>
        </w:rPr>
        <w:t xml:space="preserve"> </w:t>
      </w:r>
      <w:r w:rsidRPr="00513AA9">
        <w:rPr>
          <w:color w:val="231F20"/>
          <w:spacing w:val="-9"/>
          <w:szCs w:val="22"/>
        </w:rPr>
        <w:t>(1992).</w:t>
      </w:r>
      <w:r w:rsidRPr="00513AA9">
        <w:rPr>
          <w:color w:val="231F20"/>
          <w:spacing w:val="-19"/>
          <w:szCs w:val="22"/>
        </w:rPr>
        <w:t xml:space="preserve"> </w:t>
      </w:r>
      <w:r w:rsidRPr="00513AA9">
        <w:rPr>
          <w:color w:val="231F20"/>
          <w:szCs w:val="22"/>
        </w:rPr>
        <w:t>In</w:t>
      </w:r>
      <w:r w:rsidRPr="00513AA9">
        <w:rPr>
          <w:color w:val="231F20"/>
          <w:spacing w:val="-19"/>
          <w:szCs w:val="22"/>
        </w:rPr>
        <w:t xml:space="preserve"> </w:t>
      </w:r>
      <w:r w:rsidRPr="00513AA9">
        <w:rPr>
          <w:color w:val="231F20"/>
          <w:spacing w:val="-4"/>
          <w:szCs w:val="22"/>
        </w:rPr>
        <w:t xml:space="preserve">search </w:t>
      </w:r>
      <w:r w:rsidRPr="00513AA9">
        <w:rPr>
          <w:color w:val="231F20"/>
          <w:szCs w:val="22"/>
        </w:rPr>
        <w:t xml:space="preserve">of how people change: Applications to addictive behaviors. </w:t>
      </w:r>
      <w:r w:rsidRPr="00513AA9">
        <w:rPr>
          <w:i/>
          <w:color w:val="231F20"/>
          <w:spacing w:val="2"/>
          <w:szCs w:val="22"/>
        </w:rPr>
        <w:t>American Psychologist</w:t>
      </w:r>
      <w:r w:rsidRPr="00513AA9">
        <w:rPr>
          <w:color w:val="231F20"/>
          <w:spacing w:val="2"/>
          <w:szCs w:val="22"/>
        </w:rPr>
        <w:t xml:space="preserve">, </w:t>
      </w:r>
      <w:r w:rsidRPr="00513AA9">
        <w:rPr>
          <w:i/>
          <w:color w:val="231F20"/>
          <w:szCs w:val="22"/>
        </w:rPr>
        <w:t>47</w:t>
      </w:r>
      <w:r w:rsidRPr="00513AA9">
        <w:rPr>
          <w:color w:val="231F20"/>
          <w:szCs w:val="22"/>
        </w:rPr>
        <w:t xml:space="preserve">(9), </w:t>
      </w:r>
      <w:r w:rsidRPr="00513AA9">
        <w:rPr>
          <w:color w:val="231F20"/>
          <w:spacing w:val="-3"/>
          <w:szCs w:val="22"/>
        </w:rPr>
        <w:t>1102-14.</w:t>
      </w:r>
      <w:r w:rsidRPr="00513AA9">
        <w:rPr>
          <w:color w:val="231F20"/>
          <w:spacing w:val="6"/>
          <w:szCs w:val="22"/>
        </w:rPr>
        <w:t xml:space="preserve"> </w:t>
      </w:r>
      <w:r w:rsidRPr="00513AA9">
        <w:rPr>
          <w:color w:val="231F20"/>
          <w:szCs w:val="22"/>
        </w:rPr>
        <w:t>doi:10.1037/0003-</w:t>
      </w:r>
    </w:p>
    <w:p w:rsidR="006B750B" w:rsidRPr="00513AA9" w:rsidRDefault="00CD2B52" w:rsidP="0087787E">
      <w:pPr>
        <w:pStyle w:val="BodyText"/>
        <w:spacing w:line="256" w:lineRule="exact"/>
        <w:ind w:left="284" w:hanging="284"/>
        <w:rPr>
          <w:szCs w:val="22"/>
        </w:rPr>
      </w:pPr>
      <w:r w:rsidRPr="00513AA9">
        <w:rPr>
          <w:color w:val="231F20"/>
          <w:szCs w:val="22"/>
        </w:rPr>
        <w:t>066X.47.9.1102</w:t>
      </w:r>
    </w:p>
    <w:p w:rsidR="006B750B" w:rsidRPr="00513AA9" w:rsidRDefault="00CD2B52" w:rsidP="0087787E">
      <w:pPr>
        <w:spacing w:before="218" w:line="216" w:lineRule="auto"/>
        <w:ind w:left="284" w:hanging="284"/>
        <w:jc w:val="both"/>
      </w:pPr>
      <w:r w:rsidRPr="00513AA9">
        <w:rPr>
          <w:color w:val="231F20"/>
        </w:rPr>
        <w:t>Ptacek,</w:t>
      </w:r>
      <w:r w:rsidRPr="00513AA9">
        <w:rPr>
          <w:color w:val="231F20"/>
          <w:spacing w:val="-22"/>
        </w:rPr>
        <w:t xml:space="preserve"> </w:t>
      </w:r>
      <w:r w:rsidRPr="00513AA9">
        <w:rPr>
          <w:color w:val="231F20"/>
        </w:rPr>
        <w:t>J.</w:t>
      </w:r>
      <w:r w:rsidRPr="00513AA9">
        <w:rPr>
          <w:color w:val="231F20"/>
          <w:spacing w:val="-22"/>
        </w:rPr>
        <w:t xml:space="preserve"> </w:t>
      </w:r>
      <w:r w:rsidRPr="00513AA9">
        <w:rPr>
          <w:color w:val="231F20"/>
          <w:spacing w:val="-6"/>
        </w:rPr>
        <w:t>(1999).</w:t>
      </w:r>
      <w:r w:rsidRPr="00513AA9">
        <w:rPr>
          <w:color w:val="231F20"/>
          <w:spacing w:val="-22"/>
        </w:rPr>
        <w:t xml:space="preserve"> </w:t>
      </w:r>
      <w:r w:rsidRPr="00513AA9">
        <w:rPr>
          <w:i/>
          <w:color w:val="231F20"/>
        </w:rPr>
        <w:t>Battered</w:t>
      </w:r>
      <w:r w:rsidRPr="00513AA9">
        <w:rPr>
          <w:i/>
          <w:color w:val="231F20"/>
          <w:spacing w:val="-26"/>
        </w:rPr>
        <w:t xml:space="preserve"> </w:t>
      </w:r>
      <w:r w:rsidRPr="00513AA9">
        <w:rPr>
          <w:i/>
          <w:color w:val="231F20"/>
        </w:rPr>
        <w:t>women</w:t>
      </w:r>
      <w:r w:rsidRPr="00513AA9">
        <w:rPr>
          <w:i/>
          <w:color w:val="231F20"/>
          <w:spacing w:val="-26"/>
        </w:rPr>
        <w:t xml:space="preserve"> </w:t>
      </w:r>
      <w:r w:rsidRPr="00513AA9">
        <w:rPr>
          <w:i/>
          <w:color w:val="231F20"/>
        </w:rPr>
        <w:t>in</w:t>
      </w:r>
      <w:r w:rsidRPr="00513AA9">
        <w:rPr>
          <w:i/>
          <w:color w:val="231F20"/>
          <w:spacing w:val="-26"/>
        </w:rPr>
        <w:t xml:space="preserve"> </w:t>
      </w:r>
      <w:r w:rsidRPr="00513AA9">
        <w:rPr>
          <w:i/>
          <w:color w:val="231F20"/>
        </w:rPr>
        <w:t>the</w:t>
      </w:r>
      <w:r w:rsidRPr="00513AA9">
        <w:rPr>
          <w:i/>
          <w:color w:val="231F20"/>
          <w:spacing w:val="-26"/>
        </w:rPr>
        <w:t xml:space="preserve"> </w:t>
      </w:r>
      <w:r w:rsidRPr="00513AA9">
        <w:rPr>
          <w:i/>
          <w:color w:val="231F20"/>
        </w:rPr>
        <w:t>courtroom:</w:t>
      </w:r>
      <w:r w:rsidRPr="00513AA9">
        <w:rPr>
          <w:i/>
          <w:color w:val="231F20"/>
          <w:spacing w:val="-26"/>
        </w:rPr>
        <w:t xml:space="preserve"> </w:t>
      </w:r>
      <w:r w:rsidRPr="00513AA9">
        <w:rPr>
          <w:i/>
          <w:color w:val="231F20"/>
        </w:rPr>
        <w:t>The</w:t>
      </w:r>
      <w:r w:rsidRPr="00513AA9">
        <w:rPr>
          <w:i/>
          <w:color w:val="231F20"/>
          <w:spacing w:val="-26"/>
        </w:rPr>
        <w:t xml:space="preserve"> </w:t>
      </w:r>
      <w:r w:rsidRPr="00513AA9">
        <w:rPr>
          <w:i/>
          <w:color w:val="231F20"/>
        </w:rPr>
        <w:t>power</w:t>
      </w:r>
      <w:r w:rsidRPr="00513AA9">
        <w:rPr>
          <w:i/>
          <w:color w:val="231F20"/>
          <w:spacing w:val="-26"/>
        </w:rPr>
        <w:t xml:space="preserve"> </w:t>
      </w:r>
      <w:r w:rsidRPr="00513AA9">
        <w:rPr>
          <w:i/>
          <w:color w:val="231F20"/>
        </w:rPr>
        <w:t xml:space="preserve">of </w:t>
      </w:r>
      <w:r w:rsidRPr="00513AA9">
        <w:rPr>
          <w:i/>
          <w:color w:val="231F20"/>
          <w:spacing w:val="-4"/>
        </w:rPr>
        <w:t>judicial</w:t>
      </w:r>
      <w:r w:rsidRPr="00513AA9">
        <w:rPr>
          <w:i/>
          <w:color w:val="231F20"/>
          <w:spacing w:val="-26"/>
        </w:rPr>
        <w:t xml:space="preserve"> </w:t>
      </w:r>
      <w:r w:rsidRPr="00513AA9">
        <w:rPr>
          <w:i/>
          <w:color w:val="231F20"/>
          <w:spacing w:val="-3"/>
        </w:rPr>
        <w:t>responses.</w:t>
      </w:r>
      <w:r w:rsidRPr="00513AA9">
        <w:rPr>
          <w:i/>
          <w:color w:val="231F20"/>
          <w:spacing w:val="-26"/>
        </w:rPr>
        <w:t xml:space="preserve"> </w:t>
      </w:r>
      <w:r w:rsidRPr="00513AA9">
        <w:rPr>
          <w:color w:val="231F20"/>
          <w:spacing w:val="-4"/>
        </w:rPr>
        <w:t>Boston,</w:t>
      </w:r>
      <w:r w:rsidRPr="00513AA9">
        <w:rPr>
          <w:color w:val="231F20"/>
          <w:spacing w:val="-21"/>
        </w:rPr>
        <w:t xml:space="preserve"> </w:t>
      </w:r>
      <w:r w:rsidRPr="00513AA9">
        <w:rPr>
          <w:color w:val="231F20"/>
        </w:rPr>
        <w:t>MA:</w:t>
      </w:r>
      <w:r w:rsidRPr="00513AA9">
        <w:rPr>
          <w:color w:val="231F20"/>
          <w:spacing w:val="-21"/>
        </w:rPr>
        <w:t xml:space="preserve"> </w:t>
      </w:r>
      <w:r w:rsidRPr="00513AA9">
        <w:rPr>
          <w:color w:val="231F20"/>
          <w:spacing w:val="-4"/>
        </w:rPr>
        <w:t>Northeastern</w:t>
      </w:r>
      <w:r w:rsidRPr="00513AA9">
        <w:rPr>
          <w:color w:val="231F20"/>
          <w:spacing w:val="-21"/>
        </w:rPr>
        <w:t xml:space="preserve"> </w:t>
      </w:r>
      <w:r w:rsidRPr="00513AA9">
        <w:rPr>
          <w:color w:val="231F20"/>
          <w:spacing w:val="-5"/>
        </w:rPr>
        <w:t>University</w:t>
      </w:r>
      <w:r w:rsidRPr="00513AA9">
        <w:rPr>
          <w:color w:val="231F20"/>
          <w:spacing w:val="-21"/>
        </w:rPr>
        <w:t xml:space="preserve"> </w:t>
      </w:r>
      <w:r w:rsidRPr="00513AA9">
        <w:rPr>
          <w:color w:val="231F20"/>
          <w:spacing w:val="-3"/>
        </w:rPr>
        <w:t>Press.</w:t>
      </w:r>
    </w:p>
    <w:p w:rsidR="006B750B" w:rsidRPr="00513AA9" w:rsidRDefault="00CD2B52" w:rsidP="00724CDB">
      <w:pPr>
        <w:spacing w:before="215" w:line="225" w:lineRule="auto"/>
        <w:ind w:left="284" w:hanging="284"/>
        <w:jc w:val="both"/>
      </w:pPr>
      <w:r w:rsidRPr="00513AA9">
        <w:rPr>
          <w:color w:val="231F20"/>
          <w:spacing w:val="-4"/>
        </w:rPr>
        <w:t>Quadara,</w:t>
      </w:r>
      <w:r w:rsidRPr="00513AA9">
        <w:rPr>
          <w:color w:val="231F20"/>
          <w:spacing w:val="-27"/>
        </w:rPr>
        <w:t xml:space="preserve"> </w:t>
      </w:r>
      <w:r w:rsidRPr="00513AA9">
        <w:rPr>
          <w:color w:val="231F20"/>
          <w:spacing w:val="-6"/>
        </w:rPr>
        <w:t>A.(2015).</w:t>
      </w:r>
      <w:r w:rsidRPr="00513AA9">
        <w:rPr>
          <w:color w:val="231F20"/>
          <w:spacing w:val="-27"/>
        </w:rPr>
        <w:t xml:space="preserve"> </w:t>
      </w:r>
      <w:r w:rsidRPr="00513AA9">
        <w:rPr>
          <w:i/>
          <w:color w:val="231F20"/>
          <w:spacing w:val="-6"/>
        </w:rPr>
        <w:t>Implementing</w:t>
      </w:r>
      <w:r w:rsidRPr="00513AA9">
        <w:rPr>
          <w:i/>
          <w:color w:val="231F20"/>
          <w:spacing w:val="-32"/>
        </w:rPr>
        <w:t xml:space="preserve"> </w:t>
      </w:r>
      <w:r w:rsidRPr="00513AA9">
        <w:rPr>
          <w:i/>
          <w:color w:val="231F20"/>
          <w:spacing w:val="-6"/>
        </w:rPr>
        <w:t>trauma-informed</w:t>
      </w:r>
      <w:r w:rsidRPr="00513AA9">
        <w:rPr>
          <w:i/>
          <w:color w:val="231F20"/>
          <w:spacing w:val="-32"/>
        </w:rPr>
        <w:t xml:space="preserve"> </w:t>
      </w:r>
      <w:r w:rsidRPr="00513AA9">
        <w:rPr>
          <w:i/>
          <w:color w:val="231F20"/>
        </w:rPr>
        <w:t>systemsofcare in</w:t>
      </w:r>
      <w:r w:rsidRPr="00513AA9">
        <w:rPr>
          <w:i/>
          <w:color w:val="231F20"/>
          <w:spacing w:val="-28"/>
        </w:rPr>
        <w:t xml:space="preserve"> </w:t>
      </w:r>
      <w:r w:rsidRPr="00513AA9">
        <w:rPr>
          <w:i/>
          <w:color w:val="231F20"/>
        </w:rPr>
        <w:t>health</w:t>
      </w:r>
      <w:r w:rsidRPr="00513AA9">
        <w:rPr>
          <w:i/>
          <w:color w:val="231F20"/>
          <w:spacing w:val="-28"/>
        </w:rPr>
        <w:t xml:space="preserve"> </w:t>
      </w:r>
      <w:r w:rsidRPr="00513AA9">
        <w:rPr>
          <w:i/>
          <w:color w:val="231F20"/>
        </w:rPr>
        <w:t>settings:</w:t>
      </w:r>
      <w:r w:rsidRPr="00513AA9">
        <w:rPr>
          <w:i/>
          <w:color w:val="231F20"/>
          <w:spacing w:val="-28"/>
        </w:rPr>
        <w:t xml:space="preserve"> </w:t>
      </w:r>
      <w:r w:rsidRPr="00513AA9">
        <w:rPr>
          <w:i/>
          <w:color w:val="231F20"/>
        </w:rPr>
        <w:t>The</w:t>
      </w:r>
      <w:r w:rsidRPr="00513AA9">
        <w:rPr>
          <w:i/>
          <w:color w:val="231F20"/>
          <w:spacing w:val="-28"/>
        </w:rPr>
        <w:t xml:space="preserve"> </w:t>
      </w:r>
      <w:r w:rsidRPr="00513AA9">
        <w:rPr>
          <w:i/>
          <w:color w:val="231F20"/>
        </w:rPr>
        <w:t>WITH</w:t>
      </w:r>
      <w:r w:rsidRPr="00513AA9">
        <w:rPr>
          <w:i/>
          <w:color w:val="231F20"/>
          <w:spacing w:val="-28"/>
        </w:rPr>
        <w:t xml:space="preserve"> </w:t>
      </w:r>
      <w:r w:rsidRPr="00513AA9">
        <w:rPr>
          <w:i/>
          <w:color w:val="231F20"/>
        </w:rPr>
        <w:t>study.</w:t>
      </w:r>
      <w:r w:rsidRPr="00513AA9">
        <w:rPr>
          <w:i/>
          <w:color w:val="231F20"/>
          <w:spacing w:val="-28"/>
        </w:rPr>
        <w:t xml:space="preserve"> </w:t>
      </w:r>
      <w:r w:rsidRPr="00513AA9">
        <w:rPr>
          <w:i/>
          <w:color w:val="231F20"/>
        </w:rPr>
        <w:t>State</w:t>
      </w:r>
      <w:r w:rsidRPr="00513AA9">
        <w:rPr>
          <w:i/>
          <w:color w:val="231F20"/>
          <w:spacing w:val="-28"/>
        </w:rPr>
        <w:t xml:space="preserve"> </w:t>
      </w:r>
      <w:r w:rsidRPr="00513AA9">
        <w:rPr>
          <w:i/>
          <w:color w:val="231F20"/>
        </w:rPr>
        <w:t>of</w:t>
      </w:r>
      <w:r w:rsidRPr="00513AA9">
        <w:rPr>
          <w:i/>
          <w:color w:val="231F20"/>
          <w:spacing w:val="-28"/>
        </w:rPr>
        <w:t xml:space="preserve"> </w:t>
      </w:r>
      <w:r w:rsidRPr="00513AA9">
        <w:rPr>
          <w:i/>
          <w:color w:val="231F20"/>
        </w:rPr>
        <w:t>knowledge</w:t>
      </w:r>
      <w:r w:rsidRPr="00513AA9">
        <w:rPr>
          <w:i/>
          <w:color w:val="231F20"/>
          <w:spacing w:val="-28"/>
        </w:rPr>
        <w:t xml:space="preserve"> </w:t>
      </w:r>
      <w:r w:rsidRPr="00513AA9">
        <w:rPr>
          <w:i/>
          <w:color w:val="231F20"/>
        </w:rPr>
        <w:t xml:space="preserve">paper </w:t>
      </w:r>
      <w:r w:rsidRPr="00513AA9">
        <w:rPr>
          <w:color w:val="231F20"/>
          <w:spacing w:val="-4"/>
        </w:rPr>
        <w:t xml:space="preserve">(ANROWS </w:t>
      </w:r>
      <w:r w:rsidRPr="00513AA9">
        <w:rPr>
          <w:color w:val="231F20"/>
        </w:rPr>
        <w:t xml:space="preserve">Landscapes, </w:t>
      </w:r>
      <w:r w:rsidRPr="00513AA9">
        <w:rPr>
          <w:color w:val="231F20"/>
          <w:spacing w:val="-5"/>
        </w:rPr>
        <w:t xml:space="preserve">10-2015). </w:t>
      </w:r>
      <w:r w:rsidRPr="00513AA9">
        <w:rPr>
          <w:color w:val="231F20"/>
          <w:spacing w:val="-3"/>
        </w:rPr>
        <w:t xml:space="preserve">Sydney, </w:t>
      </w:r>
      <w:r w:rsidRPr="00513AA9">
        <w:rPr>
          <w:color w:val="231F20"/>
          <w:spacing w:val="-5"/>
        </w:rPr>
        <w:t>NSW:</w:t>
      </w:r>
      <w:r w:rsidRPr="00513AA9">
        <w:rPr>
          <w:color w:val="231F20"/>
          <w:spacing w:val="-22"/>
        </w:rPr>
        <w:t xml:space="preserve"> </w:t>
      </w:r>
      <w:r w:rsidRPr="00513AA9">
        <w:rPr>
          <w:color w:val="231F20"/>
          <w:spacing w:val="-3"/>
        </w:rPr>
        <w:t>ANROWS.</w:t>
      </w:r>
      <w:r w:rsidRPr="00513AA9">
        <w:rPr>
          <w:color w:val="231F20"/>
        </w:rPr>
        <w:t>Quadara,</w:t>
      </w:r>
      <w:r w:rsidRPr="00513AA9">
        <w:rPr>
          <w:color w:val="231F20"/>
          <w:spacing w:val="-22"/>
        </w:rPr>
        <w:t xml:space="preserve"> </w:t>
      </w:r>
      <w:r w:rsidRPr="00513AA9">
        <w:rPr>
          <w:color w:val="231F20"/>
        </w:rPr>
        <w:t>A.,</w:t>
      </w:r>
      <w:r w:rsidRPr="00513AA9">
        <w:rPr>
          <w:color w:val="231F20"/>
          <w:spacing w:val="-22"/>
        </w:rPr>
        <w:t xml:space="preserve"> </w:t>
      </w:r>
      <w:r w:rsidRPr="00513AA9">
        <w:rPr>
          <w:color w:val="231F20"/>
        </w:rPr>
        <w:t>&amp;</w:t>
      </w:r>
      <w:r w:rsidRPr="00513AA9">
        <w:rPr>
          <w:color w:val="231F20"/>
          <w:spacing w:val="-22"/>
        </w:rPr>
        <w:t xml:space="preserve"> </w:t>
      </w:r>
      <w:r w:rsidRPr="00513AA9">
        <w:rPr>
          <w:color w:val="231F20"/>
          <w:spacing w:val="-5"/>
        </w:rPr>
        <w:t>Hunter,</w:t>
      </w:r>
      <w:r w:rsidRPr="00513AA9">
        <w:rPr>
          <w:color w:val="231F20"/>
          <w:spacing w:val="-22"/>
        </w:rPr>
        <w:t xml:space="preserve"> </w:t>
      </w:r>
      <w:r w:rsidRPr="00513AA9">
        <w:rPr>
          <w:color w:val="231F20"/>
        </w:rPr>
        <w:t>C.</w:t>
      </w:r>
      <w:r w:rsidRPr="00513AA9">
        <w:rPr>
          <w:color w:val="231F20"/>
          <w:spacing w:val="-22"/>
        </w:rPr>
        <w:t xml:space="preserve"> </w:t>
      </w:r>
      <w:r w:rsidRPr="00513AA9">
        <w:rPr>
          <w:color w:val="231F20"/>
          <w:spacing w:val="-7"/>
        </w:rPr>
        <w:t>(2016).</w:t>
      </w:r>
      <w:r w:rsidRPr="00513AA9">
        <w:rPr>
          <w:color w:val="231F20"/>
          <w:spacing w:val="-22"/>
        </w:rPr>
        <w:t xml:space="preserve"> </w:t>
      </w:r>
      <w:r w:rsidRPr="00513AA9">
        <w:rPr>
          <w:i/>
          <w:color w:val="231F20"/>
        </w:rPr>
        <w:t>Principles</w:t>
      </w:r>
      <w:r w:rsidRPr="00513AA9">
        <w:rPr>
          <w:i/>
          <w:color w:val="231F20"/>
          <w:spacing w:val="-26"/>
        </w:rPr>
        <w:t xml:space="preserve"> </w:t>
      </w:r>
      <w:r w:rsidRPr="00513AA9">
        <w:rPr>
          <w:i/>
          <w:color w:val="231F20"/>
        </w:rPr>
        <w:t>of</w:t>
      </w:r>
      <w:r w:rsidRPr="00513AA9">
        <w:rPr>
          <w:i/>
          <w:color w:val="231F20"/>
          <w:spacing w:val="-26"/>
        </w:rPr>
        <w:t xml:space="preserve"> </w:t>
      </w:r>
      <w:r w:rsidRPr="00513AA9">
        <w:rPr>
          <w:i/>
          <w:color w:val="231F20"/>
        </w:rPr>
        <w:t>trauma-informed approaches</w:t>
      </w:r>
      <w:r w:rsidRPr="00513AA9">
        <w:rPr>
          <w:i/>
          <w:color w:val="231F20"/>
          <w:spacing w:val="-23"/>
        </w:rPr>
        <w:t xml:space="preserve"> </w:t>
      </w:r>
      <w:r w:rsidRPr="00513AA9">
        <w:rPr>
          <w:i/>
          <w:color w:val="231F20"/>
        </w:rPr>
        <w:t>to</w:t>
      </w:r>
      <w:r w:rsidRPr="00513AA9">
        <w:rPr>
          <w:i/>
          <w:color w:val="231F20"/>
          <w:spacing w:val="-23"/>
        </w:rPr>
        <w:t xml:space="preserve"> </w:t>
      </w:r>
      <w:r w:rsidRPr="00513AA9">
        <w:rPr>
          <w:i/>
          <w:color w:val="231F20"/>
        </w:rPr>
        <w:t>child</w:t>
      </w:r>
      <w:r w:rsidRPr="00513AA9">
        <w:rPr>
          <w:i/>
          <w:color w:val="231F20"/>
          <w:spacing w:val="-23"/>
        </w:rPr>
        <w:t xml:space="preserve"> </w:t>
      </w:r>
      <w:r w:rsidRPr="00513AA9">
        <w:rPr>
          <w:i/>
          <w:color w:val="231F20"/>
        </w:rPr>
        <w:t>sexual</w:t>
      </w:r>
      <w:r w:rsidRPr="00513AA9">
        <w:rPr>
          <w:i/>
          <w:color w:val="231F20"/>
          <w:spacing w:val="-23"/>
        </w:rPr>
        <w:t xml:space="preserve"> </w:t>
      </w:r>
      <w:r w:rsidRPr="00513AA9">
        <w:rPr>
          <w:i/>
          <w:color w:val="231F20"/>
        </w:rPr>
        <w:t>abuse:</w:t>
      </w:r>
      <w:r w:rsidRPr="00513AA9">
        <w:rPr>
          <w:i/>
          <w:color w:val="231F20"/>
          <w:spacing w:val="-23"/>
        </w:rPr>
        <w:t xml:space="preserve"> </w:t>
      </w:r>
      <w:r w:rsidRPr="00513AA9">
        <w:rPr>
          <w:i/>
          <w:color w:val="231F20"/>
        </w:rPr>
        <w:t>A</w:t>
      </w:r>
      <w:r w:rsidRPr="00513AA9">
        <w:rPr>
          <w:i/>
          <w:color w:val="231F20"/>
          <w:spacing w:val="-23"/>
        </w:rPr>
        <w:t xml:space="preserve"> </w:t>
      </w:r>
      <w:r w:rsidRPr="00513AA9">
        <w:rPr>
          <w:i/>
          <w:color w:val="231F20"/>
        </w:rPr>
        <w:t>discussion</w:t>
      </w:r>
      <w:r w:rsidRPr="00513AA9">
        <w:rPr>
          <w:i/>
          <w:color w:val="231F20"/>
          <w:spacing w:val="-23"/>
        </w:rPr>
        <w:t xml:space="preserve"> </w:t>
      </w:r>
      <w:r w:rsidRPr="00513AA9">
        <w:rPr>
          <w:i/>
          <w:color w:val="231F20"/>
          <w:spacing w:val="-3"/>
        </w:rPr>
        <w:t>paper</w:t>
      </w:r>
      <w:r w:rsidRPr="00513AA9">
        <w:rPr>
          <w:color w:val="231F20"/>
          <w:spacing w:val="-3"/>
        </w:rPr>
        <w:t>.</w:t>
      </w:r>
      <w:r w:rsidRPr="00513AA9">
        <w:rPr>
          <w:color w:val="231F20"/>
          <w:spacing w:val="-18"/>
        </w:rPr>
        <w:t xml:space="preserve"> </w:t>
      </w:r>
      <w:r w:rsidRPr="00513AA9">
        <w:rPr>
          <w:color w:val="231F20"/>
          <w:spacing w:val="-3"/>
        </w:rPr>
        <w:t xml:space="preserve">Sydney, NSW: </w:t>
      </w:r>
      <w:r w:rsidRPr="00513AA9">
        <w:rPr>
          <w:color w:val="231F20"/>
        </w:rPr>
        <w:t xml:space="preserve">Royal Commission into </w:t>
      </w:r>
      <w:r w:rsidRPr="00513AA9">
        <w:rPr>
          <w:color w:val="231F20"/>
          <w:spacing w:val="1"/>
        </w:rPr>
        <w:t xml:space="preserve">Institutional </w:t>
      </w:r>
      <w:r w:rsidRPr="00513AA9">
        <w:rPr>
          <w:color w:val="231F20"/>
        </w:rPr>
        <w:t>Responses to Child Sexual Abuse.</w:t>
      </w:r>
    </w:p>
    <w:p w:rsidR="006B750B" w:rsidRPr="00513AA9" w:rsidRDefault="00CD2B52" w:rsidP="0087787E">
      <w:pPr>
        <w:spacing w:before="226" w:line="216" w:lineRule="auto"/>
        <w:ind w:left="284" w:hanging="284"/>
        <w:jc w:val="both"/>
      </w:pPr>
      <w:r w:rsidRPr="00513AA9">
        <w:rPr>
          <w:color w:val="231F20"/>
        </w:rPr>
        <w:t>Quixley,</w:t>
      </w:r>
      <w:r w:rsidRPr="00513AA9">
        <w:rPr>
          <w:color w:val="231F20"/>
          <w:spacing w:val="-23"/>
        </w:rPr>
        <w:t xml:space="preserve"> </w:t>
      </w:r>
      <w:r w:rsidRPr="00513AA9">
        <w:rPr>
          <w:color w:val="231F20"/>
        </w:rPr>
        <w:t>S.</w:t>
      </w:r>
      <w:r w:rsidRPr="00513AA9">
        <w:rPr>
          <w:color w:val="231F20"/>
          <w:spacing w:val="-23"/>
        </w:rPr>
        <w:t xml:space="preserve"> </w:t>
      </w:r>
      <w:r w:rsidRPr="00513AA9">
        <w:rPr>
          <w:color w:val="231F20"/>
          <w:spacing w:val="-6"/>
        </w:rPr>
        <w:t>(2010).</w:t>
      </w:r>
      <w:r w:rsidRPr="00513AA9">
        <w:rPr>
          <w:color w:val="231F20"/>
          <w:spacing w:val="-24"/>
        </w:rPr>
        <w:t xml:space="preserve"> </w:t>
      </w:r>
      <w:r w:rsidRPr="00513AA9">
        <w:rPr>
          <w:i/>
          <w:color w:val="231F20"/>
        </w:rPr>
        <w:t>Inclusive</w:t>
      </w:r>
      <w:r w:rsidRPr="00513AA9">
        <w:rPr>
          <w:i/>
          <w:color w:val="231F20"/>
          <w:spacing w:val="-28"/>
        </w:rPr>
        <w:t xml:space="preserve"> </w:t>
      </w:r>
      <w:r w:rsidRPr="00513AA9">
        <w:rPr>
          <w:i/>
          <w:color w:val="231F20"/>
        </w:rPr>
        <w:t>support:</w:t>
      </w:r>
      <w:r w:rsidRPr="00513AA9">
        <w:rPr>
          <w:i/>
          <w:color w:val="231F20"/>
          <w:spacing w:val="-28"/>
        </w:rPr>
        <w:t xml:space="preserve"> </w:t>
      </w:r>
      <w:r w:rsidRPr="00513AA9">
        <w:rPr>
          <w:i/>
          <w:color w:val="231F20"/>
        </w:rPr>
        <w:t>A</w:t>
      </w:r>
      <w:r w:rsidRPr="00513AA9">
        <w:rPr>
          <w:i/>
          <w:color w:val="231F20"/>
          <w:spacing w:val="-28"/>
        </w:rPr>
        <w:t xml:space="preserve"> </w:t>
      </w:r>
      <w:r w:rsidRPr="00513AA9">
        <w:rPr>
          <w:i/>
          <w:color w:val="231F20"/>
        </w:rPr>
        <w:t>responsive</w:t>
      </w:r>
      <w:r w:rsidRPr="00513AA9">
        <w:rPr>
          <w:i/>
          <w:color w:val="231F20"/>
          <w:spacing w:val="-28"/>
        </w:rPr>
        <w:t xml:space="preserve"> </w:t>
      </w:r>
      <w:r w:rsidRPr="00513AA9">
        <w:rPr>
          <w:i/>
          <w:color w:val="231F20"/>
        </w:rPr>
        <w:t>alternative</w:t>
      </w:r>
      <w:r w:rsidRPr="00513AA9">
        <w:rPr>
          <w:i/>
          <w:color w:val="231F20"/>
          <w:spacing w:val="-28"/>
        </w:rPr>
        <w:t xml:space="preserve"> </w:t>
      </w:r>
      <w:r w:rsidRPr="00513AA9">
        <w:rPr>
          <w:i/>
          <w:color w:val="231F20"/>
        </w:rPr>
        <w:t xml:space="preserve">to case management. </w:t>
      </w:r>
      <w:r w:rsidRPr="00513AA9">
        <w:rPr>
          <w:color w:val="231F20"/>
        </w:rPr>
        <w:t>Brisbane, QLD: Sisters</w:t>
      </w:r>
      <w:r w:rsidRPr="00513AA9">
        <w:rPr>
          <w:color w:val="231F20"/>
          <w:spacing w:val="-8"/>
        </w:rPr>
        <w:t xml:space="preserve"> </w:t>
      </w:r>
      <w:r w:rsidRPr="00513AA9">
        <w:rPr>
          <w:color w:val="231F20"/>
        </w:rPr>
        <w:t>Inside.</w:t>
      </w:r>
    </w:p>
    <w:p w:rsidR="006B750B" w:rsidRPr="00513AA9" w:rsidRDefault="00CD2B52" w:rsidP="0087787E">
      <w:pPr>
        <w:pStyle w:val="BodyText"/>
        <w:spacing w:before="233" w:line="218" w:lineRule="auto"/>
        <w:ind w:left="284" w:hanging="284"/>
        <w:rPr>
          <w:szCs w:val="22"/>
        </w:rPr>
      </w:pPr>
      <w:r w:rsidRPr="00513AA9">
        <w:rPr>
          <w:color w:val="231F20"/>
          <w:szCs w:val="22"/>
        </w:rPr>
        <w:t xml:space="preserve">Raj, A., &amp; </w:t>
      </w:r>
      <w:r w:rsidRPr="00513AA9">
        <w:rPr>
          <w:color w:val="231F20"/>
          <w:spacing w:val="1"/>
          <w:szCs w:val="22"/>
        </w:rPr>
        <w:t xml:space="preserve">Silverman, </w:t>
      </w:r>
      <w:r w:rsidRPr="00513AA9">
        <w:rPr>
          <w:color w:val="231F20"/>
          <w:szCs w:val="22"/>
        </w:rPr>
        <w:t xml:space="preserve">J. (2002). Violence </w:t>
      </w:r>
      <w:r w:rsidRPr="00513AA9">
        <w:rPr>
          <w:color w:val="231F20"/>
          <w:spacing w:val="1"/>
          <w:szCs w:val="22"/>
        </w:rPr>
        <w:t xml:space="preserve">against </w:t>
      </w:r>
      <w:r w:rsidRPr="00513AA9">
        <w:rPr>
          <w:color w:val="231F20"/>
          <w:spacing w:val="2"/>
          <w:szCs w:val="22"/>
        </w:rPr>
        <w:t xml:space="preserve">immigrant </w:t>
      </w:r>
      <w:r w:rsidRPr="00513AA9">
        <w:rPr>
          <w:color w:val="231F20"/>
          <w:szCs w:val="22"/>
        </w:rPr>
        <w:t>women: The roles of culture, context and legal immigrant status</w:t>
      </w:r>
      <w:r w:rsidRPr="00513AA9">
        <w:rPr>
          <w:color w:val="231F20"/>
          <w:spacing w:val="-7"/>
          <w:szCs w:val="22"/>
        </w:rPr>
        <w:t xml:space="preserve"> </w:t>
      </w:r>
      <w:r w:rsidRPr="00513AA9">
        <w:rPr>
          <w:color w:val="231F20"/>
          <w:szCs w:val="22"/>
        </w:rPr>
        <w:t>on</w:t>
      </w:r>
      <w:r w:rsidRPr="00513AA9">
        <w:rPr>
          <w:color w:val="231F20"/>
          <w:spacing w:val="-7"/>
          <w:szCs w:val="22"/>
        </w:rPr>
        <w:t xml:space="preserve"> </w:t>
      </w:r>
      <w:r w:rsidRPr="00513AA9">
        <w:rPr>
          <w:color w:val="231F20"/>
          <w:szCs w:val="22"/>
        </w:rPr>
        <w:t>intimate</w:t>
      </w:r>
      <w:r w:rsidRPr="00513AA9">
        <w:rPr>
          <w:color w:val="231F20"/>
          <w:spacing w:val="-7"/>
          <w:szCs w:val="22"/>
        </w:rPr>
        <w:t xml:space="preserve"> </w:t>
      </w:r>
      <w:r w:rsidRPr="00513AA9">
        <w:rPr>
          <w:color w:val="231F20"/>
          <w:szCs w:val="22"/>
        </w:rPr>
        <w:t>partner</w:t>
      </w:r>
      <w:r w:rsidRPr="00513AA9">
        <w:rPr>
          <w:color w:val="231F20"/>
          <w:spacing w:val="-7"/>
          <w:szCs w:val="22"/>
        </w:rPr>
        <w:t xml:space="preserve"> </w:t>
      </w:r>
      <w:r w:rsidRPr="00513AA9">
        <w:rPr>
          <w:color w:val="231F20"/>
          <w:szCs w:val="22"/>
        </w:rPr>
        <w:t>abuse.</w:t>
      </w:r>
      <w:r w:rsidRPr="00513AA9">
        <w:rPr>
          <w:color w:val="231F20"/>
          <w:spacing w:val="-7"/>
          <w:szCs w:val="22"/>
        </w:rPr>
        <w:t xml:space="preserve"> </w:t>
      </w:r>
      <w:r w:rsidRPr="00513AA9">
        <w:rPr>
          <w:i/>
          <w:color w:val="231F20"/>
          <w:szCs w:val="22"/>
        </w:rPr>
        <w:t>Violence</w:t>
      </w:r>
      <w:r w:rsidRPr="00513AA9">
        <w:rPr>
          <w:i/>
          <w:color w:val="231F20"/>
          <w:spacing w:val="-11"/>
          <w:szCs w:val="22"/>
        </w:rPr>
        <w:t xml:space="preserve"> </w:t>
      </w:r>
      <w:r w:rsidRPr="00513AA9">
        <w:rPr>
          <w:i/>
          <w:color w:val="231F20"/>
          <w:szCs w:val="22"/>
        </w:rPr>
        <w:t>Against</w:t>
      </w:r>
      <w:r w:rsidRPr="00513AA9">
        <w:rPr>
          <w:i/>
          <w:color w:val="231F20"/>
          <w:spacing w:val="-11"/>
          <w:szCs w:val="22"/>
        </w:rPr>
        <w:t xml:space="preserve"> </w:t>
      </w:r>
      <w:r w:rsidRPr="00513AA9">
        <w:rPr>
          <w:i/>
          <w:color w:val="231F20"/>
          <w:szCs w:val="22"/>
        </w:rPr>
        <w:t>Women</w:t>
      </w:r>
      <w:r w:rsidRPr="00513AA9">
        <w:rPr>
          <w:color w:val="231F20"/>
          <w:szCs w:val="22"/>
        </w:rPr>
        <w:t xml:space="preserve">, </w:t>
      </w:r>
      <w:r w:rsidRPr="00513AA9">
        <w:rPr>
          <w:i/>
          <w:color w:val="231F20"/>
          <w:spacing w:val="-5"/>
          <w:szCs w:val="22"/>
        </w:rPr>
        <w:t>8</w:t>
      </w:r>
      <w:r w:rsidRPr="00513AA9">
        <w:rPr>
          <w:color w:val="231F20"/>
          <w:spacing w:val="-5"/>
          <w:szCs w:val="22"/>
        </w:rPr>
        <w:t xml:space="preserve">(3), </w:t>
      </w:r>
      <w:r w:rsidRPr="00513AA9">
        <w:rPr>
          <w:color w:val="231F20"/>
          <w:szCs w:val="22"/>
        </w:rPr>
        <w:t>367-98.</w:t>
      </w:r>
      <w:r w:rsidRPr="00513AA9">
        <w:rPr>
          <w:color w:val="231F20"/>
          <w:spacing w:val="5"/>
          <w:szCs w:val="22"/>
        </w:rPr>
        <w:t xml:space="preserve"> </w:t>
      </w:r>
      <w:r w:rsidRPr="00513AA9">
        <w:rPr>
          <w:color w:val="231F20"/>
          <w:spacing w:val="-5"/>
          <w:szCs w:val="22"/>
        </w:rPr>
        <w:t>doi:10.1177/10778010222183107</w:t>
      </w:r>
    </w:p>
    <w:p w:rsidR="006B750B" w:rsidRPr="00513AA9" w:rsidRDefault="00CD2B52" w:rsidP="0087787E">
      <w:pPr>
        <w:pStyle w:val="BodyText"/>
        <w:spacing w:before="230" w:line="220" w:lineRule="auto"/>
        <w:ind w:left="284" w:hanging="284"/>
        <w:rPr>
          <w:szCs w:val="22"/>
        </w:rPr>
      </w:pPr>
      <w:r w:rsidRPr="00513AA9">
        <w:rPr>
          <w:color w:val="231F20"/>
          <w:szCs w:val="22"/>
        </w:rPr>
        <w:t xml:space="preserve">Ragusa, A. T. (2012). Rural Australian women’s legal help seeking for intimate partner violence: Women intimate partner violence victim survivors’ perceptions of criminal justice support services. </w:t>
      </w:r>
      <w:r w:rsidRPr="00513AA9">
        <w:rPr>
          <w:i/>
          <w:color w:val="231F20"/>
          <w:szCs w:val="22"/>
        </w:rPr>
        <w:t>Journal of Interpersonal Violence</w:t>
      </w:r>
      <w:r w:rsidRPr="00513AA9">
        <w:rPr>
          <w:color w:val="231F20"/>
          <w:szCs w:val="22"/>
        </w:rPr>
        <w:t xml:space="preserve">, </w:t>
      </w:r>
      <w:r w:rsidRPr="00513AA9">
        <w:rPr>
          <w:i/>
          <w:color w:val="231F20"/>
          <w:szCs w:val="22"/>
        </w:rPr>
        <w:t>28</w:t>
      </w:r>
      <w:r w:rsidRPr="00513AA9">
        <w:rPr>
          <w:color w:val="231F20"/>
          <w:szCs w:val="22"/>
        </w:rPr>
        <w:t>(4), 685-717. doi:10.1177/0886260512455864</w:t>
      </w:r>
    </w:p>
    <w:p w:rsidR="006B750B" w:rsidRPr="00513AA9" w:rsidRDefault="00CD2B52" w:rsidP="0087787E">
      <w:pPr>
        <w:spacing w:before="227" w:line="220" w:lineRule="auto"/>
        <w:ind w:left="284" w:hanging="284"/>
        <w:jc w:val="both"/>
      </w:pPr>
      <w:r w:rsidRPr="00513AA9">
        <w:rPr>
          <w:color w:val="231F20"/>
        </w:rPr>
        <w:t xml:space="preserve">Rasche, C. (1988). Minority women and domestic violence: The unique dilemmas of battered women of color. </w:t>
      </w:r>
      <w:r w:rsidRPr="00513AA9">
        <w:rPr>
          <w:i/>
          <w:color w:val="231F20"/>
        </w:rPr>
        <w:t>Journal of Contemporary Criminal Justice, 4</w:t>
      </w:r>
      <w:r w:rsidRPr="00513AA9">
        <w:rPr>
          <w:color w:val="231F20"/>
        </w:rPr>
        <w:t>(3), 150-71. doi:10.1177/104398628800400304</w:t>
      </w:r>
    </w:p>
    <w:p w:rsidR="006B750B" w:rsidRPr="00513AA9" w:rsidRDefault="00CD2B52" w:rsidP="0087787E">
      <w:pPr>
        <w:spacing w:before="234" w:line="220" w:lineRule="auto"/>
        <w:ind w:left="284" w:hanging="284"/>
        <w:jc w:val="both"/>
      </w:pPr>
      <w:r w:rsidRPr="00513AA9">
        <w:rPr>
          <w:color w:val="231F20"/>
        </w:rPr>
        <w:t xml:space="preserve">Renzetti, C. M. (1996). The poverty of services for battered lesbians. </w:t>
      </w:r>
      <w:r w:rsidRPr="00513AA9">
        <w:rPr>
          <w:i/>
          <w:color w:val="231F20"/>
        </w:rPr>
        <w:t>Journal of Gay and Lesbian Social Services, 4</w:t>
      </w:r>
      <w:r w:rsidRPr="00513AA9">
        <w:rPr>
          <w:color w:val="231F20"/>
        </w:rPr>
        <w:t>(1), 61-8. doi:10.1300/J041v04n01_07</w:t>
      </w:r>
    </w:p>
    <w:p w:rsidR="006B750B" w:rsidRPr="00513AA9" w:rsidRDefault="00CD2B52" w:rsidP="0087787E">
      <w:pPr>
        <w:pStyle w:val="BodyText"/>
        <w:spacing w:before="232" w:line="216" w:lineRule="auto"/>
        <w:ind w:left="284" w:hanging="284"/>
        <w:rPr>
          <w:szCs w:val="22"/>
        </w:rPr>
      </w:pPr>
      <w:r w:rsidRPr="00513AA9">
        <w:rPr>
          <w:color w:val="231F20"/>
          <w:szCs w:val="22"/>
        </w:rPr>
        <w:t xml:space="preserve">Reviere, R., &amp; Young, V. D. (2004). Aging behind bars: Health care for older female inmates. </w:t>
      </w:r>
      <w:r w:rsidRPr="00513AA9">
        <w:rPr>
          <w:i/>
          <w:color w:val="231F20"/>
          <w:szCs w:val="22"/>
        </w:rPr>
        <w:t>Journal of Women &amp; Aging, 16</w:t>
      </w:r>
      <w:r w:rsidRPr="00513AA9">
        <w:rPr>
          <w:color w:val="231F20"/>
          <w:szCs w:val="22"/>
        </w:rPr>
        <w:t>(1-2), 55-69. doi:10.1300/J074v16n01_05</w:t>
      </w:r>
    </w:p>
    <w:p w:rsidR="006B750B" w:rsidRPr="00513AA9" w:rsidRDefault="00CD2B52" w:rsidP="0087787E">
      <w:pPr>
        <w:spacing w:before="221" w:line="216" w:lineRule="auto"/>
        <w:ind w:left="284" w:hanging="284"/>
        <w:jc w:val="both"/>
      </w:pPr>
      <w:r w:rsidRPr="00513AA9">
        <w:rPr>
          <w:color w:val="231F20"/>
        </w:rPr>
        <w:t>Richie,</w:t>
      </w:r>
      <w:r w:rsidRPr="00513AA9">
        <w:rPr>
          <w:color w:val="231F20"/>
          <w:spacing w:val="-18"/>
        </w:rPr>
        <w:t xml:space="preserve"> </w:t>
      </w:r>
      <w:r w:rsidRPr="00513AA9">
        <w:rPr>
          <w:color w:val="231F20"/>
        </w:rPr>
        <w:t>B.</w:t>
      </w:r>
      <w:r w:rsidRPr="00513AA9">
        <w:rPr>
          <w:color w:val="231F20"/>
          <w:spacing w:val="-18"/>
        </w:rPr>
        <w:t xml:space="preserve"> </w:t>
      </w:r>
      <w:r w:rsidRPr="00513AA9">
        <w:rPr>
          <w:color w:val="231F20"/>
          <w:spacing w:val="1"/>
        </w:rPr>
        <w:t>E.</w:t>
      </w:r>
      <w:r w:rsidRPr="00513AA9">
        <w:rPr>
          <w:color w:val="231F20"/>
          <w:spacing w:val="-18"/>
        </w:rPr>
        <w:t xml:space="preserve"> </w:t>
      </w:r>
      <w:r w:rsidRPr="00513AA9">
        <w:rPr>
          <w:color w:val="231F20"/>
          <w:spacing w:val="-5"/>
        </w:rPr>
        <w:t>(1996).</w:t>
      </w:r>
      <w:r w:rsidRPr="00513AA9">
        <w:rPr>
          <w:color w:val="231F20"/>
          <w:spacing w:val="-18"/>
        </w:rPr>
        <w:t xml:space="preserve"> </w:t>
      </w:r>
      <w:r w:rsidRPr="00513AA9">
        <w:rPr>
          <w:i/>
          <w:color w:val="231F20"/>
        </w:rPr>
        <w:t>Compelled</w:t>
      </w:r>
      <w:r w:rsidRPr="00513AA9">
        <w:rPr>
          <w:i/>
          <w:color w:val="231F20"/>
          <w:spacing w:val="-22"/>
        </w:rPr>
        <w:t xml:space="preserve"> </w:t>
      </w:r>
      <w:r w:rsidRPr="00513AA9">
        <w:rPr>
          <w:i/>
          <w:color w:val="231F20"/>
        </w:rPr>
        <w:t>to</w:t>
      </w:r>
      <w:r w:rsidRPr="00513AA9">
        <w:rPr>
          <w:i/>
          <w:color w:val="231F20"/>
          <w:spacing w:val="-22"/>
        </w:rPr>
        <w:t xml:space="preserve"> </w:t>
      </w:r>
      <w:r w:rsidRPr="00513AA9">
        <w:rPr>
          <w:i/>
          <w:color w:val="231F20"/>
        </w:rPr>
        <w:t>crime:</w:t>
      </w:r>
      <w:r w:rsidRPr="00513AA9">
        <w:rPr>
          <w:i/>
          <w:color w:val="231F20"/>
          <w:spacing w:val="-22"/>
        </w:rPr>
        <w:t xml:space="preserve"> </w:t>
      </w:r>
      <w:r w:rsidRPr="00513AA9">
        <w:rPr>
          <w:i/>
          <w:color w:val="231F20"/>
        </w:rPr>
        <w:t>The</w:t>
      </w:r>
      <w:r w:rsidRPr="00513AA9">
        <w:rPr>
          <w:i/>
          <w:color w:val="231F20"/>
          <w:spacing w:val="-22"/>
        </w:rPr>
        <w:t xml:space="preserve"> </w:t>
      </w:r>
      <w:r w:rsidRPr="00513AA9">
        <w:rPr>
          <w:i/>
          <w:color w:val="231F20"/>
        </w:rPr>
        <w:t>gender</w:t>
      </w:r>
      <w:r w:rsidRPr="00513AA9">
        <w:rPr>
          <w:i/>
          <w:color w:val="231F20"/>
          <w:spacing w:val="-22"/>
        </w:rPr>
        <w:t xml:space="preserve"> </w:t>
      </w:r>
      <w:r w:rsidRPr="00513AA9">
        <w:rPr>
          <w:i/>
          <w:color w:val="231F20"/>
        </w:rPr>
        <w:t>entrapment of battered black women</w:t>
      </w:r>
      <w:r w:rsidRPr="00513AA9">
        <w:rPr>
          <w:color w:val="231F20"/>
        </w:rPr>
        <w:t xml:space="preserve">. New </w:t>
      </w:r>
      <w:r w:rsidRPr="00513AA9">
        <w:rPr>
          <w:color w:val="231F20"/>
          <w:spacing w:val="-4"/>
        </w:rPr>
        <w:t xml:space="preserve">York, </w:t>
      </w:r>
      <w:r w:rsidRPr="00513AA9">
        <w:rPr>
          <w:color w:val="231F20"/>
          <w:spacing w:val="-3"/>
        </w:rPr>
        <w:t xml:space="preserve">NY: </w:t>
      </w:r>
      <w:r w:rsidRPr="00513AA9">
        <w:rPr>
          <w:color w:val="231F20"/>
        </w:rPr>
        <w:t>Routledge.</w:t>
      </w:r>
    </w:p>
    <w:p w:rsidR="006B750B" w:rsidRPr="00513AA9" w:rsidRDefault="00CD2B52" w:rsidP="0087787E">
      <w:pPr>
        <w:pStyle w:val="BodyText"/>
        <w:spacing w:before="231" w:line="220" w:lineRule="auto"/>
        <w:ind w:left="284" w:hanging="284"/>
        <w:rPr>
          <w:szCs w:val="22"/>
        </w:rPr>
      </w:pPr>
      <w:r w:rsidRPr="00513AA9">
        <w:rPr>
          <w:color w:val="231F20"/>
          <w:szCs w:val="22"/>
        </w:rPr>
        <w:t xml:space="preserve">Riggs, </w:t>
      </w:r>
      <w:r w:rsidRPr="00513AA9">
        <w:rPr>
          <w:color w:val="231F20"/>
          <w:spacing w:val="-3"/>
          <w:szCs w:val="22"/>
        </w:rPr>
        <w:t xml:space="preserve">D. </w:t>
      </w:r>
      <w:r w:rsidRPr="00513AA9">
        <w:rPr>
          <w:color w:val="231F20"/>
          <w:szCs w:val="22"/>
        </w:rPr>
        <w:t xml:space="preserve">S., Caulfield, M. B., &amp; Street, A. </w:t>
      </w:r>
      <w:r w:rsidRPr="00513AA9">
        <w:rPr>
          <w:color w:val="231F20"/>
          <w:spacing w:val="1"/>
          <w:szCs w:val="22"/>
        </w:rPr>
        <w:t xml:space="preserve">E. </w:t>
      </w:r>
      <w:r w:rsidRPr="00513AA9">
        <w:rPr>
          <w:color w:val="231F20"/>
          <w:szCs w:val="22"/>
        </w:rPr>
        <w:t>(2000). Risk for domestic</w:t>
      </w:r>
      <w:r w:rsidRPr="00513AA9">
        <w:rPr>
          <w:color w:val="231F20"/>
          <w:spacing w:val="-12"/>
          <w:szCs w:val="22"/>
        </w:rPr>
        <w:t xml:space="preserve"> </w:t>
      </w:r>
      <w:r w:rsidRPr="00513AA9">
        <w:rPr>
          <w:color w:val="231F20"/>
          <w:szCs w:val="22"/>
        </w:rPr>
        <w:t>violence:</w:t>
      </w:r>
      <w:r w:rsidRPr="00513AA9">
        <w:rPr>
          <w:color w:val="231F20"/>
          <w:spacing w:val="-12"/>
          <w:szCs w:val="22"/>
        </w:rPr>
        <w:t xml:space="preserve"> </w:t>
      </w:r>
      <w:r w:rsidRPr="00513AA9">
        <w:rPr>
          <w:color w:val="231F20"/>
          <w:szCs w:val="22"/>
        </w:rPr>
        <w:t>Factors</w:t>
      </w:r>
      <w:r w:rsidRPr="00513AA9">
        <w:rPr>
          <w:color w:val="231F20"/>
          <w:spacing w:val="-12"/>
          <w:szCs w:val="22"/>
        </w:rPr>
        <w:t xml:space="preserve"> </w:t>
      </w:r>
      <w:r w:rsidRPr="00513AA9">
        <w:rPr>
          <w:color w:val="231F20"/>
          <w:szCs w:val="22"/>
        </w:rPr>
        <w:t>associated</w:t>
      </w:r>
      <w:r w:rsidRPr="00513AA9">
        <w:rPr>
          <w:color w:val="231F20"/>
          <w:spacing w:val="-12"/>
          <w:szCs w:val="22"/>
        </w:rPr>
        <w:t xml:space="preserve"> </w:t>
      </w:r>
      <w:r w:rsidRPr="00513AA9">
        <w:rPr>
          <w:color w:val="231F20"/>
          <w:szCs w:val="22"/>
        </w:rPr>
        <w:t>with</w:t>
      </w:r>
      <w:r w:rsidRPr="00513AA9">
        <w:rPr>
          <w:color w:val="231F20"/>
          <w:spacing w:val="-12"/>
          <w:szCs w:val="22"/>
        </w:rPr>
        <w:t xml:space="preserve"> </w:t>
      </w:r>
      <w:r w:rsidRPr="00513AA9">
        <w:rPr>
          <w:color w:val="231F20"/>
          <w:szCs w:val="22"/>
        </w:rPr>
        <w:t>perpetration</w:t>
      </w:r>
      <w:r w:rsidRPr="00513AA9">
        <w:rPr>
          <w:color w:val="231F20"/>
          <w:spacing w:val="-12"/>
          <w:szCs w:val="22"/>
        </w:rPr>
        <w:t xml:space="preserve"> </w:t>
      </w:r>
      <w:r w:rsidRPr="00513AA9">
        <w:rPr>
          <w:color w:val="231F20"/>
          <w:szCs w:val="22"/>
        </w:rPr>
        <w:t>and victimization.</w:t>
      </w:r>
      <w:r w:rsidRPr="00513AA9">
        <w:rPr>
          <w:color w:val="231F20"/>
          <w:spacing w:val="-28"/>
          <w:szCs w:val="22"/>
        </w:rPr>
        <w:t xml:space="preserve"> </w:t>
      </w:r>
      <w:r w:rsidRPr="00513AA9">
        <w:rPr>
          <w:i/>
          <w:color w:val="231F20"/>
          <w:spacing w:val="-3"/>
          <w:szCs w:val="22"/>
        </w:rPr>
        <w:t>Journal</w:t>
      </w:r>
      <w:r w:rsidRPr="00513AA9">
        <w:rPr>
          <w:i/>
          <w:color w:val="231F20"/>
          <w:spacing w:val="-32"/>
          <w:szCs w:val="22"/>
        </w:rPr>
        <w:t xml:space="preserve"> </w:t>
      </w:r>
      <w:r w:rsidRPr="00513AA9">
        <w:rPr>
          <w:i/>
          <w:color w:val="231F20"/>
          <w:szCs w:val="22"/>
        </w:rPr>
        <w:t>of</w:t>
      </w:r>
      <w:r w:rsidRPr="00513AA9">
        <w:rPr>
          <w:i/>
          <w:color w:val="231F20"/>
          <w:spacing w:val="-32"/>
          <w:szCs w:val="22"/>
        </w:rPr>
        <w:t xml:space="preserve"> </w:t>
      </w:r>
      <w:r w:rsidRPr="00513AA9">
        <w:rPr>
          <w:i/>
          <w:color w:val="231F20"/>
          <w:spacing w:val="-3"/>
          <w:szCs w:val="22"/>
        </w:rPr>
        <w:t>Clinical</w:t>
      </w:r>
      <w:r w:rsidRPr="00513AA9">
        <w:rPr>
          <w:i/>
          <w:color w:val="231F20"/>
          <w:spacing w:val="-32"/>
          <w:szCs w:val="22"/>
        </w:rPr>
        <w:t xml:space="preserve"> </w:t>
      </w:r>
      <w:r w:rsidRPr="00513AA9">
        <w:rPr>
          <w:i/>
          <w:color w:val="231F20"/>
          <w:spacing w:val="-4"/>
          <w:szCs w:val="22"/>
        </w:rPr>
        <w:t>Psychology</w:t>
      </w:r>
      <w:r w:rsidRPr="00513AA9">
        <w:rPr>
          <w:color w:val="231F20"/>
          <w:spacing w:val="-4"/>
          <w:szCs w:val="22"/>
        </w:rPr>
        <w:t>,</w:t>
      </w:r>
      <w:r w:rsidRPr="00513AA9">
        <w:rPr>
          <w:color w:val="231F20"/>
          <w:spacing w:val="-28"/>
          <w:szCs w:val="22"/>
        </w:rPr>
        <w:t xml:space="preserve"> </w:t>
      </w:r>
      <w:r w:rsidRPr="00513AA9">
        <w:rPr>
          <w:i/>
          <w:color w:val="231F20"/>
          <w:spacing w:val="-8"/>
          <w:szCs w:val="22"/>
        </w:rPr>
        <w:t>56</w:t>
      </w:r>
      <w:r w:rsidRPr="00513AA9">
        <w:rPr>
          <w:color w:val="231F20"/>
          <w:spacing w:val="-8"/>
          <w:szCs w:val="22"/>
        </w:rPr>
        <w:t>(10),</w:t>
      </w:r>
      <w:r w:rsidRPr="00513AA9">
        <w:rPr>
          <w:color w:val="231F20"/>
          <w:spacing w:val="-28"/>
          <w:szCs w:val="22"/>
        </w:rPr>
        <w:t xml:space="preserve"> </w:t>
      </w:r>
      <w:r w:rsidRPr="00513AA9">
        <w:rPr>
          <w:color w:val="231F20"/>
          <w:spacing w:val="-6"/>
          <w:szCs w:val="22"/>
        </w:rPr>
        <w:t>1289-316.</w:t>
      </w:r>
    </w:p>
    <w:p w:rsidR="006B750B" w:rsidRPr="00513AA9" w:rsidRDefault="00CD2B52" w:rsidP="0087787E">
      <w:pPr>
        <w:pStyle w:val="BodyText"/>
        <w:spacing w:before="233" w:line="216" w:lineRule="auto"/>
        <w:ind w:left="284" w:hanging="284"/>
        <w:rPr>
          <w:szCs w:val="22"/>
        </w:rPr>
      </w:pPr>
      <w:r w:rsidRPr="00513AA9">
        <w:rPr>
          <w:color w:val="231F20"/>
          <w:spacing w:val="-7"/>
          <w:szCs w:val="22"/>
        </w:rPr>
        <w:t>Robertson,</w:t>
      </w:r>
      <w:r w:rsidRPr="00513AA9">
        <w:rPr>
          <w:color w:val="231F20"/>
          <w:spacing w:val="-24"/>
          <w:szCs w:val="22"/>
        </w:rPr>
        <w:t xml:space="preserve"> </w:t>
      </w:r>
      <w:r w:rsidRPr="00513AA9">
        <w:rPr>
          <w:color w:val="231F20"/>
          <w:szCs w:val="22"/>
        </w:rPr>
        <w:t>K.,&amp;</w:t>
      </w:r>
      <w:r w:rsidRPr="00513AA9">
        <w:rPr>
          <w:color w:val="231F20"/>
          <w:spacing w:val="-24"/>
          <w:szCs w:val="22"/>
        </w:rPr>
        <w:t xml:space="preserve"> </w:t>
      </w:r>
      <w:r w:rsidRPr="00513AA9">
        <w:rPr>
          <w:color w:val="231F20"/>
          <w:spacing w:val="-9"/>
          <w:szCs w:val="22"/>
        </w:rPr>
        <w:t>Murachver,</w:t>
      </w:r>
      <w:r w:rsidRPr="00513AA9">
        <w:rPr>
          <w:color w:val="231F20"/>
          <w:spacing w:val="-24"/>
          <w:szCs w:val="22"/>
        </w:rPr>
        <w:t xml:space="preserve"> </w:t>
      </w:r>
      <w:r w:rsidRPr="00513AA9">
        <w:rPr>
          <w:color w:val="231F20"/>
          <w:spacing w:val="-7"/>
          <w:szCs w:val="22"/>
        </w:rPr>
        <w:t>T.(2007).</w:t>
      </w:r>
      <w:r w:rsidRPr="00513AA9">
        <w:rPr>
          <w:color w:val="231F20"/>
          <w:spacing w:val="-24"/>
          <w:szCs w:val="22"/>
        </w:rPr>
        <w:t xml:space="preserve"> </w:t>
      </w:r>
      <w:r w:rsidRPr="00513AA9">
        <w:rPr>
          <w:color w:val="231F20"/>
          <w:spacing w:val="-4"/>
          <w:szCs w:val="22"/>
        </w:rPr>
        <w:t>Correlatesofpartner</w:t>
      </w:r>
      <w:r w:rsidRPr="00513AA9">
        <w:rPr>
          <w:color w:val="231F20"/>
          <w:spacing w:val="-24"/>
          <w:szCs w:val="22"/>
        </w:rPr>
        <w:t xml:space="preserve"> </w:t>
      </w:r>
      <w:r w:rsidRPr="00513AA9">
        <w:rPr>
          <w:color w:val="231F20"/>
          <w:spacing w:val="-7"/>
          <w:szCs w:val="22"/>
        </w:rPr>
        <w:t xml:space="preserve">violence </w:t>
      </w:r>
      <w:r w:rsidRPr="00513AA9">
        <w:rPr>
          <w:color w:val="231F20"/>
          <w:szCs w:val="22"/>
        </w:rPr>
        <w:t xml:space="preserve">for incarcerated women and men. </w:t>
      </w:r>
      <w:r w:rsidRPr="00513AA9">
        <w:rPr>
          <w:i/>
          <w:color w:val="231F20"/>
          <w:szCs w:val="22"/>
        </w:rPr>
        <w:t>Journal of Interpersonal Violence</w:t>
      </w:r>
      <w:r w:rsidRPr="00513AA9">
        <w:rPr>
          <w:color w:val="231F20"/>
          <w:szCs w:val="22"/>
        </w:rPr>
        <w:t xml:space="preserve">, </w:t>
      </w:r>
      <w:r w:rsidRPr="00513AA9">
        <w:rPr>
          <w:i/>
          <w:color w:val="231F20"/>
          <w:spacing w:val="-4"/>
          <w:szCs w:val="22"/>
        </w:rPr>
        <w:t>22</w:t>
      </w:r>
      <w:r w:rsidRPr="00513AA9">
        <w:rPr>
          <w:color w:val="231F20"/>
          <w:spacing w:val="-4"/>
          <w:szCs w:val="22"/>
        </w:rPr>
        <w:t xml:space="preserve">(5), </w:t>
      </w:r>
      <w:r w:rsidRPr="00513AA9">
        <w:rPr>
          <w:color w:val="231F20"/>
          <w:spacing w:val="-3"/>
          <w:szCs w:val="22"/>
        </w:rPr>
        <w:t>639-55.</w:t>
      </w:r>
      <w:r w:rsidRPr="00513AA9">
        <w:rPr>
          <w:color w:val="231F20"/>
          <w:spacing w:val="10"/>
          <w:szCs w:val="22"/>
        </w:rPr>
        <w:t xml:space="preserve"> </w:t>
      </w:r>
      <w:r w:rsidRPr="00513AA9">
        <w:rPr>
          <w:color w:val="231F20"/>
          <w:spacing w:val="-3"/>
          <w:szCs w:val="22"/>
        </w:rPr>
        <w:t>doi:10.1177/0886260506298835</w:t>
      </w:r>
    </w:p>
    <w:p w:rsidR="006B750B" w:rsidRPr="00513AA9" w:rsidRDefault="00CD2B52" w:rsidP="0087787E">
      <w:pPr>
        <w:pStyle w:val="BodyText"/>
        <w:spacing w:before="233" w:line="216" w:lineRule="auto"/>
        <w:ind w:left="284" w:hanging="284"/>
        <w:rPr>
          <w:szCs w:val="22"/>
        </w:rPr>
      </w:pPr>
      <w:r w:rsidRPr="00513AA9">
        <w:rPr>
          <w:color w:val="231F20"/>
          <w:szCs w:val="22"/>
        </w:rPr>
        <w:t xml:space="preserve">Robinson, A. L., &amp; Chandek, M. S. (2000). Differential police </w:t>
      </w:r>
      <w:r w:rsidRPr="00513AA9">
        <w:rPr>
          <w:color w:val="231F20"/>
          <w:spacing w:val="-4"/>
          <w:szCs w:val="22"/>
        </w:rPr>
        <w:t>response</w:t>
      </w:r>
      <w:r w:rsidRPr="00513AA9">
        <w:rPr>
          <w:color w:val="231F20"/>
          <w:spacing w:val="-20"/>
          <w:szCs w:val="22"/>
        </w:rPr>
        <w:t xml:space="preserve"> </w:t>
      </w:r>
      <w:r w:rsidRPr="00513AA9">
        <w:rPr>
          <w:color w:val="231F20"/>
          <w:spacing w:val="-3"/>
          <w:szCs w:val="22"/>
        </w:rPr>
        <w:t>to</w:t>
      </w:r>
      <w:r w:rsidRPr="00513AA9">
        <w:rPr>
          <w:color w:val="231F20"/>
          <w:spacing w:val="-20"/>
          <w:szCs w:val="22"/>
        </w:rPr>
        <w:t xml:space="preserve"> </w:t>
      </w:r>
      <w:r w:rsidRPr="00513AA9">
        <w:rPr>
          <w:color w:val="231F20"/>
          <w:spacing w:val="-3"/>
          <w:szCs w:val="22"/>
        </w:rPr>
        <w:t>black</w:t>
      </w:r>
      <w:r w:rsidRPr="00513AA9">
        <w:rPr>
          <w:color w:val="231F20"/>
          <w:spacing w:val="-20"/>
          <w:szCs w:val="22"/>
        </w:rPr>
        <w:t xml:space="preserve"> </w:t>
      </w:r>
      <w:r w:rsidRPr="00513AA9">
        <w:rPr>
          <w:color w:val="231F20"/>
          <w:spacing w:val="-4"/>
          <w:szCs w:val="22"/>
        </w:rPr>
        <w:t>battered</w:t>
      </w:r>
      <w:r w:rsidRPr="00513AA9">
        <w:rPr>
          <w:color w:val="231F20"/>
          <w:spacing w:val="-20"/>
          <w:szCs w:val="22"/>
        </w:rPr>
        <w:t xml:space="preserve"> </w:t>
      </w:r>
      <w:r w:rsidRPr="00513AA9">
        <w:rPr>
          <w:color w:val="231F20"/>
          <w:spacing w:val="-5"/>
          <w:szCs w:val="22"/>
        </w:rPr>
        <w:t>women.</w:t>
      </w:r>
      <w:r w:rsidRPr="00513AA9">
        <w:rPr>
          <w:color w:val="231F20"/>
          <w:spacing w:val="-20"/>
          <w:szCs w:val="22"/>
        </w:rPr>
        <w:t xml:space="preserve"> </w:t>
      </w:r>
      <w:r w:rsidRPr="00513AA9">
        <w:rPr>
          <w:i/>
          <w:color w:val="231F20"/>
          <w:szCs w:val="22"/>
        </w:rPr>
        <w:t>Women&amp;</w:t>
      </w:r>
      <w:r w:rsidRPr="00513AA9">
        <w:rPr>
          <w:i/>
          <w:color w:val="231F20"/>
          <w:spacing w:val="-25"/>
          <w:szCs w:val="22"/>
        </w:rPr>
        <w:t xml:space="preserve"> </w:t>
      </w:r>
      <w:r w:rsidRPr="00513AA9">
        <w:rPr>
          <w:i/>
          <w:color w:val="231F20"/>
          <w:spacing w:val="-3"/>
          <w:szCs w:val="22"/>
        </w:rPr>
        <w:t>Criminal</w:t>
      </w:r>
      <w:r w:rsidRPr="00513AA9">
        <w:rPr>
          <w:i/>
          <w:color w:val="231F20"/>
          <w:spacing w:val="-25"/>
          <w:szCs w:val="22"/>
        </w:rPr>
        <w:t xml:space="preserve"> </w:t>
      </w:r>
      <w:r w:rsidRPr="00513AA9">
        <w:rPr>
          <w:i/>
          <w:color w:val="231F20"/>
          <w:spacing w:val="-3"/>
          <w:szCs w:val="22"/>
        </w:rPr>
        <w:t xml:space="preserve">Justice, </w:t>
      </w:r>
      <w:r w:rsidRPr="00513AA9">
        <w:rPr>
          <w:i/>
          <w:color w:val="231F20"/>
          <w:spacing w:val="-4"/>
          <w:szCs w:val="22"/>
        </w:rPr>
        <w:t>12</w:t>
      </w:r>
      <w:r w:rsidRPr="00513AA9">
        <w:rPr>
          <w:color w:val="231F20"/>
          <w:spacing w:val="-4"/>
          <w:szCs w:val="22"/>
        </w:rPr>
        <w:t xml:space="preserve">(2-3), </w:t>
      </w:r>
      <w:r w:rsidRPr="00513AA9">
        <w:rPr>
          <w:color w:val="231F20"/>
          <w:szCs w:val="22"/>
        </w:rPr>
        <w:t>29-61. doi:10.1300/J012v12n02_04</w:t>
      </w:r>
    </w:p>
    <w:p w:rsidR="006B750B" w:rsidRPr="00513AA9" w:rsidRDefault="00CD2B52" w:rsidP="0087787E">
      <w:pPr>
        <w:pStyle w:val="BodyText"/>
        <w:spacing w:before="229" w:line="220" w:lineRule="auto"/>
        <w:ind w:left="284" w:hanging="284"/>
        <w:rPr>
          <w:szCs w:val="22"/>
        </w:rPr>
      </w:pPr>
      <w:r w:rsidRPr="00513AA9">
        <w:rPr>
          <w:color w:val="231F20"/>
          <w:szCs w:val="22"/>
        </w:rPr>
        <w:t>Robinson,</w:t>
      </w:r>
      <w:r w:rsidRPr="00513AA9">
        <w:rPr>
          <w:color w:val="231F20"/>
          <w:spacing w:val="-5"/>
          <w:szCs w:val="22"/>
        </w:rPr>
        <w:t xml:space="preserve"> </w:t>
      </w:r>
      <w:r w:rsidRPr="00513AA9">
        <w:rPr>
          <w:color w:val="231F20"/>
          <w:szCs w:val="22"/>
        </w:rPr>
        <w:t>L.,</w:t>
      </w:r>
      <w:r w:rsidRPr="00513AA9">
        <w:rPr>
          <w:color w:val="231F20"/>
          <w:spacing w:val="-5"/>
          <w:szCs w:val="22"/>
        </w:rPr>
        <w:t xml:space="preserve"> </w:t>
      </w:r>
      <w:r w:rsidRPr="00513AA9">
        <w:rPr>
          <w:color w:val="231F20"/>
          <w:szCs w:val="22"/>
        </w:rPr>
        <w:t>Spencer,</w:t>
      </w:r>
      <w:r w:rsidRPr="00513AA9">
        <w:rPr>
          <w:color w:val="231F20"/>
          <w:spacing w:val="-5"/>
          <w:szCs w:val="22"/>
        </w:rPr>
        <w:t xml:space="preserve"> </w:t>
      </w:r>
      <w:r w:rsidRPr="00513AA9">
        <w:rPr>
          <w:color w:val="231F20"/>
          <w:szCs w:val="22"/>
        </w:rPr>
        <w:t>M.</w:t>
      </w:r>
      <w:r w:rsidRPr="00513AA9">
        <w:rPr>
          <w:color w:val="231F20"/>
          <w:spacing w:val="-5"/>
          <w:szCs w:val="22"/>
        </w:rPr>
        <w:t xml:space="preserve"> </w:t>
      </w:r>
      <w:r w:rsidRPr="00513AA9">
        <w:rPr>
          <w:color w:val="231F20"/>
          <w:spacing w:val="-3"/>
          <w:szCs w:val="22"/>
        </w:rPr>
        <w:t>D.,</w:t>
      </w:r>
      <w:r w:rsidRPr="00513AA9">
        <w:rPr>
          <w:color w:val="231F20"/>
          <w:spacing w:val="-5"/>
          <w:szCs w:val="22"/>
        </w:rPr>
        <w:t xml:space="preserve"> </w:t>
      </w:r>
      <w:r w:rsidRPr="00513AA9">
        <w:rPr>
          <w:color w:val="231F20"/>
          <w:szCs w:val="22"/>
        </w:rPr>
        <w:t>Thomson,</w:t>
      </w:r>
      <w:r w:rsidRPr="00513AA9">
        <w:rPr>
          <w:color w:val="231F20"/>
          <w:spacing w:val="-5"/>
          <w:szCs w:val="22"/>
        </w:rPr>
        <w:t xml:space="preserve"> </w:t>
      </w:r>
      <w:r w:rsidRPr="00513AA9">
        <w:rPr>
          <w:color w:val="231F20"/>
          <w:spacing w:val="2"/>
          <w:szCs w:val="22"/>
        </w:rPr>
        <w:t>L.</w:t>
      </w:r>
      <w:r w:rsidRPr="00513AA9">
        <w:rPr>
          <w:color w:val="231F20"/>
          <w:spacing w:val="-5"/>
          <w:szCs w:val="22"/>
        </w:rPr>
        <w:t xml:space="preserve"> </w:t>
      </w:r>
      <w:r w:rsidRPr="00513AA9">
        <w:rPr>
          <w:color w:val="231F20"/>
          <w:spacing w:val="-3"/>
          <w:szCs w:val="22"/>
        </w:rPr>
        <w:t>D.,</w:t>
      </w:r>
      <w:r w:rsidRPr="00513AA9">
        <w:rPr>
          <w:color w:val="231F20"/>
          <w:spacing w:val="-5"/>
          <w:szCs w:val="22"/>
        </w:rPr>
        <w:t xml:space="preserve"> </w:t>
      </w:r>
      <w:r w:rsidRPr="00513AA9">
        <w:rPr>
          <w:color w:val="231F20"/>
          <w:szCs w:val="22"/>
        </w:rPr>
        <w:t>Stanfield,</w:t>
      </w:r>
      <w:r w:rsidRPr="00513AA9">
        <w:rPr>
          <w:color w:val="231F20"/>
          <w:spacing w:val="-5"/>
          <w:szCs w:val="22"/>
        </w:rPr>
        <w:t xml:space="preserve"> </w:t>
      </w:r>
      <w:r w:rsidRPr="00513AA9">
        <w:rPr>
          <w:color w:val="231F20"/>
          <w:szCs w:val="22"/>
        </w:rPr>
        <w:t>A.</w:t>
      </w:r>
      <w:r w:rsidRPr="00513AA9">
        <w:rPr>
          <w:color w:val="231F20"/>
          <w:spacing w:val="-5"/>
          <w:szCs w:val="22"/>
        </w:rPr>
        <w:t xml:space="preserve"> </w:t>
      </w:r>
      <w:r w:rsidRPr="00513AA9">
        <w:rPr>
          <w:color w:val="231F20"/>
          <w:szCs w:val="22"/>
        </w:rPr>
        <w:t>C., Owens,</w:t>
      </w:r>
      <w:r w:rsidRPr="00513AA9">
        <w:rPr>
          <w:color w:val="231F20"/>
          <w:spacing w:val="-6"/>
          <w:szCs w:val="22"/>
        </w:rPr>
        <w:t xml:space="preserve"> </w:t>
      </w:r>
      <w:r w:rsidRPr="00513AA9">
        <w:rPr>
          <w:color w:val="231F20"/>
          <w:spacing w:val="-3"/>
          <w:szCs w:val="22"/>
        </w:rPr>
        <w:t>D.</w:t>
      </w:r>
      <w:r w:rsidRPr="00513AA9">
        <w:rPr>
          <w:color w:val="231F20"/>
          <w:spacing w:val="-6"/>
          <w:szCs w:val="22"/>
        </w:rPr>
        <w:t xml:space="preserve"> </w:t>
      </w:r>
      <w:r w:rsidRPr="00513AA9">
        <w:rPr>
          <w:color w:val="231F20"/>
          <w:szCs w:val="22"/>
        </w:rPr>
        <w:t>G.,</w:t>
      </w:r>
      <w:r w:rsidRPr="00513AA9">
        <w:rPr>
          <w:color w:val="231F20"/>
          <w:spacing w:val="-6"/>
          <w:szCs w:val="22"/>
        </w:rPr>
        <w:t xml:space="preserve"> </w:t>
      </w:r>
      <w:r w:rsidRPr="00513AA9">
        <w:rPr>
          <w:color w:val="231F20"/>
          <w:szCs w:val="22"/>
        </w:rPr>
        <w:t>Hall,</w:t>
      </w:r>
      <w:r w:rsidRPr="00513AA9">
        <w:rPr>
          <w:color w:val="231F20"/>
          <w:spacing w:val="-6"/>
          <w:szCs w:val="22"/>
        </w:rPr>
        <w:t xml:space="preserve"> </w:t>
      </w:r>
      <w:r w:rsidRPr="00513AA9">
        <w:rPr>
          <w:color w:val="231F20"/>
          <w:szCs w:val="22"/>
        </w:rPr>
        <w:t>J.,</w:t>
      </w:r>
      <w:r w:rsidRPr="00513AA9">
        <w:rPr>
          <w:color w:val="231F20"/>
          <w:spacing w:val="-6"/>
          <w:szCs w:val="22"/>
        </w:rPr>
        <w:t xml:space="preserve"> </w:t>
      </w:r>
      <w:r w:rsidRPr="00513AA9">
        <w:rPr>
          <w:color w:val="231F20"/>
          <w:szCs w:val="22"/>
        </w:rPr>
        <w:t>&amp;</w:t>
      </w:r>
      <w:r w:rsidRPr="00513AA9">
        <w:rPr>
          <w:color w:val="231F20"/>
          <w:spacing w:val="-6"/>
          <w:szCs w:val="22"/>
        </w:rPr>
        <w:t xml:space="preserve"> </w:t>
      </w:r>
      <w:r w:rsidRPr="00513AA9">
        <w:rPr>
          <w:color w:val="231F20"/>
          <w:szCs w:val="22"/>
        </w:rPr>
        <w:t>Johnstone,</w:t>
      </w:r>
      <w:r w:rsidRPr="00513AA9">
        <w:rPr>
          <w:color w:val="231F20"/>
          <w:spacing w:val="-6"/>
          <w:szCs w:val="22"/>
        </w:rPr>
        <w:t xml:space="preserve"> </w:t>
      </w:r>
      <w:r w:rsidRPr="00513AA9">
        <w:rPr>
          <w:color w:val="231F20"/>
          <w:spacing w:val="1"/>
          <w:szCs w:val="22"/>
        </w:rPr>
        <w:t>E.</w:t>
      </w:r>
      <w:r w:rsidRPr="00513AA9">
        <w:rPr>
          <w:color w:val="231F20"/>
          <w:spacing w:val="-6"/>
          <w:szCs w:val="22"/>
        </w:rPr>
        <w:t xml:space="preserve"> </w:t>
      </w:r>
      <w:r w:rsidRPr="00513AA9">
        <w:rPr>
          <w:color w:val="231F20"/>
          <w:szCs w:val="22"/>
        </w:rPr>
        <w:t>C.</w:t>
      </w:r>
      <w:r w:rsidRPr="00513AA9">
        <w:rPr>
          <w:color w:val="231F20"/>
          <w:spacing w:val="-6"/>
          <w:szCs w:val="22"/>
        </w:rPr>
        <w:t xml:space="preserve"> </w:t>
      </w:r>
      <w:r w:rsidRPr="00513AA9">
        <w:rPr>
          <w:color w:val="231F20"/>
          <w:spacing w:val="-5"/>
          <w:szCs w:val="22"/>
        </w:rPr>
        <w:t>(2012).</w:t>
      </w:r>
      <w:r w:rsidRPr="00513AA9">
        <w:rPr>
          <w:color w:val="231F20"/>
          <w:spacing w:val="-6"/>
          <w:szCs w:val="22"/>
        </w:rPr>
        <w:t xml:space="preserve"> </w:t>
      </w:r>
      <w:r w:rsidRPr="00513AA9">
        <w:rPr>
          <w:color w:val="231F20"/>
          <w:szCs w:val="22"/>
        </w:rPr>
        <w:t xml:space="preserve">Evaluation of a screening instrument for autism spectrum disorders in </w:t>
      </w:r>
      <w:r w:rsidRPr="00513AA9">
        <w:rPr>
          <w:color w:val="231F20"/>
          <w:spacing w:val="-3"/>
          <w:szCs w:val="22"/>
        </w:rPr>
        <w:t>prisoners.</w:t>
      </w:r>
      <w:r w:rsidRPr="00513AA9">
        <w:rPr>
          <w:color w:val="231F20"/>
          <w:spacing w:val="-23"/>
          <w:szCs w:val="22"/>
        </w:rPr>
        <w:t xml:space="preserve"> </w:t>
      </w:r>
      <w:r w:rsidRPr="00513AA9">
        <w:rPr>
          <w:i/>
          <w:color w:val="231F20"/>
          <w:spacing w:val="-3"/>
          <w:szCs w:val="22"/>
        </w:rPr>
        <w:t>PLoS</w:t>
      </w:r>
      <w:r w:rsidRPr="00513AA9">
        <w:rPr>
          <w:i/>
          <w:color w:val="231F20"/>
          <w:spacing w:val="-28"/>
          <w:szCs w:val="22"/>
        </w:rPr>
        <w:t xml:space="preserve"> </w:t>
      </w:r>
      <w:r w:rsidRPr="00513AA9">
        <w:rPr>
          <w:i/>
          <w:color w:val="231F20"/>
          <w:szCs w:val="22"/>
        </w:rPr>
        <w:t>ONE,</w:t>
      </w:r>
      <w:r w:rsidRPr="00513AA9">
        <w:rPr>
          <w:i/>
          <w:color w:val="231F20"/>
          <w:spacing w:val="-28"/>
          <w:szCs w:val="22"/>
        </w:rPr>
        <w:t xml:space="preserve"> </w:t>
      </w:r>
      <w:r w:rsidRPr="00513AA9">
        <w:rPr>
          <w:i/>
          <w:color w:val="231F20"/>
          <w:spacing w:val="-7"/>
          <w:szCs w:val="22"/>
        </w:rPr>
        <w:t>7</w:t>
      </w:r>
      <w:r w:rsidRPr="00513AA9">
        <w:rPr>
          <w:color w:val="231F20"/>
          <w:spacing w:val="-7"/>
          <w:szCs w:val="22"/>
        </w:rPr>
        <w:t>(5).</w:t>
      </w:r>
      <w:r w:rsidRPr="00513AA9">
        <w:rPr>
          <w:color w:val="231F20"/>
          <w:spacing w:val="-23"/>
          <w:szCs w:val="22"/>
        </w:rPr>
        <w:t xml:space="preserve"> </w:t>
      </w:r>
      <w:r w:rsidRPr="00513AA9">
        <w:rPr>
          <w:color w:val="231F20"/>
          <w:spacing w:val="-4"/>
          <w:szCs w:val="22"/>
        </w:rPr>
        <w:t>doi:10.1371/journal.pone.0036078</w:t>
      </w:r>
    </w:p>
    <w:p w:rsidR="006B750B" w:rsidRPr="00513AA9" w:rsidRDefault="00CD2B52" w:rsidP="0087787E">
      <w:pPr>
        <w:pStyle w:val="BodyText"/>
        <w:spacing w:before="118" w:line="218" w:lineRule="auto"/>
        <w:ind w:left="284" w:hanging="284"/>
        <w:rPr>
          <w:szCs w:val="22"/>
        </w:rPr>
      </w:pPr>
      <w:r w:rsidRPr="00513AA9">
        <w:rPr>
          <w:color w:val="231F20"/>
          <w:szCs w:val="22"/>
        </w:rPr>
        <w:t xml:space="preserve">Roll, J. M., Prendergast, M., </w:t>
      </w:r>
      <w:r w:rsidRPr="00513AA9">
        <w:rPr>
          <w:color w:val="231F20"/>
          <w:spacing w:val="1"/>
          <w:szCs w:val="22"/>
        </w:rPr>
        <w:t xml:space="preserve">Richardson, </w:t>
      </w:r>
      <w:r w:rsidRPr="00513AA9">
        <w:rPr>
          <w:color w:val="231F20"/>
          <w:szCs w:val="22"/>
        </w:rPr>
        <w:t xml:space="preserve">K., Burdon, </w:t>
      </w:r>
      <w:r w:rsidRPr="00513AA9">
        <w:rPr>
          <w:color w:val="231F20"/>
          <w:spacing w:val="-5"/>
          <w:szCs w:val="22"/>
        </w:rPr>
        <w:t xml:space="preserve">W., </w:t>
      </w:r>
      <w:r w:rsidRPr="00513AA9">
        <w:rPr>
          <w:color w:val="231F20"/>
          <w:szCs w:val="22"/>
        </w:rPr>
        <w:t xml:space="preserve">&amp; </w:t>
      </w:r>
      <w:r w:rsidRPr="00513AA9">
        <w:rPr>
          <w:color w:val="231F20"/>
          <w:spacing w:val="5"/>
          <w:szCs w:val="22"/>
        </w:rPr>
        <w:t xml:space="preserve">Ramirez, </w:t>
      </w:r>
      <w:r w:rsidRPr="00513AA9">
        <w:rPr>
          <w:color w:val="231F20"/>
          <w:spacing w:val="2"/>
          <w:szCs w:val="22"/>
        </w:rPr>
        <w:t xml:space="preserve">A. </w:t>
      </w:r>
      <w:r w:rsidRPr="00513AA9">
        <w:rPr>
          <w:color w:val="231F20"/>
          <w:szCs w:val="22"/>
        </w:rPr>
        <w:t xml:space="preserve">(2005). </w:t>
      </w:r>
      <w:r w:rsidRPr="00513AA9">
        <w:rPr>
          <w:color w:val="231F20"/>
          <w:spacing w:val="3"/>
          <w:szCs w:val="22"/>
        </w:rPr>
        <w:t xml:space="preserve">Identifying </w:t>
      </w:r>
      <w:r w:rsidRPr="00513AA9">
        <w:rPr>
          <w:color w:val="231F20"/>
          <w:spacing w:val="2"/>
          <w:szCs w:val="22"/>
        </w:rPr>
        <w:t xml:space="preserve">predictors </w:t>
      </w:r>
      <w:r w:rsidRPr="00513AA9">
        <w:rPr>
          <w:color w:val="231F20"/>
          <w:szCs w:val="22"/>
        </w:rPr>
        <w:t xml:space="preserve">of </w:t>
      </w:r>
      <w:r w:rsidRPr="00513AA9">
        <w:rPr>
          <w:color w:val="231F20"/>
          <w:spacing w:val="2"/>
          <w:szCs w:val="22"/>
        </w:rPr>
        <w:t xml:space="preserve">treatment </w:t>
      </w:r>
      <w:r w:rsidRPr="00513AA9">
        <w:rPr>
          <w:color w:val="231F20"/>
          <w:spacing w:val="-3"/>
          <w:szCs w:val="22"/>
        </w:rPr>
        <w:t>outcome</w:t>
      </w:r>
      <w:r w:rsidRPr="00513AA9">
        <w:rPr>
          <w:color w:val="231F20"/>
          <w:spacing w:val="-19"/>
          <w:szCs w:val="22"/>
        </w:rPr>
        <w:t xml:space="preserve"> </w:t>
      </w:r>
      <w:r w:rsidRPr="00513AA9">
        <w:rPr>
          <w:color w:val="231F20"/>
          <w:szCs w:val="22"/>
        </w:rPr>
        <w:t>in</w:t>
      </w:r>
      <w:r w:rsidRPr="00513AA9">
        <w:rPr>
          <w:color w:val="231F20"/>
          <w:spacing w:val="-19"/>
          <w:szCs w:val="22"/>
        </w:rPr>
        <w:t xml:space="preserve"> </w:t>
      </w:r>
      <w:r w:rsidRPr="00513AA9">
        <w:rPr>
          <w:color w:val="231F20"/>
          <w:szCs w:val="22"/>
        </w:rPr>
        <w:t>a</w:t>
      </w:r>
      <w:r w:rsidRPr="00513AA9">
        <w:rPr>
          <w:color w:val="231F20"/>
          <w:spacing w:val="-19"/>
          <w:szCs w:val="22"/>
        </w:rPr>
        <w:t xml:space="preserve"> </w:t>
      </w:r>
      <w:r w:rsidRPr="00513AA9">
        <w:rPr>
          <w:color w:val="231F20"/>
          <w:szCs w:val="22"/>
        </w:rPr>
        <w:t>drug</w:t>
      </w:r>
      <w:r w:rsidRPr="00513AA9">
        <w:rPr>
          <w:color w:val="231F20"/>
          <w:spacing w:val="-19"/>
          <w:szCs w:val="22"/>
        </w:rPr>
        <w:t xml:space="preserve"> </w:t>
      </w:r>
      <w:r w:rsidRPr="00513AA9">
        <w:rPr>
          <w:color w:val="231F20"/>
          <w:szCs w:val="22"/>
        </w:rPr>
        <w:t>court</w:t>
      </w:r>
      <w:r w:rsidRPr="00513AA9">
        <w:rPr>
          <w:color w:val="231F20"/>
          <w:spacing w:val="-19"/>
          <w:szCs w:val="22"/>
        </w:rPr>
        <w:t xml:space="preserve"> </w:t>
      </w:r>
      <w:r w:rsidRPr="00513AA9">
        <w:rPr>
          <w:color w:val="231F20"/>
          <w:szCs w:val="22"/>
        </w:rPr>
        <w:t>program.</w:t>
      </w:r>
      <w:r w:rsidRPr="00513AA9">
        <w:rPr>
          <w:color w:val="231F20"/>
          <w:spacing w:val="-18"/>
          <w:szCs w:val="22"/>
        </w:rPr>
        <w:t xml:space="preserve"> </w:t>
      </w:r>
      <w:r w:rsidRPr="00513AA9">
        <w:rPr>
          <w:i/>
          <w:color w:val="231F20"/>
          <w:szCs w:val="22"/>
        </w:rPr>
        <w:t>American</w:t>
      </w:r>
      <w:r w:rsidRPr="00513AA9">
        <w:rPr>
          <w:i/>
          <w:color w:val="231F20"/>
          <w:spacing w:val="-23"/>
          <w:szCs w:val="22"/>
        </w:rPr>
        <w:t xml:space="preserve"> </w:t>
      </w:r>
      <w:r w:rsidRPr="00513AA9">
        <w:rPr>
          <w:i/>
          <w:color w:val="231F20"/>
          <w:szCs w:val="22"/>
        </w:rPr>
        <w:t>Journal</w:t>
      </w:r>
      <w:r w:rsidRPr="00513AA9">
        <w:rPr>
          <w:i/>
          <w:color w:val="231F20"/>
          <w:spacing w:val="-23"/>
          <w:szCs w:val="22"/>
        </w:rPr>
        <w:t xml:space="preserve"> </w:t>
      </w:r>
      <w:r w:rsidRPr="00513AA9">
        <w:rPr>
          <w:i/>
          <w:color w:val="231F20"/>
          <w:szCs w:val="22"/>
        </w:rPr>
        <w:t>of</w:t>
      </w:r>
      <w:r w:rsidRPr="00513AA9">
        <w:rPr>
          <w:i/>
          <w:color w:val="231F20"/>
          <w:spacing w:val="-23"/>
          <w:szCs w:val="22"/>
        </w:rPr>
        <w:t xml:space="preserve"> </w:t>
      </w:r>
      <w:r w:rsidRPr="00513AA9">
        <w:rPr>
          <w:i/>
          <w:color w:val="231F20"/>
          <w:szCs w:val="22"/>
        </w:rPr>
        <w:t xml:space="preserve">Drug </w:t>
      </w:r>
      <w:r w:rsidRPr="00513AA9">
        <w:rPr>
          <w:i/>
          <w:color w:val="231F20"/>
          <w:spacing w:val="-3"/>
          <w:szCs w:val="22"/>
        </w:rPr>
        <w:t>and</w:t>
      </w:r>
      <w:r w:rsidRPr="00513AA9">
        <w:rPr>
          <w:i/>
          <w:color w:val="231F20"/>
          <w:spacing w:val="-23"/>
          <w:szCs w:val="22"/>
        </w:rPr>
        <w:t xml:space="preserve"> </w:t>
      </w:r>
      <w:r w:rsidRPr="00513AA9">
        <w:rPr>
          <w:i/>
          <w:color w:val="231F20"/>
          <w:spacing w:val="-4"/>
          <w:szCs w:val="22"/>
        </w:rPr>
        <w:t>Alcohol</w:t>
      </w:r>
      <w:r w:rsidRPr="00513AA9">
        <w:rPr>
          <w:i/>
          <w:color w:val="231F20"/>
          <w:spacing w:val="-23"/>
          <w:szCs w:val="22"/>
        </w:rPr>
        <w:t xml:space="preserve"> </w:t>
      </w:r>
      <w:r w:rsidRPr="00513AA9">
        <w:rPr>
          <w:i/>
          <w:color w:val="231F20"/>
          <w:spacing w:val="-3"/>
          <w:szCs w:val="22"/>
        </w:rPr>
        <w:t>Abuse,</w:t>
      </w:r>
      <w:r w:rsidRPr="00513AA9">
        <w:rPr>
          <w:i/>
          <w:color w:val="231F20"/>
          <w:spacing w:val="-23"/>
          <w:szCs w:val="22"/>
        </w:rPr>
        <w:t xml:space="preserve"> </w:t>
      </w:r>
      <w:r w:rsidRPr="00513AA9">
        <w:rPr>
          <w:i/>
          <w:color w:val="231F20"/>
          <w:spacing w:val="-11"/>
          <w:szCs w:val="22"/>
        </w:rPr>
        <w:t>31</w:t>
      </w:r>
      <w:r w:rsidRPr="00513AA9">
        <w:rPr>
          <w:color w:val="231F20"/>
          <w:spacing w:val="-11"/>
          <w:szCs w:val="22"/>
        </w:rPr>
        <w:t>(4),</w:t>
      </w:r>
      <w:r w:rsidRPr="00513AA9">
        <w:rPr>
          <w:color w:val="231F20"/>
          <w:spacing w:val="-19"/>
          <w:szCs w:val="22"/>
        </w:rPr>
        <w:t xml:space="preserve"> </w:t>
      </w:r>
      <w:r w:rsidRPr="00513AA9">
        <w:rPr>
          <w:color w:val="231F20"/>
          <w:spacing w:val="-9"/>
          <w:szCs w:val="22"/>
        </w:rPr>
        <w:t>641-57.</w:t>
      </w:r>
      <w:r w:rsidRPr="00513AA9">
        <w:rPr>
          <w:color w:val="231F20"/>
          <w:spacing w:val="-19"/>
          <w:szCs w:val="22"/>
        </w:rPr>
        <w:t xml:space="preserve"> </w:t>
      </w:r>
      <w:r w:rsidRPr="00513AA9">
        <w:rPr>
          <w:color w:val="231F20"/>
          <w:spacing w:val="-4"/>
          <w:szCs w:val="22"/>
        </w:rPr>
        <w:t>doi:</w:t>
      </w:r>
      <w:r w:rsidRPr="00513AA9">
        <w:rPr>
          <w:color w:val="231F20"/>
          <w:spacing w:val="-19"/>
          <w:szCs w:val="22"/>
        </w:rPr>
        <w:t xml:space="preserve"> </w:t>
      </w:r>
      <w:r w:rsidRPr="00513AA9">
        <w:rPr>
          <w:color w:val="231F20"/>
          <w:spacing w:val="-7"/>
          <w:szCs w:val="22"/>
        </w:rPr>
        <w:t>10.1081/ADA-200068428</w:t>
      </w:r>
    </w:p>
    <w:p w:rsidR="006B750B" w:rsidRPr="00513AA9" w:rsidRDefault="00CD2B52" w:rsidP="0087787E">
      <w:pPr>
        <w:pStyle w:val="BodyText"/>
        <w:spacing w:before="228" w:line="223" w:lineRule="auto"/>
        <w:ind w:left="284" w:hanging="284"/>
        <w:rPr>
          <w:szCs w:val="22"/>
        </w:rPr>
      </w:pPr>
      <w:r w:rsidRPr="00513AA9">
        <w:rPr>
          <w:color w:val="231F20"/>
          <w:szCs w:val="22"/>
        </w:rPr>
        <w:t xml:space="preserve">Rose, </w:t>
      </w:r>
      <w:r w:rsidRPr="00513AA9">
        <w:rPr>
          <w:color w:val="231F20"/>
          <w:spacing w:val="-3"/>
          <w:szCs w:val="22"/>
        </w:rPr>
        <w:t xml:space="preserve">D., </w:t>
      </w:r>
      <w:r w:rsidRPr="00513AA9">
        <w:rPr>
          <w:color w:val="231F20"/>
          <w:szCs w:val="22"/>
        </w:rPr>
        <w:t xml:space="preserve">Trevillion, K., Woodall, A., Morgan, C., Feder, G., &amp; Howard, </w:t>
      </w:r>
      <w:r w:rsidRPr="00513AA9">
        <w:rPr>
          <w:color w:val="231F20"/>
          <w:spacing w:val="2"/>
          <w:szCs w:val="22"/>
        </w:rPr>
        <w:t xml:space="preserve">L. </w:t>
      </w:r>
      <w:r w:rsidRPr="00513AA9">
        <w:rPr>
          <w:color w:val="231F20"/>
          <w:spacing w:val="-7"/>
          <w:szCs w:val="22"/>
        </w:rPr>
        <w:t xml:space="preserve">(2011). </w:t>
      </w:r>
      <w:r w:rsidRPr="00513AA9">
        <w:rPr>
          <w:color w:val="231F20"/>
          <w:szCs w:val="22"/>
        </w:rPr>
        <w:t>Barriers and facilitators of disclosures</w:t>
      </w:r>
      <w:r w:rsidRPr="00513AA9">
        <w:rPr>
          <w:color w:val="231F20"/>
          <w:spacing w:val="-30"/>
          <w:szCs w:val="22"/>
        </w:rPr>
        <w:t xml:space="preserve"> </w:t>
      </w:r>
      <w:r w:rsidRPr="00513AA9">
        <w:rPr>
          <w:color w:val="231F20"/>
          <w:szCs w:val="22"/>
        </w:rPr>
        <w:t>of domestic</w:t>
      </w:r>
      <w:r w:rsidRPr="00513AA9">
        <w:rPr>
          <w:color w:val="231F20"/>
          <w:spacing w:val="-21"/>
          <w:szCs w:val="22"/>
        </w:rPr>
        <w:t xml:space="preserve"> </w:t>
      </w:r>
      <w:r w:rsidRPr="00513AA9">
        <w:rPr>
          <w:color w:val="231F20"/>
          <w:szCs w:val="22"/>
        </w:rPr>
        <w:t>violence</w:t>
      </w:r>
      <w:r w:rsidRPr="00513AA9">
        <w:rPr>
          <w:color w:val="231F20"/>
          <w:spacing w:val="-21"/>
          <w:szCs w:val="22"/>
        </w:rPr>
        <w:t xml:space="preserve"> </w:t>
      </w:r>
      <w:r w:rsidRPr="00513AA9">
        <w:rPr>
          <w:color w:val="231F20"/>
          <w:szCs w:val="22"/>
        </w:rPr>
        <w:t>by</w:t>
      </w:r>
      <w:r w:rsidRPr="00513AA9">
        <w:rPr>
          <w:color w:val="231F20"/>
          <w:spacing w:val="-20"/>
          <w:szCs w:val="22"/>
        </w:rPr>
        <w:t xml:space="preserve"> </w:t>
      </w:r>
      <w:r w:rsidRPr="00513AA9">
        <w:rPr>
          <w:color w:val="231F20"/>
          <w:szCs w:val="22"/>
        </w:rPr>
        <w:t>mental</w:t>
      </w:r>
      <w:r w:rsidRPr="00513AA9">
        <w:rPr>
          <w:color w:val="231F20"/>
          <w:spacing w:val="-21"/>
          <w:szCs w:val="22"/>
        </w:rPr>
        <w:t xml:space="preserve"> </w:t>
      </w:r>
      <w:r w:rsidRPr="00513AA9">
        <w:rPr>
          <w:color w:val="231F20"/>
          <w:szCs w:val="22"/>
        </w:rPr>
        <w:t>health</w:t>
      </w:r>
      <w:r w:rsidRPr="00513AA9">
        <w:rPr>
          <w:color w:val="231F20"/>
          <w:spacing w:val="-21"/>
          <w:szCs w:val="22"/>
        </w:rPr>
        <w:t xml:space="preserve"> </w:t>
      </w:r>
      <w:r w:rsidRPr="00513AA9">
        <w:rPr>
          <w:color w:val="231F20"/>
          <w:szCs w:val="22"/>
        </w:rPr>
        <w:t>service</w:t>
      </w:r>
      <w:r w:rsidRPr="00513AA9">
        <w:rPr>
          <w:color w:val="231F20"/>
          <w:spacing w:val="-20"/>
          <w:szCs w:val="22"/>
        </w:rPr>
        <w:t xml:space="preserve"> </w:t>
      </w:r>
      <w:r w:rsidRPr="00513AA9">
        <w:rPr>
          <w:color w:val="231F20"/>
          <w:szCs w:val="22"/>
        </w:rPr>
        <w:t>users:</w:t>
      </w:r>
      <w:r w:rsidRPr="00513AA9">
        <w:rPr>
          <w:color w:val="231F20"/>
          <w:spacing w:val="-20"/>
          <w:szCs w:val="22"/>
        </w:rPr>
        <w:t xml:space="preserve"> </w:t>
      </w:r>
      <w:r w:rsidRPr="00513AA9">
        <w:rPr>
          <w:color w:val="231F20"/>
          <w:szCs w:val="22"/>
        </w:rPr>
        <w:t xml:space="preserve">Qualitative </w:t>
      </w:r>
      <w:r w:rsidRPr="00513AA9">
        <w:rPr>
          <w:color w:val="231F20"/>
          <w:spacing w:val="-5"/>
          <w:szCs w:val="22"/>
        </w:rPr>
        <w:t>study.</w:t>
      </w:r>
      <w:r w:rsidRPr="00513AA9">
        <w:rPr>
          <w:color w:val="231F20"/>
          <w:spacing w:val="-27"/>
          <w:szCs w:val="22"/>
        </w:rPr>
        <w:t xml:space="preserve"> </w:t>
      </w:r>
      <w:r w:rsidRPr="00513AA9">
        <w:rPr>
          <w:i/>
          <w:color w:val="231F20"/>
          <w:spacing w:val="-3"/>
          <w:szCs w:val="22"/>
        </w:rPr>
        <w:t>British</w:t>
      </w:r>
      <w:r w:rsidRPr="00513AA9">
        <w:rPr>
          <w:i/>
          <w:color w:val="231F20"/>
          <w:spacing w:val="-31"/>
          <w:szCs w:val="22"/>
        </w:rPr>
        <w:t xml:space="preserve"> </w:t>
      </w:r>
      <w:r w:rsidRPr="00513AA9">
        <w:rPr>
          <w:i/>
          <w:color w:val="231F20"/>
          <w:spacing w:val="-3"/>
          <w:szCs w:val="22"/>
        </w:rPr>
        <w:t>Journal</w:t>
      </w:r>
      <w:r w:rsidRPr="00513AA9">
        <w:rPr>
          <w:i/>
          <w:color w:val="231F20"/>
          <w:spacing w:val="-31"/>
          <w:szCs w:val="22"/>
        </w:rPr>
        <w:t xml:space="preserve"> </w:t>
      </w:r>
      <w:r w:rsidRPr="00513AA9">
        <w:rPr>
          <w:i/>
          <w:color w:val="231F20"/>
          <w:spacing w:val="-3"/>
          <w:szCs w:val="22"/>
        </w:rPr>
        <w:t>of</w:t>
      </w:r>
      <w:r w:rsidRPr="00513AA9">
        <w:rPr>
          <w:i/>
          <w:color w:val="231F20"/>
          <w:spacing w:val="-31"/>
          <w:szCs w:val="22"/>
        </w:rPr>
        <w:t xml:space="preserve"> </w:t>
      </w:r>
      <w:r w:rsidRPr="00513AA9">
        <w:rPr>
          <w:i/>
          <w:color w:val="231F20"/>
          <w:spacing w:val="-4"/>
          <w:szCs w:val="22"/>
        </w:rPr>
        <w:t>Psychiatry,</w:t>
      </w:r>
      <w:r w:rsidRPr="00513AA9">
        <w:rPr>
          <w:i/>
          <w:color w:val="231F20"/>
          <w:spacing w:val="-31"/>
          <w:szCs w:val="22"/>
        </w:rPr>
        <w:t xml:space="preserve"> </w:t>
      </w:r>
      <w:r w:rsidRPr="00513AA9">
        <w:rPr>
          <w:i/>
          <w:color w:val="231F20"/>
          <w:spacing w:val="-8"/>
          <w:szCs w:val="22"/>
        </w:rPr>
        <w:t>198</w:t>
      </w:r>
      <w:r w:rsidRPr="00513AA9">
        <w:rPr>
          <w:color w:val="231F20"/>
          <w:spacing w:val="-8"/>
          <w:szCs w:val="22"/>
        </w:rPr>
        <w:t>(3),</w:t>
      </w:r>
      <w:r w:rsidRPr="00513AA9">
        <w:rPr>
          <w:color w:val="231F20"/>
          <w:spacing w:val="-27"/>
          <w:szCs w:val="22"/>
        </w:rPr>
        <w:t xml:space="preserve"> </w:t>
      </w:r>
      <w:r w:rsidRPr="00513AA9">
        <w:rPr>
          <w:color w:val="231F20"/>
          <w:spacing w:val="-5"/>
          <w:szCs w:val="22"/>
        </w:rPr>
        <w:t>189-94.</w:t>
      </w:r>
      <w:r w:rsidRPr="00513AA9">
        <w:rPr>
          <w:color w:val="231F20"/>
          <w:spacing w:val="-27"/>
          <w:szCs w:val="22"/>
        </w:rPr>
        <w:t xml:space="preserve"> </w:t>
      </w:r>
      <w:r w:rsidRPr="00513AA9">
        <w:rPr>
          <w:color w:val="231F20"/>
          <w:spacing w:val="-7"/>
          <w:szCs w:val="22"/>
        </w:rPr>
        <w:t xml:space="preserve">doi:10.1192/ </w:t>
      </w:r>
      <w:r w:rsidRPr="00513AA9">
        <w:rPr>
          <w:color w:val="231F20"/>
          <w:spacing w:val="-3"/>
          <w:szCs w:val="22"/>
        </w:rPr>
        <w:t>bjp.bp.109.072389</w:t>
      </w:r>
    </w:p>
    <w:p w:rsidR="006B750B" w:rsidRPr="00513AA9" w:rsidRDefault="00CD2B52" w:rsidP="0087787E">
      <w:pPr>
        <w:pStyle w:val="BodyText"/>
        <w:spacing w:before="227" w:line="220" w:lineRule="auto"/>
        <w:ind w:left="284" w:hanging="284"/>
        <w:rPr>
          <w:szCs w:val="22"/>
        </w:rPr>
      </w:pPr>
      <w:r w:rsidRPr="00513AA9">
        <w:rPr>
          <w:color w:val="231F20"/>
          <w:szCs w:val="22"/>
        </w:rPr>
        <w:t xml:space="preserve">Rose, </w:t>
      </w:r>
      <w:r w:rsidRPr="00513AA9">
        <w:rPr>
          <w:color w:val="231F20"/>
          <w:spacing w:val="2"/>
          <w:szCs w:val="22"/>
        </w:rPr>
        <w:t xml:space="preserve">L. </w:t>
      </w:r>
      <w:r w:rsidRPr="00513AA9">
        <w:rPr>
          <w:color w:val="231F20"/>
          <w:szCs w:val="22"/>
        </w:rPr>
        <w:t xml:space="preserve">E., Campbell, J., &amp; Kub, J. (2000). The role of social support and </w:t>
      </w:r>
      <w:r w:rsidRPr="00513AA9">
        <w:rPr>
          <w:color w:val="231F20"/>
          <w:spacing w:val="1"/>
          <w:szCs w:val="22"/>
        </w:rPr>
        <w:t xml:space="preserve">family </w:t>
      </w:r>
      <w:r w:rsidRPr="00513AA9">
        <w:rPr>
          <w:color w:val="231F20"/>
          <w:szCs w:val="22"/>
        </w:rPr>
        <w:t xml:space="preserve">relationships in </w:t>
      </w:r>
      <w:r w:rsidRPr="00513AA9">
        <w:rPr>
          <w:color w:val="231F20"/>
          <w:spacing w:val="-3"/>
          <w:szCs w:val="22"/>
        </w:rPr>
        <w:t xml:space="preserve">women’s </w:t>
      </w:r>
      <w:r w:rsidRPr="00513AA9">
        <w:rPr>
          <w:color w:val="231F20"/>
          <w:szCs w:val="22"/>
        </w:rPr>
        <w:t>responses to battering.</w:t>
      </w:r>
      <w:r w:rsidRPr="00513AA9">
        <w:rPr>
          <w:color w:val="231F20"/>
          <w:spacing w:val="-18"/>
          <w:szCs w:val="22"/>
        </w:rPr>
        <w:t xml:space="preserve"> </w:t>
      </w:r>
      <w:r w:rsidRPr="00513AA9">
        <w:rPr>
          <w:i/>
          <w:color w:val="231F20"/>
          <w:szCs w:val="22"/>
        </w:rPr>
        <w:t>Health</w:t>
      </w:r>
      <w:r w:rsidRPr="00513AA9">
        <w:rPr>
          <w:i/>
          <w:color w:val="231F20"/>
          <w:spacing w:val="-23"/>
          <w:szCs w:val="22"/>
        </w:rPr>
        <w:t xml:space="preserve"> </w:t>
      </w:r>
      <w:r w:rsidRPr="00513AA9">
        <w:rPr>
          <w:i/>
          <w:color w:val="231F20"/>
          <w:szCs w:val="22"/>
        </w:rPr>
        <w:t>Care</w:t>
      </w:r>
      <w:r w:rsidRPr="00513AA9">
        <w:rPr>
          <w:i/>
          <w:color w:val="231F20"/>
          <w:spacing w:val="-23"/>
          <w:szCs w:val="22"/>
        </w:rPr>
        <w:t xml:space="preserve"> </w:t>
      </w:r>
      <w:r w:rsidRPr="00513AA9">
        <w:rPr>
          <w:i/>
          <w:color w:val="231F20"/>
          <w:szCs w:val="22"/>
        </w:rPr>
        <w:t>for</w:t>
      </w:r>
      <w:r w:rsidRPr="00513AA9">
        <w:rPr>
          <w:i/>
          <w:color w:val="231F20"/>
          <w:spacing w:val="-23"/>
          <w:szCs w:val="22"/>
        </w:rPr>
        <w:t xml:space="preserve"> </w:t>
      </w:r>
      <w:r w:rsidRPr="00513AA9">
        <w:rPr>
          <w:i/>
          <w:color w:val="231F20"/>
          <w:spacing w:val="-4"/>
          <w:szCs w:val="22"/>
        </w:rPr>
        <w:t>Women</w:t>
      </w:r>
      <w:r w:rsidRPr="00513AA9">
        <w:rPr>
          <w:i/>
          <w:color w:val="231F20"/>
          <w:spacing w:val="-23"/>
          <w:szCs w:val="22"/>
        </w:rPr>
        <w:t xml:space="preserve"> </w:t>
      </w:r>
      <w:r w:rsidRPr="00513AA9">
        <w:rPr>
          <w:i/>
          <w:color w:val="231F20"/>
          <w:szCs w:val="22"/>
        </w:rPr>
        <w:t>International,</w:t>
      </w:r>
      <w:r w:rsidRPr="00513AA9">
        <w:rPr>
          <w:i/>
          <w:color w:val="231F20"/>
          <w:spacing w:val="-23"/>
          <w:szCs w:val="22"/>
        </w:rPr>
        <w:t xml:space="preserve"> </w:t>
      </w:r>
      <w:r w:rsidRPr="00513AA9">
        <w:rPr>
          <w:i/>
          <w:color w:val="231F20"/>
          <w:spacing w:val="-9"/>
          <w:szCs w:val="22"/>
        </w:rPr>
        <w:t>21</w:t>
      </w:r>
      <w:r w:rsidRPr="00513AA9">
        <w:rPr>
          <w:color w:val="231F20"/>
          <w:spacing w:val="-9"/>
          <w:szCs w:val="22"/>
        </w:rPr>
        <w:t>(1),</w:t>
      </w:r>
      <w:r w:rsidRPr="00513AA9">
        <w:rPr>
          <w:color w:val="231F20"/>
          <w:spacing w:val="-19"/>
          <w:szCs w:val="22"/>
        </w:rPr>
        <w:t xml:space="preserve"> </w:t>
      </w:r>
      <w:r w:rsidRPr="00513AA9">
        <w:rPr>
          <w:color w:val="231F20"/>
          <w:spacing w:val="-7"/>
          <w:szCs w:val="22"/>
        </w:rPr>
        <w:t xml:space="preserve">27-39. </w:t>
      </w:r>
      <w:r w:rsidRPr="00513AA9">
        <w:rPr>
          <w:color w:val="231F20"/>
          <w:szCs w:val="22"/>
        </w:rPr>
        <w:t>doi:10.1080/073993300245384</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line="220" w:lineRule="auto"/>
        <w:ind w:left="284" w:hanging="284"/>
        <w:rPr>
          <w:szCs w:val="22"/>
        </w:rPr>
      </w:pPr>
      <w:r w:rsidRPr="00513AA9">
        <w:rPr>
          <w:color w:val="231F20"/>
          <w:szCs w:val="22"/>
        </w:rPr>
        <w:t xml:space="preserve">Ruiz-Peréz, I., Mata-Pariente, N., &amp; Plazaola-Castano, J. (2006). Women’s response to intimate partner violence. </w:t>
      </w:r>
      <w:r w:rsidRPr="00513AA9">
        <w:rPr>
          <w:i/>
          <w:color w:val="231F20"/>
          <w:szCs w:val="22"/>
        </w:rPr>
        <w:t>Journal of Interpersonal Violence, 21</w:t>
      </w:r>
      <w:r w:rsidRPr="00513AA9">
        <w:rPr>
          <w:color w:val="231F20"/>
          <w:szCs w:val="22"/>
        </w:rPr>
        <w:t>(9), 1156 - 68. doi:10.1177/0886260506290421</w:t>
      </w:r>
    </w:p>
    <w:p w:rsidR="006B750B" w:rsidRPr="00513AA9" w:rsidRDefault="006B750B" w:rsidP="0087787E">
      <w:pPr>
        <w:pStyle w:val="BodyText"/>
        <w:spacing w:before="7"/>
        <w:ind w:left="284" w:hanging="284"/>
        <w:rPr>
          <w:szCs w:val="22"/>
        </w:rPr>
      </w:pPr>
    </w:p>
    <w:p w:rsidR="006B750B" w:rsidRPr="00513AA9" w:rsidRDefault="00CD2B52" w:rsidP="0087787E">
      <w:pPr>
        <w:spacing w:line="218" w:lineRule="auto"/>
        <w:ind w:left="284" w:hanging="284"/>
        <w:jc w:val="both"/>
      </w:pPr>
      <w:r w:rsidRPr="00513AA9">
        <w:rPr>
          <w:color w:val="231F20"/>
        </w:rPr>
        <w:t>Rusbult,</w:t>
      </w:r>
      <w:r w:rsidRPr="00513AA9">
        <w:rPr>
          <w:color w:val="231F20"/>
          <w:spacing w:val="-6"/>
        </w:rPr>
        <w:t xml:space="preserve"> </w:t>
      </w:r>
      <w:r w:rsidRPr="00513AA9">
        <w:rPr>
          <w:color w:val="231F20"/>
        </w:rPr>
        <w:t>C.</w:t>
      </w:r>
      <w:r w:rsidRPr="00513AA9">
        <w:rPr>
          <w:color w:val="231F20"/>
          <w:spacing w:val="-6"/>
        </w:rPr>
        <w:t xml:space="preserve"> </w:t>
      </w:r>
      <w:r w:rsidRPr="00513AA9">
        <w:rPr>
          <w:color w:val="231F20"/>
          <w:spacing w:val="-5"/>
        </w:rPr>
        <w:t>(1980).</w:t>
      </w:r>
      <w:r w:rsidRPr="00513AA9">
        <w:rPr>
          <w:color w:val="231F20"/>
          <w:spacing w:val="-6"/>
        </w:rPr>
        <w:t xml:space="preserve"> </w:t>
      </w:r>
      <w:r w:rsidRPr="00513AA9">
        <w:rPr>
          <w:color w:val="231F20"/>
        </w:rPr>
        <w:t>Commitment</w:t>
      </w:r>
      <w:r w:rsidRPr="00513AA9">
        <w:rPr>
          <w:color w:val="231F20"/>
          <w:spacing w:val="-6"/>
        </w:rPr>
        <w:t xml:space="preserve"> </w:t>
      </w:r>
      <w:r w:rsidRPr="00513AA9">
        <w:rPr>
          <w:color w:val="231F20"/>
        </w:rPr>
        <w:t>and</w:t>
      </w:r>
      <w:r w:rsidRPr="00513AA9">
        <w:rPr>
          <w:color w:val="231F20"/>
          <w:spacing w:val="-6"/>
        </w:rPr>
        <w:t xml:space="preserve"> </w:t>
      </w:r>
      <w:r w:rsidRPr="00513AA9">
        <w:rPr>
          <w:color w:val="231F20"/>
        </w:rPr>
        <w:t>satisfactions</w:t>
      </w:r>
      <w:r w:rsidRPr="00513AA9">
        <w:rPr>
          <w:color w:val="231F20"/>
          <w:spacing w:val="-6"/>
        </w:rPr>
        <w:t xml:space="preserve"> </w:t>
      </w:r>
      <w:r w:rsidRPr="00513AA9">
        <w:rPr>
          <w:color w:val="231F20"/>
        </w:rPr>
        <w:t>in</w:t>
      </w:r>
      <w:r w:rsidRPr="00513AA9">
        <w:rPr>
          <w:color w:val="231F20"/>
          <w:spacing w:val="-6"/>
        </w:rPr>
        <w:t xml:space="preserve"> </w:t>
      </w:r>
      <w:r w:rsidRPr="00513AA9">
        <w:rPr>
          <w:color w:val="231F20"/>
        </w:rPr>
        <w:t xml:space="preserve">romantic </w:t>
      </w:r>
      <w:r w:rsidRPr="00513AA9">
        <w:rPr>
          <w:color w:val="231F20"/>
          <w:spacing w:val="3"/>
        </w:rPr>
        <w:t xml:space="preserve">associations: </w:t>
      </w:r>
      <w:r w:rsidRPr="00513AA9">
        <w:rPr>
          <w:color w:val="231F20"/>
        </w:rPr>
        <w:t xml:space="preserve">A </w:t>
      </w:r>
      <w:r w:rsidRPr="00513AA9">
        <w:rPr>
          <w:color w:val="231F20"/>
          <w:spacing w:val="2"/>
        </w:rPr>
        <w:t xml:space="preserve">test </w:t>
      </w:r>
      <w:r w:rsidRPr="00513AA9">
        <w:rPr>
          <w:color w:val="231F20"/>
        </w:rPr>
        <w:t xml:space="preserve">of </w:t>
      </w:r>
      <w:r w:rsidRPr="00513AA9">
        <w:rPr>
          <w:color w:val="231F20"/>
          <w:spacing w:val="3"/>
        </w:rPr>
        <w:t xml:space="preserve">the </w:t>
      </w:r>
      <w:r w:rsidRPr="00513AA9">
        <w:rPr>
          <w:color w:val="231F20"/>
          <w:spacing w:val="2"/>
        </w:rPr>
        <w:t xml:space="preserve">investment model. </w:t>
      </w:r>
      <w:r w:rsidRPr="00513AA9">
        <w:rPr>
          <w:i/>
          <w:color w:val="231F20"/>
          <w:spacing w:val="2"/>
        </w:rPr>
        <w:t xml:space="preserve">Journal </w:t>
      </w:r>
      <w:r w:rsidRPr="00513AA9">
        <w:rPr>
          <w:i/>
          <w:color w:val="231F20"/>
        </w:rPr>
        <w:t xml:space="preserve">of </w:t>
      </w:r>
      <w:r w:rsidRPr="00513AA9">
        <w:rPr>
          <w:i/>
          <w:color w:val="231F20"/>
          <w:spacing w:val="11"/>
        </w:rPr>
        <w:t xml:space="preserve">Experimental </w:t>
      </w:r>
      <w:r w:rsidRPr="00513AA9">
        <w:rPr>
          <w:i/>
          <w:color w:val="231F20"/>
          <w:spacing w:val="7"/>
        </w:rPr>
        <w:t xml:space="preserve">and </w:t>
      </w:r>
      <w:r w:rsidRPr="00513AA9">
        <w:rPr>
          <w:i/>
          <w:color w:val="231F20"/>
          <w:spacing w:val="10"/>
        </w:rPr>
        <w:t xml:space="preserve">Social Psychology, </w:t>
      </w:r>
      <w:r w:rsidRPr="00513AA9">
        <w:rPr>
          <w:i/>
          <w:color w:val="231F20"/>
          <w:spacing w:val="5"/>
        </w:rPr>
        <w:t>16</w:t>
      </w:r>
      <w:r w:rsidRPr="00513AA9">
        <w:rPr>
          <w:color w:val="231F20"/>
          <w:spacing w:val="5"/>
        </w:rPr>
        <w:t xml:space="preserve">(2), </w:t>
      </w:r>
      <w:r w:rsidRPr="00513AA9">
        <w:rPr>
          <w:color w:val="231F20"/>
          <w:spacing w:val="8"/>
        </w:rPr>
        <w:t xml:space="preserve">172-86. </w:t>
      </w:r>
      <w:r w:rsidRPr="00513AA9">
        <w:rPr>
          <w:color w:val="231F20"/>
          <w:spacing w:val="-4"/>
        </w:rPr>
        <w:t>doi:10.1016/0022-1031(80)90007-4</w:t>
      </w:r>
    </w:p>
    <w:p w:rsidR="006B750B" w:rsidRPr="00513AA9" w:rsidRDefault="00CD2B52" w:rsidP="0087787E">
      <w:pPr>
        <w:pStyle w:val="BodyText"/>
        <w:spacing w:before="230" w:line="220" w:lineRule="auto"/>
        <w:ind w:left="284" w:hanging="284"/>
        <w:rPr>
          <w:szCs w:val="22"/>
        </w:rPr>
      </w:pPr>
      <w:r w:rsidRPr="00513AA9">
        <w:rPr>
          <w:color w:val="231F20"/>
          <w:spacing w:val="5"/>
          <w:szCs w:val="22"/>
        </w:rPr>
        <w:t xml:space="preserve">Rusbult, C. </w:t>
      </w:r>
      <w:r w:rsidRPr="00513AA9">
        <w:rPr>
          <w:color w:val="231F20"/>
          <w:szCs w:val="22"/>
        </w:rPr>
        <w:t xml:space="preserve">(1983). A </w:t>
      </w:r>
      <w:r w:rsidRPr="00513AA9">
        <w:rPr>
          <w:color w:val="231F20"/>
          <w:spacing w:val="5"/>
          <w:szCs w:val="22"/>
        </w:rPr>
        <w:t xml:space="preserve">longitudinal test </w:t>
      </w:r>
      <w:r w:rsidRPr="00513AA9">
        <w:rPr>
          <w:color w:val="231F20"/>
          <w:spacing w:val="1"/>
          <w:szCs w:val="22"/>
        </w:rPr>
        <w:t xml:space="preserve">of </w:t>
      </w:r>
      <w:r w:rsidRPr="00513AA9">
        <w:rPr>
          <w:color w:val="231F20"/>
          <w:spacing w:val="5"/>
          <w:szCs w:val="22"/>
        </w:rPr>
        <w:t xml:space="preserve">the investment </w:t>
      </w:r>
      <w:r w:rsidRPr="00513AA9">
        <w:rPr>
          <w:color w:val="231F20"/>
          <w:szCs w:val="22"/>
        </w:rPr>
        <w:t>model:</w:t>
      </w:r>
      <w:r w:rsidRPr="00513AA9">
        <w:rPr>
          <w:color w:val="231F20"/>
          <w:spacing w:val="-7"/>
          <w:szCs w:val="22"/>
        </w:rPr>
        <w:t xml:space="preserve"> </w:t>
      </w:r>
      <w:r w:rsidRPr="00513AA9">
        <w:rPr>
          <w:color w:val="231F20"/>
          <w:szCs w:val="22"/>
        </w:rPr>
        <w:t>The</w:t>
      </w:r>
      <w:r w:rsidRPr="00513AA9">
        <w:rPr>
          <w:color w:val="231F20"/>
          <w:spacing w:val="-7"/>
          <w:szCs w:val="22"/>
        </w:rPr>
        <w:t xml:space="preserve"> </w:t>
      </w:r>
      <w:r w:rsidRPr="00513AA9">
        <w:rPr>
          <w:color w:val="231F20"/>
          <w:szCs w:val="22"/>
        </w:rPr>
        <w:t>development</w:t>
      </w:r>
      <w:r w:rsidRPr="00513AA9">
        <w:rPr>
          <w:color w:val="231F20"/>
          <w:spacing w:val="-7"/>
          <w:szCs w:val="22"/>
        </w:rPr>
        <w:t xml:space="preserve"> </w:t>
      </w:r>
      <w:r w:rsidRPr="00513AA9">
        <w:rPr>
          <w:color w:val="231F20"/>
          <w:szCs w:val="22"/>
        </w:rPr>
        <w:t>(and</w:t>
      </w:r>
      <w:r w:rsidRPr="00513AA9">
        <w:rPr>
          <w:color w:val="231F20"/>
          <w:spacing w:val="-7"/>
          <w:szCs w:val="22"/>
        </w:rPr>
        <w:t xml:space="preserve"> </w:t>
      </w:r>
      <w:r w:rsidRPr="00513AA9">
        <w:rPr>
          <w:color w:val="231F20"/>
          <w:szCs w:val="22"/>
        </w:rPr>
        <w:t>deterioration)</w:t>
      </w:r>
      <w:r w:rsidRPr="00513AA9">
        <w:rPr>
          <w:color w:val="231F20"/>
          <w:spacing w:val="-7"/>
          <w:szCs w:val="22"/>
        </w:rPr>
        <w:t xml:space="preserve"> </w:t>
      </w:r>
      <w:r w:rsidRPr="00513AA9">
        <w:rPr>
          <w:color w:val="231F20"/>
          <w:szCs w:val="22"/>
        </w:rPr>
        <w:t>of</w:t>
      </w:r>
      <w:r w:rsidRPr="00513AA9">
        <w:rPr>
          <w:color w:val="231F20"/>
          <w:spacing w:val="-7"/>
          <w:szCs w:val="22"/>
        </w:rPr>
        <w:t xml:space="preserve"> </w:t>
      </w:r>
      <w:r w:rsidRPr="00513AA9">
        <w:rPr>
          <w:color w:val="231F20"/>
          <w:szCs w:val="22"/>
        </w:rPr>
        <w:t xml:space="preserve">satisfaction and commitment in heterosexual involvements. </w:t>
      </w:r>
      <w:r w:rsidRPr="00513AA9">
        <w:rPr>
          <w:i/>
          <w:color w:val="231F20"/>
          <w:szCs w:val="22"/>
        </w:rPr>
        <w:t xml:space="preserve">Journal of </w:t>
      </w:r>
      <w:r w:rsidRPr="00513AA9">
        <w:rPr>
          <w:i/>
          <w:color w:val="231F20"/>
          <w:spacing w:val="-5"/>
          <w:szCs w:val="22"/>
        </w:rPr>
        <w:t>Personality</w:t>
      </w:r>
      <w:r w:rsidRPr="00513AA9">
        <w:rPr>
          <w:i/>
          <w:color w:val="231F20"/>
          <w:spacing w:val="-36"/>
          <w:szCs w:val="22"/>
        </w:rPr>
        <w:t xml:space="preserve"> </w:t>
      </w:r>
      <w:r w:rsidRPr="00513AA9">
        <w:rPr>
          <w:i/>
          <w:color w:val="231F20"/>
          <w:szCs w:val="22"/>
        </w:rPr>
        <w:t>&amp;</w:t>
      </w:r>
      <w:r w:rsidRPr="00513AA9">
        <w:rPr>
          <w:i/>
          <w:color w:val="231F20"/>
          <w:spacing w:val="-36"/>
          <w:szCs w:val="22"/>
        </w:rPr>
        <w:t xml:space="preserve"> </w:t>
      </w:r>
      <w:r w:rsidRPr="00513AA9">
        <w:rPr>
          <w:i/>
          <w:color w:val="231F20"/>
          <w:spacing w:val="-3"/>
          <w:szCs w:val="22"/>
        </w:rPr>
        <w:t>Social</w:t>
      </w:r>
      <w:r w:rsidRPr="00513AA9">
        <w:rPr>
          <w:i/>
          <w:color w:val="231F20"/>
          <w:spacing w:val="-36"/>
          <w:szCs w:val="22"/>
        </w:rPr>
        <w:t xml:space="preserve"> </w:t>
      </w:r>
      <w:r w:rsidRPr="00513AA9">
        <w:rPr>
          <w:i/>
          <w:color w:val="231F20"/>
          <w:spacing w:val="-5"/>
          <w:szCs w:val="22"/>
        </w:rPr>
        <w:t>Psychology,</w:t>
      </w:r>
      <w:r w:rsidRPr="00513AA9">
        <w:rPr>
          <w:i/>
          <w:color w:val="231F20"/>
          <w:spacing w:val="-36"/>
          <w:szCs w:val="22"/>
        </w:rPr>
        <w:t xml:space="preserve"> </w:t>
      </w:r>
      <w:r w:rsidRPr="00513AA9">
        <w:rPr>
          <w:i/>
          <w:color w:val="231F20"/>
          <w:spacing w:val="-10"/>
          <w:szCs w:val="22"/>
        </w:rPr>
        <w:t>45</w:t>
      </w:r>
      <w:r w:rsidRPr="00513AA9">
        <w:rPr>
          <w:color w:val="231F20"/>
          <w:spacing w:val="-10"/>
          <w:szCs w:val="22"/>
        </w:rPr>
        <w:t>(1),</w:t>
      </w:r>
      <w:r w:rsidRPr="00513AA9">
        <w:rPr>
          <w:color w:val="231F20"/>
          <w:spacing w:val="-32"/>
          <w:szCs w:val="22"/>
        </w:rPr>
        <w:t xml:space="preserve"> </w:t>
      </w:r>
      <w:r w:rsidRPr="00513AA9">
        <w:rPr>
          <w:color w:val="231F20"/>
          <w:spacing w:val="-13"/>
          <w:szCs w:val="22"/>
        </w:rPr>
        <w:t>101-17.</w:t>
      </w:r>
      <w:r w:rsidRPr="00513AA9">
        <w:rPr>
          <w:color w:val="231F20"/>
          <w:spacing w:val="-32"/>
          <w:szCs w:val="22"/>
        </w:rPr>
        <w:t xml:space="preserve"> </w:t>
      </w:r>
      <w:r w:rsidRPr="00513AA9">
        <w:rPr>
          <w:color w:val="231F20"/>
          <w:spacing w:val="-8"/>
          <w:szCs w:val="22"/>
        </w:rPr>
        <w:t xml:space="preserve">doi:10.1037/0022- </w:t>
      </w:r>
      <w:r w:rsidRPr="00513AA9">
        <w:rPr>
          <w:color w:val="231F20"/>
          <w:spacing w:val="-6"/>
          <w:szCs w:val="22"/>
        </w:rPr>
        <w:t>3514.45.1.101</w:t>
      </w:r>
    </w:p>
    <w:p w:rsidR="006B750B" w:rsidRPr="00513AA9" w:rsidRDefault="00CD2B52" w:rsidP="0087787E">
      <w:pPr>
        <w:spacing w:before="229" w:line="218" w:lineRule="auto"/>
        <w:ind w:left="284" w:hanging="284"/>
        <w:jc w:val="both"/>
      </w:pPr>
      <w:r w:rsidRPr="00513AA9">
        <w:rPr>
          <w:color w:val="231F20"/>
        </w:rPr>
        <w:t xml:space="preserve">Rusbult, C., &amp; Buunk, B. (1993). Commitment processes in close relationships: An independence analysis. </w:t>
      </w:r>
      <w:r w:rsidRPr="00513AA9">
        <w:rPr>
          <w:i/>
          <w:color w:val="231F20"/>
        </w:rPr>
        <w:t>Journal of Social and Personal Relationships, 10</w:t>
      </w:r>
      <w:r w:rsidRPr="00513AA9">
        <w:rPr>
          <w:color w:val="231F20"/>
        </w:rPr>
        <w:t>(2)</w:t>
      </w:r>
      <w:r w:rsidRPr="00513AA9">
        <w:rPr>
          <w:i/>
          <w:color w:val="231F20"/>
        </w:rPr>
        <w:t xml:space="preserve">, </w:t>
      </w:r>
      <w:r w:rsidRPr="00513AA9">
        <w:rPr>
          <w:color w:val="231F20"/>
        </w:rPr>
        <w:t>175-204. doi:10.1177/026540759301000202</w:t>
      </w:r>
    </w:p>
    <w:p w:rsidR="006B750B" w:rsidRPr="00513AA9" w:rsidRDefault="00CD2B52" w:rsidP="0087787E">
      <w:pPr>
        <w:pStyle w:val="BodyText"/>
        <w:spacing w:before="214" w:line="261" w:lineRule="exact"/>
        <w:ind w:left="284" w:hanging="284"/>
        <w:rPr>
          <w:szCs w:val="22"/>
        </w:rPr>
      </w:pPr>
      <w:r w:rsidRPr="00513AA9">
        <w:rPr>
          <w:color w:val="231F20"/>
          <w:szCs w:val="22"/>
        </w:rPr>
        <w:t>Sabri,</w:t>
      </w:r>
      <w:r w:rsidRPr="00513AA9">
        <w:rPr>
          <w:color w:val="231F20"/>
          <w:spacing w:val="-6"/>
          <w:szCs w:val="22"/>
        </w:rPr>
        <w:t xml:space="preserve"> </w:t>
      </w:r>
      <w:r w:rsidRPr="00513AA9">
        <w:rPr>
          <w:color w:val="231F20"/>
          <w:szCs w:val="22"/>
        </w:rPr>
        <w:t>B.,</w:t>
      </w:r>
      <w:r w:rsidRPr="00513AA9">
        <w:rPr>
          <w:color w:val="231F20"/>
          <w:spacing w:val="-6"/>
          <w:szCs w:val="22"/>
        </w:rPr>
        <w:t xml:space="preserve"> </w:t>
      </w:r>
      <w:r w:rsidRPr="00513AA9">
        <w:rPr>
          <w:color w:val="231F20"/>
          <w:szCs w:val="22"/>
        </w:rPr>
        <w:t>Huerta,</w:t>
      </w:r>
      <w:r w:rsidRPr="00513AA9">
        <w:rPr>
          <w:color w:val="231F20"/>
          <w:spacing w:val="-6"/>
          <w:szCs w:val="22"/>
        </w:rPr>
        <w:t xml:space="preserve"> </w:t>
      </w:r>
      <w:r w:rsidRPr="00513AA9">
        <w:rPr>
          <w:color w:val="231F20"/>
          <w:szCs w:val="22"/>
        </w:rPr>
        <w:t>J.,</w:t>
      </w:r>
      <w:r w:rsidRPr="00513AA9">
        <w:rPr>
          <w:color w:val="231F20"/>
          <w:spacing w:val="-6"/>
          <w:szCs w:val="22"/>
        </w:rPr>
        <w:t xml:space="preserve"> </w:t>
      </w:r>
      <w:r w:rsidRPr="00513AA9">
        <w:rPr>
          <w:color w:val="231F20"/>
          <w:szCs w:val="22"/>
        </w:rPr>
        <w:t>Alexander,</w:t>
      </w:r>
      <w:r w:rsidRPr="00513AA9">
        <w:rPr>
          <w:color w:val="231F20"/>
          <w:spacing w:val="-6"/>
          <w:szCs w:val="22"/>
        </w:rPr>
        <w:t xml:space="preserve"> </w:t>
      </w:r>
      <w:r w:rsidRPr="00513AA9">
        <w:rPr>
          <w:color w:val="231F20"/>
          <w:szCs w:val="22"/>
        </w:rPr>
        <w:t>K.</w:t>
      </w:r>
      <w:r w:rsidRPr="00513AA9">
        <w:rPr>
          <w:color w:val="231F20"/>
          <w:spacing w:val="-6"/>
          <w:szCs w:val="22"/>
        </w:rPr>
        <w:t xml:space="preserve"> </w:t>
      </w:r>
      <w:r w:rsidRPr="00513AA9">
        <w:rPr>
          <w:color w:val="231F20"/>
          <w:szCs w:val="22"/>
        </w:rPr>
        <w:t>A.,</w:t>
      </w:r>
      <w:r w:rsidRPr="00513AA9">
        <w:rPr>
          <w:color w:val="231F20"/>
          <w:spacing w:val="-6"/>
          <w:szCs w:val="22"/>
        </w:rPr>
        <w:t xml:space="preserve"> </w:t>
      </w:r>
      <w:r w:rsidRPr="00513AA9">
        <w:rPr>
          <w:color w:val="231F20"/>
          <w:szCs w:val="22"/>
        </w:rPr>
        <w:t>St.</w:t>
      </w:r>
      <w:r w:rsidRPr="00513AA9">
        <w:rPr>
          <w:color w:val="231F20"/>
          <w:spacing w:val="-6"/>
          <w:szCs w:val="22"/>
        </w:rPr>
        <w:t xml:space="preserve"> </w:t>
      </w:r>
      <w:r w:rsidRPr="00513AA9">
        <w:rPr>
          <w:color w:val="231F20"/>
          <w:szCs w:val="22"/>
        </w:rPr>
        <w:t>Vil,</w:t>
      </w:r>
      <w:r w:rsidRPr="00513AA9">
        <w:rPr>
          <w:color w:val="231F20"/>
          <w:spacing w:val="-6"/>
          <w:szCs w:val="22"/>
        </w:rPr>
        <w:t xml:space="preserve"> </w:t>
      </w:r>
      <w:r w:rsidRPr="00513AA9">
        <w:rPr>
          <w:color w:val="231F20"/>
          <w:szCs w:val="22"/>
        </w:rPr>
        <w:t>N.</w:t>
      </w:r>
      <w:r w:rsidRPr="00513AA9">
        <w:rPr>
          <w:color w:val="231F20"/>
          <w:spacing w:val="-6"/>
          <w:szCs w:val="22"/>
        </w:rPr>
        <w:t xml:space="preserve"> </w:t>
      </w:r>
      <w:r w:rsidRPr="00513AA9">
        <w:rPr>
          <w:color w:val="231F20"/>
          <w:szCs w:val="22"/>
        </w:rPr>
        <w:t>M.,</w:t>
      </w:r>
      <w:r w:rsidRPr="00513AA9">
        <w:rPr>
          <w:color w:val="231F20"/>
          <w:spacing w:val="-6"/>
          <w:szCs w:val="22"/>
        </w:rPr>
        <w:t xml:space="preserve"> </w:t>
      </w:r>
      <w:r w:rsidRPr="00513AA9">
        <w:rPr>
          <w:color w:val="231F20"/>
          <w:szCs w:val="22"/>
        </w:rPr>
        <w:t>Campbell,</w:t>
      </w:r>
    </w:p>
    <w:p w:rsidR="006B750B" w:rsidRPr="00513AA9" w:rsidRDefault="00CD2B52" w:rsidP="0087787E">
      <w:pPr>
        <w:pStyle w:val="BodyText"/>
        <w:spacing w:before="8" w:line="220" w:lineRule="auto"/>
        <w:ind w:left="284" w:hanging="284"/>
        <w:rPr>
          <w:szCs w:val="22"/>
        </w:rPr>
      </w:pPr>
      <w:r w:rsidRPr="00513AA9">
        <w:rPr>
          <w:color w:val="231F20"/>
          <w:szCs w:val="22"/>
        </w:rPr>
        <w:t xml:space="preserve">J. </w:t>
      </w:r>
      <w:r w:rsidRPr="00513AA9">
        <w:rPr>
          <w:color w:val="231F20"/>
          <w:spacing w:val="1"/>
          <w:szCs w:val="22"/>
        </w:rPr>
        <w:t xml:space="preserve">C. </w:t>
      </w:r>
      <w:r w:rsidRPr="00513AA9">
        <w:rPr>
          <w:color w:val="231F20"/>
          <w:szCs w:val="22"/>
        </w:rPr>
        <w:t xml:space="preserve">&amp; </w:t>
      </w:r>
      <w:r w:rsidRPr="00513AA9">
        <w:rPr>
          <w:color w:val="231F20"/>
          <w:spacing w:val="1"/>
          <w:szCs w:val="22"/>
        </w:rPr>
        <w:t xml:space="preserve">Callwood, </w:t>
      </w:r>
      <w:r w:rsidRPr="00513AA9">
        <w:rPr>
          <w:color w:val="231F20"/>
          <w:szCs w:val="22"/>
        </w:rPr>
        <w:t xml:space="preserve">G. B. </w:t>
      </w:r>
      <w:r w:rsidRPr="00513AA9">
        <w:rPr>
          <w:color w:val="231F20"/>
          <w:spacing w:val="-3"/>
          <w:szCs w:val="22"/>
        </w:rPr>
        <w:t xml:space="preserve">(2015). </w:t>
      </w:r>
      <w:r w:rsidRPr="00513AA9">
        <w:rPr>
          <w:color w:val="231F20"/>
          <w:szCs w:val="22"/>
        </w:rPr>
        <w:t xml:space="preserve">Multiple intimate </w:t>
      </w:r>
      <w:r w:rsidRPr="00513AA9">
        <w:rPr>
          <w:color w:val="231F20"/>
          <w:spacing w:val="1"/>
          <w:szCs w:val="22"/>
        </w:rPr>
        <w:t xml:space="preserve">partner </w:t>
      </w:r>
      <w:r w:rsidRPr="00513AA9">
        <w:rPr>
          <w:color w:val="231F20"/>
          <w:szCs w:val="22"/>
        </w:rPr>
        <w:t xml:space="preserve">violence </w:t>
      </w:r>
      <w:r w:rsidRPr="00513AA9">
        <w:rPr>
          <w:color w:val="231F20"/>
          <w:spacing w:val="1"/>
          <w:szCs w:val="22"/>
        </w:rPr>
        <w:t xml:space="preserve">experiences: </w:t>
      </w:r>
      <w:r w:rsidRPr="00513AA9">
        <w:rPr>
          <w:color w:val="231F20"/>
          <w:szCs w:val="22"/>
        </w:rPr>
        <w:t xml:space="preserve">Knowledge, </w:t>
      </w:r>
      <w:r w:rsidRPr="00513AA9">
        <w:rPr>
          <w:color w:val="231F20"/>
          <w:spacing w:val="1"/>
          <w:szCs w:val="22"/>
        </w:rPr>
        <w:t xml:space="preserve">access, </w:t>
      </w:r>
      <w:r w:rsidRPr="00513AA9">
        <w:rPr>
          <w:color w:val="231F20"/>
          <w:spacing w:val="2"/>
          <w:szCs w:val="22"/>
        </w:rPr>
        <w:t xml:space="preserve">utilization </w:t>
      </w:r>
      <w:r w:rsidRPr="00513AA9">
        <w:rPr>
          <w:color w:val="231F20"/>
          <w:spacing w:val="1"/>
          <w:szCs w:val="22"/>
        </w:rPr>
        <w:t xml:space="preserve">and </w:t>
      </w:r>
      <w:r w:rsidRPr="00513AA9">
        <w:rPr>
          <w:color w:val="231F20"/>
          <w:szCs w:val="22"/>
        </w:rPr>
        <w:t>barriers</w:t>
      </w:r>
      <w:r w:rsidRPr="00513AA9">
        <w:rPr>
          <w:color w:val="231F20"/>
          <w:spacing w:val="-7"/>
          <w:szCs w:val="22"/>
        </w:rPr>
        <w:t xml:space="preserve"> </w:t>
      </w:r>
      <w:r w:rsidRPr="00513AA9">
        <w:rPr>
          <w:color w:val="231F20"/>
          <w:szCs w:val="22"/>
        </w:rPr>
        <w:t>to</w:t>
      </w:r>
      <w:r w:rsidRPr="00513AA9">
        <w:rPr>
          <w:color w:val="231F20"/>
          <w:spacing w:val="-7"/>
          <w:szCs w:val="22"/>
        </w:rPr>
        <w:t xml:space="preserve"> </w:t>
      </w:r>
      <w:r w:rsidRPr="00513AA9">
        <w:rPr>
          <w:color w:val="231F20"/>
          <w:szCs w:val="22"/>
        </w:rPr>
        <w:t>utilization</w:t>
      </w:r>
      <w:r w:rsidRPr="00513AA9">
        <w:rPr>
          <w:color w:val="231F20"/>
          <w:spacing w:val="-7"/>
          <w:szCs w:val="22"/>
        </w:rPr>
        <w:t xml:space="preserve"> </w:t>
      </w:r>
      <w:r w:rsidRPr="00513AA9">
        <w:rPr>
          <w:color w:val="231F20"/>
          <w:szCs w:val="22"/>
        </w:rPr>
        <w:t>of</w:t>
      </w:r>
      <w:r w:rsidRPr="00513AA9">
        <w:rPr>
          <w:color w:val="231F20"/>
          <w:spacing w:val="-7"/>
          <w:szCs w:val="22"/>
        </w:rPr>
        <w:t xml:space="preserve"> </w:t>
      </w:r>
      <w:r w:rsidRPr="00513AA9">
        <w:rPr>
          <w:color w:val="231F20"/>
          <w:szCs w:val="22"/>
        </w:rPr>
        <w:t>resources</w:t>
      </w:r>
      <w:r w:rsidRPr="00513AA9">
        <w:rPr>
          <w:color w:val="231F20"/>
          <w:spacing w:val="-7"/>
          <w:szCs w:val="22"/>
        </w:rPr>
        <w:t xml:space="preserve"> </w:t>
      </w:r>
      <w:r w:rsidRPr="00513AA9">
        <w:rPr>
          <w:color w:val="231F20"/>
          <w:szCs w:val="22"/>
        </w:rPr>
        <w:t>by</w:t>
      </w:r>
      <w:r w:rsidRPr="00513AA9">
        <w:rPr>
          <w:color w:val="231F20"/>
          <w:spacing w:val="-7"/>
          <w:szCs w:val="22"/>
        </w:rPr>
        <w:t xml:space="preserve"> </w:t>
      </w:r>
      <w:r w:rsidRPr="00513AA9">
        <w:rPr>
          <w:color w:val="231F20"/>
          <w:szCs w:val="22"/>
        </w:rPr>
        <w:t>women</w:t>
      </w:r>
      <w:r w:rsidRPr="00513AA9">
        <w:rPr>
          <w:color w:val="231F20"/>
          <w:spacing w:val="-7"/>
          <w:szCs w:val="22"/>
        </w:rPr>
        <w:t xml:space="preserve"> </w:t>
      </w:r>
      <w:r w:rsidRPr="00513AA9">
        <w:rPr>
          <w:color w:val="231F20"/>
          <w:szCs w:val="22"/>
        </w:rPr>
        <w:t>of</w:t>
      </w:r>
      <w:r w:rsidRPr="00513AA9">
        <w:rPr>
          <w:color w:val="231F20"/>
          <w:spacing w:val="-7"/>
          <w:szCs w:val="22"/>
        </w:rPr>
        <w:t xml:space="preserve"> </w:t>
      </w:r>
      <w:r w:rsidRPr="00513AA9">
        <w:rPr>
          <w:color w:val="231F20"/>
          <w:szCs w:val="22"/>
        </w:rPr>
        <w:t>the</w:t>
      </w:r>
      <w:r w:rsidRPr="00513AA9">
        <w:rPr>
          <w:color w:val="231F20"/>
          <w:spacing w:val="-7"/>
          <w:szCs w:val="22"/>
        </w:rPr>
        <w:t xml:space="preserve"> </w:t>
      </w:r>
      <w:r w:rsidRPr="00513AA9">
        <w:rPr>
          <w:color w:val="231F20"/>
          <w:spacing w:val="1"/>
          <w:szCs w:val="22"/>
        </w:rPr>
        <w:t xml:space="preserve">African </w:t>
      </w:r>
      <w:r w:rsidRPr="00513AA9">
        <w:rPr>
          <w:color w:val="231F20"/>
          <w:szCs w:val="22"/>
        </w:rPr>
        <w:t>diaspora.</w:t>
      </w:r>
      <w:r w:rsidRPr="00513AA9">
        <w:rPr>
          <w:color w:val="231F20"/>
          <w:spacing w:val="-21"/>
          <w:szCs w:val="22"/>
        </w:rPr>
        <w:t xml:space="preserve"> </w:t>
      </w:r>
      <w:r w:rsidRPr="00513AA9">
        <w:rPr>
          <w:i/>
          <w:color w:val="231F20"/>
          <w:szCs w:val="22"/>
        </w:rPr>
        <w:t>Journal</w:t>
      </w:r>
      <w:r w:rsidRPr="00513AA9">
        <w:rPr>
          <w:i/>
          <w:color w:val="231F20"/>
          <w:spacing w:val="-25"/>
          <w:szCs w:val="22"/>
        </w:rPr>
        <w:t xml:space="preserve"> </w:t>
      </w:r>
      <w:r w:rsidRPr="00513AA9">
        <w:rPr>
          <w:i/>
          <w:color w:val="231F20"/>
          <w:szCs w:val="22"/>
        </w:rPr>
        <w:t>of</w:t>
      </w:r>
      <w:r w:rsidRPr="00513AA9">
        <w:rPr>
          <w:i/>
          <w:color w:val="231F20"/>
          <w:spacing w:val="-25"/>
          <w:szCs w:val="22"/>
        </w:rPr>
        <w:t xml:space="preserve"> </w:t>
      </w:r>
      <w:r w:rsidRPr="00513AA9">
        <w:rPr>
          <w:i/>
          <w:color w:val="231F20"/>
          <w:szCs w:val="22"/>
        </w:rPr>
        <w:t>Health</w:t>
      </w:r>
      <w:r w:rsidRPr="00513AA9">
        <w:rPr>
          <w:i/>
          <w:color w:val="231F20"/>
          <w:spacing w:val="-25"/>
          <w:szCs w:val="22"/>
        </w:rPr>
        <w:t xml:space="preserve"> </w:t>
      </w:r>
      <w:r w:rsidRPr="00513AA9">
        <w:rPr>
          <w:i/>
          <w:color w:val="231F20"/>
          <w:szCs w:val="22"/>
        </w:rPr>
        <w:t>Care</w:t>
      </w:r>
      <w:r w:rsidRPr="00513AA9">
        <w:rPr>
          <w:i/>
          <w:color w:val="231F20"/>
          <w:spacing w:val="-25"/>
          <w:szCs w:val="22"/>
        </w:rPr>
        <w:t xml:space="preserve"> </w:t>
      </w:r>
      <w:r w:rsidRPr="00513AA9">
        <w:rPr>
          <w:i/>
          <w:color w:val="231F20"/>
          <w:szCs w:val="22"/>
        </w:rPr>
        <w:t>for</w:t>
      </w:r>
      <w:r w:rsidRPr="00513AA9">
        <w:rPr>
          <w:i/>
          <w:color w:val="231F20"/>
          <w:spacing w:val="-25"/>
          <w:szCs w:val="22"/>
        </w:rPr>
        <w:t xml:space="preserve"> </w:t>
      </w:r>
      <w:r w:rsidRPr="00513AA9">
        <w:rPr>
          <w:i/>
          <w:color w:val="231F20"/>
          <w:szCs w:val="22"/>
        </w:rPr>
        <w:t>the</w:t>
      </w:r>
      <w:r w:rsidRPr="00513AA9">
        <w:rPr>
          <w:i/>
          <w:color w:val="231F20"/>
          <w:spacing w:val="-25"/>
          <w:szCs w:val="22"/>
        </w:rPr>
        <w:t xml:space="preserve"> </w:t>
      </w:r>
      <w:r w:rsidRPr="00513AA9">
        <w:rPr>
          <w:i/>
          <w:color w:val="231F20"/>
          <w:szCs w:val="22"/>
        </w:rPr>
        <w:t>Poor</w:t>
      </w:r>
      <w:r w:rsidRPr="00513AA9">
        <w:rPr>
          <w:i/>
          <w:color w:val="231F20"/>
          <w:spacing w:val="-25"/>
          <w:szCs w:val="22"/>
        </w:rPr>
        <w:t xml:space="preserve"> </w:t>
      </w:r>
      <w:r w:rsidRPr="00513AA9">
        <w:rPr>
          <w:i/>
          <w:color w:val="231F20"/>
          <w:szCs w:val="22"/>
        </w:rPr>
        <w:t>&amp;</w:t>
      </w:r>
      <w:r w:rsidRPr="00513AA9">
        <w:rPr>
          <w:i/>
          <w:color w:val="231F20"/>
          <w:spacing w:val="-25"/>
          <w:szCs w:val="22"/>
        </w:rPr>
        <w:t xml:space="preserve"> </w:t>
      </w:r>
      <w:r w:rsidRPr="00513AA9">
        <w:rPr>
          <w:i/>
          <w:color w:val="231F20"/>
          <w:szCs w:val="22"/>
        </w:rPr>
        <w:t xml:space="preserve">Underserved, </w:t>
      </w:r>
      <w:r w:rsidRPr="00513AA9">
        <w:rPr>
          <w:i/>
          <w:color w:val="231F20"/>
          <w:spacing w:val="-4"/>
          <w:szCs w:val="22"/>
        </w:rPr>
        <w:t>26</w:t>
      </w:r>
      <w:r w:rsidRPr="00513AA9">
        <w:rPr>
          <w:color w:val="231F20"/>
          <w:spacing w:val="-4"/>
          <w:szCs w:val="22"/>
        </w:rPr>
        <w:t>(4)</w:t>
      </w:r>
      <w:r w:rsidRPr="00513AA9">
        <w:rPr>
          <w:i/>
          <w:color w:val="231F20"/>
          <w:spacing w:val="-4"/>
          <w:szCs w:val="22"/>
        </w:rPr>
        <w:t xml:space="preserve">, </w:t>
      </w:r>
      <w:r w:rsidRPr="00513AA9">
        <w:rPr>
          <w:color w:val="231F20"/>
          <w:szCs w:val="22"/>
        </w:rPr>
        <w:t>1286-303.</w:t>
      </w:r>
      <w:r w:rsidRPr="00513AA9">
        <w:rPr>
          <w:color w:val="231F20"/>
          <w:spacing w:val="-2"/>
          <w:szCs w:val="22"/>
        </w:rPr>
        <w:t xml:space="preserve"> </w:t>
      </w:r>
      <w:r w:rsidRPr="00513AA9">
        <w:rPr>
          <w:color w:val="231F20"/>
          <w:spacing w:val="-3"/>
          <w:szCs w:val="22"/>
        </w:rPr>
        <w:t>doi:10.1353/hpu.2015.0135</w:t>
      </w:r>
    </w:p>
    <w:p w:rsidR="006B750B" w:rsidRPr="00513AA9" w:rsidRDefault="00CD2B52" w:rsidP="0087787E">
      <w:pPr>
        <w:pStyle w:val="BodyText"/>
        <w:spacing w:before="224" w:line="223" w:lineRule="auto"/>
        <w:ind w:left="284" w:hanging="284"/>
        <w:rPr>
          <w:color w:val="231F20"/>
          <w:spacing w:val="-3"/>
          <w:szCs w:val="22"/>
        </w:rPr>
      </w:pPr>
      <w:r w:rsidRPr="00513AA9">
        <w:rPr>
          <w:color w:val="231F20"/>
          <w:spacing w:val="3"/>
          <w:szCs w:val="22"/>
        </w:rPr>
        <w:t xml:space="preserve">Salazar, L., </w:t>
      </w:r>
      <w:r w:rsidRPr="00513AA9">
        <w:rPr>
          <w:color w:val="231F20"/>
          <w:szCs w:val="22"/>
        </w:rPr>
        <w:t xml:space="preserve">&amp; </w:t>
      </w:r>
      <w:r w:rsidRPr="00513AA9">
        <w:rPr>
          <w:color w:val="231F20"/>
          <w:spacing w:val="2"/>
          <w:szCs w:val="22"/>
        </w:rPr>
        <w:t xml:space="preserve">Cook, S. </w:t>
      </w:r>
      <w:r w:rsidRPr="00513AA9">
        <w:rPr>
          <w:color w:val="231F20"/>
          <w:szCs w:val="22"/>
        </w:rPr>
        <w:t xml:space="preserve">(2002). Violence </w:t>
      </w:r>
      <w:r w:rsidRPr="00513AA9">
        <w:rPr>
          <w:color w:val="231F20"/>
          <w:spacing w:val="3"/>
          <w:szCs w:val="22"/>
        </w:rPr>
        <w:t xml:space="preserve">against </w:t>
      </w:r>
      <w:r w:rsidRPr="00513AA9">
        <w:rPr>
          <w:color w:val="231F20"/>
          <w:szCs w:val="22"/>
        </w:rPr>
        <w:t xml:space="preserve">women: Is psychology part of the problem or the solution? A content analysis of psychological research from 1990 through </w:t>
      </w:r>
      <w:r w:rsidRPr="00513AA9">
        <w:rPr>
          <w:color w:val="231F20"/>
          <w:spacing w:val="-3"/>
          <w:szCs w:val="22"/>
        </w:rPr>
        <w:t xml:space="preserve">1999. </w:t>
      </w:r>
      <w:r w:rsidRPr="00513AA9">
        <w:rPr>
          <w:i/>
          <w:color w:val="231F20"/>
          <w:szCs w:val="22"/>
        </w:rPr>
        <w:t>Journal</w:t>
      </w:r>
      <w:r w:rsidRPr="00513AA9">
        <w:rPr>
          <w:i/>
          <w:color w:val="231F20"/>
          <w:spacing w:val="-8"/>
          <w:szCs w:val="22"/>
        </w:rPr>
        <w:t xml:space="preserve"> </w:t>
      </w:r>
      <w:r w:rsidRPr="00513AA9">
        <w:rPr>
          <w:i/>
          <w:color w:val="231F20"/>
          <w:szCs w:val="22"/>
        </w:rPr>
        <w:t>of</w:t>
      </w:r>
      <w:r w:rsidRPr="00513AA9">
        <w:rPr>
          <w:i/>
          <w:color w:val="231F20"/>
          <w:spacing w:val="-8"/>
          <w:szCs w:val="22"/>
        </w:rPr>
        <w:t xml:space="preserve"> </w:t>
      </w:r>
      <w:r w:rsidRPr="00513AA9">
        <w:rPr>
          <w:i/>
          <w:color w:val="231F20"/>
          <w:szCs w:val="22"/>
        </w:rPr>
        <w:t>Community</w:t>
      </w:r>
      <w:r w:rsidRPr="00513AA9">
        <w:rPr>
          <w:i/>
          <w:color w:val="231F20"/>
          <w:spacing w:val="-8"/>
          <w:szCs w:val="22"/>
        </w:rPr>
        <w:t xml:space="preserve"> </w:t>
      </w:r>
      <w:r w:rsidRPr="00513AA9">
        <w:rPr>
          <w:i/>
          <w:color w:val="231F20"/>
          <w:szCs w:val="22"/>
        </w:rPr>
        <w:t>&amp;</w:t>
      </w:r>
      <w:r w:rsidRPr="00513AA9">
        <w:rPr>
          <w:i/>
          <w:color w:val="231F20"/>
          <w:spacing w:val="-8"/>
          <w:szCs w:val="22"/>
        </w:rPr>
        <w:t xml:space="preserve"> </w:t>
      </w:r>
      <w:r w:rsidRPr="00513AA9">
        <w:rPr>
          <w:i/>
          <w:color w:val="231F20"/>
          <w:szCs w:val="22"/>
        </w:rPr>
        <w:t>Applied</w:t>
      </w:r>
      <w:r w:rsidRPr="00513AA9">
        <w:rPr>
          <w:i/>
          <w:color w:val="231F20"/>
          <w:spacing w:val="-8"/>
          <w:szCs w:val="22"/>
        </w:rPr>
        <w:t xml:space="preserve"> </w:t>
      </w:r>
      <w:r w:rsidRPr="00513AA9">
        <w:rPr>
          <w:i/>
          <w:color w:val="231F20"/>
          <w:szCs w:val="22"/>
        </w:rPr>
        <w:t>Social</w:t>
      </w:r>
      <w:r w:rsidRPr="00513AA9">
        <w:rPr>
          <w:i/>
          <w:color w:val="231F20"/>
          <w:spacing w:val="-8"/>
          <w:szCs w:val="22"/>
        </w:rPr>
        <w:t xml:space="preserve"> </w:t>
      </w:r>
      <w:r w:rsidRPr="00513AA9">
        <w:rPr>
          <w:i/>
          <w:color w:val="231F20"/>
          <w:szCs w:val="22"/>
        </w:rPr>
        <w:t>Psychology,</w:t>
      </w:r>
      <w:r w:rsidRPr="00513AA9">
        <w:rPr>
          <w:i/>
          <w:color w:val="231F20"/>
          <w:spacing w:val="-8"/>
          <w:szCs w:val="22"/>
        </w:rPr>
        <w:t xml:space="preserve"> </w:t>
      </w:r>
      <w:r w:rsidRPr="00513AA9">
        <w:rPr>
          <w:i/>
          <w:color w:val="231F20"/>
          <w:spacing w:val="-3"/>
          <w:szCs w:val="22"/>
        </w:rPr>
        <w:t>12</w:t>
      </w:r>
      <w:r w:rsidRPr="00513AA9">
        <w:rPr>
          <w:color w:val="231F20"/>
          <w:spacing w:val="-3"/>
          <w:szCs w:val="22"/>
        </w:rPr>
        <w:t xml:space="preserve">(6), </w:t>
      </w:r>
      <w:r w:rsidRPr="00513AA9">
        <w:rPr>
          <w:color w:val="231F20"/>
          <w:spacing w:val="-4"/>
          <w:szCs w:val="22"/>
        </w:rPr>
        <w:t>410-21.</w:t>
      </w:r>
      <w:r w:rsidRPr="00513AA9">
        <w:rPr>
          <w:color w:val="231F20"/>
          <w:szCs w:val="22"/>
        </w:rPr>
        <w:t xml:space="preserve"> </w:t>
      </w:r>
      <w:r w:rsidRPr="00513AA9">
        <w:rPr>
          <w:color w:val="231F20"/>
          <w:spacing w:val="-3"/>
          <w:szCs w:val="22"/>
        </w:rPr>
        <w:t>doi:10.1002/casp.691</w:t>
      </w:r>
    </w:p>
    <w:p w:rsidR="006B750B" w:rsidRPr="00513AA9" w:rsidRDefault="00CD2B52" w:rsidP="0087787E">
      <w:pPr>
        <w:pStyle w:val="BodyText"/>
        <w:spacing w:before="116" w:line="220" w:lineRule="auto"/>
        <w:ind w:left="284" w:hanging="284"/>
        <w:rPr>
          <w:szCs w:val="22"/>
        </w:rPr>
      </w:pPr>
      <w:r w:rsidRPr="00513AA9">
        <w:rPr>
          <w:color w:val="231F20"/>
          <w:szCs w:val="22"/>
        </w:rPr>
        <w:t xml:space="preserve">Salisbury, </w:t>
      </w:r>
      <w:r w:rsidRPr="00513AA9">
        <w:rPr>
          <w:color w:val="231F20"/>
          <w:spacing w:val="1"/>
          <w:szCs w:val="22"/>
        </w:rPr>
        <w:t xml:space="preserve">E. </w:t>
      </w:r>
      <w:r w:rsidRPr="00513AA9">
        <w:rPr>
          <w:color w:val="231F20"/>
          <w:szCs w:val="22"/>
        </w:rPr>
        <w:t xml:space="preserve">J., &amp; </w:t>
      </w:r>
      <w:r w:rsidRPr="00513AA9">
        <w:rPr>
          <w:color w:val="231F20"/>
          <w:spacing w:val="-3"/>
          <w:szCs w:val="22"/>
        </w:rPr>
        <w:t xml:space="preserve">Van </w:t>
      </w:r>
      <w:r w:rsidRPr="00513AA9">
        <w:rPr>
          <w:color w:val="231F20"/>
          <w:szCs w:val="22"/>
        </w:rPr>
        <w:t xml:space="preserve">Voorhis, </w:t>
      </w:r>
      <w:r w:rsidRPr="00513AA9">
        <w:rPr>
          <w:color w:val="231F20"/>
          <w:spacing w:val="-9"/>
          <w:szCs w:val="22"/>
        </w:rPr>
        <w:t xml:space="preserve">P. </w:t>
      </w:r>
      <w:r w:rsidRPr="00513AA9">
        <w:rPr>
          <w:color w:val="231F20"/>
          <w:spacing w:val="-3"/>
          <w:szCs w:val="22"/>
        </w:rPr>
        <w:t xml:space="preserve">(2009). </w:t>
      </w:r>
      <w:r w:rsidRPr="00513AA9">
        <w:rPr>
          <w:color w:val="231F20"/>
          <w:szCs w:val="22"/>
        </w:rPr>
        <w:t>Gendered pathways: A</w:t>
      </w:r>
      <w:r w:rsidRPr="00513AA9">
        <w:rPr>
          <w:color w:val="231F20"/>
          <w:spacing w:val="-16"/>
          <w:szCs w:val="22"/>
        </w:rPr>
        <w:t xml:space="preserve"> </w:t>
      </w:r>
      <w:r w:rsidRPr="00513AA9">
        <w:rPr>
          <w:color w:val="231F20"/>
          <w:szCs w:val="22"/>
        </w:rPr>
        <w:t>quantitative</w:t>
      </w:r>
      <w:r w:rsidRPr="00513AA9">
        <w:rPr>
          <w:color w:val="231F20"/>
          <w:spacing w:val="-16"/>
          <w:szCs w:val="22"/>
        </w:rPr>
        <w:t xml:space="preserve"> </w:t>
      </w:r>
      <w:r w:rsidRPr="00513AA9">
        <w:rPr>
          <w:color w:val="231F20"/>
          <w:szCs w:val="22"/>
        </w:rPr>
        <w:t>investigation</w:t>
      </w:r>
      <w:r w:rsidRPr="00513AA9">
        <w:rPr>
          <w:color w:val="231F20"/>
          <w:spacing w:val="-16"/>
          <w:szCs w:val="22"/>
        </w:rPr>
        <w:t xml:space="preserve"> </w:t>
      </w:r>
      <w:r w:rsidRPr="00513AA9">
        <w:rPr>
          <w:color w:val="231F20"/>
          <w:szCs w:val="22"/>
        </w:rPr>
        <w:t>of</w:t>
      </w:r>
      <w:r w:rsidRPr="00513AA9">
        <w:rPr>
          <w:color w:val="231F20"/>
          <w:spacing w:val="-16"/>
          <w:szCs w:val="22"/>
        </w:rPr>
        <w:t xml:space="preserve"> </w:t>
      </w:r>
      <w:r w:rsidRPr="00513AA9">
        <w:rPr>
          <w:color w:val="231F20"/>
          <w:spacing w:val="-3"/>
          <w:szCs w:val="22"/>
        </w:rPr>
        <w:t>women</w:t>
      </w:r>
      <w:r w:rsidRPr="00513AA9">
        <w:rPr>
          <w:color w:val="231F20"/>
          <w:spacing w:val="-16"/>
          <w:szCs w:val="22"/>
        </w:rPr>
        <w:t xml:space="preserve"> </w:t>
      </w:r>
      <w:r w:rsidRPr="00513AA9">
        <w:rPr>
          <w:color w:val="231F20"/>
          <w:spacing w:val="-3"/>
          <w:szCs w:val="22"/>
        </w:rPr>
        <w:t>probationers’</w:t>
      </w:r>
      <w:r w:rsidRPr="00513AA9">
        <w:rPr>
          <w:color w:val="231F20"/>
          <w:spacing w:val="-16"/>
          <w:szCs w:val="22"/>
        </w:rPr>
        <w:t xml:space="preserve"> </w:t>
      </w:r>
      <w:r w:rsidRPr="00513AA9">
        <w:rPr>
          <w:color w:val="231F20"/>
          <w:szCs w:val="22"/>
        </w:rPr>
        <w:t>paths</w:t>
      </w:r>
      <w:r w:rsidRPr="00513AA9">
        <w:rPr>
          <w:color w:val="231F20"/>
          <w:spacing w:val="-16"/>
          <w:szCs w:val="22"/>
        </w:rPr>
        <w:t xml:space="preserve"> </w:t>
      </w:r>
      <w:r w:rsidRPr="00513AA9">
        <w:rPr>
          <w:color w:val="231F20"/>
          <w:szCs w:val="22"/>
        </w:rPr>
        <w:t>to incarceration.</w:t>
      </w:r>
      <w:r w:rsidRPr="00513AA9">
        <w:rPr>
          <w:color w:val="231F20"/>
          <w:spacing w:val="-11"/>
          <w:szCs w:val="22"/>
        </w:rPr>
        <w:t xml:space="preserve"> </w:t>
      </w:r>
      <w:r w:rsidRPr="00513AA9">
        <w:rPr>
          <w:i/>
          <w:color w:val="231F20"/>
          <w:szCs w:val="22"/>
        </w:rPr>
        <w:t>Criminal</w:t>
      </w:r>
      <w:r w:rsidRPr="00513AA9">
        <w:rPr>
          <w:i/>
          <w:color w:val="231F20"/>
          <w:spacing w:val="-15"/>
          <w:szCs w:val="22"/>
        </w:rPr>
        <w:t xml:space="preserve"> </w:t>
      </w:r>
      <w:r w:rsidRPr="00513AA9">
        <w:rPr>
          <w:i/>
          <w:color w:val="231F20"/>
          <w:szCs w:val="22"/>
        </w:rPr>
        <w:t>Justice</w:t>
      </w:r>
      <w:r w:rsidRPr="00513AA9">
        <w:rPr>
          <w:i/>
          <w:color w:val="231F20"/>
          <w:spacing w:val="-15"/>
          <w:szCs w:val="22"/>
        </w:rPr>
        <w:t xml:space="preserve"> </w:t>
      </w:r>
      <w:r w:rsidRPr="00513AA9">
        <w:rPr>
          <w:i/>
          <w:color w:val="231F20"/>
          <w:szCs w:val="22"/>
        </w:rPr>
        <w:t>and</w:t>
      </w:r>
      <w:r w:rsidRPr="00513AA9">
        <w:rPr>
          <w:i/>
          <w:color w:val="231F20"/>
          <w:spacing w:val="-15"/>
          <w:szCs w:val="22"/>
        </w:rPr>
        <w:t xml:space="preserve"> </w:t>
      </w:r>
      <w:r w:rsidRPr="00513AA9">
        <w:rPr>
          <w:i/>
          <w:color w:val="231F20"/>
          <w:szCs w:val="22"/>
        </w:rPr>
        <w:t>Behavior</w:t>
      </w:r>
      <w:r w:rsidRPr="00513AA9">
        <w:rPr>
          <w:color w:val="231F20"/>
          <w:szCs w:val="22"/>
        </w:rPr>
        <w:t>,</w:t>
      </w:r>
      <w:r w:rsidRPr="00513AA9">
        <w:rPr>
          <w:color w:val="231F20"/>
          <w:spacing w:val="-11"/>
          <w:szCs w:val="22"/>
        </w:rPr>
        <w:t xml:space="preserve"> </w:t>
      </w:r>
      <w:r w:rsidRPr="00513AA9">
        <w:rPr>
          <w:i/>
          <w:color w:val="231F20"/>
          <w:spacing w:val="-3"/>
          <w:szCs w:val="22"/>
        </w:rPr>
        <w:t>36</w:t>
      </w:r>
      <w:r w:rsidRPr="00513AA9">
        <w:rPr>
          <w:color w:val="231F20"/>
          <w:spacing w:val="-3"/>
          <w:szCs w:val="22"/>
        </w:rPr>
        <w:t>(6),</w:t>
      </w:r>
      <w:r w:rsidRPr="00513AA9">
        <w:rPr>
          <w:color w:val="231F20"/>
          <w:spacing w:val="-11"/>
          <w:szCs w:val="22"/>
        </w:rPr>
        <w:t xml:space="preserve"> </w:t>
      </w:r>
      <w:r w:rsidRPr="00513AA9">
        <w:rPr>
          <w:color w:val="231F20"/>
          <w:szCs w:val="22"/>
        </w:rPr>
        <w:t xml:space="preserve">541-66. </w:t>
      </w:r>
      <w:r w:rsidRPr="00513AA9">
        <w:rPr>
          <w:color w:val="231F20"/>
          <w:spacing w:val="-3"/>
          <w:szCs w:val="22"/>
        </w:rPr>
        <w:t>doi:10.1177/0093854809334076</w:t>
      </w:r>
    </w:p>
    <w:p w:rsidR="006B750B" w:rsidRPr="00513AA9" w:rsidRDefault="00CD2B52" w:rsidP="0087787E">
      <w:pPr>
        <w:pStyle w:val="BodyText"/>
        <w:spacing w:before="233" w:line="220" w:lineRule="auto"/>
        <w:ind w:left="284" w:hanging="284"/>
        <w:rPr>
          <w:szCs w:val="22"/>
        </w:rPr>
      </w:pPr>
      <w:r w:rsidRPr="00513AA9">
        <w:rPr>
          <w:color w:val="231F20"/>
          <w:szCs w:val="22"/>
        </w:rPr>
        <w:t>Salwen,</w:t>
      </w:r>
      <w:r w:rsidRPr="00513AA9">
        <w:rPr>
          <w:color w:val="231F20"/>
          <w:spacing w:val="-15"/>
          <w:szCs w:val="22"/>
        </w:rPr>
        <w:t xml:space="preserve"> </w:t>
      </w:r>
      <w:r w:rsidRPr="00513AA9">
        <w:rPr>
          <w:color w:val="231F20"/>
          <w:szCs w:val="22"/>
        </w:rPr>
        <w:t>J.</w:t>
      </w:r>
      <w:r w:rsidRPr="00513AA9">
        <w:rPr>
          <w:color w:val="231F20"/>
          <w:spacing w:val="-15"/>
          <w:szCs w:val="22"/>
        </w:rPr>
        <w:t xml:space="preserve"> </w:t>
      </w:r>
      <w:r w:rsidRPr="00513AA9">
        <w:rPr>
          <w:color w:val="231F20"/>
          <w:szCs w:val="22"/>
        </w:rPr>
        <w:t>K.,</w:t>
      </w:r>
      <w:r w:rsidRPr="00513AA9">
        <w:rPr>
          <w:color w:val="231F20"/>
          <w:spacing w:val="-15"/>
          <w:szCs w:val="22"/>
        </w:rPr>
        <w:t xml:space="preserve"> </w:t>
      </w:r>
      <w:r w:rsidRPr="00513AA9">
        <w:rPr>
          <w:color w:val="231F20"/>
          <w:spacing w:val="-5"/>
          <w:szCs w:val="22"/>
        </w:rPr>
        <w:t>Gray,</w:t>
      </w:r>
      <w:r w:rsidRPr="00513AA9">
        <w:rPr>
          <w:color w:val="231F20"/>
          <w:spacing w:val="-15"/>
          <w:szCs w:val="22"/>
        </w:rPr>
        <w:t xml:space="preserve"> </w:t>
      </w:r>
      <w:r w:rsidRPr="00513AA9">
        <w:rPr>
          <w:color w:val="231F20"/>
          <w:szCs w:val="22"/>
        </w:rPr>
        <w:t>A.,</w:t>
      </w:r>
      <w:r w:rsidRPr="00513AA9">
        <w:rPr>
          <w:color w:val="231F20"/>
          <w:spacing w:val="-15"/>
          <w:szCs w:val="22"/>
        </w:rPr>
        <w:t xml:space="preserve"> </w:t>
      </w:r>
      <w:r w:rsidRPr="00513AA9">
        <w:rPr>
          <w:color w:val="231F20"/>
          <w:szCs w:val="22"/>
        </w:rPr>
        <w:t>&amp;</w:t>
      </w:r>
      <w:r w:rsidRPr="00513AA9">
        <w:rPr>
          <w:color w:val="231F20"/>
          <w:spacing w:val="-15"/>
          <w:szCs w:val="22"/>
        </w:rPr>
        <w:t xml:space="preserve"> </w:t>
      </w:r>
      <w:r w:rsidRPr="00513AA9">
        <w:rPr>
          <w:color w:val="231F20"/>
          <w:spacing w:val="-3"/>
          <w:szCs w:val="22"/>
        </w:rPr>
        <w:t>Mona,</w:t>
      </w:r>
      <w:r w:rsidRPr="00513AA9">
        <w:rPr>
          <w:color w:val="231F20"/>
          <w:spacing w:val="-15"/>
          <w:szCs w:val="22"/>
        </w:rPr>
        <w:t xml:space="preserve"> </w:t>
      </w:r>
      <w:r w:rsidRPr="00513AA9">
        <w:rPr>
          <w:color w:val="231F20"/>
          <w:szCs w:val="22"/>
        </w:rPr>
        <w:t>L.</w:t>
      </w:r>
      <w:r w:rsidRPr="00513AA9">
        <w:rPr>
          <w:color w:val="231F20"/>
          <w:spacing w:val="-15"/>
          <w:szCs w:val="22"/>
        </w:rPr>
        <w:t xml:space="preserve"> </w:t>
      </w:r>
      <w:r w:rsidRPr="00513AA9">
        <w:rPr>
          <w:color w:val="231F20"/>
          <w:szCs w:val="22"/>
        </w:rPr>
        <w:t>R.</w:t>
      </w:r>
      <w:r w:rsidRPr="00513AA9">
        <w:rPr>
          <w:color w:val="231F20"/>
          <w:spacing w:val="-15"/>
          <w:szCs w:val="22"/>
        </w:rPr>
        <w:t xml:space="preserve"> </w:t>
      </w:r>
      <w:r w:rsidRPr="00513AA9">
        <w:rPr>
          <w:color w:val="231F20"/>
          <w:spacing w:val="-7"/>
          <w:szCs w:val="22"/>
        </w:rPr>
        <w:t>(2016).</w:t>
      </w:r>
      <w:r w:rsidRPr="00513AA9">
        <w:rPr>
          <w:color w:val="231F20"/>
          <w:spacing w:val="-15"/>
          <w:szCs w:val="22"/>
        </w:rPr>
        <w:t xml:space="preserve"> </w:t>
      </w:r>
      <w:r w:rsidRPr="00513AA9">
        <w:rPr>
          <w:color w:val="231F20"/>
          <w:spacing w:val="-3"/>
          <w:szCs w:val="22"/>
        </w:rPr>
        <w:t>Personal</w:t>
      </w:r>
      <w:r w:rsidRPr="00513AA9">
        <w:rPr>
          <w:color w:val="231F20"/>
          <w:spacing w:val="-15"/>
          <w:szCs w:val="22"/>
        </w:rPr>
        <w:t xml:space="preserve"> </w:t>
      </w:r>
      <w:r w:rsidRPr="00513AA9">
        <w:rPr>
          <w:color w:val="231F20"/>
          <w:szCs w:val="22"/>
        </w:rPr>
        <w:t xml:space="preserve">assistance, </w:t>
      </w:r>
      <w:r w:rsidRPr="00513AA9">
        <w:rPr>
          <w:color w:val="231F20"/>
          <w:spacing w:val="-5"/>
          <w:szCs w:val="22"/>
        </w:rPr>
        <w:t>disability,</w:t>
      </w:r>
      <w:r w:rsidRPr="00513AA9">
        <w:rPr>
          <w:color w:val="231F20"/>
          <w:spacing w:val="-18"/>
          <w:szCs w:val="22"/>
        </w:rPr>
        <w:t xml:space="preserve"> </w:t>
      </w:r>
      <w:r w:rsidRPr="00513AA9">
        <w:rPr>
          <w:color w:val="231F20"/>
          <w:spacing w:val="-3"/>
          <w:szCs w:val="22"/>
        </w:rPr>
        <w:t>and</w:t>
      </w:r>
      <w:r w:rsidRPr="00513AA9">
        <w:rPr>
          <w:color w:val="231F20"/>
          <w:spacing w:val="-18"/>
          <w:szCs w:val="22"/>
        </w:rPr>
        <w:t xml:space="preserve"> </w:t>
      </w:r>
      <w:r w:rsidRPr="00513AA9">
        <w:rPr>
          <w:color w:val="231F20"/>
          <w:spacing w:val="-4"/>
          <w:szCs w:val="22"/>
        </w:rPr>
        <w:t>intimate</w:t>
      </w:r>
      <w:r w:rsidRPr="00513AA9">
        <w:rPr>
          <w:color w:val="231F20"/>
          <w:spacing w:val="-18"/>
          <w:szCs w:val="22"/>
        </w:rPr>
        <w:t xml:space="preserve"> </w:t>
      </w:r>
      <w:r w:rsidRPr="00513AA9">
        <w:rPr>
          <w:color w:val="231F20"/>
          <w:spacing w:val="-3"/>
          <w:szCs w:val="22"/>
        </w:rPr>
        <w:t>partner</w:t>
      </w:r>
      <w:r w:rsidRPr="00513AA9">
        <w:rPr>
          <w:color w:val="231F20"/>
          <w:spacing w:val="-18"/>
          <w:szCs w:val="22"/>
        </w:rPr>
        <w:t xml:space="preserve"> </w:t>
      </w:r>
      <w:r w:rsidRPr="00513AA9">
        <w:rPr>
          <w:color w:val="231F20"/>
          <w:spacing w:val="-5"/>
          <w:szCs w:val="22"/>
        </w:rPr>
        <w:t>violence:</w:t>
      </w:r>
      <w:r w:rsidRPr="00513AA9">
        <w:rPr>
          <w:color w:val="231F20"/>
          <w:spacing w:val="-18"/>
          <w:szCs w:val="22"/>
        </w:rPr>
        <w:t xml:space="preserve"> </w:t>
      </w:r>
      <w:r w:rsidRPr="00513AA9">
        <w:rPr>
          <w:color w:val="231F20"/>
          <w:szCs w:val="22"/>
        </w:rPr>
        <w:t>A</w:t>
      </w:r>
      <w:r w:rsidRPr="00513AA9">
        <w:rPr>
          <w:color w:val="231F20"/>
          <w:spacing w:val="-18"/>
          <w:szCs w:val="22"/>
        </w:rPr>
        <w:t xml:space="preserve"> </w:t>
      </w:r>
      <w:r w:rsidRPr="00513AA9">
        <w:rPr>
          <w:color w:val="231F20"/>
          <w:spacing w:val="-3"/>
          <w:szCs w:val="22"/>
        </w:rPr>
        <w:t>guide</w:t>
      </w:r>
      <w:r w:rsidRPr="00513AA9">
        <w:rPr>
          <w:color w:val="231F20"/>
          <w:spacing w:val="-18"/>
          <w:szCs w:val="22"/>
        </w:rPr>
        <w:t xml:space="preserve"> </w:t>
      </w:r>
      <w:r w:rsidRPr="00513AA9">
        <w:rPr>
          <w:color w:val="231F20"/>
          <w:spacing w:val="-5"/>
          <w:szCs w:val="22"/>
        </w:rPr>
        <w:t>for</w:t>
      </w:r>
      <w:r w:rsidRPr="00513AA9">
        <w:rPr>
          <w:color w:val="231F20"/>
          <w:spacing w:val="-18"/>
          <w:szCs w:val="22"/>
        </w:rPr>
        <w:t xml:space="preserve"> </w:t>
      </w:r>
      <w:r w:rsidRPr="00513AA9">
        <w:rPr>
          <w:color w:val="231F20"/>
          <w:spacing w:val="-4"/>
          <w:szCs w:val="22"/>
        </w:rPr>
        <w:t xml:space="preserve">healthcare </w:t>
      </w:r>
      <w:r w:rsidRPr="00513AA9">
        <w:rPr>
          <w:color w:val="231F20"/>
          <w:szCs w:val="22"/>
        </w:rPr>
        <w:t xml:space="preserve">providers. </w:t>
      </w:r>
      <w:r w:rsidRPr="00513AA9">
        <w:rPr>
          <w:i/>
          <w:color w:val="231F20"/>
          <w:szCs w:val="22"/>
        </w:rPr>
        <w:t xml:space="preserve">Rehabilitation Psychology, </w:t>
      </w:r>
      <w:r w:rsidRPr="00513AA9">
        <w:rPr>
          <w:i/>
          <w:color w:val="231F20"/>
          <w:spacing w:val="-7"/>
          <w:szCs w:val="22"/>
        </w:rPr>
        <w:t>61</w:t>
      </w:r>
      <w:r w:rsidRPr="00513AA9">
        <w:rPr>
          <w:color w:val="231F20"/>
          <w:spacing w:val="-7"/>
          <w:szCs w:val="22"/>
        </w:rPr>
        <w:t xml:space="preserve">(4), </w:t>
      </w:r>
      <w:r w:rsidRPr="00513AA9">
        <w:rPr>
          <w:color w:val="231F20"/>
          <w:spacing w:val="-6"/>
          <w:szCs w:val="22"/>
        </w:rPr>
        <w:t>417-29.</w:t>
      </w:r>
      <w:r w:rsidRPr="00513AA9">
        <w:rPr>
          <w:color w:val="231F20"/>
          <w:spacing w:val="-24"/>
          <w:szCs w:val="22"/>
        </w:rPr>
        <w:t xml:space="preserve"> </w:t>
      </w:r>
      <w:r w:rsidRPr="00513AA9">
        <w:rPr>
          <w:color w:val="231F20"/>
          <w:szCs w:val="22"/>
        </w:rPr>
        <w:t>c</w:t>
      </w:r>
    </w:p>
    <w:p w:rsidR="006B750B" w:rsidRPr="00513AA9" w:rsidRDefault="00CD2B52" w:rsidP="0087787E">
      <w:pPr>
        <w:pStyle w:val="BodyText"/>
        <w:spacing w:before="231" w:line="218" w:lineRule="auto"/>
        <w:ind w:left="284" w:hanging="284"/>
        <w:rPr>
          <w:szCs w:val="22"/>
        </w:rPr>
      </w:pPr>
      <w:r w:rsidRPr="00513AA9">
        <w:rPr>
          <w:color w:val="231F20"/>
          <w:szCs w:val="22"/>
        </w:rPr>
        <w:t>Saunders,</w:t>
      </w:r>
      <w:r w:rsidRPr="00513AA9">
        <w:rPr>
          <w:color w:val="231F20"/>
          <w:spacing w:val="-10"/>
          <w:szCs w:val="22"/>
        </w:rPr>
        <w:t xml:space="preserve"> </w:t>
      </w:r>
      <w:r w:rsidRPr="00513AA9">
        <w:rPr>
          <w:color w:val="231F20"/>
          <w:spacing w:val="-3"/>
          <w:szCs w:val="22"/>
        </w:rPr>
        <w:t>D.</w:t>
      </w:r>
      <w:r w:rsidRPr="00513AA9">
        <w:rPr>
          <w:color w:val="231F20"/>
          <w:spacing w:val="-10"/>
          <w:szCs w:val="22"/>
        </w:rPr>
        <w:t xml:space="preserve"> </w:t>
      </w:r>
      <w:r w:rsidRPr="00513AA9">
        <w:rPr>
          <w:color w:val="231F20"/>
          <w:szCs w:val="22"/>
        </w:rPr>
        <w:t>G.</w:t>
      </w:r>
      <w:r w:rsidRPr="00513AA9">
        <w:rPr>
          <w:color w:val="231F20"/>
          <w:spacing w:val="-10"/>
          <w:szCs w:val="22"/>
        </w:rPr>
        <w:t xml:space="preserve"> </w:t>
      </w:r>
      <w:r w:rsidRPr="00513AA9">
        <w:rPr>
          <w:color w:val="231F20"/>
          <w:szCs w:val="22"/>
        </w:rPr>
        <w:t>(2004).</w:t>
      </w:r>
      <w:r w:rsidRPr="00513AA9">
        <w:rPr>
          <w:color w:val="231F20"/>
          <w:spacing w:val="-10"/>
          <w:szCs w:val="22"/>
        </w:rPr>
        <w:t xml:space="preserve"> </w:t>
      </w:r>
      <w:r w:rsidRPr="00513AA9">
        <w:rPr>
          <w:color w:val="231F20"/>
          <w:szCs w:val="22"/>
        </w:rPr>
        <w:t>The</w:t>
      </w:r>
      <w:r w:rsidRPr="00513AA9">
        <w:rPr>
          <w:color w:val="231F20"/>
          <w:spacing w:val="-10"/>
          <w:szCs w:val="22"/>
        </w:rPr>
        <w:t xml:space="preserve"> </w:t>
      </w:r>
      <w:r w:rsidRPr="00513AA9">
        <w:rPr>
          <w:color w:val="231F20"/>
          <w:szCs w:val="22"/>
        </w:rPr>
        <w:t>place</w:t>
      </w:r>
      <w:r w:rsidRPr="00513AA9">
        <w:rPr>
          <w:color w:val="231F20"/>
          <w:spacing w:val="-10"/>
          <w:szCs w:val="22"/>
        </w:rPr>
        <w:t xml:space="preserve"> </w:t>
      </w:r>
      <w:r w:rsidRPr="00513AA9">
        <w:rPr>
          <w:color w:val="231F20"/>
          <w:szCs w:val="22"/>
        </w:rPr>
        <w:t>of</w:t>
      </w:r>
      <w:r w:rsidRPr="00513AA9">
        <w:rPr>
          <w:color w:val="231F20"/>
          <w:spacing w:val="-10"/>
          <w:szCs w:val="22"/>
        </w:rPr>
        <w:t xml:space="preserve"> </w:t>
      </w:r>
      <w:r w:rsidRPr="00513AA9">
        <w:rPr>
          <w:color w:val="231F20"/>
          <w:szCs w:val="22"/>
        </w:rPr>
        <w:t>a</w:t>
      </w:r>
      <w:r w:rsidRPr="00513AA9">
        <w:rPr>
          <w:color w:val="231F20"/>
          <w:spacing w:val="-10"/>
          <w:szCs w:val="22"/>
        </w:rPr>
        <w:t xml:space="preserve"> </w:t>
      </w:r>
      <w:r w:rsidRPr="00513AA9">
        <w:rPr>
          <w:color w:val="231F20"/>
          <w:szCs w:val="22"/>
        </w:rPr>
        <w:t>typology</w:t>
      </w:r>
      <w:r w:rsidRPr="00513AA9">
        <w:rPr>
          <w:color w:val="231F20"/>
          <w:spacing w:val="-10"/>
          <w:szCs w:val="22"/>
        </w:rPr>
        <w:t xml:space="preserve"> </w:t>
      </w:r>
      <w:r w:rsidRPr="00513AA9">
        <w:rPr>
          <w:color w:val="231F20"/>
          <w:szCs w:val="22"/>
        </w:rPr>
        <w:t>of</w:t>
      </w:r>
      <w:r w:rsidRPr="00513AA9">
        <w:rPr>
          <w:color w:val="231F20"/>
          <w:spacing w:val="-10"/>
          <w:szCs w:val="22"/>
        </w:rPr>
        <w:t xml:space="preserve"> </w:t>
      </w:r>
      <w:r w:rsidRPr="00513AA9">
        <w:rPr>
          <w:color w:val="231F20"/>
          <w:szCs w:val="22"/>
        </w:rPr>
        <w:t>men</w:t>
      </w:r>
      <w:r w:rsidRPr="00513AA9">
        <w:rPr>
          <w:color w:val="231F20"/>
          <w:spacing w:val="-10"/>
          <w:szCs w:val="22"/>
        </w:rPr>
        <w:t xml:space="preserve"> </w:t>
      </w:r>
      <w:r w:rsidRPr="00513AA9">
        <w:rPr>
          <w:color w:val="231F20"/>
          <w:szCs w:val="22"/>
        </w:rPr>
        <w:t>who</w:t>
      </w:r>
      <w:r w:rsidRPr="00513AA9">
        <w:rPr>
          <w:color w:val="231F20"/>
          <w:spacing w:val="-10"/>
          <w:szCs w:val="22"/>
        </w:rPr>
        <w:t xml:space="preserve"> </w:t>
      </w:r>
      <w:r w:rsidRPr="00513AA9">
        <w:rPr>
          <w:color w:val="231F20"/>
          <w:szCs w:val="22"/>
        </w:rPr>
        <w:t xml:space="preserve">are </w:t>
      </w:r>
      <w:r w:rsidRPr="00513AA9">
        <w:rPr>
          <w:color w:val="231F20"/>
          <w:spacing w:val="-4"/>
          <w:szCs w:val="22"/>
        </w:rPr>
        <w:t>“maritally”</w:t>
      </w:r>
      <w:r w:rsidRPr="00513AA9">
        <w:rPr>
          <w:color w:val="231F20"/>
          <w:spacing w:val="-22"/>
          <w:szCs w:val="22"/>
        </w:rPr>
        <w:t xml:space="preserve"> </w:t>
      </w:r>
      <w:r w:rsidRPr="00513AA9">
        <w:rPr>
          <w:color w:val="231F20"/>
          <w:spacing w:val="-6"/>
          <w:szCs w:val="22"/>
        </w:rPr>
        <w:t>violent</w:t>
      </w:r>
      <w:r w:rsidRPr="00513AA9">
        <w:rPr>
          <w:color w:val="231F20"/>
          <w:spacing w:val="-22"/>
          <w:szCs w:val="22"/>
        </w:rPr>
        <w:t xml:space="preserve"> </w:t>
      </w:r>
      <w:r w:rsidRPr="00513AA9">
        <w:rPr>
          <w:color w:val="231F20"/>
          <w:szCs w:val="22"/>
        </w:rPr>
        <w:t>withinanestedecological</w:t>
      </w:r>
      <w:r w:rsidRPr="00513AA9">
        <w:rPr>
          <w:color w:val="231F20"/>
          <w:spacing w:val="-22"/>
          <w:szCs w:val="22"/>
        </w:rPr>
        <w:t xml:space="preserve"> </w:t>
      </w:r>
      <w:r w:rsidRPr="00513AA9">
        <w:rPr>
          <w:color w:val="231F20"/>
          <w:spacing w:val="-5"/>
          <w:szCs w:val="22"/>
        </w:rPr>
        <w:t>model:</w:t>
      </w:r>
      <w:r w:rsidRPr="00513AA9">
        <w:rPr>
          <w:color w:val="231F20"/>
          <w:spacing w:val="-22"/>
          <w:szCs w:val="22"/>
        </w:rPr>
        <w:t xml:space="preserve"> </w:t>
      </w:r>
      <w:r w:rsidRPr="00513AA9">
        <w:rPr>
          <w:color w:val="231F20"/>
          <w:spacing w:val="-3"/>
          <w:szCs w:val="22"/>
        </w:rPr>
        <w:t xml:space="preserve">Aresponse </w:t>
      </w:r>
      <w:r w:rsidRPr="00513AA9">
        <w:rPr>
          <w:color w:val="231F20"/>
          <w:szCs w:val="22"/>
        </w:rPr>
        <w:t>to</w:t>
      </w:r>
      <w:r w:rsidRPr="00513AA9">
        <w:rPr>
          <w:color w:val="231F20"/>
          <w:spacing w:val="-25"/>
          <w:szCs w:val="22"/>
        </w:rPr>
        <w:t xml:space="preserve"> </w:t>
      </w:r>
      <w:r w:rsidRPr="00513AA9">
        <w:rPr>
          <w:color w:val="231F20"/>
          <w:spacing w:val="-3"/>
          <w:szCs w:val="22"/>
        </w:rPr>
        <w:t>Holtzworth-Munroe</w:t>
      </w:r>
      <w:r w:rsidRPr="00513AA9">
        <w:rPr>
          <w:color w:val="231F20"/>
          <w:spacing w:val="-25"/>
          <w:szCs w:val="22"/>
        </w:rPr>
        <w:t xml:space="preserve"> </w:t>
      </w:r>
      <w:r w:rsidRPr="00513AA9">
        <w:rPr>
          <w:color w:val="231F20"/>
          <w:szCs w:val="22"/>
        </w:rPr>
        <w:t>and</w:t>
      </w:r>
      <w:r w:rsidRPr="00513AA9">
        <w:rPr>
          <w:color w:val="231F20"/>
          <w:spacing w:val="-25"/>
          <w:szCs w:val="22"/>
        </w:rPr>
        <w:t xml:space="preserve"> </w:t>
      </w:r>
      <w:r w:rsidRPr="00513AA9">
        <w:rPr>
          <w:color w:val="231F20"/>
          <w:szCs w:val="22"/>
        </w:rPr>
        <w:t>Meehan.</w:t>
      </w:r>
      <w:r w:rsidRPr="00513AA9">
        <w:rPr>
          <w:color w:val="231F20"/>
          <w:spacing w:val="-25"/>
          <w:szCs w:val="22"/>
        </w:rPr>
        <w:t xml:space="preserve"> </w:t>
      </w:r>
      <w:r w:rsidRPr="00513AA9">
        <w:rPr>
          <w:i/>
          <w:color w:val="231F20"/>
          <w:szCs w:val="22"/>
        </w:rPr>
        <w:t>Journal</w:t>
      </w:r>
      <w:r w:rsidRPr="00513AA9">
        <w:rPr>
          <w:i/>
          <w:color w:val="231F20"/>
          <w:spacing w:val="-29"/>
          <w:szCs w:val="22"/>
        </w:rPr>
        <w:t xml:space="preserve"> </w:t>
      </w:r>
      <w:r w:rsidRPr="00513AA9">
        <w:rPr>
          <w:i/>
          <w:color w:val="231F20"/>
          <w:szCs w:val="22"/>
        </w:rPr>
        <w:t>of</w:t>
      </w:r>
      <w:r w:rsidRPr="00513AA9">
        <w:rPr>
          <w:i/>
          <w:color w:val="231F20"/>
          <w:spacing w:val="-29"/>
          <w:szCs w:val="22"/>
        </w:rPr>
        <w:t xml:space="preserve"> </w:t>
      </w:r>
      <w:r w:rsidRPr="00513AA9">
        <w:rPr>
          <w:i/>
          <w:color w:val="231F20"/>
          <w:szCs w:val="22"/>
        </w:rPr>
        <w:t xml:space="preserve">Interpersonal Violence, </w:t>
      </w:r>
      <w:r w:rsidRPr="00513AA9">
        <w:rPr>
          <w:i/>
          <w:color w:val="231F20"/>
          <w:spacing w:val="-5"/>
          <w:szCs w:val="22"/>
        </w:rPr>
        <w:t>19</w:t>
      </w:r>
      <w:r w:rsidRPr="00513AA9">
        <w:rPr>
          <w:color w:val="231F20"/>
          <w:spacing w:val="-5"/>
          <w:szCs w:val="22"/>
        </w:rPr>
        <w:t>(12)</w:t>
      </w:r>
      <w:r w:rsidRPr="00513AA9">
        <w:rPr>
          <w:i/>
          <w:color w:val="231F20"/>
          <w:spacing w:val="-5"/>
          <w:szCs w:val="22"/>
        </w:rPr>
        <w:t xml:space="preserve">, </w:t>
      </w:r>
      <w:r w:rsidRPr="00513AA9">
        <w:rPr>
          <w:color w:val="231F20"/>
          <w:szCs w:val="22"/>
        </w:rPr>
        <w:t>1390-95.</w:t>
      </w:r>
      <w:r w:rsidRPr="00513AA9">
        <w:rPr>
          <w:color w:val="231F20"/>
          <w:spacing w:val="5"/>
          <w:szCs w:val="22"/>
        </w:rPr>
        <w:t xml:space="preserve"> </w:t>
      </w:r>
      <w:r w:rsidRPr="00513AA9">
        <w:rPr>
          <w:color w:val="231F20"/>
          <w:spacing w:val="-3"/>
          <w:szCs w:val="22"/>
        </w:rPr>
        <w:t>doi:10.1177/0886260504269694</w:t>
      </w:r>
    </w:p>
    <w:p w:rsidR="006B750B" w:rsidRPr="00513AA9" w:rsidRDefault="00CD2B52" w:rsidP="0087787E">
      <w:pPr>
        <w:pStyle w:val="BodyText"/>
        <w:spacing w:before="229" w:line="223" w:lineRule="auto"/>
        <w:ind w:left="284" w:hanging="284"/>
        <w:rPr>
          <w:szCs w:val="22"/>
        </w:rPr>
      </w:pPr>
      <w:r w:rsidRPr="00513AA9">
        <w:rPr>
          <w:color w:val="231F20"/>
          <w:szCs w:val="22"/>
        </w:rPr>
        <w:t xml:space="preserve">Sawyer, S., Coles, J., Williams, A., &amp; Williams, B. (2015). Preventing and reducing the impacts of intimate partner violence: Opportunities for Australian ambulance services. </w:t>
      </w:r>
      <w:r w:rsidRPr="00513AA9">
        <w:rPr>
          <w:i/>
          <w:color w:val="231F20"/>
          <w:szCs w:val="22"/>
        </w:rPr>
        <w:t>Emergency Medicine Australasia</w:t>
      </w:r>
      <w:r w:rsidRPr="00513AA9">
        <w:rPr>
          <w:color w:val="231F20"/>
          <w:szCs w:val="22"/>
        </w:rPr>
        <w:t xml:space="preserve">, </w:t>
      </w:r>
      <w:r w:rsidRPr="00513AA9">
        <w:rPr>
          <w:i/>
          <w:color w:val="231F20"/>
          <w:szCs w:val="22"/>
        </w:rPr>
        <w:t>27</w:t>
      </w:r>
      <w:r w:rsidRPr="00513AA9">
        <w:rPr>
          <w:color w:val="231F20"/>
          <w:szCs w:val="22"/>
        </w:rPr>
        <w:t>(4), 307-11. doi:10.1111/1742-6723.12406</w:t>
      </w:r>
    </w:p>
    <w:p w:rsidR="006B750B" w:rsidRPr="00513AA9" w:rsidRDefault="00CD2B52" w:rsidP="00724CDB">
      <w:pPr>
        <w:pStyle w:val="BodyText"/>
        <w:spacing w:before="211" w:line="255" w:lineRule="exact"/>
        <w:ind w:left="284" w:hanging="284"/>
      </w:pPr>
      <w:r w:rsidRPr="00513AA9">
        <w:rPr>
          <w:color w:val="231F20"/>
          <w:szCs w:val="22"/>
        </w:rPr>
        <w:t>Saxton, M., Curry, M., Powers, L., Maley, S., Eckels, K., &amp; Gross,</w:t>
      </w:r>
      <w:r w:rsidR="00724CDB" w:rsidRPr="00513AA9">
        <w:rPr>
          <w:color w:val="231F20"/>
          <w:szCs w:val="22"/>
        </w:rPr>
        <w:t xml:space="preserve"> </w:t>
      </w:r>
      <w:r w:rsidRPr="00513AA9">
        <w:rPr>
          <w:color w:val="231F20"/>
        </w:rPr>
        <w:t>J.</w:t>
      </w:r>
      <w:r w:rsidRPr="00513AA9">
        <w:rPr>
          <w:color w:val="231F20"/>
          <w:spacing w:val="-21"/>
        </w:rPr>
        <w:t xml:space="preserve"> </w:t>
      </w:r>
      <w:r w:rsidRPr="00513AA9">
        <w:rPr>
          <w:color w:val="231F20"/>
          <w:spacing w:val="-6"/>
        </w:rPr>
        <w:t>(2001)</w:t>
      </w:r>
      <w:r w:rsidRPr="00513AA9">
        <w:rPr>
          <w:color w:val="231F20"/>
          <w:spacing w:val="-21"/>
        </w:rPr>
        <w:t xml:space="preserve"> </w:t>
      </w:r>
      <w:r w:rsidRPr="00513AA9">
        <w:rPr>
          <w:color w:val="231F20"/>
        </w:rPr>
        <w:t>Bring</w:t>
      </w:r>
      <w:r w:rsidRPr="00513AA9">
        <w:rPr>
          <w:color w:val="231F20"/>
          <w:spacing w:val="-21"/>
        </w:rPr>
        <w:t xml:space="preserve"> </w:t>
      </w:r>
      <w:r w:rsidRPr="00513AA9">
        <w:rPr>
          <w:color w:val="231F20"/>
          <w:spacing w:val="-3"/>
        </w:rPr>
        <w:t>my</w:t>
      </w:r>
      <w:r w:rsidRPr="00513AA9">
        <w:rPr>
          <w:color w:val="231F20"/>
          <w:spacing w:val="-21"/>
        </w:rPr>
        <w:t xml:space="preserve"> </w:t>
      </w:r>
      <w:r w:rsidRPr="00513AA9">
        <w:rPr>
          <w:color w:val="231F20"/>
        </w:rPr>
        <w:t>scooter</w:t>
      </w:r>
      <w:r w:rsidRPr="00513AA9">
        <w:rPr>
          <w:color w:val="231F20"/>
          <w:spacing w:val="-21"/>
        </w:rPr>
        <w:t xml:space="preserve"> </w:t>
      </w:r>
      <w:r w:rsidRPr="00513AA9">
        <w:rPr>
          <w:color w:val="231F20"/>
        </w:rPr>
        <w:t>so</w:t>
      </w:r>
      <w:r w:rsidRPr="00513AA9">
        <w:rPr>
          <w:color w:val="231F20"/>
          <w:spacing w:val="-21"/>
        </w:rPr>
        <w:t xml:space="preserve"> </w:t>
      </w:r>
      <w:r w:rsidRPr="00513AA9">
        <w:rPr>
          <w:color w:val="231F20"/>
        </w:rPr>
        <w:t>I</w:t>
      </w:r>
      <w:r w:rsidRPr="00513AA9">
        <w:rPr>
          <w:color w:val="231F20"/>
          <w:spacing w:val="-21"/>
        </w:rPr>
        <w:t xml:space="preserve"> </w:t>
      </w:r>
      <w:r w:rsidRPr="00513AA9">
        <w:rPr>
          <w:color w:val="231F20"/>
        </w:rPr>
        <w:t>can</w:t>
      </w:r>
      <w:r w:rsidRPr="00513AA9">
        <w:rPr>
          <w:color w:val="231F20"/>
          <w:spacing w:val="-21"/>
        </w:rPr>
        <w:t xml:space="preserve"> </w:t>
      </w:r>
      <w:r w:rsidRPr="00513AA9">
        <w:rPr>
          <w:color w:val="231F20"/>
          <w:spacing w:val="-3"/>
        </w:rPr>
        <w:t>leave</w:t>
      </w:r>
      <w:r w:rsidRPr="00513AA9">
        <w:rPr>
          <w:color w:val="231F20"/>
          <w:spacing w:val="-21"/>
        </w:rPr>
        <w:t xml:space="preserve"> </w:t>
      </w:r>
      <w:r w:rsidRPr="00513AA9">
        <w:rPr>
          <w:color w:val="231F20"/>
          <w:spacing w:val="-3"/>
        </w:rPr>
        <w:t>you.</w:t>
      </w:r>
      <w:r w:rsidRPr="00513AA9">
        <w:rPr>
          <w:color w:val="231F20"/>
          <w:spacing w:val="-21"/>
        </w:rPr>
        <w:t xml:space="preserve"> </w:t>
      </w:r>
      <w:r w:rsidRPr="00513AA9">
        <w:rPr>
          <w:i/>
          <w:color w:val="231F20"/>
        </w:rPr>
        <w:t>Violence</w:t>
      </w:r>
      <w:r w:rsidRPr="00513AA9">
        <w:rPr>
          <w:i/>
          <w:color w:val="231F20"/>
          <w:spacing w:val="-26"/>
        </w:rPr>
        <w:t xml:space="preserve"> </w:t>
      </w:r>
      <w:r w:rsidRPr="00513AA9">
        <w:rPr>
          <w:i/>
          <w:color w:val="231F20"/>
        </w:rPr>
        <w:t xml:space="preserve">Against Women, </w:t>
      </w:r>
      <w:r w:rsidRPr="00513AA9">
        <w:rPr>
          <w:i/>
          <w:color w:val="231F20"/>
          <w:spacing w:val="-5"/>
        </w:rPr>
        <w:t>7</w:t>
      </w:r>
      <w:r w:rsidRPr="00513AA9">
        <w:rPr>
          <w:color w:val="231F20"/>
          <w:spacing w:val="-5"/>
        </w:rPr>
        <w:t xml:space="preserve">(4), </w:t>
      </w:r>
      <w:r w:rsidRPr="00513AA9">
        <w:rPr>
          <w:color w:val="231F20"/>
          <w:spacing w:val="-4"/>
        </w:rPr>
        <w:t>393-417.</w:t>
      </w:r>
      <w:r w:rsidRPr="00513AA9">
        <w:rPr>
          <w:color w:val="231F20"/>
          <w:spacing w:val="5"/>
        </w:rPr>
        <w:t xml:space="preserve"> </w:t>
      </w:r>
      <w:r w:rsidRPr="00513AA9">
        <w:rPr>
          <w:color w:val="231F20"/>
          <w:spacing w:val="-5"/>
        </w:rPr>
        <w:t>doi:10.1177/10778010122182523</w:t>
      </w:r>
    </w:p>
    <w:p w:rsidR="006B750B" w:rsidRPr="00513AA9" w:rsidRDefault="00CD2B52" w:rsidP="0087787E">
      <w:pPr>
        <w:pStyle w:val="BodyText"/>
        <w:spacing w:before="231" w:line="220" w:lineRule="auto"/>
        <w:ind w:left="284" w:hanging="284"/>
        <w:rPr>
          <w:szCs w:val="22"/>
        </w:rPr>
      </w:pPr>
      <w:r w:rsidRPr="00513AA9">
        <w:rPr>
          <w:color w:val="231F20"/>
          <w:spacing w:val="-4"/>
          <w:szCs w:val="22"/>
        </w:rPr>
        <w:t>Schneider,</w:t>
      </w:r>
      <w:r w:rsidRPr="00513AA9">
        <w:rPr>
          <w:color w:val="231F20"/>
          <w:spacing w:val="-16"/>
          <w:szCs w:val="22"/>
        </w:rPr>
        <w:t xml:space="preserve"> </w:t>
      </w:r>
      <w:r w:rsidRPr="00513AA9">
        <w:rPr>
          <w:color w:val="231F20"/>
          <w:szCs w:val="22"/>
        </w:rPr>
        <w:t>K.,</w:t>
      </w:r>
      <w:r w:rsidRPr="00513AA9">
        <w:rPr>
          <w:color w:val="231F20"/>
          <w:spacing w:val="-16"/>
          <w:szCs w:val="22"/>
        </w:rPr>
        <w:t xml:space="preserve"> </w:t>
      </w:r>
      <w:r w:rsidRPr="00513AA9">
        <w:rPr>
          <w:color w:val="231F20"/>
          <w:szCs w:val="22"/>
        </w:rPr>
        <w:t>Richters,</w:t>
      </w:r>
      <w:r w:rsidRPr="00513AA9">
        <w:rPr>
          <w:color w:val="231F20"/>
          <w:spacing w:val="-16"/>
          <w:szCs w:val="22"/>
        </w:rPr>
        <w:t xml:space="preserve"> </w:t>
      </w:r>
      <w:r w:rsidRPr="00513AA9">
        <w:rPr>
          <w:color w:val="231F20"/>
          <w:spacing w:val="-3"/>
          <w:szCs w:val="22"/>
        </w:rPr>
        <w:t>J.,</w:t>
      </w:r>
      <w:r w:rsidRPr="00513AA9">
        <w:rPr>
          <w:color w:val="231F20"/>
          <w:spacing w:val="-16"/>
          <w:szCs w:val="22"/>
        </w:rPr>
        <w:t xml:space="preserve"> </w:t>
      </w:r>
      <w:r w:rsidRPr="00513AA9">
        <w:rPr>
          <w:color w:val="231F20"/>
          <w:spacing w:val="-4"/>
          <w:szCs w:val="22"/>
        </w:rPr>
        <w:t>Butler,</w:t>
      </w:r>
      <w:r w:rsidRPr="00513AA9">
        <w:rPr>
          <w:color w:val="231F20"/>
          <w:spacing w:val="-16"/>
          <w:szCs w:val="22"/>
        </w:rPr>
        <w:t xml:space="preserve"> </w:t>
      </w:r>
      <w:r w:rsidRPr="00513AA9">
        <w:rPr>
          <w:color w:val="231F20"/>
          <w:spacing w:val="-6"/>
          <w:szCs w:val="22"/>
        </w:rPr>
        <w:t>T.,</w:t>
      </w:r>
      <w:r w:rsidRPr="00513AA9">
        <w:rPr>
          <w:color w:val="231F20"/>
          <w:spacing w:val="-16"/>
          <w:szCs w:val="22"/>
        </w:rPr>
        <w:t xml:space="preserve"> </w:t>
      </w:r>
      <w:r w:rsidRPr="00513AA9">
        <w:rPr>
          <w:color w:val="231F20"/>
          <w:spacing w:val="-7"/>
          <w:szCs w:val="22"/>
        </w:rPr>
        <w:t>Yap,</w:t>
      </w:r>
      <w:r w:rsidRPr="00513AA9">
        <w:rPr>
          <w:color w:val="231F20"/>
          <w:spacing w:val="-16"/>
          <w:szCs w:val="22"/>
        </w:rPr>
        <w:t xml:space="preserve"> </w:t>
      </w:r>
      <w:r w:rsidRPr="00513AA9">
        <w:rPr>
          <w:color w:val="231F20"/>
          <w:szCs w:val="22"/>
        </w:rPr>
        <w:t>L.,</w:t>
      </w:r>
      <w:r w:rsidRPr="00513AA9">
        <w:rPr>
          <w:color w:val="231F20"/>
          <w:spacing w:val="-16"/>
          <w:szCs w:val="22"/>
        </w:rPr>
        <w:t xml:space="preserve"> </w:t>
      </w:r>
      <w:r w:rsidRPr="00513AA9">
        <w:rPr>
          <w:color w:val="231F20"/>
          <w:szCs w:val="22"/>
        </w:rPr>
        <w:t>Richards,</w:t>
      </w:r>
      <w:r w:rsidRPr="00513AA9">
        <w:rPr>
          <w:color w:val="231F20"/>
          <w:spacing w:val="-16"/>
          <w:szCs w:val="22"/>
        </w:rPr>
        <w:t xml:space="preserve"> </w:t>
      </w:r>
      <w:r w:rsidRPr="00513AA9">
        <w:rPr>
          <w:color w:val="231F20"/>
          <w:szCs w:val="22"/>
        </w:rPr>
        <w:t>A.,</w:t>
      </w:r>
      <w:r w:rsidRPr="00513AA9">
        <w:rPr>
          <w:color w:val="231F20"/>
          <w:spacing w:val="-16"/>
          <w:szCs w:val="22"/>
        </w:rPr>
        <w:t xml:space="preserve"> </w:t>
      </w:r>
      <w:r w:rsidRPr="00513AA9">
        <w:rPr>
          <w:color w:val="231F20"/>
          <w:szCs w:val="22"/>
        </w:rPr>
        <w:t>Grant, L.,</w:t>
      </w:r>
      <w:r w:rsidRPr="00513AA9">
        <w:rPr>
          <w:color w:val="231F20"/>
          <w:spacing w:val="-18"/>
          <w:szCs w:val="22"/>
        </w:rPr>
        <w:t xml:space="preserve"> </w:t>
      </w:r>
      <w:r w:rsidRPr="00513AA9">
        <w:rPr>
          <w:color w:val="231F20"/>
          <w:szCs w:val="22"/>
        </w:rPr>
        <w:t>&amp;</w:t>
      </w:r>
      <w:r w:rsidRPr="00513AA9">
        <w:rPr>
          <w:color w:val="231F20"/>
          <w:spacing w:val="-18"/>
          <w:szCs w:val="22"/>
        </w:rPr>
        <w:t xml:space="preserve"> </w:t>
      </w:r>
      <w:r w:rsidRPr="00513AA9">
        <w:rPr>
          <w:color w:val="231F20"/>
          <w:spacing w:val="-4"/>
          <w:szCs w:val="22"/>
        </w:rPr>
        <w:t>Donovan,</w:t>
      </w:r>
      <w:r w:rsidRPr="00513AA9">
        <w:rPr>
          <w:color w:val="231F20"/>
          <w:spacing w:val="-18"/>
          <w:szCs w:val="22"/>
        </w:rPr>
        <w:t xml:space="preserve"> </w:t>
      </w:r>
      <w:r w:rsidRPr="00513AA9">
        <w:rPr>
          <w:color w:val="231F20"/>
          <w:szCs w:val="22"/>
        </w:rPr>
        <w:t>B.</w:t>
      </w:r>
      <w:r w:rsidRPr="00513AA9">
        <w:rPr>
          <w:color w:val="231F20"/>
          <w:spacing w:val="-18"/>
          <w:szCs w:val="22"/>
        </w:rPr>
        <w:t xml:space="preserve"> </w:t>
      </w:r>
      <w:r w:rsidRPr="00513AA9">
        <w:rPr>
          <w:color w:val="231F20"/>
          <w:spacing w:val="-11"/>
          <w:szCs w:val="22"/>
        </w:rPr>
        <w:t>(2011).</w:t>
      </w:r>
      <w:r w:rsidRPr="00513AA9">
        <w:rPr>
          <w:color w:val="231F20"/>
          <w:spacing w:val="-18"/>
          <w:szCs w:val="22"/>
        </w:rPr>
        <w:t xml:space="preserve"> </w:t>
      </w:r>
      <w:r w:rsidRPr="00513AA9">
        <w:rPr>
          <w:color w:val="231F20"/>
          <w:spacing w:val="-5"/>
          <w:szCs w:val="22"/>
        </w:rPr>
        <w:t>Psychological</w:t>
      </w:r>
      <w:r w:rsidRPr="00513AA9">
        <w:rPr>
          <w:color w:val="231F20"/>
          <w:spacing w:val="-18"/>
          <w:szCs w:val="22"/>
        </w:rPr>
        <w:t xml:space="preserve"> </w:t>
      </w:r>
      <w:r w:rsidRPr="00513AA9">
        <w:rPr>
          <w:color w:val="231F20"/>
          <w:spacing w:val="-3"/>
          <w:szCs w:val="22"/>
        </w:rPr>
        <w:t>distress</w:t>
      </w:r>
      <w:r w:rsidRPr="00513AA9">
        <w:rPr>
          <w:color w:val="231F20"/>
          <w:spacing w:val="-18"/>
          <w:szCs w:val="22"/>
        </w:rPr>
        <w:t xml:space="preserve"> </w:t>
      </w:r>
      <w:r w:rsidRPr="00513AA9">
        <w:rPr>
          <w:color w:val="231F20"/>
          <w:spacing w:val="-3"/>
          <w:szCs w:val="22"/>
        </w:rPr>
        <w:t>and</w:t>
      </w:r>
      <w:r w:rsidRPr="00513AA9">
        <w:rPr>
          <w:color w:val="231F20"/>
          <w:spacing w:val="-18"/>
          <w:szCs w:val="22"/>
        </w:rPr>
        <w:t xml:space="preserve"> </w:t>
      </w:r>
      <w:r w:rsidRPr="00513AA9">
        <w:rPr>
          <w:color w:val="231F20"/>
          <w:spacing w:val="-4"/>
          <w:szCs w:val="22"/>
        </w:rPr>
        <w:t xml:space="preserve">experience </w:t>
      </w:r>
      <w:r w:rsidRPr="00513AA9">
        <w:rPr>
          <w:color w:val="231F20"/>
          <w:szCs w:val="22"/>
        </w:rPr>
        <w:t xml:space="preserve">of sexual and physical assault among Australian prisoners. </w:t>
      </w:r>
      <w:r w:rsidRPr="00513AA9">
        <w:rPr>
          <w:i/>
          <w:color w:val="231F20"/>
          <w:szCs w:val="22"/>
        </w:rPr>
        <w:t>Criminal Behaviour and Mental Health,</w:t>
      </w:r>
      <w:r w:rsidRPr="00513AA9">
        <w:rPr>
          <w:i/>
          <w:color w:val="231F20"/>
          <w:spacing w:val="-26"/>
          <w:szCs w:val="22"/>
        </w:rPr>
        <w:t xml:space="preserve"> </w:t>
      </w:r>
      <w:r w:rsidRPr="00513AA9">
        <w:rPr>
          <w:i/>
          <w:color w:val="231F20"/>
          <w:spacing w:val="-7"/>
          <w:szCs w:val="22"/>
        </w:rPr>
        <w:t>21</w:t>
      </w:r>
      <w:r w:rsidRPr="00513AA9">
        <w:rPr>
          <w:color w:val="231F20"/>
          <w:spacing w:val="-7"/>
          <w:szCs w:val="22"/>
        </w:rPr>
        <w:t xml:space="preserve">(5), </w:t>
      </w:r>
      <w:r w:rsidRPr="00513AA9">
        <w:rPr>
          <w:color w:val="231F20"/>
          <w:spacing w:val="-3"/>
          <w:szCs w:val="22"/>
        </w:rPr>
        <w:t>333-49.</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before="1" w:line="220" w:lineRule="auto"/>
        <w:ind w:left="284" w:hanging="284"/>
        <w:rPr>
          <w:szCs w:val="22"/>
        </w:rPr>
      </w:pPr>
      <w:r w:rsidRPr="00513AA9">
        <w:rPr>
          <w:color w:val="231F20"/>
          <w:szCs w:val="22"/>
        </w:rPr>
        <w:t xml:space="preserve">Scott, C. L., Lewis, C. F., &amp; McDermott, B. E. (2006). Dual diagnosis among incarcerated populations: Exception or rule? </w:t>
      </w:r>
      <w:r w:rsidRPr="00513AA9">
        <w:rPr>
          <w:i/>
          <w:color w:val="231F20"/>
          <w:szCs w:val="22"/>
        </w:rPr>
        <w:t>Journal of Dual Diagnosis, 3</w:t>
      </w:r>
      <w:r w:rsidRPr="00513AA9">
        <w:rPr>
          <w:color w:val="231F20"/>
          <w:szCs w:val="22"/>
        </w:rPr>
        <w:t>(1), 33-58. doi:10.1300/ J374v03n01_05</w:t>
      </w:r>
    </w:p>
    <w:p w:rsidR="006B750B" w:rsidRPr="00513AA9" w:rsidRDefault="00CD2B52" w:rsidP="0087787E">
      <w:pPr>
        <w:pStyle w:val="BodyText"/>
        <w:spacing w:before="231" w:line="223" w:lineRule="auto"/>
        <w:ind w:left="284" w:hanging="284"/>
        <w:rPr>
          <w:szCs w:val="22"/>
        </w:rPr>
      </w:pPr>
      <w:r w:rsidRPr="00513AA9">
        <w:rPr>
          <w:color w:val="231F20"/>
          <w:spacing w:val="-3"/>
          <w:szCs w:val="22"/>
        </w:rPr>
        <w:t>Seedat,</w:t>
      </w:r>
      <w:r w:rsidRPr="00513AA9">
        <w:rPr>
          <w:color w:val="231F20"/>
          <w:spacing w:val="-17"/>
          <w:szCs w:val="22"/>
        </w:rPr>
        <w:t xml:space="preserve"> </w:t>
      </w:r>
      <w:r w:rsidRPr="00513AA9">
        <w:rPr>
          <w:color w:val="231F20"/>
          <w:spacing w:val="-3"/>
          <w:szCs w:val="22"/>
        </w:rPr>
        <w:t>S.,</w:t>
      </w:r>
      <w:r w:rsidRPr="00513AA9">
        <w:rPr>
          <w:color w:val="231F20"/>
          <w:spacing w:val="-17"/>
          <w:szCs w:val="22"/>
        </w:rPr>
        <w:t xml:space="preserve"> </w:t>
      </w:r>
      <w:r w:rsidRPr="00513AA9">
        <w:rPr>
          <w:color w:val="231F20"/>
          <w:spacing w:val="-4"/>
          <w:szCs w:val="22"/>
        </w:rPr>
        <w:t>Stein,</w:t>
      </w:r>
      <w:r w:rsidRPr="00513AA9">
        <w:rPr>
          <w:color w:val="231F20"/>
          <w:spacing w:val="-17"/>
          <w:szCs w:val="22"/>
        </w:rPr>
        <w:t xml:space="preserve"> </w:t>
      </w:r>
      <w:r w:rsidRPr="00513AA9">
        <w:rPr>
          <w:color w:val="231F20"/>
          <w:szCs w:val="22"/>
        </w:rPr>
        <w:t>M.</w:t>
      </w:r>
      <w:r w:rsidRPr="00513AA9">
        <w:rPr>
          <w:color w:val="231F20"/>
          <w:spacing w:val="-17"/>
          <w:szCs w:val="22"/>
        </w:rPr>
        <w:t xml:space="preserve"> </w:t>
      </w:r>
      <w:r w:rsidRPr="00513AA9">
        <w:rPr>
          <w:color w:val="231F20"/>
          <w:spacing w:val="-3"/>
          <w:szCs w:val="22"/>
        </w:rPr>
        <w:t>B.,</w:t>
      </w:r>
      <w:r w:rsidRPr="00513AA9">
        <w:rPr>
          <w:color w:val="231F20"/>
          <w:spacing w:val="-17"/>
          <w:szCs w:val="22"/>
        </w:rPr>
        <w:t xml:space="preserve"> </w:t>
      </w:r>
      <w:r w:rsidRPr="00513AA9">
        <w:rPr>
          <w:color w:val="231F20"/>
          <w:szCs w:val="22"/>
        </w:rPr>
        <w:t>&amp;</w:t>
      </w:r>
      <w:r w:rsidRPr="00513AA9">
        <w:rPr>
          <w:color w:val="231F20"/>
          <w:spacing w:val="-17"/>
          <w:szCs w:val="22"/>
        </w:rPr>
        <w:t xml:space="preserve"> </w:t>
      </w:r>
      <w:r w:rsidRPr="00513AA9">
        <w:rPr>
          <w:color w:val="231F20"/>
          <w:spacing w:val="-5"/>
          <w:szCs w:val="22"/>
        </w:rPr>
        <w:t>Forde,</w:t>
      </w:r>
      <w:r w:rsidRPr="00513AA9">
        <w:rPr>
          <w:color w:val="231F20"/>
          <w:spacing w:val="-17"/>
          <w:szCs w:val="22"/>
        </w:rPr>
        <w:t xml:space="preserve"> </w:t>
      </w:r>
      <w:r w:rsidRPr="00513AA9">
        <w:rPr>
          <w:color w:val="231F20"/>
          <w:spacing w:val="-5"/>
          <w:szCs w:val="22"/>
        </w:rPr>
        <w:t>D.</w:t>
      </w:r>
      <w:r w:rsidRPr="00513AA9">
        <w:rPr>
          <w:color w:val="231F20"/>
          <w:spacing w:val="-17"/>
          <w:szCs w:val="22"/>
        </w:rPr>
        <w:t xml:space="preserve"> </w:t>
      </w:r>
      <w:r w:rsidRPr="00513AA9">
        <w:rPr>
          <w:color w:val="231F20"/>
          <w:szCs w:val="22"/>
        </w:rPr>
        <w:t>R.</w:t>
      </w:r>
      <w:r w:rsidRPr="00513AA9">
        <w:rPr>
          <w:color w:val="231F20"/>
          <w:spacing w:val="-17"/>
          <w:szCs w:val="22"/>
        </w:rPr>
        <w:t xml:space="preserve"> </w:t>
      </w:r>
      <w:r w:rsidRPr="00513AA9">
        <w:rPr>
          <w:color w:val="231F20"/>
          <w:spacing w:val="-6"/>
          <w:szCs w:val="22"/>
        </w:rPr>
        <w:t>(2005).</w:t>
      </w:r>
      <w:r w:rsidRPr="00513AA9">
        <w:rPr>
          <w:color w:val="231F20"/>
          <w:spacing w:val="-17"/>
          <w:szCs w:val="22"/>
        </w:rPr>
        <w:t xml:space="preserve"> </w:t>
      </w:r>
      <w:r w:rsidRPr="00513AA9">
        <w:rPr>
          <w:color w:val="231F20"/>
          <w:spacing w:val="-4"/>
          <w:szCs w:val="22"/>
        </w:rPr>
        <w:t>Association</w:t>
      </w:r>
      <w:r w:rsidRPr="00513AA9">
        <w:rPr>
          <w:color w:val="231F20"/>
          <w:spacing w:val="-17"/>
          <w:szCs w:val="22"/>
        </w:rPr>
        <w:t xml:space="preserve"> </w:t>
      </w:r>
      <w:r w:rsidRPr="00513AA9">
        <w:rPr>
          <w:color w:val="231F20"/>
          <w:spacing w:val="-4"/>
          <w:szCs w:val="22"/>
        </w:rPr>
        <w:t xml:space="preserve">between </w:t>
      </w:r>
      <w:r w:rsidRPr="00513AA9">
        <w:rPr>
          <w:color w:val="231F20"/>
          <w:szCs w:val="22"/>
        </w:rPr>
        <w:t xml:space="preserve">physical partner violence, posttraumatic stress, childhood </w:t>
      </w:r>
      <w:r w:rsidRPr="00513AA9">
        <w:rPr>
          <w:color w:val="231F20"/>
          <w:spacing w:val="2"/>
          <w:szCs w:val="22"/>
        </w:rPr>
        <w:t xml:space="preserve">trauma, </w:t>
      </w:r>
      <w:r w:rsidRPr="00513AA9">
        <w:rPr>
          <w:color w:val="231F20"/>
          <w:spacing w:val="1"/>
          <w:szCs w:val="22"/>
        </w:rPr>
        <w:t xml:space="preserve">and </w:t>
      </w:r>
      <w:r w:rsidRPr="00513AA9">
        <w:rPr>
          <w:color w:val="231F20"/>
          <w:szCs w:val="22"/>
        </w:rPr>
        <w:t xml:space="preserve">suicide attempts </w:t>
      </w:r>
      <w:r w:rsidRPr="00513AA9">
        <w:rPr>
          <w:color w:val="231F20"/>
          <w:spacing w:val="2"/>
          <w:szCs w:val="22"/>
        </w:rPr>
        <w:t xml:space="preserve">in </w:t>
      </w:r>
      <w:r w:rsidRPr="00513AA9">
        <w:rPr>
          <w:color w:val="231F20"/>
          <w:szCs w:val="22"/>
        </w:rPr>
        <w:t xml:space="preserve">a </w:t>
      </w:r>
      <w:r w:rsidRPr="00513AA9">
        <w:rPr>
          <w:color w:val="231F20"/>
          <w:spacing w:val="1"/>
          <w:szCs w:val="22"/>
        </w:rPr>
        <w:t xml:space="preserve">community </w:t>
      </w:r>
      <w:r w:rsidRPr="00513AA9">
        <w:rPr>
          <w:color w:val="231F20"/>
          <w:szCs w:val="22"/>
        </w:rPr>
        <w:t xml:space="preserve">sample of </w:t>
      </w:r>
      <w:r w:rsidRPr="00513AA9">
        <w:rPr>
          <w:color w:val="231F20"/>
          <w:spacing w:val="-3"/>
          <w:szCs w:val="22"/>
        </w:rPr>
        <w:t>women.</w:t>
      </w:r>
      <w:r w:rsidRPr="00513AA9">
        <w:rPr>
          <w:color w:val="231F20"/>
          <w:spacing w:val="-19"/>
          <w:szCs w:val="22"/>
        </w:rPr>
        <w:t xml:space="preserve"> </w:t>
      </w:r>
      <w:r w:rsidRPr="00513AA9">
        <w:rPr>
          <w:i/>
          <w:color w:val="231F20"/>
          <w:szCs w:val="22"/>
        </w:rPr>
        <w:t>Violence</w:t>
      </w:r>
      <w:r w:rsidRPr="00513AA9">
        <w:rPr>
          <w:i/>
          <w:color w:val="231F20"/>
          <w:spacing w:val="-24"/>
          <w:szCs w:val="22"/>
        </w:rPr>
        <w:t xml:space="preserve"> </w:t>
      </w:r>
      <w:r w:rsidRPr="00513AA9">
        <w:rPr>
          <w:i/>
          <w:color w:val="231F20"/>
          <w:szCs w:val="22"/>
        </w:rPr>
        <w:t>and</w:t>
      </w:r>
      <w:r w:rsidRPr="00513AA9">
        <w:rPr>
          <w:i/>
          <w:color w:val="231F20"/>
          <w:spacing w:val="-24"/>
          <w:szCs w:val="22"/>
        </w:rPr>
        <w:t xml:space="preserve"> </w:t>
      </w:r>
      <w:r w:rsidRPr="00513AA9">
        <w:rPr>
          <w:i/>
          <w:color w:val="231F20"/>
          <w:szCs w:val="22"/>
        </w:rPr>
        <w:t>Victims,</w:t>
      </w:r>
      <w:r w:rsidRPr="00513AA9">
        <w:rPr>
          <w:i/>
          <w:color w:val="231F20"/>
          <w:spacing w:val="-24"/>
          <w:szCs w:val="22"/>
        </w:rPr>
        <w:t xml:space="preserve"> </w:t>
      </w:r>
      <w:r w:rsidRPr="00513AA9">
        <w:rPr>
          <w:i/>
          <w:color w:val="231F20"/>
          <w:spacing w:val="-7"/>
          <w:szCs w:val="22"/>
        </w:rPr>
        <w:t>20</w:t>
      </w:r>
      <w:r w:rsidRPr="00513AA9">
        <w:rPr>
          <w:color w:val="231F20"/>
          <w:spacing w:val="-7"/>
          <w:szCs w:val="22"/>
        </w:rPr>
        <w:t>(1),</w:t>
      </w:r>
      <w:r w:rsidRPr="00513AA9">
        <w:rPr>
          <w:color w:val="231F20"/>
          <w:spacing w:val="-19"/>
          <w:szCs w:val="22"/>
        </w:rPr>
        <w:t xml:space="preserve"> </w:t>
      </w:r>
      <w:r w:rsidRPr="00513AA9">
        <w:rPr>
          <w:color w:val="231F20"/>
          <w:spacing w:val="-4"/>
          <w:szCs w:val="22"/>
        </w:rPr>
        <w:t>87-98.</w:t>
      </w:r>
      <w:r w:rsidRPr="00513AA9">
        <w:rPr>
          <w:color w:val="231F20"/>
          <w:spacing w:val="-19"/>
          <w:szCs w:val="22"/>
        </w:rPr>
        <w:t xml:space="preserve"> </w:t>
      </w:r>
      <w:r w:rsidRPr="00513AA9">
        <w:rPr>
          <w:color w:val="231F20"/>
          <w:spacing w:val="-5"/>
          <w:szCs w:val="22"/>
        </w:rPr>
        <w:t xml:space="preserve">doi:10.1891/0886- </w:t>
      </w:r>
      <w:r w:rsidRPr="00513AA9">
        <w:rPr>
          <w:color w:val="231F20"/>
          <w:szCs w:val="22"/>
        </w:rPr>
        <w:t>6708.2005.20.1.87</w:t>
      </w:r>
    </w:p>
    <w:p w:rsidR="006B750B" w:rsidRPr="00513AA9" w:rsidRDefault="00CD2B52" w:rsidP="0087787E">
      <w:pPr>
        <w:spacing w:before="219" w:line="216" w:lineRule="auto"/>
        <w:ind w:left="284" w:hanging="284"/>
        <w:jc w:val="both"/>
      </w:pPr>
      <w:r w:rsidRPr="00513AA9">
        <w:rPr>
          <w:color w:val="231F20"/>
        </w:rPr>
        <w:t>Seligman,</w:t>
      </w:r>
      <w:r w:rsidRPr="00513AA9">
        <w:rPr>
          <w:color w:val="231F20"/>
          <w:spacing w:val="-26"/>
        </w:rPr>
        <w:t xml:space="preserve"> </w:t>
      </w:r>
      <w:r w:rsidRPr="00513AA9">
        <w:rPr>
          <w:color w:val="231F20"/>
        </w:rPr>
        <w:t>M.</w:t>
      </w:r>
      <w:r w:rsidRPr="00513AA9">
        <w:rPr>
          <w:color w:val="231F20"/>
          <w:spacing w:val="-26"/>
        </w:rPr>
        <w:t xml:space="preserve"> </w:t>
      </w:r>
      <w:r w:rsidRPr="00513AA9">
        <w:rPr>
          <w:color w:val="231F20"/>
          <w:spacing w:val="-6"/>
        </w:rPr>
        <w:t>(1975).</w:t>
      </w:r>
      <w:r w:rsidRPr="00513AA9">
        <w:rPr>
          <w:color w:val="231F20"/>
          <w:spacing w:val="-26"/>
        </w:rPr>
        <w:t xml:space="preserve"> </w:t>
      </w:r>
      <w:r w:rsidRPr="00513AA9">
        <w:rPr>
          <w:i/>
          <w:color w:val="231F20"/>
        </w:rPr>
        <w:t>Helplessness:</w:t>
      </w:r>
      <w:r w:rsidRPr="00513AA9">
        <w:rPr>
          <w:i/>
          <w:color w:val="231F20"/>
          <w:spacing w:val="-31"/>
        </w:rPr>
        <w:t xml:space="preserve"> </w:t>
      </w:r>
      <w:r w:rsidRPr="00513AA9">
        <w:rPr>
          <w:i/>
          <w:color w:val="231F20"/>
        </w:rPr>
        <w:t>On</w:t>
      </w:r>
      <w:r w:rsidRPr="00513AA9">
        <w:rPr>
          <w:i/>
          <w:color w:val="231F20"/>
          <w:spacing w:val="-31"/>
        </w:rPr>
        <w:t xml:space="preserve"> </w:t>
      </w:r>
      <w:r w:rsidRPr="00513AA9">
        <w:rPr>
          <w:i/>
          <w:color w:val="231F20"/>
        </w:rPr>
        <w:t>depression,</w:t>
      </w:r>
      <w:r w:rsidRPr="00513AA9">
        <w:rPr>
          <w:i/>
          <w:color w:val="231F20"/>
          <w:spacing w:val="-31"/>
        </w:rPr>
        <w:t xml:space="preserve"> </w:t>
      </w:r>
      <w:r w:rsidRPr="00513AA9">
        <w:rPr>
          <w:i/>
          <w:color w:val="231F20"/>
        </w:rPr>
        <w:t>development, and death</w:t>
      </w:r>
      <w:r w:rsidRPr="00513AA9">
        <w:rPr>
          <w:color w:val="231F20"/>
        </w:rPr>
        <w:t>. San Francisco, CA: Freeman.</w:t>
      </w:r>
    </w:p>
    <w:p w:rsidR="006B750B" w:rsidRPr="00513AA9" w:rsidRDefault="00CD2B52" w:rsidP="0087787E">
      <w:pPr>
        <w:pStyle w:val="BodyText"/>
        <w:spacing w:before="231" w:line="220" w:lineRule="auto"/>
        <w:ind w:left="284" w:hanging="284"/>
        <w:rPr>
          <w:szCs w:val="22"/>
        </w:rPr>
      </w:pPr>
      <w:r w:rsidRPr="00513AA9">
        <w:rPr>
          <w:color w:val="231F20"/>
          <w:spacing w:val="5"/>
          <w:szCs w:val="22"/>
        </w:rPr>
        <w:t xml:space="preserve">Shah, </w:t>
      </w:r>
      <w:r w:rsidRPr="00513AA9">
        <w:rPr>
          <w:color w:val="231F20"/>
          <w:spacing w:val="2"/>
          <w:szCs w:val="22"/>
        </w:rPr>
        <w:t xml:space="preserve">S., </w:t>
      </w:r>
      <w:r w:rsidRPr="00513AA9">
        <w:rPr>
          <w:color w:val="231F20"/>
          <w:spacing w:val="1"/>
          <w:szCs w:val="22"/>
        </w:rPr>
        <w:t xml:space="preserve">Tsitsou, </w:t>
      </w:r>
      <w:r w:rsidRPr="00513AA9">
        <w:rPr>
          <w:color w:val="231F20"/>
          <w:spacing w:val="3"/>
          <w:szCs w:val="22"/>
        </w:rPr>
        <w:t xml:space="preserve">L., </w:t>
      </w:r>
      <w:r w:rsidRPr="00513AA9">
        <w:rPr>
          <w:color w:val="231F20"/>
          <w:szCs w:val="22"/>
        </w:rPr>
        <w:t xml:space="preserve">&amp; </w:t>
      </w:r>
      <w:r w:rsidRPr="00513AA9">
        <w:rPr>
          <w:color w:val="231F20"/>
          <w:spacing w:val="2"/>
          <w:szCs w:val="22"/>
        </w:rPr>
        <w:t xml:space="preserve">Woodin, S. </w:t>
      </w:r>
      <w:r w:rsidRPr="00513AA9">
        <w:rPr>
          <w:color w:val="231F20"/>
          <w:szCs w:val="22"/>
        </w:rPr>
        <w:t xml:space="preserve">(2016). </w:t>
      </w:r>
      <w:r w:rsidRPr="00513AA9">
        <w:rPr>
          <w:color w:val="231F20"/>
          <w:spacing w:val="3"/>
          <w:szCs w:val="22"/>
        </w:rPr>
        <w:t xml:space="preserve">Hidden </w:t>
      </w:r>
      <w:r w:rsidRPr="00513AA9">
        <w:rPr>
          <w:color w:val="231F20"/>
          <w:spacing w:val="2"/>
          <w:szCs w:val="22"/>
        </w:rPr>
        <w:t xml:space="preserve">voices: </w:t>
      </w:r>
      <w:r w:rsidRPr="00513AA9">
        <w:rPr>
          <w:color w:val="231F20"/>
          <w:szCs w:val="22"/>
        </w:rPr>
        <w:t>Disabled</w:t>
      </w:r>
      <w:r w:rsidRPr="00513AA9">
        <w:rPr>
          <w:color w:val="231F20"/>
          <w:spacing w:val="-6"/>
          <w:szCs w:val="22"/>
        </w:rPr>
        <w:t xml:space="preserve"> </w:t>
      </w:r>
      <w:r w:rsidRPr="00513AA9">
        <w:rPr>
          <w:color w:val="231F20"/>
          <w:spacing w:val="-4"/>
          <w:szCs w:val="22"/>
        </w:rPr>
        <w:t>women’s</w:t>
      </w:r>
      <w:r w:rsidRPr="00513AA9">
        <w:rPr>
          <w:color w:val="231F20"/>
          <w:spacing w:val="-6"/>
          <w:szCs w:val="22"/>
        </w:rPr>
        <w:t xml:space="preserve"> </w:t>
      </w:r>
      <w:r w:rsidRPr="00513AA9">
        <w:rPr>
          <w:color w:val="231F20"/>
          <w:szCs w:val="22"/>
        </w:rPr>
        <w:t>experiences</w:t>
      </w:r>
      <w:r w:rsidRPr="00513AA9">
        <w:rPr>
          <w:color w:val="231F20"/>
          <w:spacing w:val="-6"/>
          <w:szCs w:val="22"/>
        </w:rPr>
        <w:t xml:space="preserve"> </w:t>
      </w:r>
      <w:r w:rsidRPr="00513AA9">
        <w:rPr>
          <w:color w:val="231F20"/>
          <w:szCs w:val="22"/>
        </w:rPr>
        <w:t>of</w:t>
      </w:r>
      <w:r w:rsidRPr="00513AA9">
        <w:rPr>
          <w:color w:val="231F20"/>
          <w:spacing w:val="-6"/>
          <w:szCs w:val="22"/>
        </w:rPr>
        <w:t xml:space="preserve"> </w:t>
      </w:r>
      <w:r w:rsidRPr="00513AA9">
        <w:rPr>
          <w:color w:val="231F20"/>
          <w:szCs w:val="22"/>
        </w:rPr>
        <w:t>violence</w:t>
      </w:r>
      <w:r w:rsidRPr="00513AA9">
        <w:rPr>
          <w:color w:val="231F20"/>
          <w:spacing w:val="-6"/>
          <w:szCs w:val="22"/>
        </w:rPr>
        <w:t xml:space="preserve"> </w:t>
      </w:r>
      <w:r w:rsidRPr="00513AA9">
        <w:rPr>
          <w:color w:val="231F20"/>
          <w:szCs w:val="22"/>
        </w:rPr>
        <w:t>and</w:t>
      </w:r>
      <w:r w:rsidRPr="00513AA9">
        <w:rPr>
          <w:color w:val="231F20"/>
          <w:spacing w:val="-6"/>
          <w:szCs w:val="22"/>
        </w:rPr>
        <w:t xml:space="preserve"> </w:t>
      </w:r>
      <w:r w:rsidRPr="00513AA9">
        <w:rPr>
          <w:color w:val="231F20"/>
          <w:szCs w:val="22"/>
        </w:rPr>
        <w:t>support</w:t>
      </w:r>
      <w:r w:rsidRPr="00513AA9">
        <w:rPr>
          <w:color w:val="231F20"/>
          <w:spacing w:val="-6"/>
          <w:szCs w:val="22"/>
        </w:rPr>
        <w:t xml:space="preserve"> </w:t>
      </w:r>
      <w:r w:rsidRPr="00513AA9">
        <w:rPr>
          <w:color w:val="231F20"/>
          <w:szCs w:val="22"/>
        </w:rPr>
        <w:t xml:space="preserve">over the life course. </w:t>
      </w:r>
      <w:r w:rsidRPr="00513AA9">
        <w:rPr>
          <w:i/>
          <w:color w:val="231F20"/>
          <w:szCs w:val="22"/>
        </w:rPr>
        <w:t xml:space="preserve">Violence Against Women, </w:t>
      </w:r>
      <w:r w:rsidRPr="00513AA9">
        <w:rPr>
          <w:i/>
          <w:color w:val="231F20"/>
          <w:spacing w:val="-5"/>
          <w:szCs w:val="22"/>
        </w:rPr>
        <w:t>22</w:t>
      </w:r>
      <w:r w:rsidRPr="00513AA9">
        <w:rPr>
          <w:color w:val="231F20"/>
          <w:spacing w:val="-5"/>
          <w:szCs w:val="22"/>
        </w:rPr>
        <w:t xml:space="preserve">(10), 1189-210. </w:t>
      </w:r>
      <w:r w:rsidRPr="00513AA9">
        <w:rPr>
          <w:color w:val="231F20"/>
          <w:spacing w:val="-4"/>
          <w:szCs w:val="22"/>
        </w:rPr>
        <w:t>doi:10.1177/1077801215622577</w:t>
      </w:r>
    </w:p>
    <w:p w:rsidR="006B750B" w:rsidRPr="00513AA9" w:rsidRDefault="006B750B" w:rsidP="0087787E">
      <w:pPr>
        <w:pStyle w:val="BodyText"/>
        <w:spacing w:before="8"/>
        <w:ind w:left="284" w:hanging="284"/>
        <w:rPr>
          <w:szCs w:val="22"/>
        </w:rPr>
      </w:pPr>
    </w:p>
    <w:p w:rsidR="006B750B" w:rsidRPr="00513AA9" w:rsidRDefault="00CD2B52" w:rsidP="00724CDB">
      <w:pPr>
        <w:spacing w:before="1" w:line="216" w:lineRule="auto"/>
        <w:ind w:left="284" w:hanging="284"/>
        <w:jc w:val="both"/>
      </w:pPr>
      <w:r w:rsidRPr="00513AA9">
        <w:rPr>
          <w:color w:val="231F20"/>
          <w:spacing w:val="-3"/>
        </w:rPr>
        <w:t>Shinkfield,</w:t>
      </w:r>
      <w:r w:rsidRPr="00513AA9">
        <w:rPr>
          <w:color w:val="231F20"/>
          <w:spacing w:val="-21"/>
        </w:rPr>
        <w:t xml:space="preserve"> </w:t>
      </w:r>
      <w:r w:rsidRPr="00513AA9">
        <w:rPr>
          <w:color w:val="231F20"/>
        </w:rPr>
        <w:t>A.</w:t>
      </w:r>
      <w:r w:rsidRPr="00513AA9">
        <w:rPr>
          <w:color w:val="231F20"/>
          <w:spacing w:val="-21"/>
        </w:rPr>
        <w:t xml:space="preserve"> </w:t>
      </w:r>
      <w:r w:rsidRPr="00513AA9">
        <w:rPr>
          <w:color w:val="231F20"/>
          <w:spacing w:val="-5"/>
        </w:rPr>
        <w:t>J.,</w:t>
      </w:r>
      <w:r w:rsidRPr="00513AA9">
        <w:rPr>
          <w:color w:val="231F20"/>
          <w:spacing w:val="-21"/>
        </w:rPr>
        <w:t xml:space="preserve"> </w:t>
      </w:r>
      <w:r w:rsidRPr="00513AA9">
        <w:rPr>
          <w:color w:val="231F20"/>
          <w:spacing w:val="-3"/>
        </w:rPr>
        <w:t>Graffam,</w:t>
      </w:r>
      <w:r w:rsidRPr="00513AA9">
        <w:rPr>
          <w:color w:val="231F20"/>
          <w:spacing w:val="-21"/>
        </w:rPr>
        <w:t xml:space="preserve"> </w:t>
      </w:r>
      <w:r w:rsidRPr="00513AA9">
        <w:rPr>
          <w:color w:val="231F20"/>
          <w:spacing w:val="-5"/>
        </w:rPr>
        <w:t>J.,</w:t>
      </w:r>
      <w:r w:rsidRPr="00513AA9">
        <w:rPr>
          <w:color w:val="231F20"/>
          <w:spacing w:val="-21"/>
        </w:rPr>
        <w:t xml:space="preserve"> </w:t>
      </w:r>
      <w:r w:rsidRPr="00513AA9">
        <w:rPr>
          <w:color w:val="231F20"/>
        </w:rPr>
        <w:t>&amp;</w:t>
      </w:r>
      <w:r w:rsidRPr="00513AA9">
        <w:rPr>
          <w:color w:val="231F20"/>
          <w:spacing w:val="-21"/>
        </w:rPr>
        <w:t xml:space="preserve"> </w:t>
      </w:r>
      <w:r w:rsidRPr="00513AA9">
        <w:rPr>
          <w:color w:val="231F20"/>
          <w:spacing w:val="-6"/>
        </w:rPr>
        <w:t>Meneilly,</w:t>
      </w:r>
      <w:r w:rsidRPr="00513AA9">
        <w:rPr>
          <w:color w:val="231F20"/>
          <w:spacing w:val="-21"/>
        </w:rPr>
        <w:t xml:space="preserve"> </w:t>
      </w:r>
      <w:r w:rsidRPr="00513AA9">
        <w:rPr>
          <w:color w:val="231F20"/>
        </w:rPr>
        <w:t>S.</w:t>
      </w:r>
      <w:r w:rsidRPr="00513AA9">
        <w:rPr>
          <w:color w:val="231F20"/>
          <w:spacing w:val="-21"/>
        </w:rPr>
        <w:t xml:space="preserve"> </w:t>
      </w:r>
      <w:r w:rsidRPr="00513AA9">
        <w:rPr>
          <w:color w:val="231F20"/>
          <w:spacing w:val="-7"/>
        </w:rPr>
        <w:t>(2009).</w:t>
      </w:r>
      <w:r w:rsidRPr="00513AA9">
        <w:rPr>
          <w:color w:val="231F20"/>
          <w:spacing w:val="-21"/>
        </w:rPr>
        <w:t xml:space="preserve"> </w:t>
      </w:r>
      <w:r w:rsidRPr="00513AA9">
        <w:rPr>
          <w:color w:val="231F20"/>
          <w:spacing w:val="-4"/>
        </w:rPr>
        <w:t>Co-morbidity</w:t>
      </w:r>
      <w:r w:rsidR="0094775E">
        <w:rPr>
          <w:color w:val="231F20"/>
          <w:spacing w:val="-4"/>
        </w:rPr>
        <w:t xml:space="preserve"> </w:t>
      </w:r>
      <w:r w:rsidRPr="00513AA9">
        <w:rPr>
          <w:color w:val="231F20"/>
          <w:spacing w:val="-4"/>
        </w:rPr>
        <w:t>of conditions</w:t>
      </w:r>
      <w:r w:rsidR="0094775E">
        <w:rPr>
          <w:color w:val="231F20"/>
          <w:spacing w:val="-4"/>
        </w:rPr>
        <w:t xml:space="preserve"> </w:t>
      </w:r>
      <w:r w:rsidRPr="00513AA9">
        <w:rPr>
          <w:color w:val="231F20"/>
          <w:spacing w:val="-4"/>
        </w:rPr>
        <w:t>among</w:t>
      </w:r>
      <w:r w:rsidRPr="00513AA9">
        <w:rPr>
          <w:color w:val="231F20"/>
          <w:spacing w:val="-24"/>
        </w:rPr>
        <w:t xml:space="preserve"> </w:t>
      </w:r>
      <w:r w:rsidRPr="00513AA9">
        <w:rPr>
          <w:color w:val="231F20"/>
          <w:spacing w:val="-5"/>
        </w:rPr>
        <w:t>prisoners.</w:t>
      </w:r>
      <w:r w:rsidRPr="00513AA9">
        <w:rPr>
          <w:color w:val="231F20"/>
          <w:spacing w:val="-25"/>
        </w:rPr>
        <w:t xml:space="preserve"> </w:t>
      </w:r>
      <w:r w:rsidRPr="00513AA9">
        <w:rPr>
          <w:i/>
          <w:color w:val="231F20"/>
          <w:spacing w:val="-5"/>
        </w:rPr>
        <w:t>Journal</w:t>
      </w:r>
      <w:r w:rsidRPr="00513AA9">
        <w:rPr>
          <w:i/>
          <w:color w:val="231F20"/>
          <w:spacing w:val="-29"/>
        </w:rPr>
        <w:t xml:space="preserve"> </w:t>
      </w:r>
      <w:r w:rsidRPr="00513AA9">
        <w:rPr>
          <w:i/>
          <w:color w:val="231F20"/>
          <w:spacing w:val="-3"/>
        </w:rPr>
        <w:t>of</w:t>
      </w:r>
      <w:r w:rsidRPr="00513AA9">
        <w:rPr>
          <w:i/>
          <w:color w:val="231F20"/>
          <w:spacing w:val="-29"/>
        </w:rPr>
        <w:t xml:space="preserve"> </w:t>
      </w:r>
      <w:r w:rsidRPr="00513AA9">
        <w:rPr>
          <w:i/>
          <w:color w:val="231F20"/>
          <w:spacing w:val="-3"/>
        </w:rPr>
        <w:t>Offender</w:t>
      </w:r>
      <w:r w:rsidRPr="00513AA9">
        <w:rPr>
          <w:i/>
          <w:color w:val="231F20"/>
          <w:spacing w:val="-29"/>
        </w:rPr>
        <w:t xml:space="preserve"> </w:t>
      </w:r>
      <w:r w:rsidRPr="00513AA9">
        <w:rPr>
          <w:i/>
          <w:color w:val="231F20"/>
          <w:spacing w:val="-5"/>
        </w:rPr>
        <w:t xml:space="preserve">Rehabilitation, </w:t>
      </w:r>
      <w:r w:rsidRPr="00513AA9">
        <w:rPr>
          <w:i/>
          <w:color w:val="231F20"/>
          <w:spacing w:val="-4"/>
        </w:rPr>
        <w:t>48</w:t>
      </w:r>
      <w:r w:rsidRPr="00513AA9">
        <w:rPr>
          <w:color w:val="231F20"/>
          <w:spacing w:val="-4"/>
        </w:rPr>
        <w:t xml:space="preserve">(4), </w:t>
      </w:r>
      <w:r w:rsidRPr="00513AA9">
        <w:rPr>
          <w:color w:val="231F20"/>
        </w:rPr>
        <w:t>350-65.</w:t>
      </w:r>
      <w:r w:rsidRPr="00513AA9">
        <w:rPr>
          <w:color w:val="231F20"/>
          <w:spacing w:val="5"/>
        </w:rPr>
        <w:t xml:space="preserve"> </w:t>
      </w:r>
      <w:r w:rsidRPr="00513AA9">
        <w:rPr>
          <w:color w:val="231F20"/>
          <w:spacing w:val="-3"/>
        </w:rPr>
        <w:t>doi:10.1080/10509670902851125</w:t>
      </w:r>
    </w:p>
    <w:p w:rsidR="006B750B" w:rsidRPr="00513AA9" w:rsidRDefault="00CD2B52" w:rsidP="0087787E">
      <w:pPr>
        <w:spacing w:before="106" w:line="220" w:lineRule="auto"/>
        <w:ind w:left="284" w:hanging="284"/>
        <w:jc w:val="both"/>
      </w:pPr>
      <w:r w:rsidRPr="00513AA9">
        <w:rPr>
          <w:color w:val="231F20"/>
        </w:rPr>
        <w:t>Sotiri,</w:t>
      </w:r>
      <w:r w:rsidRPr="00513AA9">
        <w:rPr>
          <w:color w:val="231F20"/>
          <w:spacing w:val="-15"/>
        </w:rPr>
        <w:t xml:space="preserve"> </w:t>
      </w:r>
      <w:r w:rsidRPr="00513AA9">
        <w:rPr>
          <w:color w:val="231F20"/>
        </w:rPr>
        <w:t>M.</w:t>
      </w:r>
      <w:r w:rsidRPr="00513AA9">
        <w:rPr>
          <w:color w:val="231F20"/>
          <w:spacing w:val="-15"/>
        </w:rPr>
        <w:t xml:space="preserve"> </w:t>
      </w:r>
      <w:r w:rsidRPr="00513AA9">
        <w:rPr>
          <w:color w:val="231F20"/>
          <w:spacing w:val="-5"/>
        </w:rPr>
        <w:t>(2015).</w:t>
      </w:r>
      <w:r w:rsidRPr="00513AA9">
        <w:rPr>
          <w:color w:val="231F20"/>
          <w:spacing w:val="-15"/>
        </w:rPr>
        <w:t xml:space="preserve"> </w:t>
      </w:r>
      <w:r w:rsidRPr="00513AA9">
        <w:rPr>
          <w:i/>
          <w:color w:val="231F20"/>
        </w:rPr>
        <w:t>An</w:t>
      </w:r>
      <w:r w:rsidRPr="00513AA9">
        <w:rPr>
          <w:i/>
          <w:color w:val="231F20"/>
          <w:spacing w:val="-19"/>
        </w:rPr>
        <w:t xml:space="preserve"> </w:t>
      </w:r>
      <w:r w:rsidRPr="00513AA9">
        <w:rPr>
          <w:i/>
          <w:color w:val="231F20"/>
        </w:rPr>
        <w:t>exploration</w:t>
      </w:r>
      <w:r w:rsidRPr="00513AA9">
        <w:rPr>
          <w:i/>
          <w:color w:val="231F20"/>
          <w:spacing w:val="-19"/>
        </w:rPr>
        <w:t xml:space="preserve"> </w:t>
      </w:r>
      <w:r w:rsidRPr="00513AA9">
        <w:rPr>
          <w:i/>
          <w:color w:val="231F20"/>
        </w:rPr>
        <w:t>of</w:t>
      </w:r>
      <w:r w:rsidRPr="00513AA9">
        <w:rPr>
          <w:i/>
          <w:color w:val="231F20"/>
          <w:spacing w:val="-19"/>
        </w:rPr>
        <w:t xml:space="preserve"> </w:t>
      </w:r>
      <w:r w:rsidRPr="00513AA9">
        <w:rPr>
          <w:i/>
          <w:color w:val="231F20"/>
        </w:rPr>
        <w:t>best</w:t>
      </w:r>
      <w:r w:rsidRPr="00513AA9">
        <w:rPr>
          <w:i/>
          <w:color w:val="231F20"/>
          <w:spacing w:val="-19"/>
        </w:rPr>
        <w:t xml:space="preserve"> </w:t>
      </w:r>
      <w:r w:rsidRPr="00513AA9">
        <w:rPr>
          <w:i/>
          <w:color w:val="231F20"/>
        </w:rPr>
        <w:t>practice</w:t>
      </w:r>
      <w:r w:rsidRPr="00513AA9">
        <w:rPr>
          <w:i/>
          <w:color w:val="231F20"/>
          <w:spacing w:val="-19"/>
        </w:rPr>
        <w:t xml:space="preserve"> </w:t>
      </w:r>
      <w:r w:rsidRPr="00513AA9">
        <w:rPr>
          <w:i/>
          <w:color w:val="231F20"/>
        </w:rPr>
        <w:t>in</w:t>
      </w:r>
      <w:r w:rsidRPr="00513AA9">
        <w:rPr>
          <w:i/>
          <w:color w:val="231F20"/>
          <w:spacing w:val="-19"/>
        </w:rPr>
        <w:t xml:space="preserve"> </w:t>
      </w:r>
      <w:r w:rsidRPr="00513AA9">
        <w:rPr>
          <w:i/>
          <w:color w:val="231F20"/>
        </w:rPr>
        <w:t>community- based reintegration programs for people leaving custody in the</w:t>
      </w:r>
      <w:r w:rsidRPr="00513AA9">
        <w:rPr>
          <w:i/>
          <w:color w:val="231F20"/>
          <w:spacing w:val="-17"/>
        </w:rPr>
        <w:t xml:space="preserve"> </w:t>
      </w:r>
      <w:r w:rsidRPr="00513AA9">
        <w:rPr>
          <w:i/>
          <w:color w:val="231F20"/>
        </w:rPr>
        <w:t>US</w:t>
      </w:r>
      <w:r w:rsidRPr="00513AA9">
        <w:rPr>
          <w:i/>
          <w:color w:val="231F20"/>
          <w:spacing w:val="-17"/>
        </w:rPr>
        <w:t xml:space="preserve"> </w:t>
      </w:r>
      <w:r w:rsidRPr="00513AA9">
        <w:rPr>
          <w:i/>
          <w:color w:val="231F20"/>
        </w:rPr>
        <w:t>and</w:t>
      </w:r>
      <w:r w:rsidRPr="00513AA9">
        <w:rPr>
          <w:i/>
          <w:color w:val="231F20"/>
          <w:spacing w:val="-17"/>
        </w:rPr>
        <w:t xml:space="preserve"> </w:t>
      </w:r>
      <w:r w:rsidRPr="00513AA9">
        <w:rPr>
          <w:i/>
          <w:color w:val="231F20"/>
        </w:rPr>
        <w:t>the</w:t>
      </w:r>
      <w:r w:rsidRPr="00513AA9">
        <w:rPr>
          <w:i/>
          <w:color w:val="231F20"/>
          <w:spacing w:val="-17"/>
        </w:rPr>
        <w:t xml:space="preserve"> </w:t>
      </w:r>
      <w:r w:rsidRPr="00513AA9">
        <w:rPr>
          <w:i/>
          <w:color w:val="231F20"/>
        </w:rPr>
        <w:t>UK.</w:t>
      </w:r>
      <w:r w:rsidRPr="00513AA9">
        <w:rPr>
          <w:i/>
          <w:color w:val="231F20"/>
          <w:spacing w:val="-18"/>
        </w:rPr>
        <w:t xml:space="preserve"> </w:t>
      </w:r>
      <w:r w:rsidRPr="00513AA9">
        <w:rPr>
          <w:color w:val="231F20"/>
          <w:spacing w:val="-4"/>
        </w:rPr>
        <w:t>[n.</w:t>
      </w:r>
      <w:r w:rsidRPr="00513AA9">
        <w:rPr>
          <w:color w:val="231F20"/>
          <w:spacing w:val="-13"/>
        </w:rPr>
        <w:t xml:space="preserve"> </w:t>
      </w:r>
      <w:r w:rsidRPr="00513AA9">
        <w:rPr>
          <w:color w:val="231F20"/>
          <w:spacing w:val="-5"/>
        </w:rPr>
        <w:t>p.]:The</w:t>
      </w:r>
      <w:r w:rsidRPr="00513AA9">
        <w:rPr>
          <w:color w:val="231F20"/>
          <w:spacing w:val="-13"/>
        </w:rPr>
        <w:t xml:space="preserve"> </w:t>
      </w:r>
      <w:r w:rsidRPr="00513AA9">
        <w:rPr>
          <w:color w:val="231F20"/>
        </w:rPr>
        <w:t>Winston</w:t>
      </w:r>
      <w:r w:rsidRPr="00513AA9">
        <w:rPr>
          <w:color w:val="231F20"/>
          <w:spacing w:val="-13"/>
        </w:rPr>
        <w:t xml:space="preserve"> </w:t>
      </w:r>
      <w:r w:rsidRPr="00513AA9">
        <w:rPr>
          <w:color w:val="231F20"/>
        </w:rPr>
        <w:t>Churchill</w:t>
      </w:r>
      <w:r w:rsidRPr="00513AA9">
        <w:rPr>
          <w:color w:val="231F20"/>
          <w:spacing w:val="-13"/>
        </w:rPr>
        <w:t xml:space="preserve"> </w:t>
      </w:r>
      <w:r w:rsidRPr="00513AA9">
        <w:rPr>
          <w:color w:val="231F20"/>
        </w:rPr>
        <w:t>Memorial Trust of Australia.</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20" w:lineRule="auto"/>
        <w:ind w:left="284" w:hanging="284"/>
        <w:rPr>
          <w:szCs w:val="22"/>
        </w:rPr>
      </w:pPr>
      <w:r w:rsidRPr="00513AA9">
        <w:rPr>
          <w:color w:val="231F20"/>
          <w:szCs w:val="22"/>
        </w:rPr>
        <w:t xml:space="preserve">Smith, P. H., Tessaro, I. T., &amp; Earp, J. L. (1995). Women’s experiences with battering: A conceptualization from qualitative research. </w:t>
      </w:r>
      <w:r w:rsidRPr="00513AA9">
        <w:rPr>
          <w:i/>
          <w:color w:val="231F20"/>
          <w:szCs w:val="22"/>
        </w:rPr>
        <w:t>Women’s Health Issues</w:t>
      </w:r>
      <w:r w:rsidRPr="00513AA9">
        <w:rPr>
          <w:color w:val="231F20"/>
          <w:szCs w:val="22"/>
        </w:rPr>
        <w:t xml:space="preserve">, </w:t>
      </w:r>
      <w:r w:rsidRPr="00513AA9">
        <w:rPr>
          <w:i/>
          <w:color w:val="231F20"/>
          <w:szCs w:val="22"/>
        </w:rPr>
        <w:t>5</w:t>
      </w:r>
      <w:r w:rsidRPr="00513AA9">
        <w:rPr>
          <w:color w:val="231F20"/>
          <w:szCs w:val="22"/>
        </w:rPr>
        <w:t>(4), 173-82. doi:10.1016/1049-3867(95)00615-X</w:t>
      </w:r>
    </w:p>
    <w:p w:rsidR="006B750B" w:rsidRPr="00513AA9" w:rsidRDefault="00CD2B52" w:rsidP="0087787E">
      <w:pPr>
        <w:spacing w:before="234" w:line="220" w:lineRule="auto"/>
        <w:ind w:left="284" w:hanging="284"/>
        <w:jc w:val="both"/>
      </w:pPr>
      <w:r w:rsidRPr="00513AA9">
        <w:rPr>
          <w:color w:val="231F20"/>
          <w:spacing w:val="-4"/>
        </w:rPr>
        <w:t>Spjeldnes,</w:t>
      </w:r>
      <w:r w:rsidRPr="00513AA9">
        <w:rPr>
          <w:color w:val="231F20"/>
          <w:spacing w:val="-14"/>
        </w:rPr>
        <w:t xml:space="preserve"> </w:t>
      </w:r>
      <w:r w:rsidRPr="00513AA9">
        <w:rPr>
          <w:color w:val="231F20"/>
        </w:rPr>
        <w:t>S.,</w:t>
      </w:r>
      <w:r w:rsidRPr="00513AA9">
        <w:rPr>
          <w:color w:val="231F20"/>
          <w:spacing w:val="-14"/>
        </w:rPr>
        <w:t xml:space="preserve"> </w:t>
      </w:r>
      <w:r w:rsidRPr="00513AA9">
        <w:rPr>
          <w:color w:val="231F20"/>
          <w:spacing w:val="-3"/>
        </w:rPr>
        <w:t>Jung,</w:t>
      </w:r>
      <w:r w:rsidRPr="00513AA9">
        <w:rPr>
          <w:color w:val="231F20"/>
          <w:spacing w:val="-14"/>
        </w:rPr>
        <w:t xml:space="preserve"> </w:t>
      </w:r>
      <w:r w:rsidRPr="00513AA9">
        <w:rPr>
          <w:color w:val="231F20"/>
          <w:spacing w:val="-2"/>
        </w:rPr>
        <w:t>H.,</w:t>
      </w:r>
      <w:r w:rsidRPr="00513AA9">
        <w:rPr>
          <w:color w:val="231F20"/>
          <w:spacing w:val="-14"/>
        </w:rPr>
        <w:t xml:space="preserve"> </w:t>
      </w:r>
      <w:r w:rsidRPr="00513AA9">
        <w:rPr>
          <w:color w:val="231F20"/>
        </w:rPr>
        <w:t>&amp;</w:t>
      </w:r>
      <w:r w:rsidRPr="00513AA9">
        <w:rPr>
          <w:color w:val="231F20"/>
          <w:spacing w:val="-14"/>
        </w:rPr>
        <w:t xml:space="preserve"> </w:t>
      </w:r>
      <w:r w:rsidRPr="00513AA9">
        <w:rPr>
          <w:color w:val="231F20"/>
          <w:spacing w:val="-4"/>
        </w:rPr>
        <w:t>Yamatani,</w:t>
      </w:r>
      <w:r w:rsidRPr="00513AA9">
        <w:rPr>
          <w:color w:val="231F20"/>
          <w:spacing w:val="-14"/>
        </w:rPr>
        <w:t xml:space="preserve"> </w:t>
      </w:r>
      <w:r w:rsidRPr="00513AA9">
        <w:rPr>
          <w:color w:val="231F20"/>
        </w:rPr>
        <w:t>H.</w:t>
      </w:r>
      <w:r w:rsidRPr="00513AA9">
        <w:rPr>
          <w:color w:val="231F20"/>
          <w:spacing w:val="-14"/>
        </w:rPr>
        <w:t xml:space="preserve"> </w:t>
      </w:r>
      <w:r w:rsidRPr="00513AA9">
        <w:rPr>
          <w:color w:val="231F20"/>
          <w:spacing w:val="-9"/>
        </w:rPr>
        <w:t>(2014).</w:t>
      </w:r>
      <w:r w:rsidRPr="00513AA9">
        <w:rPr>
          <w:color w:val="231F20"/>
          <w:spacing w:val="-14"/>
        </w:rPr>
        <w:t xml:space="preserve"> </w:t>
      </w:r>
      <w:r w:rsidRPr="00513AA9">
        <w:rPr>
          <w:color w:val="231F20"/>
          <w:spacing w:val="-3"/>
        </w:rPr>
        <w:t>Gender</w:t>
      </w:r>
      <w:r w:rsidRPr="00513AA9">
        <w:rPr>
          <w:color w:val="231F20"/>
          <w:spacing w:val="-14"/>
        </w:rPr>
        <w:t xml:space="preserve"> </w:t>
      </w:r>
      <w:r w:rsidRPr="00513AA9">
        <w:rPr>
          <w:color w:val="231F20"/>
          <w:spacing w:val="-3"/>
        </w:rPr>
        <w:t xml:space="preserve">differences </w:t>
      </w:r>
      <w:r w:rsidRPr="00513AA9">
        <w:rPr>
          <w:color w:val="231F20"/>
        </w:rPr>
        <w:t>in</w:t>
      </w:r>
      <w:r w:rsidRPr="00513AA9">
        <w:rPr>
          <w:color w:val="231F20"/>
          <w:spacing w:val="-14"/>
        </w:rPr>
        <w:t xml:space="preserve"> </w:t>
      </w:r>
      <w:r w:rsidRPr="00513AA9">
        <w:rPr>
          <w:color w:val="231F20"/>
        </w:rPr>
        <w:t>jail</w:t>
      </w:r>
      <w:r w:rsidRPr="00513AA9">
        <w:rPr>
          <w:color w:val="231F20"/>
          <w:spacing w:val="-14"/>
        </w:rPr>
        <w:t xml:space="preserve"> </w:t>
      </w:r>
      <w:r w:rsidRPr="00513AA9">
        <w:rPr>
          <w:color w:val="231F20"/>
        </w:rPr>
        <w:t>populations:</w:t>
      </w:r>
      <w:r w:rsidRPr="00513AA9">
        <w:rPr>
          <w:color w:val="231F20"/>
          <w:spacing w:val="-14"/>
        </w:rPr>
        <w:t xml:space="preserve"> </w:t>
      </w:r>
      <w:r w:rsidRPr="00513AA9">
        <w:rPr>
          <w:color w:val="231F20"/>
        </w:rPr>
        <w:t>Factors</w:t>
      </w:r>
      <w:r w:rsidRPr="00513AA9">
        <w:rPr>
          <w:color w:val="231F20"/>
          <w:spacing w:val="-14"/>
        </w:rPr>
        <w:t xml:space="preserve"> </w:t>
      </w:r>
      <w:r w:rsidRPr="00513AA9">
        <w:rPr>
          <w:color w:val="231F20"/>
        </w:rPr>
        <w:t>to</w:t>
      </w:r>
      <w:r w:rsidRPr="00513AA9">
        <w:rPr>
          <w:color w:val="231F20"/>
          <w:spacing w:val="-14"/>
        </w:rPr>
        <w:t xml:space="preserve"> </w:t>
      </w:r>
      <w:r w:rsidRPr="00513AA9">
        <w:rPr>
          <w:color w:val="231F20"/>
        </w:rPr>
        <w:t>consider</w:t>
      </w:r>
      <w:r w:rsidRPr="00513AA9">
        <w:rPr>
          <w:color w:val="231F20"/>
          <w:spacing w:val="-14"/>
        </w:rPr>
        <w:t xml:space="preserve"> </w:t>
      </w:r>
      <w:r w:rsidRPr="00513AA9">
        <w:rPr>
          <w:color w:val="231F20"/>
        </w:rPr>
        <w:t>in</w:t>
      </w:r>
      <w:r w:rsidRPr="00513AA9">
        <w:rPr>
          <w:color w:val="231F20"/>
          <w:spacing w:val="-14"/>
        </w:rPr>
        <w:t xml:space="preserve"> </w:t>
      </w:r>
      <w:r w:rsidRPr="00513AA9">
        <w:rPr>
          <w:color w:val="231F20"/>
        </w:rPr>
        <w:t>re-entry</w:t>
      </w:r>
      <w:r w:rsidRPr="00513AA9">
        <w:rPr>
          <w:color w:val="231F20"/>
          <w:spacing w:val="-14"/>
        </w:rPr>
        <w:t xml:space="preserve"> </w:t>
      </w:r>
      <w:r w:rsidRPr="00513AA9">
        <w:rPr>
          <w:color w:val="231F20"/>
        </w:rPr>
        <w:t xml:space="preserve">strategies. </w:t>
      </w:r>
      <w:r w:rsidRPr="00513AA9">
        <w:rPr>
          <w:i/>
          <w:color w:val="231F20"/>
        </w:rPr>
        <w:t>Journal of Offender Rehabilitation, 53,</w:t>
      </w:r>
      <w:r w:rsidRPr="00513AA9">
        <w:rPr>
          <w:i/>
          <w:color w:val="231F20"/>
          <w:spacing w:val="-31"/>
        </w:rPr>
        <w:t xml:space="preserve"> </w:t>
      </w:r>
      <w:r w:rsidRPr="00513AA9">
        <w:rPr>
          <w:color w:val="231F20"/>
        </w:rPr>
        <w:t>75-94.</w:t>
      </w:r>
    </w:p>
    <w:p w:rsidR="006B750B" w:rsidRPr="00513AA9" w:rsidRDefault="00CD2B52" w:rsidP="0087787E">
      <w:pPr>
        <w:spacing w:before="225" w:line="225" w:lineRule="auto"/>
        <w:ind w:left="284" w:hanging="284"/>
        <w:jc w:val="both"/>
      </w:pPr>
      <w:r w:rsidRPr="00513AA9">
        <w:rPr>
          <w:color w:val="231F20"/>
        </w:rPr>
        <w:t>Stathopoulos,</w:t>
      </w:r>
      <w:r w:rsidRPr="00513AA9">
        <w:rPr>
          <w:color w:val="231F20"/>
          <w:spacing w:val="-12"/>
        </w:rPr>
        <w:t xml:space="preserve"> </w:t>
      </w:r>
      <w:r w:rsidRPr="00513AA9">
        <w:rPr>
          <w:color w:val="231F20"/>
        </w:rPr>
        <w:t>M.,</w:t>
      </w:r>
      <w:r w:rsidRPr="00513AA9">
        <w:rPr>
          <w:color w:val="231F20"/>
          <w:spacing w:val="-12"/>
        </w:rPr>
        <w:t xml:space="preserve"> </w:t>
      </w:r>
      <w:r w:rsidRPr="00513AA9">
        <w:rPr>
          <w:color w:val="231F20"/>
        </w:rPr>
        <w:t>Quadara,</w:t>
      </w:r>
      <w:r w:rsidRPr="00513AA9">
        <w:rPr>
          <w:color w:val="231F20"/>
          <w:spacing w:val="-12"/>
        </w:rPr>
        <w:t xml:space="preserve"> </w:t>
      </w:r>
      <w:r w:rsidRPr="00513AA9">
        <w:rPr>
          <w:color w:val="231F20"/>
        </w:rPr>
        <w:t>A.,</w:t>
      </w:r>
      <w:r w:rsidRPr="00513AA9">
        <w:rPr>
          <w:color w:val="231F20"/>
          <w:spacing w:val="-12"/>
        </w:rPr>
        <w:t xml:space="preserve"> </w:t>
      </w:r>
      <w:r w:rsidRPr="00513AA9">
        <w:rPr>
          <w:color w:val="231F20"/>
        </w:rPr>
        <w:t>Fileborn,</w:t>
      </w:r>
      <w:r w:rsidRPr="00513AA9">
        <w:rPr>
          <w:color w:val="231F20"/>
          <w:spacing w:val="-12"/>
        </w:rPr>
        <w:t xml:space="preserve"> </w:t>
      </w:r>
      <w:r w:rsidRPr="00513AA9">
        <w:rPr>
          <w:color w:val="231F20"/>
        </w:rPr>
        <w:t>B.,</w:t>
      </w:r>
      <w:r w:rsidRPr="00513AA9">
        <w:rPr>
          <w:color w:val="231F20"/>
          <w:spacing w:val="-12"/>
        </w:rPr>
        <w:t xml:space="preserve"> </w:t>
      </w:r>
      <w:r w:rsidRPr="00513AA9">
        <w:rPr>
          <w:color w:val="231F20"/>
        </w:rPr>
        <w:t>&amp;</w:t>
      </w:r>
      <w:r w:rsidRPr="00513AA9">
        <w:rPr>
          <w:color w:val="231F20"/>
          <w:spacing w:val="-12"/>
        </w:rPr>
        <w:t xml:space="preserve"> </w:t>
      </w:r>
      <w:r w:rsidRPr="00513AA9">
        <w:rPr>
          <w:color w:val="231F20"/>
        </w:rPr>
        <w:t>Clark,</w:t>
      </w:r>
      <w:r w:rsidRPr="00513AA9">
        <w:rPr>
          <w:color w:val="231F20"/>
          <w:spacing w:val="-12"/>
        </w:rPr>
        <w:t xml:space="preserve"> </w:t>
      </w:r>
      <w:r w:rsidRPr="00513AA9">
        <w:rPr>
          <w:color w:val="231F20"/>
        </w:rPr>
        <w:t>H.</w:t>
      </w:r>
      <w:r w:rsidRPr="00513AA9">
        <w:rPr>
          <w:color w:val="231F20"/>
          <w:spacing w:val="-12"/>
        </w:rPr>
        <w:t xml:space="preserve"> </w:t>
      </w:r>
      <w:r w:rsidRPr="00513AA9">
        <w:rPr>
          <w:color w:val="231F20"/>
          <w:spacing w:val="-6"/>
        </w:rPr>
        <w:t xml:space="preserve">(2012). </w:t>
      </w:r>
      <w:r w:rsidRPr="00513AA9">
        <w:rPr>
          <w:i/>
          <w:color w:val="231F20"/>
          <w:spacing w:val="-3"/>
          <w:w w:val="95"/>
        </w:rPr>
        <w:t>Addressing</w:t>
      </w:r>
      <w:r w:rsidRPr="00513AA9">
        <w:rPr>
          <w:i/>
          <w:color w:val="231F20"/>
          <w:spacing w:val="-13"/>
          <w:w w:val="95"/>
        </w:rPr>
        <w:t xml:space="preserve"> </w:t>
      </w:r>
      <w:r w:rsidRPr="00513AA9">
        <w:rPr>
          <w:i/>
          <w:color w:val="231F20"/>
          <w:spacing w:val="-5"/>
          <w:w w:val="95"/>
        </w:rPr>
        <w:t>women’s</w:t>
      </w:r>
      <w:r w:rsidRPr="00513AA9">
        <w:rPr>
          <w:i/>
          <w:color w:val="231F20"/>
          <w:spacing w:val="-13"/>
          <w:w w:val="95"/>
        </w:rPr>
        <w:t xml:space="preserve"> </w:t>
      </w:r>
      <w:r w:rsidRPr="00513AA9">
        <w:rPr>
          <w:i/>
          <w:color w:val="231F20"/>
          <w:spacing w:val="-3"/>
          <w:w w:val="95"/>
        </w:rPr>
        <w:t>victimisation</w:t>
      </w:r>
      <w:r w:rsidRPr="00513AA9">
        <w:rPr>
          <w:i/>
          <w:color w:val="231F20"/>
          <w:spacing w:val="-13"/>
          <w:w w:val="95"/>
        </w:rPr>
        <w:t xml:space="preserve"> </w:t>
      </w:r>
      <w:r w:rsidRPr="00513AA9">
        <w:rPr>
          <w:i/>
          <w:color w:val="231F20"/>
          <w:w w:val="95"/>
        </w:rPr>
        <w:t>histories</w:t>
      </w:r>
      <w:r w:rsidRPr="00513AA9">
        <w:rPr>
          <w:i/>
          <w:color w:val="231F20"/>
          <w:spacing w:val="-13"/>
          <w:w w:val="95"/>
        </w:rPr>
        <w:t xml:space="preserve"> </w:t>
      </w:r>
      <w:r w:rsidRPr="00513AA9">
        <w:rPr>
          <w:i/>
          <w:color w:val="231F20"/>
          <w:w w:val="95"/>
        </w:rPr>
        <w:t>in</w:t>
      </w:r>
      <w:r w:rsidRPr="00513AA9">
        <w:rPr>
          <w:i/>
          <w:color w:val="231F20"/>
          <w:spacing w:val="-13"/>
          <w:w w:val="95"/>
        </w:rPr>
        <w:t xml:space="preserve"> </w:t>
      </w:r>
      <w:r w:rsidRPr="00513AA9">
        <w:rPr>
          <w:i/>
          <w:color w:val="231F20"/>
          <w:spacing w:val="-3"/>
          <w:w w:val="95"/>
        </w:rPr>
        <w:t>custodial</w:t>
      </w:r>
      <w:r w:rsidRPr="00513AA9">
        <w:rPr>
          <w:i/>
          <w:color w:val="231F20"/>
          <w:spacing w:val="-13"/>
          <w:w w:val="95"/>
        </w:rPr>
        <w:t xml:space="preserve"> </w:t>
      </w:r>
      <w:r w:rsidRPr="00513AA9">
        <w:rPr>
          <w:i/>
          <w:color w:val="231F20"/>
          <w:spacing w:val="-3"/>
          <w:w w:val="95"/>
        </w:rPr>
        <w:t xml:space="preserve">settings </w:t>
      </w:r>
      <w:r w:rsidRPr="00513AA9">
        <w:rPr>
          <w:color w:val="231F20"/>
          <w:spacing w:val="-3"/>
        </w:rPr>
        <w:t>(ACSSA</w:t>
      </w:r>
      <w:r w:rsidRPr="00513AA9">
        <w:rPr>
          <w:color w:val="231F20"/>
          <w:spacing w:val="-8"/>
        </w:rPr>
        <w:t xml:space="preserve"> </w:t>
      </w:r>
      <w:r w:rsidRPr="00513AA9">
        <w:rPr>
          <w:color w:val="231F20"/>
        </w:rPr>
        <w:t>issue</w:t>
      </w:r>
      <w:r w:rsidRPr="00513AA9">
        <w:rPr>
          <w:color w:val="231F20"/>
          <w:spacing w:val="-8"/>
        </w:rPr>
        <w:t xml:space="preserve"> </w:t>
      </w:r>
      <w:r w:rsidRPr="00513AA9">
        <w:rPr>
          <w:color w:val="231F20"/>
        </w:rPr>
        <w:t>no.</w:t>
      </w:r>
      <w:r w:rsidRPr="00513AA9">
        <w:rPr>
          <w:color w:val="231F20"/>
          <w:spacing w:val="-8"/>
        </w:rPr>
        <w:t xml:space="preserve"> </w:t>
      </w:r>
      <w:r w:rsidRPr="00513AA9">
        <w:rPr>
          <w:color w:val="231F20"/>
          <w:spacing w:val="-5"/>
        </w:rPr>
        <w:t>13).</w:t>
      </w:r>
      <w:r w:rsidRPr="00513AA9">
        <w:rPr>
          <w:color w:val="231F20"/>
          <w:spacing w:val="-8"/>
        </w:rPr>
        <w:t xml:space="preserve"> </w:t>
      </w:r>
      <w:r w:rsidRPr="00513AA9">
        <w:rPr>
          <w:color w:val="231F20"/>
        </w:rPr>
        <w:t>Melbourne:</w:t>
      </w:r>
      <w:r w:rsidRPr="00513AA9">
        <w:rPr>
          <w:color w:val="231F20"/>
          <w:spacing w:val="-8"/>
        </w:rPr>
        <w:t xml:space="preserve"> </w:t>
      </w:r>
      <w:r w:rsidRPr="00513AA9">
        <w:rPr>
          <w:color w:val="231F20"/>
        </w:rPr>
        <w:t>Australian</w:t>
      </w:r>
      <w:r w:rsidRPr="00513AA9">
        <w:rPr>
          <w:color w:val="231F20"/>
          <w:spacing w:val="-8"/>
        </w:rPr>
        <w:t xml:space="preserve"> </w:t>
      </w:r>
      <w:r w:rsidRPr="00513AA9">
        <w:rPr>
          <w:color w:val="231F20"/>
        </w:rPr>
        <w:t>Centre</w:t>
      </w:r>
      <w:r w:rsidRPr="00513AA9">
        <w:rPr>
          <w:color w:val="231F20"/>
          <w:spacing w:val="-8"/>
        </w:rPr>
        <w:t xml:space="preserve"> </w:t>
      </w:r>
      <w:r w:rsidRPr="00513AA9">
        <w:rPr>
          <w:color w:val="231F20"/>
        </w:rPr>
        <w:t>for</w:t>
      </w:r>
      <w:r w:rsidRPr="00513AA9">
        <w:rPr>
          <w:color w:val="231F20"/>
          <w:spacing w:val="-8"/>
        </w:rPr>
        <w:t xml:space="preserve"> </w:t>
      </w:r>
      <w:r w:rsidRPr="00513AA9">
        <w:rPr>
          <w:color w:val="231F20"/>
        </w:rPr>
        <w:t xml:space="preserve">the </w:t>
      </w:r>
      <w:r w:rsidRPr="00513AA9">
        <w:rPr>
          <w:color w:val="231F20"/>
          <w:spacing w:val="-4"/>
        </w:rPr>
        <w:t>Study</w:t>
      </w:r>
      <w:r w:rsidRPr="00513AA9">
        <w:rPr>
          <w:color w:val="231F20"/>
          <w:spacing w:val="-17"/>
        </w:rPr>
        <w:t xml:space="preserve"> </w:t>
      </w:r>
      <w:r w:rsidRPr="00513AA9">
        <w:rPr>
          <w:color w:val="231F20"/>
          <w:spacing w:val="-4"/>
        </w:rPr>
        <w:t>of</w:t>
      </w:r>
      <w:r w:rsidRPr="00513AA9">
        <w:rPr>
          <w:color w:val="231F20"/>
          <w:spacing w:val="-17"/>
        </w:rPr>
        <w:t xml:space="preserve"> </w:t>
      </w:r>
      <w:r w:rsidRPr="00513AA9">
        <w:rPr>
          <w:color w:val="231F20"/>
        </w:rPr>
        <w:t>Sexual</w:t>
      </w:r>
      <w:r w:rsidRPr="00513AA9">
        <w:rPr>
          <w:color w:val="231F20"/>
          <w:spacing w:val="-17"/>
        </w:rPr>
        <w:t xml:space="preserve"> </w:t>
      </w:r>
      <w:r w:rsidRPr="00513AA9">
        <w:rPr>
          <w:color w:val="231F20"/>
          <w:spacing w:val="-3"/>
        </w:rPr>
        <w:t>Assault,</w:t>
      </w:r>
      <w:r w:rsidRPr="00513AA9">
        <w:rPr>
          <w:color w:val="231F20"/>
          <w:spacing w:val="-17"/>
        </w:rPr>
        <w:t xml:space="preserve"> </w:t>
      </w:r>
      <w:r w:rsidRPr="00513AA9">
        <w:rPr>
          <w:color w:val="231F20"/>
          <w:spacing w:val="-3"/>
        </w:rPr>
        <w:t>Australian</w:t>
      </w:r>
      <w:r w:rsidRPr="00513AA9">
        <w:rPr>
          <w:color w:val="231F20"/>
          <w:spacing w:val="-17"/>
        </w:rPr>
        <w:t xml:space="preserve"> </w:t>
      </w:r>
      <w:r w:rsidRPr="00513AA9">
        <w:rPr>
          <w:color w:val="231F20"/>
          <w:spacing w:val="-4"/>
        </w:rPr>
        <w:t>Institute</w:t>
      </w:r>
      <w:r w:rsidRPr="00513AA9">
        <w:rPr>
          <w:color w:val="231F20"/>
          <w:spacing w:val="-17"/>
        </w:rPr>
        <w:t xml:space="preserve"> </w:t>
      </w:r>
      <w:r w:rsidRPr="00513AA9">
        <w:rPr>
          <w:color w:val="231F20"/>
          <w:spacing w:val="-4"/>
        </w:rPr>
        <w:t>of</w:t>
      </w:r>
      <w:r w:rsidRPr="00513AA9">
        <w:rPr>
          <w:color w:val="231F20"/>
          <w:spacing w:val="-17"/>
        </w:rPr>
        <w:t xml:space="preserve"> </w:t>
      </w:r>
      <w:r w:rsidRPr="00513AA9">
        <w:rPr>
          <w:color w:val="231F20"/>
          <w:spacing w:val="-3"/>
        </w:rPr>
        <w:t>Family</w:t>
      </w:r>
      <w:r w:rsidRPr="00513AA9">
        <w:rPr>
          <w:color w:val="231F20"/>
          <w:spacing w:val="-17"/>
        </w:rPr>
        <w:t xml:space="preserve"> </w:t>
      </w:r>
      <w:r w:rsidRPr="00513AA9">
        <w:rPr>
          <w:color w:val="231F20"/>
          <w:spacing w:val="-3"/>
        </w:rPr>
        <w:t>Studies.</w:t>
      </w:r>
    </w:p>
    <w:p w:rsidR="006B750B" w:rsidRPr="00513AA9" w:rsidRDefault="00CD2B52" w:rsidP="0087787E">
      <w:pPr>
        <w:pStyle w:val="BodyText"/>
        <w:spacing w:before="228" w:line="220" w:lineRule="auto"/>
        <w:ind w:left="284" w:hanging="284"/>
        <w:rPr>
          <w:szCs w:val="22"/>
        </w:rPr>
      </w:pPr>
      <w:r w:rsidRPr="00513AA9">
        <w:rPr>
          <w:color w:val="231F20"/>
          <w:spacing w:val="5"/>
          <w:szCs w:val="22"/>
        </w:rPr>
        <w:t xml:space="preserve">Staton, </w:t>
      </w:r>
      <w:r w:rsidRPr="00513AA9">
        <w:rPr>
          <w:color w:val="231F20"/>
          <w:spacing w:val="3"/>
          <w:szCs w:val="22"/>
        </w:rPr>
        <w:t xml:space="preserve">M., </w:t>
      </w:r>
      <w:r w:rsidRPr="00513AA9">
        <w:rPr>
          <w:color w:val="231F20"/>
          <w:spacing w:val="6"/>
          <w:szCs w:val="22"/>
        </w:rPr>
        <w:t xml:space="preserve">Leukefeld, </w:t>
      </w:r>
      <w:r w:rsidRPr="00513AA9">
        <w:rPr>
          <w:color w:val="231F20"/>
          <w:spacing w:val="5"/>
          <w:szCs w:val="22"/>
        </w:rPr>
        <w:t xml:space="preserve">C., </w:t>
      </w:r>
      <w:r w:rsidRPr="00513AA9">
        <w:rPr>
          <w:color w:val="231F20"/>
          <w:szCs w:val="22"/>
        </w:rPr>
        <w:t xml:space="preserve">&amp; </w:t>
      </w:r>
      <w:r w:rsidRPr="00513AA9">
        <w:rPr>
          <w:color w:val="231F20"/>
          <w:spacing w:val="5"/>
          <w:szCs w:val="22"/>
        </w:rPr>
        <w:t xml:space="preserve">Logan, </w:t>
      </w:r>
      <w:r w:rsidRPr="00513AA9">
        <w:rPr>
          <w:color w:val="231F20"/>
          <w:szCs w:val="22"/>
        </w:rPr>
        <w:t xml:space="preserve">T. </w:t>
      </w:r>
      <w:r w:rsidRPr="00513AA9">
        <w:rPr>
          <w:color w:val="231F20"/>
          <w:spacing w:val="5"/>
          <w:szCs w:val="22"/>
        </w:rPr>
        <w:t xml:space="preserve">K. </w:t>
      </w:r>
      <w:r w:rsidRPr="00513AA9">
        <w:rPr>
          <w:color w:val="231F20"/>
          <w:spacing w:val="1"/>
          <w:szCs w:val="22"/>
        </w:rPr>
        <w:t xml:space="preserve">(2001). </w:t>
      </w:r>
      <w:r w:rsidRPr="00513AA9">
        <w:rPr>
          <w:color w:val="231F20"/>
          <w:spacing w:val="6"/>
          <w:szCs w:val="22"/>
        </w:rPr>
        <w:t xml:space="preserve">Health </w:t>
      </w:r>
      <w:r w:rsidRPr="00513AA9">
        <w:rPr>
          <w:color w:val="231F20"/>
          <w:spacing w:val="1"/>
          <w:szCs w:val="22"/>
        </w:rPr>
        <w:t xml:space="preserve">service utilization </w:t>
      </w:r>
      <w:r w:rsidRPr="00513AA9">
        <w:rPr>
          <w:color w:val="231F20"/>
          <w:szCs w:val="22"/>
        </w:rPr>
        <w:t xml:space="preserve">and </w:t>
      </w:r>
      <w:r w:rsidRPr="00513AA9">
        <w:rPr>
          <w:color w:val="231F20"/>
          <w:spacing w:val="2"/>
          <w:szCs w:val="22"/>
        </w:rPr>
        <w:t xml:space="preserve">victimization </w:t>
      </w:r>
      <w:r w:rsidRPr="00513AA9">
        <w:rPr>
          <w:color w:val="231F20"/>
          <w:szCs w:val="22"/>
        </w:rPr>
        <w:t>among incarcerated female</w:t>
      </w:r>
      <w:r w:rsidRPr="00513AA9">
        <w:rPr>
          <w:color w:val="231F20"/>
          <w:spacing w:val="-19"/>
          <w:szCs w:val="22"/>
        </w:rPr>
        <w:t xml:space="preserve"> </w:t>
      </w:r>
      <w:r w:rsidRPr="00513AA9">
        <w:rPr>
          <w:color w:val="231F20"/>
          <w:szCs w:val="22"/>
        </w:rPr>
        <w:t>substance</w:t>
      </w:r>
      <w:r w:rsidRPr="00513AA9">
        <w:rPr>
          <w:color w:val="231F20"/>
          <w:spacing w:val="-19"/>
          <w:szCs w:val="22"/>
        </w:rPr>
        <w:t xml:space="preserve"> </w:t>
      </w:r>
      <w:r w:rsidRPr="00513AA9">
        <w:rPr>
          <w:color w:val="231F20"/>
          <w:szCs w:val="22"/>
        </w:rPr>
        <w:t>users.</w:t>
      </w:r>
      <w:r w:rsidRPr="00513AA9">
        <w:rPr>
          <w:color w:val="231F20"/>
          <w:spacing w:val="-19"/>
          <w:szCs w:val="22"/>
        </w:rPr>
        <w:t xml:space="preserve"> </w:t>
      </w:r>
      <w:r w:rsidRPr="00513AA9">
        <w:rPr>
          <w:i/>
          <w:color w:val="231F20"/>
          <w:szCs w:val="22"/>
        </w:rPr>
        <w:t>Substance</w:t>
      </w:r>
      <w:r w:rsidRPr="00513AA9">
        <w:rPr>
          <w:i/>
          <w:color w:val="231F20"/>
          <w:spacing w:val="-23"/>
          <w:szCs w:val="22"/>
        </w:rPr>
        <w:t xml:space="preserve"> </w:t>
      </w:r>
      <w:r w:rsidRPr="00513AA9">
        <w:rPr>
          <w:i/>
          <w:color w:val="231F20"/>
          <w:szCs w:val="22"/>
        </w:rPr>
        <w:t>Use</w:t>
      </w:r>
      <w:r w:rsidRPr="00513AA9">
        <w:rPr>
          <w:i/>
          <w:color w:val="231F20"/>
          <w:spacing w:val="-23"/>
          <w:szCs w:val="22"/>
        </w:rPr>
        <w:t xml:space="preserve"> </w:t>
      </w:r>
      <w:r w:rsidRPr="00513AA9">
        <w:rPr>
          <w:i/>
          <w:color w:val="231F20"/>
          <w:szCs w:val="22"/>
        </w:rPr>
        <w:t>&amp;</w:t>
      </w:r>
      <w:r w:rsidRPr="00513AA9">
        <w:rPr>
          <w:i/>
          <w:color w:val="231F20"/>
          <w:spacing w:val="-23"/>
          <w:szCs w:val="22"/>
        </w:rPr>
        <w:t xml:space="preserve"> </w:t>
      </w:r>
      <w:r w:rsidRPr="00513AA9">
        <w:rPr>
          <w:i/>
          <w:color w:val="231F20"/>
          <w:szCs w:val="22"/>
        </w:rPr>
        <w:t>Misuse,</w:t>
      </w:r>
      <w:r w:rsidRPr="00513AA9">
        <w:rPr>
          <w:i/>
          <w:color w:val="231F20"/>
          <w:spacing w:val="-23"/>
          <w:szCs w:val="22"/>
        </w:rPr>
        <w:t xml:space="preserve"> </w:t>
      </w:r>
      <w:r w:rsidRPr="00513AA9">
        <w:rPr>
          <w:i/>
          <w:color w:val="231F20"/>
          <w:szCs w:val="22"/>
        </w:rPr>
        <w:t>36</w:t>
      </w:r>
      <w:r w:rsidRPr="00513AA9">
        <w:rPr>
          <w:color w:val="231F20"/>
          <w:szCs w:val="22"/>
        </w:rPr>
        <w:t>,</w:t>
      </w:r>
      <w:r w:rsidRPr="00513AA9">
        <w:rPr>
          <w:color w:val="231F20"/>
          <w:spacing w:val="-19"/>
          <w:szCs w:val="22"/>
        </w:rPr>
        <w:t xml:space="preserve"> </w:t>
      </w:r>
      <w:r w:rsidRPr="00513AA9">
        <w:rPr>
          <w:color w:val="231F20"/>
          <w:spacing w:val="-6"/>
          <w:szCs w:val="22"/>
        </w:rPr>
        <w:t xml:space="preserve">701-16. </w:t>
      </w:r>
      <w:r w:rsidRPr="00513AA9">
        <w:rPr>
          <w:color w:val="231F20"/>
          <w:spacing w:val="-4"/>
          <w:szCs w:val="22"/>
        </w:rPr>
        <w:t>doi:10.1081/JA-100104086</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line="218" w:lineRule="auto"/>
        <w:ind w:left="284" w:hanging="284"/>
        <w:rPr>
          <w:szCs w:val="22"/>
        </w:rPr>
      </w:pPr>
      <w:r w:rsidRPr="00513AA9">
        <w:rPr>
          <w:color w:val="231F20"/>
          <w:szCs w:val="22"/>
        </w:rPr>
        <w:t xml:space="preserve">Stith, S. M., Smith, </w:t>
      </w:r>
      <w:r w:rsidRPr="00513AA9">
        <w:rPr>
          <w:color w:val="231F20"/>
          <w:spacing w:val="-3"/>
          <w:szCs w:val="22"/>
        </w:rPr>
        <w:t xml:space="preserve">D. </w:t>
      </w:r>
      <w:r w:rsidRPr="00513AA9">
        <w:rPr>
          <w:color w:val="231F20"/>
          <w:szCs w:val="22"/>
        </w:rPr>
        <w:t xml:space="preserve">B., Penn, C. E., Ward, </w:t>
      </w:r>
      <w:r w:rsidRPr="00513AA9">
        <w:rPr>
          <w:color w:val="231F20"/>
          <w:spacing w:val="-3"/>
          <w:szCs w:val="22"/>
        </w:rPr>
        <w:t xml:space="preserve">D. </w:t>
      </w:r>
      <w:r w:rsidRPr="00513AA9">
        <w:rPr>
          <w:color w:val="231F20"/>
          <w:szCs w:val="22"/>
        </w:rPr>
        <w:t xml:space="preserve">B., &amp; Tritt, </w:t>
      </w:r>
      <w:r w:rsidRPr="00513AA9">
        <w:rPr>
          <w:color w:val="231F20"/>
          <w:spacing w:val="-3"/>
          <w:szCs w:val="22"/>
        </w:rPr>
        <w:t xml:space="preserve">D. </w:t>
      </w:r>
      <w:r w:rsidRPr="00513AA9">
        <w:rPr>
          <w:color w:val="231F20"/>
          <w:szCs w:val="22"/>
        </w:rPr>
        <w:t xml:space="preserve">(2004). Intimate </w:t>
      </w:r>
      <w:r w:rsidRPr="00513AA9">
        <w:rPr>
          <w:color w:val="231F20"/>
          <w:spacing w:val="1"/>
          <w:szCs w:val="22"/>
        </w:rPr>
        <w:t xml:space="preserve">partner </w:t>
      </w:r>
      <w:r w:rsidRPr="00513AA9">
        <w:rPr>
          <w:color w:val="231F20"/>
          <w:szCs w:val="22"/>
        </w:rPr>
        <w:t>physical abuse perpetration and victimization</w:t>
      </w:r>
      <w:r w:rsidRPr="00513AA9">
        <w:rPr>
          <w:color w:val="231F20"/>
          <w:spacing w:val="-29"/>
          <w:szCs w:val="22"/>
        </w:rPr>
        <w:t xml:space="preserve"> </w:t>
      </w:r>
      <w:r w:rsidRPr="00513AA9">
        <w:rPr>
          <w:color w:val="231F20"/>
          <w:szCs w:val="22"/>
        </w:rPr>
        <w:t>risk</w:t>
      </w:r>
      <w:r w:rsidRPr="00513AA9">
        <w:rPr>
          <w:color w:val="231F20"/>
          <w:spacing w:val="-29"/>
          <w:szCs w:val="22"/>
        </w:rPr>
        <w:t xml:space="preserve"> </w:t>
      </w:r>
      <w:r w:rsidRPr="00513AA9">
        <w:rPr>
          <w:color w:val="231F20"/>
          <w:spacing w:val="-3"/>
          <w:szCs w:val="22"/>
        </w:rPr>
        <w:t>factors:</w:t>
      </w:r>
      <w:r w:rsidRPr="00513AA9">
        <w:rPr>
          <w:color w:val="231F20"/>
          <w:spacing w:val="-29"/>
          <w:szCs w:val="22"/>
        </w:rPr>
        <w:t xml:space="preserve"> </w:t>
      </w:r>
      <w:r w:rsidRPr="00513AA9">
        <w:rPr>
          <w:color w:val="231F20"/>
          <w:szCs w:val="22"/>
        </w:rPr>
        <w:t>A</w:t>
      </w:r>
      <w:r w:rsidRPr="00513AA9">
        <w:rPr>
          <w:color w:val="231F20"/>
          <w:spacing w:val="-29"/>
          <w:szCs w:val="22"/>
        </w:rPr>
        <w:t xml:space="preserve"> </w:t>
      </w:r>
      <w:r w:rsidRPr="00513AA9">
        <w:rPr>
          <w:color w:val="231F20"/>
          <w:szCs w:val="22"/>
        </w:rPr>
        <w:t>meta-analytic</w:t>
      </w:r>
      <w:r w:rsidRPr="00513AA9">
        <w:rPr>
          <w:color w:val="231F20"/>
          <w:spacing w:val="-29"/>
          <w:szCs w:val="22"/>
        </w:rPr>
        <w:t xml:space="preserve"> </w:t>
      </w:r>
      <w:r w:rsidRPr="00513AA9">
        <w:rPr>
          <w:color w:val="231F20"/>
          <w:spacing w:val="-3"/>
          <w:szCs w:val="22"/>
        </w:rPr>
        <w:t>review.</w:t>
      </w:r>
      <w:r w:rsidRPr="00513AA9">
        <w:rPr>
          <w:color w:val="231F20"/>
          <w:spacing w:val="-29"/>
          <w:szCs w:val="22"/>
        </w:rPr>
        <w:t xml:space="preserve"> </w:t>
      </w:r>
      <w:r w:rsidRPr="00513AA9">
        <w:rPr>
          <w:i/>
          <w:color w:val="231F20"/>
          <w:szCs w:val="22"/>
        </w:rPr>
        <w:t>Aggression and</w:t>
      </w:r>
      <w:r w:rsidRPr="00513AA9">
        <w:rPr>
          <w:i/>
          <w:color w:val="231F20"/>
          <w:spacing w:val="-20"/>
          <w:szCs w:val="22"/>
        </w:rPr>
        <w:t xml:space="preserve"> </w:t>
      </w:r>
      <w:r w:rsidRPr="00513AA9">
        <w:rPr>
          <w:i/>
          <w:color w:val="231F20"/>
          <w:spacing w:val="-3"/>
          <w:szCs w:val="22"/>
        </w:rPr>
        <w:t>Violent</w:t>
      </w:r>
      <w:r w:rsidRPr="00513AA9">
        <w:rPr>
          <w:i/>
          <w:color w:val="231F20"/>
          <w:spacing w:val="-20"/>
          <w:szCs w:val="22"/>
        </w:rPr>
        <w:t xml:space="preserve"> </w:t>
      </w:r>
      <w:r w:rsidRPr="00513AA9">
        <w:rPr>
          <w:i/>
          <w:color w:val="231F20"/>
          <w:spacing w:val="-4"/>
          <w:szCs w:val="22"/>
        </w:rPr>
        <w:t>Behavior</w:t>
      </w:r>
      <w:r w:rsidRPr="00513AA9">
        <w:rPr>
          <w:color w:val="231F20"/>
          <w:spacing w:val="-4"/>
          <w:szCs w:val="22"/>
        </w:rPr>
        <w:t>,</w:t>
      </w:r>
      <w:r w:rsidRPr="00513AA9">
        <w:rPr>
          <w:color w:val="231F20"/>
          <w:spacing w:val="-16"/>
          <w:szCs w:val="22"/>
        </w:rPr>
        <w:t xml:space="preserve"> </w:t>
      </w:r>
      <w:r w:rsidRPr="00513AA9">
        <w:rPr>
          <w:i/>
          <w:color w:val="231F20"/>
          <w:spacing w:val="-5"/>
          <w:szCs w:val="22"/>
        </w:rPr>
        <w:t>10</w:t>
      </w:r>
      <w:r w:rsidRPr="00513AA9">
        <w:rPr>
          <w:color w:val="231F20"/>
          <w:spacing w:val="-5"/>
          <w:szCs w:val="22"/>
        </w:rPr>
        <w:t>,</w:t>
      </w:r>
      <w:r w:rsidRPr="00513AA9">
        <w:rPr>
          <w:color w:val="231F20"/>
          <w:spacing w:val="-16"/>
          <w:szCs w:val="22"/>
        </w:rPr>
        <w:t xml:space="preserve"> </w:t>
      </w:r>
      <w:r w:rsidRPr="00513AA9">
        <w:rPr>
          <w:color w:val="231F20"/>
          <w:spacing w:val="-3"/>
          <w:szCs w:val="22"/>
        </w:rPr>
        <w:t>65-98.</w:t>
      </w:r>
      <w:r w:rsidRPr="00513AA9">
        <w:rPr>
          <w:color w:val="231F20"/>
          <w:spacing w:val="-16"/>
          <w:szCs w:val="22"/>
        </w:rPr>
        <w:t xml:space="preserve"> </w:t>
      </w:r>
      <w:r w:rsidRPr="00513AA9">
        <w:rPr>
          <w:color w:val="231F20"/>
          <w:spacing w:val="-3"/>
          <w:szCs w:val="22"/>
        </w:rPr>
        <w:t>doi:</w:t>
      </w:r>
      <w:r w:rsidRPr="00513AA9">
        <w:rPr>
          <w:color w:val="231F20"/>
          <w:spacing w:val="-16"/>
          <w:szCs w:val="22"/>
        </w:rPr>
        <w:t xml:space="preserve"> </w:t>
      </w:r>
      <w:r w:rsidRPr="00513AA9">
        <w:rPr>
          <w:color w:val="231F20"/>
          <w:spacing w:val="-6"/>
          <w:szCs w:val="22"/>
        </w:rPr>
        <w:t>10.1016/j.avb.2003.09.001</w:t>
      </w:r>
    </w:p>
    <w:p w:rsidR="006B750B" w:rsidRPr="00513AA9" w:rsidRDefault="006B750B" w:rsidP="0087787E">
      <w:pPr>
        <w:pStyle w:val="BodyText"/>
        <w:spacing w:before="5"/>
        <w:ind w:left="284" w:hanging="284"/>
        <w:rPr>
          <w:szCs w:val="22"/>
        </w:rPr>
      </w:pPr>
    </w:p>
    <w:p w:rsidR="006B750B" w:rsidRPr="00513AA9" w:rsidRDefault="00CD2B52" w:rsidP="0087787E">
      <w:pPr>
        <w:spacing w:line="216" w:lineRule="auto"/>
        <w:ind w:left="284" w:hanging="284"/>
        <w:jc w:val="both"/>
      </w:pPr>
      <w:r w:rsidRPr="00513AA9">
        <w:rPr>
          <w:color w:val="231F20"/>
          <w:spacing w:val="-3"/>
        </w:rPr>
        <w:t>Straus,</w:t>
      </w:r>
      <w:r w:rsidRPr="00513AA9">
        <w:rPr>
          <w:color w:val="231F20"/>
          <w:spacing w:val="-22"/>
        </w:rPr>
        <w:t xml:space="preserve"> </w:t>
      </w:r>
      <w:r w:rsidRPr="00513AA9">
        <w:rPr>
          <w:color w:val="231F20"/>
        </w:rPr>
        <w:t>M.</w:t>
      </w:r>
      <w:r w:rsidRPr="00513AA9">
        <w:rPr>
          <w:color w:val="231F20"/>
          <w:spacing w:val="-22"/>
        </w:rPr>
        <w:t xml:space="preserve"> </w:t>
      </w:r>
      <w:r w:rsidRPr="00513AA9">
        <w:rPr>
          <w:color w:val="231F20"/>
        </w:rPr>
        <w:t>A.</w:t>
      </w:r>
      <w:r w:rsidRPr="00513AA9">
        <w:rPr>
          <w:color w:val="231F20"/>
          <w:spacing w:val="-22"/>
        </w:rPr>
        <w:t xml:space="preserve"> </w:t>
      </w:r>
      <w:r w:rsidRPr="00513AA9">
        <w:rPr>
          <w:color w:val="231F20"/>
          <w:spacing w:val="-9"/>
        </w:rPr>
        <w:t>(1979).</w:t>
      </w:r>
      <w:r w:rsidRPr="00513AA9">
        <w:rPr>
          <w:color w:val="231F20"/>
          <w:spacing w:val="-22"/>
        </w:rPr>
        <w:t xml:space="preserve"> </w:t>
      </w:r>
      <w:r w:rsidRPr="00513AA9">
        <w:rPr>
          <w:color w:val="231F20"/>
          <w:spacing w:val="-3"/>
        </w:rPr>
        <w:t>Measuring</w:t>
      </w:r>
      <w:r w:rsidRPr="00513AA9">
        <w:rPr>
          <w:color w:val="231F20"/>
          <w:spacing w:val="-22"/>
        </w:rPr>
        <w:t xml:space="preserve"> </w:t>
      </w:r>
      <w:r w:rsidRPr="00513AA9">
        <w:rPr>
          <w:color w:val="231F20"/>
        </w:rPr>
        <w:t>intrafamily</w:t>
      </w:r>
      <w:r w:rsidRPr="00513AA9">
        <w:rPr>
          <w:color w:val="231F20"/>
          <w:spacing w:val="-22"/>
        </w:rPr>
        <w:t xml:space="preserve"> </w:t>
      </w:r>
      <w:r w:rsidRPr="00513AA9">
        <w:rPr>
          <w:color w:val="231F20"/>
        </w:rPr>
        <w:t>conflict</w:t>
      </w:r>
      <w:r w:rsidRPr="00513AA9">
        <w:rPr>
          <w:color w:val="231F20"/>
          <w:spacing w:val="-22"/>
        </w:rPr>
        <w:t xml:space="preserve"> </w:t>
      </w:r>
      <w:r w:rsidRPr="00513AA9">
        <w:rPr>
          <w:color w:val="231F20"/>
        </w:rPr>
        <w:t>and</w:t>
      </w:r>
      <w:r w:rsidRPr="00513AA9">
        <w:rPr>
          <w:color w:val="231F20"/>
          <w:spacing w:val="-22"/>
        </w:rPr>
        <w:t xml:space="preserve"> </w:t>
      </w:r>
      <w:r w:rsidRPr="00513AA9">
        <w:rPr>
          <w:color w:val="231F20"/>
          <w:spacing w:val="-4"/>
        </w:rPr>
        <w:t xml:space="preserve">violence: </w:t>
      </w:r>
      <w:r w:rsidRPr="00513AA9">
        <w:rPr>
          <w:color w:val="231F20"/>
        </w:rPr>
        <w:t xml:space="preserve">The </w:t>
      </w:r>
      <w:r w:rsidRPr="00513AA9">
        <w:rPr>
          <w:color w:val="231F20"/>
          <w:spacing w:val="2"/>
        </w:rPr>
        <w:t xml:space="preserve">Conflict </w:t>
      </w:r>
      <w:r w:rsidRPr="00513AA9">
        <w:rPr>
          <w:color w:val="231F20"/>
        </w:rPr>
        <w:t xml:space="preserve">Tactics </w:t>
      </w:r>
      <w:r w:rsidRPr="00513AA9">
        <w:rPr>
          <w:color w:val="231F20"/>
          <w:spacing w:val="3"/>
        </w:rPr>
        <w:t xml:space="preserve">Scales. </w:t>
      </w:r>
      <w:r w:rsidRPr="00513AA9">
        <w:rPr>
          <w:i/>
          <w:color w:val="231F20"/>
          <w:spacing w:val="1"/>
        </w:rPr>
        <w:t xml:space="preserve">Journal </w:t>
      </w:r>
      <w:r w:rsidRPr="00513AA9">
        <w:rPr>
          <w:i/>
          <w:color w:val="231F20"/>
        </w:rPr>
        <w:t xml:space="preserve">of </w:t>
      </w:r>
      <w:r w:rsidRPr="00513AA9">
        <w:rPr>
          <w:i/>
          <w:color w:val="231F20"/>
          <w:spacing w:val="2"/>
        </w:rPr>
        <w:t xml:space="preserve">Marriage </w:t>
      </w:r>
      <w:r w:rsidRPr="00513AA9">
        <w:rPr>
          <w:i/>
          <w:color w:val="231F20"/>
        </w:rPr>
        <w:t xml:space="preserve">and the Family, </w:t>
      </w:r>
      <w:r w:rsidRPr="00513AA9">
        <w:rPr>
          <w:i/>
          <w:color w:val="231F20"/>
          <w:spacing w:val="-8"/>
        </w:rPr>
        <w:t>41</w:t>
      </w:r>
      <w:r w:rsidRPr="00513AA9">
        <w:rPr>
          <w:color w:val="231F20"/>
          <w:spacing w:val="-8"/>
        </w:rPr>
        <w:t xml:space="preserve">(1), </w:t>
      </w:r>
      <w:r w:rsidRPr="00513AA9">
        <w:rPr>
          <w:color w:val="231F20"/>
        </w:rPr>
        <w:t xml:space="preserve">75-88. </w:t>
      </w:r>
      <w:r w:rsidRPr="00513AA9">
        <w:rPr>
          <w:color w:val="231F20"/>
          <w:spacing w:val="-4"/>
        </w:rPr>
        <w:t>doi:10.2307/351733</w:t>
      </w:r>
    </w:p>
    <w:p w:rsidR="006B750B" w:rsidRPr="00513AA9" w:rsidRDefault="00CD2B52" w:rsidP="0087787E">
      <w:pPr>
        <w:pStyle w:val="BodyText"/>
        <w:spacing w:before="229" w:line="220" w:lineRule="auto"/>
        <w:ind w:left="284" w:hanging="284"/>
        <w:rPr>
          <w:szCs w:val="22"/>
        </w:rPr>
      </w:pPr>
      <w:r w:rsidRPr="00513AA9">
        <w:rPr>
          <w:color w:val="231F20"/>
          <w:szCs w:val="22"/>
        </w:rPr>
        <w:t>Sylaska,</w:t>
      </w:r>
      <w:r w:rsidRPr="00513AA9">
        <w:rPr>
          <w:color w:val="231F20"/>
          <w:spacing w:val="-10"/>
          <w:szCs w:val="22"/>
        </w:rPr>
        <w:t xml:space="preserve"> </w:t>
      </w:r>
      <w:r w:rsidRPr="00513AA9">
        <w:rPr>
          <w:color w:val="231F20"/>
          <w:szCs w:val="22"/>
        </w:rPr>
        <w:t>K.</w:t>
      </w:r>
      <w:r w:rsidRPr="00513AA9">
        <w:rPr>
          <w:color w:val="231F20"/>
          <w:spacing w:val="-10"/>
          <w:szCs w:val="22"/>
        </w:rPr>
        <w:t xml:space="preserve"> </w:t>
      </w:r>
      <w:r w:rsidRPr="00513AA9">
        <w:rPr>
          <w:color w:val="231F20"/>
          <w:szCs w:val="22"/>
        </w:rPr>
        <w:t>M.,</w:t>
      </w:r>
      <w:r w:rsidRPr="00513AA9">
        <w:rPr>
          <w:color w:val="231F20"/>
          <w:spacing w:val="-10"/>
          <w:szCs w:val="22"/>
        </w:rPr>
        <w:t xml:space="preserve"> </w:t>
      </w:r>
      <w:r w:rsidRPr="00513AA9">
        <w:rPr>
          <w:color w:val="231F20"/>
          <w:szCs w:val="22"/>
        </w:rPr>
        <w:t>&amp;</w:t>
      </w:r>
      <w:r w:rsidRPr="00513AA9">
        <w:rPr>
          <w:color w:val="231F20"/>
          <w:spacing w:val="-10"/>
          <w:szCs w:val="22"/>
        </w:rPr>
        <w:t xml:space="preserve"> </w:t>
      </w:r>
      <w:r w:rsidRPr="00513AA9">
        <w:rPr>
          <w:color w:val="231F20"/>
          <w:szCs w:val="22"/>
        </w:rPr>
        <w:t>Edwards,</w:t>
      </w:r>
      <w:r w:rsidRPr="00513AA9">
        <w:rPr>
          <w:color w:val="231F20"/>
          <w:spacing w:val="-10"/>
          <w:szCs w:val="22"/>
        </w:rPr>
        <w:t xml:space="preserve"> </w:t>
      </w:r>
      <w:r w:rsidRPr="00513AA9">
        <w:rPr>
          <w:color w:val="231F20"/>
          <w:szCs w:val="22"/>
        </w:rPr>
        <w:t>K.</w:t>
      </w:r>
      <w:r w:rsidRPr="00513AA9">
        <w:rPr>
          <w:color w:val="231F20"/>
          <w:spacing w:val="-10"/>
          <w:szCs w:val="22"/>
        </w:rPr>
        <w:t xml:space="preserve"> </w:t>
      </w:r>
      <w:r w:rsidRPr="00513AA9">
        <w:rPr>
          <w:color w:val="231F20"/>
          <w:szCs w:val="22"/>
        </w:rPr>
        <w:t>M.</w:t>
      </w:r>
      <w:r w:rsidRPr="00513AA9">
        <w:rPr>
          <w:color w:val="231F20"/>
          <w:spacing w:val="-10"/>
          <w:szCs w:val="22"/>
        </w:rPr>
        <w:t xml:space="preserve"> </w:t>
      </w:r>
      <w:r w:rsidRPr="00513AA9">
        <w:rPr>
          <w:color w:val="231F20"/>
          <w:spacing w:val="-7"/>
          <w:szCs w:val="22"/>
        </w:rPr>
        <w:t>(2014).</w:t>
      </w:r>
      <w:r w:rsidRPr="00513AA9">
        <w:rPr>
          <w:color w:val="231F20"/>
          <w:spacing w:val="-10"/>
          <w:szCs w:val="22"/>
        </w:rPr>
        <w:t xml:space="preserve"> </w:t>
      </w:r>
      <w:r w:rsidRPr="00513AA9">
        <w:rPr>
          <w:color w:val="231F20"/>
          <w:szCs w:val="22"/>
        </w:rPr>
        <w:t>Disclosure</w:t>
      </w:r>
      <w:r w:rsidRPr="00513AA9">
        <w:rPr>
          <w:color w:val="231F20"/>
          <w:spacing w:val="-10"/>
          <w:szCs w:val="22"/>
        </w:rPr>
        <w:t xml:space="preserve"> </w:t>
      </w:r>
      <w:r w:rsidRPr="00513AA9">
        <w:rPr>
          <w:color w:val="231F20"/>
          <w:szCs w:val="22"/>
        </w:rPr>
        <w:t>of</w:t>
      </w:r>
      <w:r w:rsidRPr="00513AA9">
        <w:rPr>
          <w:color w:val="231F20"/>
          <w:spacing w:val="-10"/>
          <w:szCs w:val="22"/>
        </w:rPr>
        <w:t xml:space="preserve"> </w:t>
      </w:r>
      <w:r w:rsidRPr="00513AA9">
        <w:rPr>
          <w:color w:val="231F20"/>
          <w:szCs w:val="22"/>
        </w:rPr>
        <w:t>intimate partner</w:t>
      </w:r>
      <w:r w:rsidRPr="00513AA9">
        <w:rPr>
          <w:color w:val="231F20"/>
          <w:spacing w:val="-17"/>
          <w:szCs w:val="22"/>
        </w:rPr>
        <w:t xml:space="preserve"> </w:t>
      </w:r>
      <w:r w:rsidRPr="00513AA9">
        <w:rPr>
          <w:color w:val="231F20"/>
          <w:spacing w:val="-4"/>
          <w:szCs w:val="22"/>
        </w:rPr>
        <w:t>violence</w:t>
      </w:r>
      <w:r w:rsidRPr="00513AA9">
        <w:rPr>
          <w:color w:val="231F20"/>
          <w:spacing w:val="-18"/>
          <w:szCs w:val="22"/>
        </w:rPr>
        <w:t xml:space="preserve"> </w:t>
      </w:r>
      <w:r w:rsidRPr="00513AA9">
        <w:rPr>
          <w:color w:val="231F20"/>
          <w:spacing w:val="-3"/>
          <w:szCs w:val="22"/>
        </w:rPr>
        <w:t>to</w:t>
      </w:r>
      <w:r w:rsidRPr="00513AA9">
        <w:rPr>
          <w:color w:val="231F20"/>
          <w:spacing w:val="-18"/>
          <w:szCs w:val="22"/>
        </w:rPr>
        <w:t xml:space="preserve"> </w:t>
      </w:r>
      <w:r w:rsidRPr="00513AA9">
        <w:rPr>
          <w:color w:val="231F20"/>
          <w:spacing w:val="-3"/>
          <w:szCs w:val="22"/>
        </w:rPr>
        <w:t>informal</w:t>
      </w:r>
      <w:r w:rsidRPr="00513AA9">
        <w:rPr>
          <w:color w:val="231F20"/>
          <w:spacing w:val="-17"/>
          <w:szCs w:val="22"/>
        </w:rPr>
        <w:t xml:space="preserve"> </w:t>
      </w:r>
      <w:r w:rsidRPr="00513AA9">
        <w:rPr>
          <w:color w:val="231F20"/>
          <w:szCs w:val="22"/>
        </w:rPr>
        <w:t>social</w:t>
      </w:r>
      <w:r w:rsidRPr="00513AA9">
        <w:rPr>
          <w:color w:val="231F20"/>
          <w:spacing w:val="-18"/>
          <w:szCs w:val="22"/>
        </w:rPr>
        <w:t xml:space="preserve"> </w:t>
      </w:r>
      <w:r w:rsidRPr="00513AA9">
        <w:rPr>
          <w:color w:val="231F20"/>
          <w:spacing w:val="-4"/>
          <w:szCs w:val="22"/>
        </w:rPr>
        <w:t>support</w:t>
      </w:r>
      <w:r w:rsidRPr="00513AA9">
        <w:rPr>
          <w:color w:val="231F20"/>
          <w:spacing w:val="-17"/>
          <w:szCs w:val="22"/>
        </w:rPr>
        <w:t xml:space="preserve"> </w:t>
      </w:r>
      <w:r w:rsidRPr="00513AA9">
        <w:rPr>
          <w:color w:val="231F20"/>
          <w:spacing w:val="-4"/>
          <w:szCs w:val="22"/>
        </w:rPr>
        <w:t>network</w:t>
      </w:r>
      <w:r w:rsidRPr="00513AA9">
        <w:rPr>
          <w:color w:val="231F20"/>
          <w:spacing w:val="-17"/>
          <w:szCs w:val="22"/>
        </w:rPr>
        <w:t xml:space="preserve"> </w:t>
      </w:r>
      <w:r w:rsidRPr="00513AA9">
        <w:rPr>
          <w:color w:val="231F20"/>
          <w:spacing w:val="-4"/>
          <w:szCs w:val="22"/>
        </w:rPr>
        <w:t xml:space="preserve">members: </w:t>
      </w:r>
      <w:r w:rsidRPr="00513AA9">
        <w:rPr>
          <w:color w:val="231F20"/>
          <w:szCs w:val="22"/>
        </w:rPr>
        <w:t>A</w:t>
      </w:r>
      <w:r w:rsidRPr="00513AA9">
        <w:rPr>
          <w:color w:val="231F20"/>
          <w:spacing w:val="-8"/>
          <w:szCs w:val="22"/>
        </w:rPr>
        <w:t xml:space="preserve"> </w:t>
      </w:r>
      <w:r w:rsidRPr="00513AA9">
        <w:rPr>
          <w:color w:val="231F20"/>
          <w:szCs w:val="22"/>
        </w:rPr>
        <w:t>review</w:t>
      </w:r>
      <w:r w:rsidRPr="00513AA9">
        <w:rPr>
          <w:color w:val="231F20"/>
          <w:spacing w:val="-8"/>
          <w:szCs w:val="22"/>
        </w:rPr>
        <w:t xml:space="preserve"> </w:t>
      </w:r>
      <w:r w:rsidRPr="00513AA9">
        <w:rPr>
          <w:color w:val="231F20"/>
          <w:szCs w:val="22"/>
        </w:rPr>
        <w:t>of</w:t>
      </w:r>
      <w:r w:rsidRPr="00513AA9">
        <w:rPr>
          <w:color w:val="231F20"/>
          <w:spacing w:val="-8"/>
          <w:szCs w:val="22"/>
        </w:rPr>
        <w:t xml:space="preserve"> </w:t>
      </w:r>
      <w:r w:rsidRPr="00513AA9">
        <w:rPr>
          <w:color w:val="231F20"/>
          <w:szCs w:val="22"/>
        </w:rPr>
        <w:t>the</w:t>
      </w:r>
      <w:r w:rsidRPr="00513AA9">
        <w:rPr>
          <w:color w:val="231F20"/>
          <w:spacing w:val="-8"/>
          <w:szCs w:val="22"/>
        </w:rPr>
        <w:t xml:space="preserve"> </w:t>
      </w:r>
      <w:r w:rsidRPr="00513AA9">
        <w:rPr>
          <w:color w:val="231F20"/>
          <w:szCs w:val="22"/>
        </w:rPr>
        <w:t>literature.</w:t>
      </w:r>
      <w:r w:rsidRPr="00513AA9">
        <w:rPr>
          <w:color w:val="231F20"/>
          <w:spacing w:val="-8"/>
          <w:szCs w:val="22"/>
        </w:rPr>
        <w:t xml:space="preserve"> </w:t>
      </w:r>
      <w:r w:rsidRPr="00513AA9">
        <w:rPr>
          <w:i/>
          <w:color w:val="231F20"/>
          <w:spacing w:val="-3"/>
          <w:szCs w:val="22"/>
        </w:rPr>
        <w:t>Trauma,</w:t>
      </w:r>
      <w:r w:rsidRPr="00513AA9">
        <w:rPr>
          <w:i/>
          <w:color w:val="231F20"/>
          <w:spacing w:val="-12"/>
          <w:szCs w:val="22"/>
        </w:rPr>
        <w:t xml:space="preserve"> </w:t>
      </w:r>
      <w:r w:rsidRPr="00513AA9">
        <w:rPr>
          <w:i/>
          <w:color w:val="231F20"/>
          <w:szCs w:val="22"/>
        </w:rPr>
        <w:t>Violence</w:t>
      </w:r>
      <w:r w:rsidRPr="00513AA9">
        <w:rPr>
          <w:i/>
          <w:color w:val="231F20"/>
          <w:spacing w:val="-12"/>
          <w:szCs w:val="22"/>
        </w:rPr>
        <w:t xml:space="preserve"> </w:t>
      </w:r>
      <w:r w:rsidRPr="00513AA9">
        <w:rPr>
          <w:i/>
          <w:color w:val="231F20"/>
          <w:szCs w:val="22"/>
        </w:rPr>
        <w:t>&amp;</w:t>
      </w:r>
      <w:r w:rsidRPr="00513AA9">
        <w:rPr>
          <w:i/>
          <w:color w:val="231F20"/>
          <w:spacing w:val="-12"/>
          <w:szCs w:val="22"/>
        </w:rPr>
        <w:t xml:space="preserve"> </w:t>
      </w:r>
      <w:r w:rsidRPr="00513AA9">
        <w:rPr>
          <w:i/>
          <w:color w:val="231F20"/>
          <w:szCs w:val="22"/>
        </w:rPr>
        <w:t>Abuse,</w:t>
      </w:r>
      <w:r w:rsidRPr="00513AA9">
        <w:rPr>
          <w:i/>
          <w:color w:val="231F20"/>
          <w:spacing w:val="-12"/>
          <w:szCs w:val="22"/>
        </w:rPr>
        <w:t xml:space="preserve"> </w:t>
      </w:r>
      <w:r w:rsidRPr="00513AA9">
        <w:rPr>
          <w:i/>
          <w:color w:val="231F20"/>
          <w:spacing w:val="-7"/>
          <w:szCs w:val="22"/>
        </w:rPr>
        <w:t>15</w:t>
      </w:r>
      <w:r w:rsidRPr="00513AA9">
        <w:rPr>
          <w:color w:val="231F20"/>
          <w:spacing w:val="-7"/>
          <w:szCs w:val="22"/>
        </w:rPr>
        <w:t xml:space="preserve">(1), </w:t>
      </w:r>
      <w:r w:rsidRPr="00513AA9">
        <w:rPr>
          <w:color w:val="231F20"/>
          <w:spacing w:val="-4"/>
          <w:szCs w:val="22"/>
        </w:rPr>
        <w:t>3-21.</w:t>
      </w:r>
      <w:r w:rsidRPr="00513AA9">
        <w:rPr>
          <w:color w:val="231F20"/>
          <w:szCs w:val="22"/>
        </w:rPr>
        <w:t xml:space="preserve"> </w:t>
      </w:r>
      <w:r w:rsidRPr="00513AA9">
        <w:rPr>
          <w:color w:val="231F20"/>
          <w:spacing w:val="-4"/>
          <w:szCs w:val="22"/>
        </w:rPr>
        <w:t>doi:10.1177/1524838013496335</w:t>
      </w:r>
    </w:p>
    <w:p w:rsidR="006B750B" w:rsidRPr="00513AA9" w:rsidRDefault="006B750B" w:rsidP="0087787E">
      <w:pPr>
        <w:pStyle w:val="BodyText"/>
        <w:spacing w:before="7"/>
        <w:ind w:left="284" w:hanging="284"/>
        <w:rPr>
          <w:szCs w:val="22"/>
        </w:rPr>
      </w:pPr>
    </w:p>
    <w:p w:rsidR="006B750B" w:rsidRPr="00513AA9" w:rsidRDefault="00CD2B52" w:rsidP="0087787E">
      <w:pPr>
        <w:spacing w:line="218" w:lineRule="auto"/>
        <w:ind w:left="284" w:hanging="284"/>
        <w:jc w:val="both"/>
      </w:pPr>
      <w:r w:rsidRPr="00513AA9">
        <w:rPr>
          <w:color w:val="231F20"/>
        </w:rPr>
        <w:t>Taft,</w:t>
      </w:r>
      <w:r w:rsidRPr="00513AA9">
        <w:rPr>
          <w:color w:val="231F20"/>
          <w:spacing w:val="-5"/>
        </w:rPr>
        <w:t xml:space="preserve"> </w:t>
      </w:r>
      <w:r w:rsidRPr="00513AA9">
        <w:rPr>
          <w:color w:val="231F20"/>
        </w:rPr>
        <w:t>A.,</w:t>
      </w:r>
      <w:r w:rsidRPr="00513AA9">
        <w:rPr>
          <w:color w:val="231F20"/>
          <w:spacing w:val="-5"/>
        </w:rPr>
        <w:t xml:space="preserve"> </w:t>
      </w:r>
      <w:r w:rsidRPr="00513AA9">
        <w:rPr>
          <w:color w:val="231F20"/>
        </w:rPr>
        <w:t>Hegarty,</w:t>
      </w:r>
      <w:r w:rsidRPr="00513AA9">
        <w:rPr>
          <w:color w:val="231F20"/>
          <w:spacing w:val="-5"/>
        </w:rPr>
        <w:t xml:space="preserve"> </w:t>
      </w:r>
      <w:r w:rsidRPr="00513AA9">
        <w:rPr>
          <w:color w:val="231F20"/>
        </w:rPr>
        <w:t>K.,</w:t>
      </w:r>
      <w:r w:rsidRPr="00513AA9">
        <w:rPr>
          <w:color w:val="231F20"/>
          <w:spacing w:val="-5"/>
        </w:rPr>
        <w:t xml:space="preserve"> </w:t>
      </w:r>
      <w:r w:rsidRPr="00513AA9">
        <w:rPr>
          <w:color w:val="231F20"/>
        </w:rPr>
        <w:t>&amp;</w:t>
      </w:r>
      <w:r w:rsidRPr="00513AA9">
        <w:rPr>
          <w:color w:val="231F20"/>
          <w:spacing w:val="-5"/>
        </w:rPr>
        <w:t xml:space="preserve"> </w:t>
      </w:r>
      <w:r w:rsidRPr="00513AA9">
        <w:rPr>
          <w:color w:val="231F20"/>
        </w:rPr>
        <w:t>Flood,</w:t>
      </w:r>
      <w:r w:rsidRPr="00513AA9">
        <w:rPr>
          <w:color w:val="231F20"/>
          <w:spacing w:val="-5"/>
        </w:rPr>
        <w:t xml:space="preserve"> </w:t>
      </w:r>
      <w:r w:rsidRPr="00513AA9">
        <w:rPr>
          <w:color w:val="231F20"/>
        </w:rPr>
        <w:t>M.</w:t>
      </w:r>
      <w:r w:rsidRPr="00513AA9">
        <w:rPr>
          <w:color w:val="231F20"/>
          <w:spacing w:val="-5"/>
        </w:rPr>
        <w:t xml:space="preserve"> (2001). </w:t>
      </w:r>
      <w:r w:rsidRPr="00513AA9">
        <w:rPr>
          <w:color w:val="231F20"/>
        </w:rPr>
        <w:t>Are</w:t>
      </w:r>
      <w:r w:rsidRPr="00513AA9">
        <w:rPr>
          <w:color w:val="231F20"/>
          <w:spacing w:val="-5"/>
        </w:rPr>
        <w:t xml:space="preserve"> </w:t>
      </w:r>
      <w:r w:rsidRPr="00513AA9">
        <w:rPr>
          <w:color w:val="231F20"/>
        </w:rPr>
        <w:t>men</w:t>
      </w:r>
      <w:r w:rsidRPr="00513AA9">
        <w:rPr>
          <w:color w:val="231F20"/>
          <w:spacing w:val="-5"/>
        </w:rPr>
        <w:t xml:space="preserve"> </w:t>
      </w:r>
      <w:r w:rsidRPr="00513AA9">
        <w:rPr>
          <w:color w:val="231F20"/>
        </w:rPr>
        <w:t>and</w:t>
      </w:r>
      <w:r w:rsidRPr="00513AA9">
        <w:rPr>
          <w:color w:val="231F20"/>
          <w:spacing w:val="-5"/>
        </w:rPr>
        <w:t xml:space="preserve"> </w:t>
      </w:r>
      <w:r w:rsidRPr="00513AA9">
        <w:rPr>
          <w:color w:val="231F20"/>
        </w:rPr>
        <w:t xml:space="preserve">women </w:t>
      </w:r>
      <w:r w:rsidRPr="00513AA9">
        <w:rPr>
          <w:color w:val="231F20"/>
          <w:spacing w:val="1"/>
        </w:rPr>
        <w:t xml:space="preserve">equally </w:t>
      </w:r>
      <w:r w:rsidRPr="00513AA9">
        <w:rPr>
          <w:color w:val="231F20"/>
        </w:rPr>
        <w:t xml:space="preserve">violent to intimate partners? </w:t>
      </w:r>
      <w:r w:rsidRPr="00513AA9">
        <w:rPr>
          <w:i/>
          <w:color w:val="231F20"/>
        </w:rPr>
        <w:t>Australian and New Zealand</w:t>
      </w:r>
      <w:r w:rsidRPr="00513AA9">
        <w:rPr>
          <w:i/>
          <w:color w:val="231F20"/>
          <w:spacing w:val="-28"/>
        </w:rPr>
        <w:t xml:space="preserve"> </w:t>
      </w:r>
      <w:r w:rsidRPr="00513AA9">
        <w:rPr>
          <w:i/>
          <w:color w:val="231F20"/>
        </w:rPr>
        <w:t>Journal</w:t>
      </w:r>
      <w:r w:rsidRPr="00513AA9">
        <w:rPr>
          <w:i/>
          <w:color w:val="231F20"/>
          <w:spacing w:val="-28"/>
        </w:rPr>
        <w:t xml:space="preserve"> </w:t>
      </w:r>
      <w:r w:rsidRPr="00513AA9">
        <w:rPr>
          <w:i/>
          <w:color w:val="231F20"/>
        </w:rPr>
        <w:t>of</w:t>
      </w:r>
      <w:r w:rsidRPr="00513AA9">
        <w:rPr>
          <w:i/>
          <w:color w:val="231F20"/>
          <w:spacing w:val="-28"/>
        </w:rPr>
        <w:t xml:space="preserve"> </w:t>
      </w:r>
      <w:r w:rsidRPr="00513AA9">
        <w:rPr>
          <w:i/>
          <w:color w:val="231F20"/>
        </w:rPr>
        <w:t>Public</w:t>
      </w:r>
      <w:r w:rsidRPr="00513AA9">
        <w:rPr>
          <w:i/>
          <w:color w:val="231F20"/>
          <w:spacing w:val="-28"/>
        </w:rPr>
        <w:t xml:space="preserve"> </w:t>
      </w:r>
      <w:r w:rsidRPr="00513AA9">
        <w:rPr>
          <w:i/>
          <w:color w:val="231F20"/>
        </w:rPr>
        <w:t>Health</w:t>
      </w:r>
      <w:r w:rsidRPr="00513AA9">
        <w:rPr>
          <w:color w:val="231F20"/>
        </w:rPr>
        <w:t>,</w:t>
      </w:r>
      <w:r w:rsidRPr="00513AA9">
        <w:rPr>
          <w:color w:val="231F20"/>
          <w:spacing w:val="-24"/>
        </w:rPr>
        <w:t xml:space="preserve"> </w:t>
      </w:r>
      <w:r w:rsidRPr="00513AA9">
        <w:rPr>
          <w:i/>
          <w:color w:val="231F20"/>
          <w:spacing w:val="-5"/>
        </w:rPr>
        <w:t>25</w:t>
      </w:r>
      <w:r w:rsidRPr="00513AA9">
        <w:rPr>
          <w:color w:val="231F20"/>
          <w:spacing w:val="-5"/>
        </w:rPr>
        <w:t>(6),</w:t>
      </w:r>
      <w:r w:rsidRPr="00513AA9">
        <w:rPr>
          <w:color w:val="231F20"/>
          <w:spacing w:val="-24"/>
        </w:rPr>
        <w:t xml:space="preserve"> </w:t>
      </w:r>
      <w:r w:rsidRPr="00513AA9">
        <w:rPr>
          <w:color w:val="231F20"/>
        </w:rPr>
        <w:t>498-500.</w:t>
      </w:r>
      <w:r w:rsidRPr="00513AA9">
        <w:rPr>
          <w:color w:val="231F20"/>
          <w:spacing w:val="-24"/>
        </w:rPr>
        <w:t xml:space="preserve"> </w:t>
      </w:r>
      <w:r w:rsidRPr="00513AA9">
        <w:rPr>
          <w:color w:val="231F20"/>
          <w:spacing w:val="-7"/>
        </w:rPr>
        <w:t xml:space="preserve">doi:10.1111/ </w:t>
      </w:r>
      <w:r w:rsidRPr="00513AA9">
        <w:rPr>
          <w:color w:val="231F20"/>
        </w:rPr>
        <w:t>j.1467-842X.2001.tb00311.x</w:t>
      </w:r>
    </w:p>
    <w:p w:rsidR="006B750B" w:rsidRPr="00513AA9" w:rsidRDefault="00CD2B52" w:rsidP="00724CDB">
      <w:pPr>
        <w:pStyle w:val="BodyText"/>
        <w:spacing w:before="214" w:line="261" w:lineRule="exact"/>
        <w:ind w:left="284" w:hanging="284"/>
        <w:rPr>
          <w:szCs w:val="22"/>
        </w:rPr>
      </w:pPr>
      <w:r w:rsidRPr="00513AA9">
        <w:rPr>
          <w:color w:val="231F20"/>
          <w:szCs w:val="22"/>
        </w:rPr>
        <w:t xml:space="preserve">Taft, C. </w:t>
      </w:r>
      <w:r w:rsidRPr="00513AA9">
        <w:rPr>
          <w:color w:val="231F20"/>
          <w:spacing w:val="-5"/>
          <w:szCs w:val="22"/>
        </w:rPr>
        <w:t xml:space="preserve">T.,  </w:t>
      </w:r>
      <w:r w:rsidRPr="00513AA9">
        <w:rPr>
          <w:color w:val="231F20"/>
          <w:szCs w:val="22"/>
        </w:rPr>
        <w:t xml:space="preserve">Resick, </w:t>
      </w:r>
      <w:r w:rsidRPr="00513AA9">
        <w:rPr>
          <w:color w:val="231F20"/>
          <w:spacing w:val="-9"/>
          <w:szCs w:val="22"/>
        </w:rPr>
        <w:t xml:space="preserve">P.  </w:t>
      </w:r>
      <w:r w:rsidRPr="00513AA9">
        <w:rPr>
          <w:color w:val="231F20"/>
          <w:szCs w:val="22"/>
        </w:rPr>
        <w:t>A., Panuzio, J., Vogt, D.S., &amp; Mechanic,</w:t>
      </w:r>
      <w:r w:rsidR="00724CDB" w:rsidRPr="00513AA9">
        <w:rPr>
          <w:color w:val="231F20"/>
          <w:szCs w:val="22"/>
        </w:rPr>
        <w:t xml:space="preserve"> </w:t>
      </w:r>
      <w:r w:rsidRPr="00513AA9">
        <w:rPr>
          <w:color w:val="231F20"/>
          <w:szCs w:val="22"/>
        </w:rPr>
        <w:t xml:space="preserve">M. B. (2007). </w:t>
      </w:r>
      <w:r w:rsidRPr="00513AA9">
        <w:rPr>
          <w:color w:val="231F20"/>
          <w:spacing w:val="1"/>
          <w:szCs w:val="22"/>
        </w:rPr>
        <w:t xml:space="preserve">Examining </w:t>
      </w:r>
      <w:r w:rsidRPr="00513AA9">
        <w:rPr>
          <w:color w:val="231F20"/>
          <w:szCs w:val="22"/>
        </w:rPr>
        <w:t>the correlates of engagement and disengagement</w:t>
      </w:r>
      <w:r w:rsidRPr="00513AA9">
        <w:rPr>
          <w:color w:val="231F20"/>
          <w:spacing w:val="-24"/>
          <w:szCs w:val="22"/>
        </w:rPr>
        <w:t xml:space="preserve"> </w:t>
      </w:r>
      <w:r w:rsidRPr="00513AA9">
        <w:rPr>
          <w:color w:val="231F20"/>
          <w:szCs w:val="22"/>
        </w:rPr>
        <w:t>coping</w:t>
      </w:r>
      <w:r w:rsidRPr="00513AA9">
        <w:rPr>
          <w:color w:val="231F20"/>
          <w:spacing w:val="-24"/>
          <w:szCs w:val="22"/>
        </w:rPr>
        <w:t xml:space="preserve"> </w:t>
      </w:r>
      <w:r w:rsidRPr="00513AA9">
        <w:rPr>
          <w:color w:val="231F20"/>
          <w:szCs w:val="22"/>
        </w:rPr>
        <w:t>among</w:t>
      </w:r>
      <w:r w:rsidRPr="00513AA9">
        <w:rPr>
          <w:color w:val="231F20"/>
          <w:spacing w:val="-24"/>
          <w:szCs w:val="22"/>
        </w:rPr>
        <w:t xml:space="preserve"> </w:t>
      </w:r>
      <w:r w:rsidRPr="00513AA9">
        <w:rPr>
          <w:color w:val="231F20"/>
          <w:szCs w:val="22"/>
        </w:rPr>
        <w:t>help-seeking</w:t>
      </w:r>
      <w:r w:rsidRPr="00513AA9">
        <w:rPr>
          <w:color w:val="231F20"/>
          <w:spacing w:val="-24"/>
          <w:szCs w:val="22"/>
        </w:rPr>
        <w:t xml:space="preserve"> </w:t>
      </w:r>
      <w:r w:rsidRPr="00513AA9">
        <w:rPr>
          <w:color w:val="231F20"/>
          <w:szCs w:val="22"/>
        </w:rPr>
        <w:t>battered</w:t>
      </w:r>
      <w:r w:rsidRPr="00513AA9">
        <w:rPr>
          <w:color w:val="231F20"/>
          <w:spacing w:val="-24"/>
          <w:szCs w:val="22"/>
        </w:rPr>
        <w:t xml:space="preserve"> </w:t>
      </w:r>
      <w:r w:rsidRPr="00513AA9">
        <w:rPr>
          <w:color w:val="231F20"/>
          <w:spacing w:val="-3"/>
          <w:szCs w:val="22"/>
        </w:rPr>
        <w:t xml:space="preserve">women. </w:t>
      </w:r>
      <w:r w:rsidRPr="00513AA9">
        <w:rPr>
          <w:i/>
          <w:color w:val="231F20"/>
          <w:szCs w:val="22"/>
        </w:rPr>
        <w:t xml:space="preserve">Violence and Victims, </w:t>
      </w:r>
      <w:r w:rsidRPr="00513AA9">
        <w:rPr>
          <w:i/>
          <w:color w:val="231F20"/>
          <w:spacing w:val="-5"/>
          <w:szCs w:val="22"/>
        </w:rPr>
        <w:t>22</w:t>
      </w:r>
      <w:r w:rsidRPr="00513AA9">
        <w:rPr>
          <w:color w:val="231F20"/>
          <w:spacing w:val="-5"/>
          <w:szCs w:val="22"/>
        </w:rPr>
        <w:t xml:space="preserve">(1), </w:t>
      </w:r>
      <w:r w:rsidRPr="00513AA9">
        <w:rPr>
          <w:color w:val="231F20"/>
          <w:spacing w:val="-7"/>
          <w:szCs w:val="22"/>
        </w:rPr>
        <w:t>3-17.</w:t>
      </w:r>
      <w:r w:rsidRPr="00513AA9">
        <w:rPr>
          <w:color w:val="231F20"/>
          <w:spacing w:val="-10"/>
          <w:szCs w:val="22"/>
        </w:rPr>
        <w:t xml:space="preserve"> </w:t>
      </w:r>
      <w:r w:rsidRPr="00513AA9">
        <w:rPr>
          <w:color w:val="231F20"/>
          <w:spacing w:val="-3"/>
          <w:szCs w:val="22"/>
        </w:rPr>
        <w:t>doi:10.1891/vv-v22i1a001</w:t>
      </w:r>
    </w:p>
    <w:p w:rsidR="00724CDB" w:rsidRPr="00513AA9" w:rsidRDefault="00724CDB" w:rsidP="0087787E">
      <w:pPr>
        <w:spacing w:before="106" w:line="220" w:lineRule="auto"/>
        <w:ind w:left="284" w:hanging="284"/>
        <w:jc w:val="both"/>
        <w:rPr>
          <w:color w:val="231F20"/>
          <w:spacing w:val="-5"/>
        </w:rPr>
      </w:pPr>
    </w:p>
    <w:p w:rsidR="006B750B" w:rsidRPr="00513AA9" w:rsidRDefault="00CD2B52" w:rsidP="0087787E">
      <w:pPr>
        <w:spacing w:before="106" w:line="220" w:lineRule="auto"/>
        <w:ind w:left="284" w:hanging="284"/>
        <w:jc w:val="both"/>
      </w:pPr>
      <w:r w:rsidRPr="00513AA9">
        <w:rPr>
          <w:color w:val="231F20"/>
          <w:spacing w:val="-5"/>
        </w:rPr>
        <w:t>Taylor,</w:t>
      </w:r>
      <w:r w:rsidRPr="00513AA9">
        <w:rPr>
          <w:color w:val="231F20"/>
          <w:spacing w:val="-19"/>
        </w:rPr>
        <w:t xml:space="preserve"> </w:t>
      </w:r>
      <w:r w:rsidRPr="00513AA9">
        <w:rPr>
          <w:color w:val="231F20"/>
        </w:rPr>
        <w:t>N.,</w:t>
      </w:r>
      <w:r w:rsidRPr="00513AA9">
        <w:rPr>
          <w:color w:val="231F20"/>
          <w:spacing w:val="-19"/>
        </w:rPr>
        <w:t xml:space="preserve"> </w:t>
      </w:r>
      <w:r w:rsidRPr="00513AA9">
        <w:rPr>
          <w:color w:val="231F20"/>
        </w:rPr>
        <w:t>&amp;</w:t>
      </w:r>
      <w:r w:rsidRPr="00513AA9">
        <w:rPr>
          <w:color w:val="231F20"/>
          <w:spacing w:val="-19"/>
        </w:rPr>
        <w:t xml:space="preserve"> </w:t>
      </w:r>
      <w:r w:rsidRPr="00513AA9">
        <w:rPr>
          <w:color w:val="231F20"/>
        </w:rPr>
        <w:t>Putt,</w:t>
      </w:r>
      <w:r w:rsidRPr="00513AA9">
        <w:rPr>
          <w:color w:val="231F20"/>
          <w:spacing w:val="-19"/>
        </w:rPr>
        <w:t xml:space="preserve"> </w:t>
      </w:r>
      <w:r w:rsidRPr="00513AA9">
        <w:rPr>
          <w:color w:val="231F20"/>
        </w:rPr>
        <w:t>J.</w:t>
      </w:r>
      <w:r w:rsidRPr="00513AA9">
        <w:rPr>
          <w:color w:val="231F20"/>
          <w:spacing w:val="-19"/>
        </w:rPr>
        <w:t xml:space="preserve"> </w:t>
      </w:r>
      <w:r w:rsidRPr="00513AA9">
        <w:rPr>
          <w:color w:val="231F20"/>
          <w:spacing w:val="-3"/>
        </w:rPr>
        <w:t>(2007).</w:t>
      </w:r>
      <w:r w:rsidRPr="00513AA9">
        <w:rPr>
          <w:color w:val="231F20"/>
          <w:spacing w:val="-19"/>
        </w:rPr>
        <w:t xml:space="preserve"> </w:t>
      </w:r>
      <w:r w:rsidRPr="00513AA9">
        <w:rPr>
          <w:i/>
          <w:color w:val="231F20"/>
        </w:rPr>
        <w:t>Adult</w:t>
      </w:r>
      <w:r w:rsidRPr="00513AA9">
        <w:rPr>
          <w:i/>
          <w:color w:val="231F20"/>
          <w:spacing w:val="-23"/>
        </w:rPr>
        <w:t xml:space="preserve"> </w:t>
      </w:r>
      <w:r w:rsidRPr="00513AA9">
        <w:rPr>
          <w:i/>
          <w:color w:val="231F20"/>
        </w:rPr>
        <w:t>sexual</w:t>
      </w:r>
      <w:r w:rsidRPr="00513AA9">
        <w:rPr>
          <w:i/>
          <w:color w:val="231F20"/>
          <w:spacing w:val="-23"/>
        </w:rPr>
        <w:t xml:space="preserve"> </w:t>
      </w:r>
      <w:r w:rsidRPr="00513AA9">
        <w:rPr>
          <w:i/>
          <w:color w:val="231F20"/>
        </w:rPr>
        <w:t>violence</w:t>
      </w:r>
      <w:r w:rsidRPr="00513AA9">
        <w:rPr>
          <w:i/>
          <w:color w:val="231F20"/>
          <w:spacing w:val="-23"/>
        </w:rPr>
        <w:t xml:space="preserve"> </w:t>
      </w:r>
      <w:r w:rsidRPr="00513AA9">
        <w:rPr>
          <w:i/>
          <w:color w:val="231F20"/>
        </w:rPr>
        <w:t>in</w:t>
      </w:r>
      <w:r w:rsidRPr="00513AA9">
        <w:rPr>
          <w:i/>
          <w:color w:val="231F20"/>
          <w:spacing w:val="-23"/>
        </w:rPr>
        <w:t xml:space="preserve"> </w:t>
      </w:r>
      <w:r w:rsidRPr="00513AA9">
        <w:rPr>
          <w:i/>
          <w:color w:val="231F20"/>
        </w:rPr>
        <w:t xml:space="preserve">Indigenous </w:t>
      </w:r>
      <w:r w:rsidRPr="00513AA9">
        <w:rPr>
          <w:i/>
          <w:color w:val="231F20"/>
          <w:spacing w:val="2"/>
        </w:rPr>
        <w:t xml:space="preserve">and culturally and </w:t>
      </w:r>
      <w:r w:rsidRPr="00513AA9">
        <w:rPr>
          <w:i/>
          <w:color w:val="231F20"/>
          <w:spacing w:val="3"/>
        </w:rPr>
        <w:t xml:space="preserve">linguistically </w:t>
      </w:r>
      <w:r w:rsidRPr="00513AA9">
        <w:rPr>
          <w:i/>
          <w:color w:val="231F20"/>
          <w:spacing w:val="2"/>
        </w:rPr>
        <w:t xml:space="preserve">diverse </w:t>
      </w:r>
      <w:r w:rsidRPr="00513AA9">
        <w:rPr>
          <w:i/>
          <w:color w:val="231F20"/>
          <w:spacing w:val="3"/>
        </w:rPr>
        <w:t xml:space="preserve">communities </w:t>
      </w:r>
      <w:r w:rsidRPr="00513AA9">
        <w:rPr>
          <w:i/>
          <w:color w:val="231F20"/>
          <w:spacing w:val="5"/>
        </w:rPr>
        <w:t xml:space="preserve">in </w:t>
      </w:r>
      <w:r w:rsidRPr="00513AA9">
        <w:rPr>
          <w:i/>
          <w:color w:val="231F20"/>
        </w:rPr>
        <w:t xml:space="preserve">Australia </w:t>
      </w:r>
      <w:r w:rsidRPr="00513AA9">
        <w:rPr>
          <w:color w:val="231F20"/>
        </w:rPr>
        <w:t xml:space="preserve">(Trends &amp; issues </w:t>
      </w:r>
      <w:r w:rsidRPr="00513AA9">
        <w:rPr>
          <w:color w:val="231F20"/>
          <w:spacing w:val="1"/>
        </w:rPr>
        <w:t xml:space="preserve">in crime </w:t>
      </w:r>
      <w:r w:rsidRPr="00513AA9">
        <w:rPr>
          <w:color w:val="231F20"/>
        </w:rPr>
        <w:t xml:space="preserve">and </w:t>
      </w:r>
      <w:r w:rsidRPr="00513AA9">
        <w:rPr>
          <w:color w:val="231F20"/>
          <w:spacing w:val="2"/>
        </w:rPr>
        <w:t xml:space="preserve">criminal </w:t>
      </w:r>
      <w:r w:rsidRPr="00513AA9">
        <w:rPr>
          <w:color w:val="231F20"/>
        </w:rPr>
        <w:t xml:space="preserve">justice, </w:t>
      </w:r>
      <w:r w:rsidRPr="00513AA9">
        <w:rPr>
          <w:color w:val="231F20"/>
          <w:spacing w:val="-3"/>
        </w:rPr>
        <w:t xml:space="preserve">345). </w:t>
      </w:r>
      <w:r w:rsidRPr="00513AA9">
        <w:rPr>
          <w:color w:val="231F20"/>
        </w:rPr>
        <w:t xml:space="preserve">Canberra, </w:t>
      </w:r>
      <w:r w:rsidRPr="00513AA9">
        <w:rPr>
          <w:color w:val="231F20"/>
          <w:spacing w:val="-5"/>
        </w:rPr>
        <w:t xml:space="preserve">ACT: </w:t>
      </w:r>
      <w:r w:rsidRPr="00513AA9">
        <w:rPr>
          <w:color w:val="231F20"/>
        </w:rPr>
        <w:t>Australian Institute of</w:t>
      </w:r>
      <w:r w:rsidRPr="00513AA9">
        <w:rPr>
          <w:color w:val="231F20"/>
          <w:spacing w:val="12"/>
        </w:rPr>
        <w:t xml:space="preserve"> </w:t>
      </w:r>
      <w:r w:rsidRPr="00513AA9">
        <w:rPr>
          <w:color w:val="231F20"/>
        </w:rPr>
        <w:t>Criminology.</w:t>
      </w:r>
    </w:p>
    <w:p w:rsidR="006B750B" w:rsidRPr="00513AA9" w:rsidRDefault="006B750B" w:rsidP="0087787E">
      <w:pPr>
        <w:pStyle w:val="BodyText"/>
        <w:spacing w:before="5"/>
        <w:ind w:left="284" w:hanging="284"/>
        <w:rPr>
          <w:szCs w:val="22"/>
        </w:rPr>
      </w:pPr>
    </w:p>
    <w:p w:rsidR="006B750B" w:rsidRPr="00513AA9" w:rsidRDefault="00CD2B52" w:rsidP="0087787E">
      <w:pPr>
        <w:spacing w:line="220" w:lineRule="auto"/>
        <w:ind w:left="284" w:hanging="284"/>
        <w:jc w:val="both"/>
      </w:pPr>
      <w:r w:rsidRPr="00513AA9">
        <w:rPr>
          <w:color w:val="231F20"/>
        </w:rPr>
        <w:t xml:space="preserve">The Healing Foundation, &amp; White Ribbon Australia (2017). </w:t>
      </w:r>
      <w:r w:rsidRPr="00513AA9">
        <w:rPr>
          <w:i/>
          <w:color w:val="231F20"/>
        </w:rPr>
        <w:t xml:space="preserve">Towards an Aboriginal and Torres Strait Islander violence prevention framework for men and boys. </w:t>
      </w:r>
      <w:r w:rsidRPr="00513AA9">
        <w:rPr>
          <w:color w:val="231F20"/>
        </w:rPr>
        <w:t>Canberra, ACT: Healing Foundation.</w:t>
      </w:r>
    </w:p>
    <w:p w:rsidR="006B750B" w:rsidRPr="00513AA9" w:rsidRDefault="006B750B" w:rsidP="0087787E">
      <w:pPr>
        <w:pStyle w:val="BodyText"/>
        <w:spacing w:before="8"/>
        <w:ind w:left="284" w:hanging="284"/>
        <w:rPr>
          <w:szCs w:val="22"/>
        </w:rPr>
      </w:pPr>
    </w:p>
    <w:p w:rsidR="006B750B" w:rsidRPr="00513AA9" w:rsidRDefault="00CD2B52" w:rsidP="0087787E">
      <w:pPr>
        <w:spacing w:line="216" w:lineRule="auto"/>
        <w:ind w:left="284" w:hanging="284"/>
        <w:jc w:val="both"/>
      </w:pPr>
      <w:r w:rsidRPr="00513AA9">
        <w:rPr>
          <w:color w:val="231F20"/>
        </w:rPr>
        <w:t xml:space="preserve">Thiara, </w:t>
      </w:r>
      <w:r w:rsidRPr="00513AA9">
        <w:rPr>
          <w:color w:val="231F20"/>
          <w:spacing w:val="1"/>
        </w:rPr>
        <w:t xml:space="preserve">R. </w:t>
      </w:r>
      <w:r w:rsidRPr="00513AA9">
        <w:rPr>
          <w:color w:val="231F20"/>
        </w:rPr>
        <w:t xml:space="preserve">K., Hague, G., Bashall, R., Ellis, B., &amp; Mullender, A. </w:t>
      </w:r>
      <w:r w:rsidRPr="00513AA9">
        <w:rPr>
          <w:color w:val="231F20"/>
          <w:spacing w:val="-5"/>
        </w:rPr>
        <w:t>(2012).</w:t>
      </w:r>
      <w:r w:rsidRPr="00513AA9">
        <w:rPr>
          <w:color w:val="231F20"/>
          <w:spacing w:val="-6"/>
        </w:rPr>
        <w:t xml:space="preserve"> </w:t>
      </w:r>
      <w:r w:rsidRPr="00513AA9">
        <w:rPr>
          <w:i/>
          <w:color w:val="231F20"/>
        </w:rPr>
        <w:t>Disabled</w:t>
      </w:r>
      <w:r w:rsidRPr="00513AA9">
        <w:rPr>
          <w:i/>
          <w:color w:val="231F20"/>
          <w:spacing w:val="-10"/>
        </w:rPr>
        <w:t xml:space="preserve"> </w:t>
      </w:r>
      <w:r w:rsidRPr="00513AA9">
        <w:rPr>
          <w:i/>
          <w:color w:val="231F20"/>
        </w:rPr>
        <w:t>women</w:t>
      </w:r>
      <w:r w:rsidRPr="00513AA9">
        <w:rPr>
          <w:i/>
          <w:color w:val="231F20"/>
          <w:spacing w:val="-10"/>
        </w:rPr>
        <w:t xml:space="preserve"> </w:t>
      </w:r>
      <w:r w:rsidRPr="00513AA9">
        <w:rPr>
          <w:i/>
          <w:color w:val="231F20"/>
        </w:rPr>
        <w:t>and</w:t>
      </w:r>
      <w:r w:rsidRPr="00513AA9">
        <w:rPr>
          <w:i/>
          <w:color w:val="231F20"/>
          <w:spacing w:val="-10"/>
        </w:rPr>
        <w:t xml:space="preserve"> </w:t>
      </w:r>
      <w:r w:rsidRPr="00513AA9">
        <w:rPr>
          <w:i/>
          <w:color w:val="231F20"/>
        </w:rPr>
        <w:t>domestic</w:t>
      </w:r>
      <w:r w:rsidRPr="00513AA9">
        <w:rPr>
          <w:i/>
          <w:color w:val="231F20"/>
          <w:spacing w:val="-10"/>
        </w:rPr>
        <w:t xml:space="preserve"> </w:t>
      </w:r>
      <w:r w:rsidRPr="00513AA9">
        <w:rPr>
          <w:i/>
          <w:color w:val="231F20"/>
        </w:rPr>
        <w:t>violence:</w:t>
      </w:r>
      <w:r w:rsidRPr="00513AA9">
        <w:rPr>
          <w:i/>
          <w:color w:val="231F20"/>
          <w:spacing w:val="-10"/>
        </w:rPr>
        <w:t xml:space="preserve"> </w:t>
      </w:r>
      <w:r w:rsidRPr="00513AA9">
        <w:rPr>
          <w:i/>
          <w:color w:val="231F20"/>
        </w:rPr>
        <w:t>Responding to</w:t>
      </w:r>
      <w:r w:rsidRPr="00513AA9">
        <w:rPr>
          <w:i/>
          <w:color w:val="231F20"/>
          <w:spacing w:val="-9"/>
        </w:rPr>
        <w:t xml:space="preserve"> </w:t>
      </w:r>
      <w:r w:rsidRPr="00513AA9">
        <w:rPr>
          <w:i/>
          <w:color w:val="231F20"/>
        </w:rPr>
        <w:t>experiences</w:t>
      </w:r>
      <w:r w:rsidRPr="00513AA9">
        <w:rPr>
          <w:i/>
          <w:color w:val="231F20"/>
          <w:spacing w:val="-9"/>
        </w:rPr>
        <w:t xml:space="preserve"> </w:t>
      </w:r>
      <w:r w:rsidRPr="00513AA9">
        <w:rPr>
          <w:i/>
          <w:color w:val="231F20"/>
        </w:rPr>
        <w:t>of</w:t>
      </w:r>
      <w:r w:rsidRPr="00513AA9">
        <w:rPr>
          <w:i/>
          <w:color w:val="231F20"/>
          <w:spacing w:val="-9"/>
        </w:rPr>
        <w:t xml:space="preserve"> </w:t>
      </w:r>
      <w:r w:rsidRPr="00513AA9">
        <w:rPr>
          <w:i/>
          <w:color w:val="231F20"/>
        </w:rPr>
        <w:t>survivors</w:t>
      </w:r>
      <w:r w:rsidRPr="00513AA9">
        <w:rPr>
          <w:color w:val="231F20"/>
        </w:rPr>
        <w:t>.</w:t>
      </w:r>
      <w:r w:rsidRPr="00513AA9">
        <w:rPr>
          <w:color w:val="231F20"/>
          <w:spacing w:val="-4"/>
        </w:rPr>
        <w:t xml:space="preserve"> </w:t>
      </w:r>
      <w:r w:rsidRPr="00513AA9">
        <w:rPr>
          <w:color w:val="231F20"/>
        </w:rPr>
        <w:t>London,</w:t>
      </w:r>
      <w:r w:rsidRPr="00513AA9">
        <w:rPr>
          <w:color w:val="231F20"/>
          <w:spacing w:val="-4"/>
        </w:rPr>
        <w:t xml:space="preserve"> </w:t>
      </w:r>
      <w:r w:rsidRPr="00513AA9">
        <w:rPr>
          <w:color w:val="231F20"/>
        </w:rPr>
        <w:t>UK:</w:t>
      </w:r>
      <w:r w:rsidRPr="00513AA9">
        <w:rPr>
          <w:color w:val="231F20"/>
          <w:spacing w:val="-4"/>
        </w:rPr>
        <w:t xml:space="preserve"> </w:t>
      </w:r>
      <w:r w:rsidRPr="00513AA9">
        <w:rPr>
          <w:color w:val="231F20"/>
        </w:rPr>
        <w:t>Jessica</w:t>
      </w:r>
      <w:r w:rsidRPr="00513AA9">
        <w:rPr>
          <w:color w:val="231F20"/>
          <w:spacing w:val="-4"/>
        </w:rPr>
        <w:t xml:space="preserve"> </w:t>
      </w:r>
      <w:r w:rsidRPr="00513AA9">
        <w:rPr>
          <w:color w:val="231F20"/>
        </w:rPr>
        <w:t>Kingsley.</w:t>
      </w:r>
    </w:p>
    <w:p w:rsidR="006B750B" w:rsidRPr="00513AA9" w:rsidRDefault="00CD2B52" w:rsidP="0087787E">
      <w:pPr>
        <w:pStyle w:val="BodyText"/>
        <w:spacing w:before="227" w:line="223" w:lineRule="auto"/>
        <w:ind w:left="284" w:hanging="284"/>
        <w:rPr>
          <w:szCs w:val="22"/>
        </w:rPr>
      </w:pPr>
      <w:r w:rsidRPr="00513AA9">
        <w:rPr>
          <w:color w:val="231F20"/>
          <w:szCs w:val="22"/>
        </w:rPr>
        <w:t>Tindall,</w:t>
      </w:r>
      <w:r w:rsidRPr="00513AA9">
        <w:rPr>
          <w:color w:val="231F20"/>
          <w:spacing w:val="-9"/>
          <w:szCs w:val="22"/>
        </w:rPr>
        <w:t xml:space="preserve"> </w:t>
      </w:r>
      <w:r w:rsidRPr="00513AA9">
        <w:rPr>
          <w:color w:val="231F20"/>
          <w:szCs w:val="22"/>
        </w:rPr>
        <w:t>M.</w:t>
      </w:r>
      <w:r w:rsidRPr="00513AA9">
        <w:rPr>
          <w:color w:val="231F20"/>
          <w:spacing w:val="-9"/>
          <w:szCs w:val="22"/>
        </w:rPr>
        <w:t xml:space="preserve"> </w:t>
      </w:r>
      <w:r w:rsidRPr="00513AA9">
        <w:rPr>
          <w:color w:val="231F20"/>
          <w:szCs w:val="22"/>
        </w:rPr>
        <w:t>S.,</w:t>
      </w:r>
      <w:r w:rsidRPr="00513AA9">
        <w:rPr>
          <w:color w:val="231F20"/>
          <w:spacing w:val="-9"/>
          <w:szCs w:val="22"/>
        </w:rPr>
        <w:t xml:space="preserve"> </w:t>
      </w:r>
      <w:r w:rsidRPr="00513AA9">
        <w:rPr>
          <w:color w:val="231F20"/>
          <w:spacing w:val="-3"/>
          <w:szCs w:val="22"/>
        </w:rPr>
        <w:t>Oser,</w:t>
      </w:r>
      <w:r w:rsidRPr="00513AA9">
        <w:rPr>
          <w:color w:val="231F20"/>
          <w:spacing w:val="-9"/>
          <w:szCs w:val="22"/>
        </w:rPr>
        <w:t xml:space="preserve"> </w:t>
      </w:r>
      <w:r w:rsidRPr="00513AA9">
        <w:rPr>
          <w:color w:val="231F20"/>
          <w:szCs w:val="22"/>
        </w:rPr>
        <w:t>C.,</w:t>
      </w:r>
      <w:r w:rsidRPr="00513AA9">
        <w:rPr>
          <w:color w:val="231F20"/>
          <w:spacing w:val="-9"/>
          <w:szCs w:val="22"/>
        </w:rPr>
        <w:t xml:space="preserve"> </w:t>
      </w:r>
      <w:r w:rsidRPr="00513AA9">
        <w:rPr>
          <w:color w:val="231F20"/>
          <w:szCs w:val="22"/>
        </w:rPr>
        <w:t>Duvall,</w:t>
      </w:r>
      <w:r w:rsidRPr="00513AA9">
        <w:rPr>
          <w:color w:val="231F20"/>
          <w:spacing w:val="-9"/>
          <w:szCs w:val="22"/>
        </w:rPr>
        <w:t xml:space="preserve"> </w:t>
      </w:r>
      <w:r w:rsidRPr="00513AA9">
        <w:rPr>
          <w:color w:val="231F20"/>
          <w:szCs w:val="22"/>
        </w:rPr>
        <w:t>J.,</w:t>
      </w:r>
      <w:r w:rsidRPr="00513AA9">
        <w:rPr>
          <w:color w:val="231F20"/>
          <w:spacing w:val="-9"/>
          <w:szCs w:val="22"/>
        </w:rPr>
        <w:t xml:space="preserve"> </w:t>
      </w:r>
      <w:r w:rsidRPr="00513AA9">
        <w:rPr>
          <w:color w:val="231F20"/>
          <w:szCs w:val="22"/>
        </w:rPr>
        <w:t>Leukefeld,</w:t>
      </w:r>
      <w:r w:rsidRPr="00513AA9">
        <w:rPr>
          <w:color w:val="231F20"/>
          <w:spacing w:val="-9"/>
          <w:szCs w:val="22"/>
        </w:rPr>
        <w:t xml:space="preserve"> </w:t>
      </w:r>
      <w:r w:rsidRPr="00513AA9">
        <w:rPr>
          <w:color w:val="231F20"/>
          <w:szCs w:val="22"/>
        </w:rPr>
        <w:t>C.,</w:t>
      </w:r>
      <w:r w:rsidRPr="00513AA9">
        <w:rPr>
          <w:color w:val="231F20"/>
          <w:spacing w:val="-9"/>
          <w:szCs w:val="22"/>
        </w:rPr>
        <w:t xml:space="preserve"> </w:t>
      </w:r>
      <w:r w:rsidRPr="00513AA9">
        <w:rPr>
          <w:color w:val="231F20"/>
          <w:szCs w:val="22"/>
        </w:rPr>
        <w:t>&amp;</w:t>
      </w:r>
      <w:r w:rsidRPr="00513AA9">
        <w:rPr>
          <w:color w:val="231F20"/>
          <w:spacing w:val="-9"/>
          <w:szCs w:val="22"/>
        </w:rPr>
        <w:t xml:space="preserve"> </w:t>
      </w:r>
      <w:r w:rsidRPr="00513AA9">
        <w:rPr>
          <w:color w:val="231F20"/>
          <w:spacing w:val="-4"/>
          <w:szCs w:val="22"/>
        </w:rPr>
        <w:t>Webster,</w:t>
      </w:r>
      <w:r w:rsidRPr="00513AA9">
        <w:rPr>
          <w:color w:val="231F20"/>
          <w:spacing w:val="-9"/>
          <w:szCs w:val="22"/>
        </w:rPr>
        <w:t xml:space="preserve"> </w:t>
      </w:r>
      <w:r w:rsidRPr="00513AA9">
        <w:rPr>
          <w:color w:val="231F20"/>
          <w:szCs w:val="22"/>
        </w:rPr>
        <w:t xml:space="preserve">M. </w:t>
      </w:r>
      <w:r w:rsidRPr="00513AA9">
        <w:rPr>
          <w:color w:val="231F20"/>
          <w:spacing w:val="-6"/>
          <w:szCs w:val="22"/>
        </w:rPr>
        <w:t>(2007).</w:t>
      </w:r>
      <w:r w:rsidRPr="00513AA9">
        <w:rPr>
          <w:color w:val="231F20"/>
          <w:spacing w:val="-18"/>
          <w:szCs w:val="22"/>
        </w:rPr>
        <w:t xml:space="preserve"> </w:t>
      </w:r>
      <w:r w:rsidRPr="00513AA9">
        <w:rPr>
          <w:color w:val="231F20"/>
          <w:szCs w:val="22"/>
        </w:rPr>
        <w:t>A</w:t>
      </w:r>
      <w:r w:rsidRPr="00513AA9">
        <w:rPr>
          <w:color w:val="231F20"/>
          <w:spacing w:val="-18"/>
          <w:szCs w:val="22"/>
        </w:rPr>
        <w:t xml:space="preserve"> </w:t>
      </w:r>
      <w:r w:rsidRPr="00513AA9">
        <w:rPr>
          <w:color w:val="231F20"/>
          <w:spacing w:val="-4"/>
          <w:szCs w:val="22"/>
        </w:rPr>
        <w:t>descriptive</w:t>
      </w:r>
      <w:r w:rsidRPr="00513AA9">
        <w:rPr>
          <w:color w:val="231F20"/>
          <w:spacing w:val="-18"/>
          <w:szCs w:val="22"/>
        </w:rPr>
        <w:t xml:space="preserve"> </w:t>
      </w:r>
      <w:r w:rsidRPr="00513AA9">
        <w:rPr>
          <w:color w:val="231F20"/>
          <w:spacing w:val="-4"/>
          <w:szCs w:val="22"/>
        </w:rPr>
        <w:t>comparison</w:t>
      </w:r>
      <w:r w:rsidRPr="00513AA9">
        <w:rPr>
          <w:color w:val="231F20"/>
          <w:spacing w:val="-18"/>
          <w:szCs w:val="22"/>
        </w:rPr>
        <w:t xml:space="preserve"> </w:t>
      </w:r>
      <w:r w:rsidRPr="00513AA9">
        <w:rPr>
          <w:color w:val="231F20"/>
          <w:spacing w:val="-4"/>
          <w:szCs w:val="22"/>
        </w:rPr>
        <w:t>of</w:t>
      </w:r>
      <w:r w:rsidRPr="00513AA9">
        <w:rPr>
          <w:color w:val="231F20"/>
          <w:spacing w:val="-18"/>
          <w:szCs w:val="22"/>
        </w:rPr>
        <w:t xml:space="preserve"> </w:t>
      </w:r>
      <w:r w:rsidRPr="00513AA9">
        <w:rPr>
          <w:color w:val="231F20"/>
          <w:spacing w:val="-3"/>
          <w:szCs w:val="22"/>
        </w:rPr>
        <w:t>criminality,</w:t>
      </w:r>
      <w:r w:rsidRPr="00513AA9">
        <w:rPr>
          <w:color w:val="231F20"/>
          <w:spacing w:val="-18"/>
          <w:szCs w:val="22"/>
        </w:rPr>
        <w:t xml:space="preserve"> </w:t>
      </w:r>
      <w:r w:rsidRPr="00513AA9">
        <w:rPr>
          <w:color w:val="231F20"/>
          <w:spacing w:val="-4"/>
          <w:szCs w:val="22"/>
        </w:rPr>
        <w:t>substance</w:t>
      </w:r>
      <w:r w:rsidRPr="00513AA9">
        <w:rPr>
          <w:color w:val="231F20"/>
          <w:spacing w:val="-18"/>
          <w:szCs w:val="22"/>
        </w:rPr>
        <w:t xml:space="preserve"> </w:t>
      </w:r>
      <w:r w:rsidRPr="00513AA9">
        <w:rPr>
          <w:color w:val="231F20"/>
          <w:szCs w:val="22"/>
        </w:rPr>
        <w:t xml:space="preserve">use, and mental health among two samples of female offenders. </w:t>
      </w:r>
      <w:r w:rsidRPr="00513AA9">
        <w:rPr>
          <w:i/>
          <w:color w:val="231F20"/>
          <w:spacing w:val="3"/>
          <w:szCs w:val="22"/>
        </w:rPr>
        <w:t xml:space="preserve">Women </w:t>
      </w:r>
      <w:r w:rsidRPr="00513AA9">
        <w:rPr>
          <w:i/>
          <w:color w:val="231F20"/>
          <w:szCs w:val="22"/>
        </w:rPr>
        <w:t xml:space="preserve">&amp; </w:t>
      </w:r>
      <w:r w:rsidRPr="00513AA9">
        <w:rPr>
          <w:i/>
          <w:color w:val="231F20"/>
          <w:spacing w:val="6"/>
          <w:szCs w:val="22"/>
        </w:rPr>
        <w:t xml:space="preserve">Criminal Justice, </w:t>
      </w:r>
      <w:r w:rsidRPr="00513AA9">
        <w:rPr>
          <w:i/>
          <w:color w:val="231F20"/>
          <w:szCs w:val="22"/>
        </w:rPr>
        <w:t>17</w:t>
      </w:r>
      <w:r w:rsidRPr="00513AA9">
        <w:rPr>
          <w:color w:val="231F20"/>
          <w:szCs w:val="22"/>
        </w:rPr>
        <w:t xml:space="preserve">(1), </w:t>
      </w:r>
      <w:r w:rsidRPr="00513AA9">
        <w:rPr>
          <w:color w:val="231F20"/>
          <w:spacing w:val="2"/>
          <w:szCs w:val="22"/>
        </w:rPr>
        <w:t xml:space="preserve">55-74. </w:t>
      </w:r>
      <w:r w:rsidRPr="00513AA9">
        <w:rPr>
          <w:color w:val="231F20"/>
          <w:spacing w:val="5"/>
          <w:szCs w:val="22"/>
        </w:rPr>
        <w:t xml:space="preserve">doi:10.1300/ </w:t>
      </w:r>
      <w:r w:rsidRPr="00513AA9">
        <w:rPr>
          <w:color w:val="231F20"/>
          <w:spacing w:val="-4"/>
          <w:szCs w:val="22"/>
        </w:rPr>
        <w:t>J012v17n01_03</w:t>
      </w:r>
    </w:p>
    <w:p w:rsidR="006B750B" w:rsidRPr="00513AA9" w:rsidRDefault="00CD2B52" w:rsidP="0087787E">
      <w:pPr>
        <w:pStyle w:val="BodyText"/>
        <w:spacing w:before="227" w:line="220" w:lineRule="auto"/>
        <w:ind w:left="284" w:hanging="284"/>
        <w:rPr>
          <w:szCs w:val="22"/>
        </w:rPr>
      </w:pPr>
      <w:r w:rsidRPr="00513AA9">
        <w:rPr>
          <w:color w:val="231F20"/>
          <w:spacing w:val="1"/>
          <w:szCs w:val="22"/>
        </w:rPr>
        <w:t xml:space="preserve">Ting, </w:t>
      </w:r>
      <w:r w:rsidRPr="00513AA9">
        <w:rPr>
          <w:color w:val="231F20"/>
          <w:spacing w:val="2"/>
          <w:szCs w:val="22"/>
        </w:rPr>
        <w:t xml:space="preserve">L., </w:t>
      </w:r>
      <w:r w:rsidRPr="00513AA9">
        <w:rPr>
          <w:color w:val="231F20"/>
          <w:szCs w:val="22"/>
        </w:rPr>
        <w:t xml:space="preserve">&amp; </w:t>
      </w:r>
      <w:r w:rsidRPr="00513AA9">
        <w:rPr>
          <w:color w:val="231F20"/>
          <w:spacing w:val="2"/>
          <w:szCs w:val="22"/>
        </w:rPr>
        <w:t xml:space="preserve">Panchanadeswaran, </w:t>
      </w:r>
      <w:r w:rsidRPr="00513AA9">
        <w:rPr>
          <w:color w:val="231F20"/>
          <w:spacing w:val="1"/>
          <w:szCs w:val="22"/>
        </w:rPr>
        <w:t xml:space="preserve">S. </w:t>
      </w:r>
      <w:r w:rsidRPr="00513AA9">
        <w:rPr>
          <w:color w:val="231F20"/>
          <w:szCs w:val="22"/>
        </w:rPr>
        <w:t xml:space="preserve">(2009). </w:t>
      </w:r>
      <w:r w:rsidRPr="00513AA9">
        <w:rPr>
          <w:color w:val="231F20"/>
          <w:spacing w:val="2"/>
          <w:szCs w:val="22"/>
        </w:rPr>
        <w:t xml:space="preserve">Barriers </w:t>
      </w:r>
      <w:r w:rsidRPr="00513AA9">
        <w:rPr>
          <w:color w:val="231F20"/>
          <w:szCs w:val="22"/>
        </w:rPr>
        <w:t xml:space="preserve">to help- </w:t>
      </w:r>
      <w:r w:rsidRPr="00513AA9">
        <w:rPr>
          <w:color w:val="231F20"/>
          <w:spacing w:val="3"/>
          <w:szCs w:val="22"/>
        </w:rPr>
        <w:t xml:space="preserve">seeking </w:t>
      </w:r>
      <w:r w:rsidRPr="00513AA9">
        <w:rPr>
          <w:color w:val="231F20"/>
          <w:spacing w:val="1"/>
          <w:szCs w:val="22"/>
        </w:rPr>
        <w:t xml:space="preserve">among </w:t>
      </w:r>
      <w:r w:rsidRPr="00513AA9">
        <w:rPr>
          <w:color w:val="231F20"/>
          <w:spacing w:val="3"/>
          <w:szCs w:val="22"/>
        </w:rPr>
        <w:t xml:space="preserve">immigrant </w:t>
      </w:r>
      <w:r w:rsidRPr="00513AA9">
        <w:rPr>
          <w:color w:val="231F20"/>
          <w:spacing w:val="5"/>
          <w:szCs w:val="22"/>
        </w:rPr>
        <w:t xml:space="preserve">African </w:t>
      </w:r>
      <w:r w:rsidRPr="00513AA9">
        <w:rPr>
          <w:color w:val="231F20"/>
          <w:szCs w:val="22"/>
        </w:rPr>
        <w:t xml:space="preserve">women </w:t>
      </w:r>
      <w:r w:rsidRPr="00513AA9">
        <w:rPr>
          <w:color w:val="231F20"/>
          <w:spacing w:val="3"/>
          <w:szCs w:val="22"/>
        </w:rPr>
        <w:t xml:space="preserve">survivors </w:t>
      </w:r>
      <w:r w:rsidRPr="00513AA9">
        <w:rPr>
          <w:color w:val="231F20"/>
          <w:szCs w:val="22"/>
        </w:rPr>
        <w:t xml:space="preserve">of </w:t>
      </w:r>
      <w:r w:rsidRPr="00513AA9">
        <w:rPr>
          <w:color w:val="231F20"/>
          <w:spacing w:val="2"/>
          <w:szCs w:val="22"/>
        </w:rPr>
        <w:t xml:space="preserve">partner </w:t>
      </w:r>
      <w:r w:rsidRPr="00513AA9">
        <w:rPr>
          <w:color w:val="231F20"/>
          <w:szCs w:val="22"/>
        </w:rPr>
        <w:t xml:space="preserve">abuse: </w:t>
      </w:r>
      <w:r w:rsidRPr="00513AA9">
        <w:rPr>
          <w:color w:val="231F20"/>
          <w:spacing w:val="1"/>
          <w:szCs w:val="22"/>
        </w:rPr>
        <w:t xml:space="preserve">Listening </w:t>
      </w:r>
      <w:r w:rsidRPr="00513AA9">
        <w:rPr>
          <w:color w:val="231F20"/>
          <w:szCs w:val="22"/>
        </w:rPr>
        <w:t xml:space="preserve">to women’s own voices. </w:t>
      </w:r>
      <w:r w:rsidRPr="00513AA9">
        <w:rPr>
          <w:i/>
          <w:color w:val="231F20"/>
          <w:szCs w:val="22"/>
        </w:rPr>
        <w:t xml:space="preserve">Journal </w:t>
      </w:r>
      <w:r w:rsidRPr="00513AA9">
        <w:rPr>
          <w:i/>
          <w:color w:val="231F20"/>
          <w:spacing w:val="2"/>
          <w:szCs w:val="22"/>
        </w:rPr>
        <w:t xml:space="preserve">of </w:t>
      </w:r>
      <w:r w:rsidRPr="00513AA9">
        <w:rPr>
          <w:i/>
          <w:color w:val="231F20"/>
          <w:spacing w:val="6"/>
          <w:szCs w:val="22"/>
        </w:rPr>
        <w:t xml:space="preserve">Aggression, </w:t>
      </w:r>
      <w:r w:rsidRPr="00513AA9">
        <w:rPr>
          <w:i/>
          <w:color w:val="231F20"/>
          <w:spacing w:val="5"/>
          <w:szCs w:val="22"/>
        </w:rPr>
        <w:t xml:space="preserve">Maltreatment </w:t>
      </w:r>
      <w:r w:rsidRPr="00513AA9">
        <w:rPr>
          <w:i/>
          <w:color w:val="231F20"/>
          <w:szCs w:val="22"/>
        </w:rPr>
        <w:t xml:space="preserve">&amp; </w:t>
      </w:r>
      <w:r w:rsidRPr="00513AA9">
        <w:rPr>
          <w:i/>
          <w:color w:val="231F20"/>
          <w:spacing w:val="2"/>
          <w:szCs w:val="22"/>
        </w:rPr>
        <w:t xml:space="preserve">Trauma, </w:t>
      </w:r>
      <w:r w:rsidRPr="00513AA9">
        <w:rPr>
          <w:i/>
          <w:color w:val="231F20"/>
          <w:szCs w:val="22"/>
        </w:rPr>
        <w:t>18</w:t>
      </w:r>
      <w:r w:rsidRPr="00513AA9">
        <w:rPr>
          <w:color w:val="231F20"/>
          <w:szCs w:val="22"/>
        </w:rPr>
        <w:t xml:space="preserve">(8), 817-38. </w:t>
      </w:r>
      <w:r w:rsidRPr="00513AA9">
        <w:rPr>
          <w:color w:val="231F20"/>
          <w:spacing w:val="-3"/>
          <w:szCs w:val="22"/>
        </w:rPr>
        <w:t>doi:10.1080/10926770903291795</w:t>
      </w:r>
    </w:p>
    <w:p w:rsidR="006B750B" w:rsidRPr="00513AA9" w:rsidRDefault="00CD2B52" w:rsidP="0087787E">
      <w:pPr>
        <w:pStyle w:val="BodyText"/>
        <w:spacing w:before="227" w:line="220" w:lineRule="auto"/>
        <w:ind w:left="284" w:hanging="284"/>
        <w:rPr>
          <w:szCs w:val="22"/>
        </w:rPr>
      </w:pPr>
      <w:r w:rsidRPr="00513AA9">
        <w:rPr>
          <w:color w:val="231F20"/>
          <w:szCs w:val="22"/>
        </w:rPr>
        <w:t xml:space="preserve">Towns, A., &amp; Adams, P. (2000). “If I really loved him enough, he would be okay”: Women’s accounts of male partner violence. </w:t>
      </w:r>
      <w:r w:rsidRPr="00513AA9">
        <w:rPr>
          <w:i/>
          <w:color w:val="231F20"/>
          <w:szCs w:val="22"/>
        </w:rPr>
        <w:t>Violence Against Women, 6</w:t>
      </w:r>
      <w:r w:rsidRPr="00513AA9">
        <w:rPr>
          <w:color w:val="231F20"/>
          <w:szCs w:val="22"/>
        </w:rPr>
        <w:t>(6), 558-85. doi:10.1177/10778010022182038</w:t>
      </w:r>
    </w:p>
    <w:p w:rsidR="006B750B" w:rsidRPr="00513AA9" w:rsidRDefault="00CD2B52" w:rsidP="0087787E">
      <w:pPr>
        <w:pStyle w:val="BodyText"/>
        <w:spacing w:before="233" w:line="220" w:lineRule="auto"/>
        <w:ind w:left="284" w:hanging="284"/>
        <w:rPr>
          <w:szCs w:val="22"/>
        </w:rPr>
      </w:pPr>
      <w:r w:rsidRPr="00513AA9">
        <w:rPr>
          <w:color w:val="231F20"/>
          <w:szCs w:val="22"/>
        </w:rPr>
        <w:t xml:space="preserve">Trevillion, K., </w:t>
      </w:r>
      <w:r w:rsidRPr="00513AA9">
        <w:rPr>
          <w:color w:val="231F20"/>
          <w:spacing w:val="1"/>
          <w:szCs w:val="22"/>
        </w:rPr>
        <w:t xml:space="preserve">Oram, </w:t>
      </w:r>
      <w:r w:rsidRPr="00513AA9">
        <w:rPr>
          <w:color w:val="231F20"/>
          <w:szCs w:val="22"/>
        </w:rPr>
        <w:t xml:space="preserve">S., Feder, G., &amp; Howard, </w:t>
      </w:r>
      <w:r w:rsidRPr="00513AA9">
        <w:rPr>
          <w:color w:val="231F20"/>
          <w:spacing w:val="2"/>
          <w:szCs w:val="22"/>
        </w:rPr>
        <w:t xml:space="preserve">L. </w:t>
      </w:r>
      <w:r w:rsidRPr="00513AA9">
        <w:rPr>
          <w:color w:val="231F20"/>
          <w:szCs w:val="22"/>
        </w:rPr>
        <w:t xml:space="preserve">M. </w:t>
      </w:r>
      <w:r w:rsidRPr="00513AA9">
        <w:rPr>
          <w:color w:val="231F20"/>
          <w:spacing w:val="-3"/>
          <w:szCs w:val="22"/>
        </w:rPr>
        <w:t xml:space="preserve">(2012). </w:t>
      </w:r>
      <w:r w:rsidRPr="00513AA9">
        <w:rPr>
          <w:color w:val="231F20"/>
          <w:spacing w:val="2"/>
          <w:szCs w:val="22"/>
        </w:rPr>
        <w:t xml:space="preserve">Experiences </w:t>
      </w:r>
      <w:r w:rsidRPr="00513AA9">
        <w:rPr>
          <w:color w:val="231F20"/>
          <w:szCs w:val="22"/>
        </w:rPr>
        <w:t xml:space="preserve">of </w:t>
      </w:r>
      <w:r w:rsidRPr="00513AA9">
        <w:rPr>
          <w:color w:val="231F20"/>
          <w:spacing w:val="1"/>
          <w:szCs w:val="22"/>
        </w:rPr>
        <w:t xml:space="preserve">domestic violence </w:t>
      </w:r>
      <w:r w:rsidRPr="00513AA9">
        <w:rPr>
          <w:color w:val="231F20"/>
          <w:spacing w:val="2"/>
          <w:szCs w:val="22"/>
        </w:rPr>
        <w:t xml:space="preserve">and mental </w:t>
      </w:r>
      <w:r w:rsidRPr="00513AA9">
        <w:rPr>
          <w:color w:val="231F20"/>
          <w:spacing w:val="1"/>
          <w:szCs w:val="22"/>
        </w:rPr>
        <w:t xml:space="preserve">disorders: </w:t>
      </w:r>
      <w:r w:rsidRPr="00513AA9">
        <w:rPr>
          <w:color w:val="231F20"/>
          <w:szCs w:val="22"/>
        </w:rPr>
        <w:t xml:space="preserve">A systematic review and meta-analysis. </w:t>
      </w:r>
      <w:r w:rsidRPr="00513AA9">
        <w:rPr>
          <w:i/>
          <w:color w:val="231F20"/>
          <w:szCs w:val="22"/>
        </w:rPr>
        <w:t>PLoS ONE</w:t>
      </w:r>
      <w:r w:rsidRPr="00513AA9">
        <w:rPr>
          <w:color w:val="231F20"/>
          <w:szCs w:val="22"/>
        </w:rPr>
        <w:t xml:space="preserve">, </w:t>
      </w:r>
      <w:r w:rsidRPr="00513AA9">
        <w:rPr>
          <w:i/>
          <w:color w:val="231F20"/>
          <w:spacing w:val="-5"/>
          <w:szCs w:val="22"/>
        </w:rPr>
        <w:t>7</w:t>
      </w:r>
      <w:r w:rsidRPr="00513AA9">
        <w:rPr>
          <w:color w:val="231F20"/>
          <w:spacing w:val="-5"/>
          <w:szCs w:val="22"/>
        </w:rPr>
        <w:t xml:space="preserve">(12). </w:t>
      </w:r>
      <w:r w:rsidRPr="00513AA9">
        <w:rPr>
          <w:color w:val="231F20"/>
          <w:spacing w:val="-3"/>
          <w:szCs w:val="22"/>
        </w:rPr>
        <w:t>doi:10.1371/journal.pone.0051740</w:t>
      </w:r>
    </w:p>
    <w:p w:rsidR="006B750B" w:rsidRPr="00513AA9" w:rsidRDefault="006B750B" w:rsidP="0087787E">
      <w:pPr>
        <w:pStyle w:val="BodyText"/>
        <w:spacing w:before="7"/>
        <w:ind w:left="284" w:hanging="284"/>
        <w:rPr>
          <w:szCs w:val="22"/>
        </w:rPr>
      </w:pPr>
    </w:p>
    <w:p w:rsidR="006B750B" w:rsidRPr="00513AA9" w:rsidRDefault="00CD2B52" w:rsidP="0087787E">
      <w:pPr>
        <w:pStyle w:val="BodyText"/>
        <w:spacing w:line="218" w:lineRule="auto"/>
        <w:ind w:left="284" w:hanging="284"/>
        <w:rPr>
          <w:szCs w:val="22"/>
        </w:rPr>
      </w:pPr>
      <w:r w:rsidRPr="00513AA9">
        <w:rPr>
          <w:color w:val="231F20"/>
          <w:szCs w:val="22"/>
        </w:rPr>
        <w:t xml:space="preserve">Turell, S. C., &amp; Cornell-Swanson, </w:t>
      </w:r>
      <w:r w:rsidRPr="00513AA9">
        <w:rPr>
          <w:color w:val="231F20"/>
          <w:spacing w:val="2"/>
          <w:szCs w:val="22"/>
        </w:rPr>
        <w:t xml:space="preserve">L. </w:t>
      </w:r>
      <w:r w:rsidRPr="00513AA9">
        <w:rPr>
          <w:color w:val="231F20"/>
          <w:spacing w:val="-10"/>
          <w:szCs w:val="22"/>
        </w:rPr>
        <w:t xml:space="preserve">V. </w:t>
      </w:r>
      <w:r w:rsidRPr="00513AA9">
        <w:rPr>
          <w:color w:val="231F20"/>
          <w:szCs w:val="22"/>
        </w:rPr>
        <w:t xml:space="preserve">(2005). Not </w:t>
      </w:r>
      <w:r w:rsidRPr="00513AA9">
        <w:rPr>
          <w:color w:val="231F20"/>
          <w:spacing w:val="3"/>
          <w:szCs w:val="22"/>
        </w:rPr>
        <w:t xml:space="preserve">all </w:t>
      </w:r>
      <w:r w:rsidRPr="00513AA9">
        <w:rPr>
          <w:color w:val="231F20"/>
          <w:spacing w:val="2"/>
          <w:szCs w:val="22"/>
        </w:rPr>
        <w:t xml:space="preserve">alike: </w:t>
      </w:r>
      <w:r w:rsidRPr="00513AA9">
        <w:rPr>
          <w:color w:val="231F20"/>
          <w:spacing w:val="3"/>
          <w:szCs w:val="22"/>
        </w:rPr>
        <w:t xml:space="preserve">Within-group differences in </w:t>
      </w:r>
      <w:r w:rsidRPr="00513AA9">
        <w:rPr>
          <w:color w:val="231F20"/>
          <w:spacing w:val="5"/>
          <w:szCs w:val="22"/>
        </w:rPr>
        <w:t xml:space="preserve">seeking </w:t>
      </w:r>
      <w:r w:rsidRPr="00513AA9">
        <w:rPr>
          <w:color w:val="231F20"/>
          <w:spacing w:val="1"/>
          <w:szCs w:val="22"/>
        </w:rPr>
        <w:t xml:space="preserve">help </w:t>
      </w:r>
      <w:r w:rsidRPr="00513AA9">
        <w:rPr>
          <w:color w:val="231F20"/>
          <w:szCs w:val="22"/>
        </w:rPr>
        <w:t xml:space="preserve">for </w:t>
      </w:r>
      <w:r w:rsidRPr="00513AA9">
        <w:rPr>
          <w:color w:val="231F20"/>
          <w:spacing w:val="3"/>
          <w:szCs w:val="22"/>
        </w:rPr>
        <w:t xml:space="preserve">same-sex </w:t>
      </w:r>
      <w:r w:rsidRPr="00513AA9">
        <w:rPr>
          <w:color w:val="231F20"/>
          <w:szCs w:val="22"/>
        </w:rPr>
        <w:t>relationship</w:t>
      </w:r>
      <w:r w:rsidRPr="00513AA9">
        <w:rPr>
          <w:color w:val="231F20"/>
          <w:spacing w:val="-28"/>
          <w:szCs w:val="22"/>
        </w:rPr>
        <w:t xml:space="preserve"> </w:t>
      </w:r>
      <w:r w:rsidRPr="00513AA9">
        <w:rPr>
          <w:color w:val="231F20"/>
          <w:szCs w:val="22"/>
        </w:rPr>
        <w:t>abuses.</w:t>
      </w:r>
      <w:r w:rsidRPr="00513AA9">
        <w:rPr>
          <w:color w:val="231F20"/>
          <w:spacing w:val="-28"/>
          <w:szCs w:val="22"/>
        </w:rPr>
        <w:t xml:space="preserve"> </w:t>
      </w:r>
      <w:r w:rsidRPr="00513AA9">
        <w:rPr>
          <w:i/>
          <w:color w:val="231F20"/>
          <w:szCs w:val="22"/>
        </w:rPr>
        <w:t>Journal</w:t>
      </w:r>
      <w:r w:rsidRPr="00513AA9">
        <w:rPr>
          <w:i/>
          <w:color w:val="231F20"/>
          <w:spacing w:val="-32"/>
          <w:szCs w:val="22"/>
        </w:rPr>
        <w:t xml:space="preserve"> </w:t>
      </w:r>
      <w:r w:rsidRPr="00513AA9">
        <w:rPr>
          <w:i/>
          <w:color w:val="231F20"/>
          <w:szCs w:val="22"/>
        </w:rPr>
        <w:t>of</w:t>
      </w:r>
      <w:r w:rsidRPr="00513AA9">
        <w:rPr>
          <w:i/>
          <w:color w:val="231F20"/>
          <w:spacing w:val="-32"/>
          <w:szCs w:val="22"/>
        </w:rPr>
        <w:t xml:space="preserve"> </w:t>
      </w:r>
      <w:r w:rsidRPr="00513AA9">
        <w:rPr>
          <w:i/>
          <w:color w:val="231F20"/>
          <w:szCs w:val="22"/>
        </w:rPr>
        <w:t>Gay</w:t>
      </w:r>
      <w:r w:rsidRPr="00513AA9">
        <w:rPr>
          <w:i/>
          <w:color w:val="231F20"/>
          <w:spacing w:val="-32"/>
          <w:szCs w:val="22"/>
        </w:rPr>
        <w:t xml:space="preserve"> </w:t>
      </w:r>
      <w:r w:rsidRPr="00513AA9">
        <w:rPr>
          <w:i/>
          <w:color w:val="231F20"/>
          <w:szCs w:val="22"/>
        </w:rPr>
        <w:t>&amp;</w:t>
      </w:r>
      <w:r w:rsidRPr="00513AA9">
        <w:rPr>
          <w:i/>
          <w:color w:val="231F20"/>
          <w:spacing w:val="-32"/>
          <w:szCs w:val="22"/>
        </w:rPr>
        <w:t xml:space="preserve"> </w:t>
      </w:r>
      <w:r w:rsidRPr="00513AA9">
        <w:rPr>
          <w:i/>
          <w:color w:val="231F20"/>
          <w:szCs w:val="22"/>
        </w:rPr>
        <w:t>Lesbian</w:t>
      </w:r>
      <w:r w:rsidRPr="00513AA9">
        <w:rPr>
          <w:i/>
          <w:color w:val="231F20"/>
          <w:spacing w:val="-32"/>
          <w:szCs w:val="22"/>
        </w:rPr>
        <w:t xml:space="preserve"> </w:t>
      </w:r>
      <w:r w:rsidRPr="00513AA9">
        <w:rPr>
          <w:i/>
          <w:color w:val="231F20"/>
          <w:szCs w:val="22"/>
        </w:rPr>
        <w:t>Social</w:t>
      </w:r>
      <w:r w:rsidRPr="00513AA9">
        <w:rPr>
          <w:i/>
          <w:color w:val="231F20"/>
          <w:spacing w:val="-32"/>
          <w:szCs w:val="22"/>
        </w:rPr>
        <w:t xml:space="preserve"> </w:t>
      </w:r>
      <w:r w:rsidRPr="00513AA9">
        <w:rPr>
          <w:i/>
          <w:color w:val="231F20"/>
          <w:szCs w:val="22"/>
        </w:rPr>
        <w:t xml:space="preserve">Services, </w:t>
      </w:r>
      <w:r w:rsidRPr="00513AA9">
        <w:rPr>
          <w:i/>
          <w:color w:val="231F20"/>
          <w:spacing w:val="-7"/>
          <w:szCs w:val="22"/>
        </w:rPr>
        <w:t>18</w:t>
      </w:r>
      <w:r w:rsidRPr="00513AA9">
        <w:rPr>
          <w:color w:val="231F20"/>
          <w:spacing w:val="-7"/>
          <w:szCs w:val="22"/>
        </w:rPr>
        <w:t xml:space="preserve">(1), </w:t>
      </w:r>
      <w:r w:rsidRPr="00513AA9">
        <w:rPr>
          <w:color w:val="231F20"/>
          <w:szCs w:val="22"/>
        </w:rPr>
        <w:t>71-88. doi:</w:t>
      </w:r>
      <w:r w:rsidRPr="00513AA9">
        <w:rPr>
          <w:color w:val="231F20"/>
          <w:spacing w:val="6"/>
          <w:szCs w:val="22"/>
        </w:rPr>
        <w:t xml:space="preserve"> </w:t>
      </w:r>
      <w:r w:rsidRPr="00513AA9">
        <w:rPr>
          <w:color w:val="231F20"/>
          <w:spacing w:val="-3"/>
          <w:szCs w:val="22"/>
        </w:rPr>
        <w:t>10.1300/J041v18n01_06</w:t>
      </w:r>
    </w:p>
    <w:p w:rsidR="006B750B" w:rsidRPr="00513AA9" w:rsidRDefault="00CD2B52" w:rsidP="0087787E">
      <w:pPr>
        <w:pStyle w:val="BodyText"/>
        <w:spacing w:before="228" w:line="223" w:lineRule="auto"/>
        <w:ind w:left="284" w:hanging="284"/>
        <w:rPr>
          <w:szCs w:val="22"/>
        </w:rPr>
      </w:pPr>
      <w:r w:rsidRPr="00513AA9">
        <w:rPr>
          <w:color w:val="231F20"/>
          <w:szCs w:val="22"/>
        </w:rPr>
        <w:t xml:space="preserve">Turell, S. C., &amp; Herrmann, M. M. (2008). “Family” support for family violence: Exploring community support systems for lesbian and bisexual women who have experienced abuse. </w:t>
      </w:r>
      <w:r w:rsidRPr="00513AA9">
        <w:rPr>
          <w:i/>
          <w:color w:val="231F20"/>
          <w:szCs w:val="22"/>
        </w:rPr>
        <w:t>Journal of Lesbian Studies, 12</w:t>
      </w:r>
      <w:r w:rsidRPr="00513AA9">
        <w:rPr>
          <w:color w:val="231F20"/>
          <w:szCs w:val="22"/>
        </w:rPr>
        <w:t>(2-3), 211-24. doi:10.1080/10894160802161372</w:t>
      </w:r>
    </w:p>
    <w:p w:rsidR="006B750B" w:rsidRPr="00513AA9" w:rsidRDefault="00CD2B52" w:rsidP="00724CDB">
      <w:pPr>
        <w:spacing w:before="231" w:line="216" w:lineRule="auto"/>
        <w:ind w:left="284" w:hanging="284"/>
        <w:jc w:val="both"/>
      </w:pPr>
      <w:r w:rsidRPr="00513AA9">
        <w:rPr>
          <w:color w:val="231F20"/>
          <w:spacing w:val="-5"/>
        </w:rPr>
        <w:t xml:space="preserve">Tye, </w:t>
      </w:r>
      <w:r w:rsidRPr="00513AA9">
        <w:rPr>
          <w:color w:val="231F20"/>
        </w:rPr>
        <w:t xml:space="preserve">C. S., &amp; Mullen, </w:t>
      </w:r>
      <w:r w:rsidRPr="00513AA9">
        <w:rPr>
          <w:color w:val="231F20"/>
          <w:spacing w:val="-9"/>
        </w:rPr>
        <w:t xml:space="preserve">P. </w:t>
      </w:r>
      <w:r w:rsidRPr="00513AA9">
        <w:rPr>
          <w:color w:val="231F20"/>
          <w:spacing w:val="1"/>
        </w:rPr>
        <w:t xml:space="preserve">E. </w:t>
      </w:r>
      <w:r w:rsidRPr="00513AA9">
        <w:rPr>
          <w:color w:val="231F20"/>
        </w:rPr>
        <w:t>(2006). Mental disorders in female prisoners.</w:t>
      </w:r>
      <w:r w:rsidRPr="00513AA9">
        <w:rPr>
          <w:color w:val="231F20"/>
          <w:spacing w:val="-33"/>
        </w:rPr>
        <w:t xml:space="preserve"> </w:t>
      </w:r>
      <w:r w:rsidRPr="00513AA9">
        <w:rPr>
          <w:i/>
          <w:color w:val="231F20"/>
        </w:rPr>
        <w:t>Australian</w:t>
      </w:r>
      <w:r w:rsidRPr="00513AA9">
        <w:rPr>
          <w:i/>
          <w:color w:val="231F20"/>
          <w:spacing w:val="-38"/>
        </w:rPr>
        <w:t xml:space="preserve"> </w:t>
      </w:r>
      <w:r w:rsidRPr="00513AA9">
        <w:rPr>
          <w:i/>
          <w:color w:val="231F20"/>
        </w:rPr>
        <w:t>and</w:t>
      </w:r>
      <w:r w:rsidRPr="00513AA9">
        <w:rPr>
          <w:i/>
          <w:color w:val="231F20"/>
          <w:spacing w:val="-38"/>
        </w:rPr>
        <w:t xml:space="preserve"> </w:t>
      </w:r>
      <w:r w:rsidRPr="00513AA9">
        <w:rPr>
          <w:i/>
          <w:color w:val="231F20"/>
        </w:rPr>
        <w:t>New</w:t>
      </w:r>
      <w:r w:rsidRPr="00513AA9">
        <w:rPr>
          <w:i/>
          <w:color w:val="231F20"/>
          <w:spacing w:val="-38"/>
        </w:rPr>
        <w:t xml:space="preserve"> </w:t>
      </w:r>
      <w:r w:rsidRPr="00513AA9">
        <w:rPr>
          <w:i/>
          <w:color w:val="231F20"/>
        </w:rPr>
        <w:t>Zealand</w:t>
      </w:r>
      <w:r w:rsidRPr="00513AA9">
        <w:rPr>
          <w:i/>
          <w:color w:val="231F20"/>
          <w:spacing w:val="-38"/>
        </w:rPr>
        <w:t xml:space="preserve"> </w:t>
      </w:r>
      <w:r w:rsidRPr="00513AA9">
        <w:rPr>
          <w:i/>
          <w:color w:val="231F20"/>
        </w:rPr>
        <w:t>Journal</w:t>
      </w:r>
      <w:r w:rsidRPr="00513AA9">
        <w:rPr>
          <w:i/>
          <w:color w:val="231F20"/>
          <w:spacing w:val="-38"/>
        </w:rPr>
        <w:t xml:space="preserve"> </w:t>
      </w:r>
      <w:r w:rsidRPr="00513AA9">
        <w:rPr>
          <w:i/>
          <w:color w:val="231F20"/>
        </w:rPr>
        <w:t>of</w:t>
      </w:r>
      <w:r w:rsidRPr="00513AA9">
        <w:rPr>
          <w:i/>
          <w:color w:val="231F20"/>
          <w:spacing w:val="-38"/>
        </w:rPr>
        <w:t xml:space="preserve"> </w:t>
      </w:r>
      <w:r w:rsidRPr="00513AA9">
        <w:rPr>
          <w:i/>
          <w:color w:val="231F20"/>
          <w:spacing w:val="-3"/>
        </w:rPr>
        <w:t xml:space="preserve">Psychiatry, </w:t>
      </w:r>
      <w:r w:rsidRPr="00513AA9">
        <w:rPr>
          <w:i/>
          <w:color w:val="231F20"/>
          <w:spacing w:val="-4"/>
        </w:rPr>
        <w:t>40</w:t>
      </w:r>
      <w:r w:rsidRPr="00513AA9">
        <w:rPr>
          <w:color w:val="231F20"/>
          <w:spacing w:val="-4"/>
        </w:rPr>
        <w:t xml:space="preserve">(3), </w:t>
      </w:r>
      <w:r w:rsidRPr="00513AA9">
        <w:rPr>
          <w:color w:val="231F20"/>
        </w:rPr>
        <w:t>266-71.</w:t>
      </w:r>
      <w:r w:rsidRPr="00513AA9">
        <w:rPr>
          <w:color w:val="231F20"/>
          <w:spacing w:val="5"/>
        </w:rPr>
        <w:t xml:space="preserve"> </w:t>
      </w:r>
      <w:r w:rsidRPr="00513AA9">
        <w:rPr>
          <w:color w:val="231F20"/>
          <w:spacing w:val="-3"/>
        </w:rPr>
        <w:t>doi:10.1080/j.1440-1614.2006.01784.x</w:t>
      </w:r>
    </w:p>
    <w:p w:rsidR="006B750B" w:rsidRPr="00513AA9" w:rsidRDefault="00CD2B52" w:rsidP="0087787E">
      <w:pPr>
        <w:spacing w:before="116" w:line="220" w:lineRule="auto"/>
        <w:ind w:left="284" w:hanging="284"/>
        <w:jc w:val="both"/>
      </w:pPr>
      <w:r w:rsidRPr="00513AA9">
        <w:rPr>
          <w:color w:val="231F20"/>
          <w:spacing w:val="2"/>
        </w:rPr>
        <w:t xml:space="preserve">Victoria. Royal Commission </w:t>
      </w:r>
      <w:r w:rsidRPr="00513AA9">
        <w:rPr>
          <w:color w:val="231F20"/>
          <w:spacing w:val="1"/>
        </w:rPr>
        <w:t xml:space="preserve">into </w:t>
      </w:r>
      <w:r w:rsidRPr="00513AA9">
        <w:rPr>
          <w:color w:val="231F20"/>
          <w:spacing w:val="3"/>
        </w:rPr>
        <w:t xml:space="preserve">Family </w:t>
      </w:r>
      <w:r w:rsidRPr="00513AA9">
        <w:rPr>
          <w:color w:val="231F20"/>
          <w:spacing w:val="1"/>
        </w:rPr>
        <w:t xml:space="preserve">Violence. </w:t>
      </w:r>
      <w:r w:rsidRPr="00513AA9">
        <w:rPr>
          <w:color w:val="231F20"/>
        </w:rPr>
        <w:t xml:space="preserve">(2016). </w:t>
      </w:r>
      <w:r w:rsidRPr="00513AA9">
        <w:rPr>
          <w:i/>
          <w:color w:val="231F20"/>
          <w:spacing w:val="2"/>
        </w:rPr>
        <w:t xml:space="preserve">Royal </w:t>
      </w:r>
      <w:r w:rsidRPr="00513AA9">
        <w:rPr>
          <w:i/>
          <w:color w:val="231F20"/>
          <w:spacing w:val="5"/>
        </w:rPr>
        <w:t xml:space="preserve">Commission </w:t>
      </w:r>
      <w:r w:rsidRPr="00513AA9">
        <w:rPr>
          <w:i/>
          <w:color w:val="231F20"/>
          <w:spacing w:val="2"/>
        </w:rPr>
        <w:t xml:space="preserve">into Family </w:t>
      </w:r>
      <w:r w:rsidRPr="00513AA9">
        <w:rPr>
          <w:i/>
          <w:color w:val="231F20"/>
          <w:spacing w:val="3"/>
        </w:rPr>
        <w:t xml:space="preserve">Violence: </w:t>
      </w:r>
      <w:r w:rsidRPr="00513AA9">
        <w:rPr>
          <w:i/>
          <w:color w:val="231F20"/>
          <w:spacing w:val="5"/>
        </w:rPr>
        <w:t xml:space="preserve">Summary </w:t>
      </w:r>
      <w:r w:rsidRPr="00513AA9">
        <w:rPr>
          <w:i/>
          <w:color w:val="231F20"/>
          <w:spacing w:val="2"/>
        </w:rPr>
        <w:t xml:space="preserve">and </w:t>
      </w:r>
      <w:r w:rsidRPr="00513AA9">
        <w:rPr>
          <w:i/>
          <w:color w:val="231F20"/>
          <w:spacing w:val="-4"/>
        </w:rPr>
        <w:t>recommendations</w:t>
      </w:r>
      <w:r w:rsidRPr="00513AA9">
        <w:rPr>
          <w:i/>
          <w:color w:val="231F20"/>
          <w:spacing w:val="-22"/>
        </w:rPr>
        <w:t xml:space="preserve"> </w:t>
      </w:r>
      <w:r w:rsidRPr="00513AA9">
        <w:rPr>
          <w:color w:val="231F20"/>
          <w:spacing w:val="-4"/>
        </w:rPr>
        <w:t>(Parl</w:t>
      </w:r>
      <w:r w:rsidRPr="00513AA9">
        <w:rPr>
          <w:color w:val="231F20"/>
          <w:spacing w:val="-17"/>
        </w:rPr>
        <w:t xml:space="preserve"> </w:t>
      </w:r>
      <w:r w:rsidRPr="00513AA9">
        <w:rPr>
          <w:color w:val="231F20"/>
          <w:spacing w:val="-5"/>
        </w:rPr>
        <w:t>Paper</w:t>
      </w:r>
      <w:r w:rsidRPr="00513AA9">
        <w:rPr>
          <w:color w:val="231F20"/>
          <w:spacing w:val="-17"/>
        </w:rPr>
        <w:t xml:space="preserve"> </w:t>
      </w:r>
      <w:r w:rsidRPr="00513AA9">
        <w:rPr>
          <w:color w:val="231F20"/>
          <w:spacing w:val="-5"/>
        </w:rPr>
        <w:t>no.</w:t>
      </w:r>
      <w:r w:rsidRPr="00513AA9">
        <w:rPr>
          <w:color w:val="231F20"/>
          <w:spacing w:val="-17"/>
        </w:rPr>
        <w:t xml:space="preserve"> </w:t>
      </w:r>
      <w:r w:rsidRPr="00513AA9">
        <w:rPr>
          <w:color w:val="231F20"/>
          <w:spacing w:val="-6"/>
        </w:rPr>
        <w:t>132</w:t>
      </w:r>
      <w:r w:rsidRPr="00513AA9">
        <w:rPr>
          <w:color w:val="231F20"/>
          <w:spacing w:val="-17"/>
        </w:rPr>
        <w:t xml:space="preserve"> </w:t>
      </w:r>
      <w:r w:rsidRPr="00513AA9">
        <w:rPr>
          <w:color w:val="231F20"/>
          <w:spacing w:val="-10"/>
        </w:rPr>
        <w:t>(2014-2016)).</w:t>
      </w:r>
      <w:r w:rsidRPr="00513AA9">
        <w:rPr>
          <w:color w:val="231F20"/>
          <w:spacing w:val="-17"/>
        </w:rPr>
        <w:t xml:space="preserve"> </w:t>
      </w:r>
      <w:r w:rsidRPr="00513AA9">
        <w:rPr>
          <w:color w:val="231F20"/>
          <w:spacing w:val="-5"/>
        </w:rPr>
        <w:t xml:space="preserve">Melbourne: </w:t>
      </w:r>
      <w:r w:rsidRPr="00513AA9">
        <w:rPr>
          <w:color w:val="231F20"/>
        </w:rPr>
        <w:t>Author.</w:t>
      </w:r>
    </w:p>
    <w:p w:rsidR="006B750B" w:rsidRPr="00513AA9" w:rsidRDefault="00CD2B52" w:rsidP="0087787E">
      <w:pPr>
        <w:spacing w:before="225" w:line="216" w:lineRule="auto"/>
        <w:ind w:left="284" w:hanging="284"/>
        <w:jc w:val="both"/>
      </w:pPr>
      <w:r w:rsidRPr="00513AA9">
        <w:rPr>
          <w:color w:val="231F20"/>
        </w:rPr>
        <w:t xml:space="preserve">Victorian Law Reform Commission. (2006). </w:t>
      </w:r>
      <w:r w:rsidRPr="00513AA9">
        <w:rPr>
          <w:i/>
          <w:color w:val="231F20"/>
        </w:rPr>
        <w:t>Review of family violence laws: Report</w:t>
      </w:r>
      <w:r w:rsidRPr="00513AA9">
        <w:rPr>
          <w:color w:val="231F20"/>
        </w:rPr>
        <w:t>. Melbourne: VLRC.</w:t>
      </w:r>
    </w:p>
    <w:p w:rsidR="006B750B" w:rsidRPr="00513AA9" w:rsidRDefault="00CD2B52" w:rsidP="0087787E">
      <w:pPr>
        <w:pStyle w:val="BodyText"/>
        <w:spacing w:before="233" w:line="218" w:lineRule="auto"/>
        <w:ind w:left="284" w:hanging="284"/>
        <w:rPr>
          <w:szCs w:val="22"/>
        </w:rPr>
      </w:pPr>
      <w:r w:rsidRPr="00513AA9">
        <w:rPr>
          <w:szCs w:val="22"/>
        </w:rPr>
        <w:t xml:space="preserve">Vieraitis, </w:t>
      </w:r>
      <w:r w:rsidRPr="00513AA9">
        <w:rPr>
          <w:spacing w:val="2"/>
          <w:szCs w:val="22"/>
        </w:rPr>
        <w:t>L.</w:t>
      </w:r>
      <w:r w:rsidRPr="00513AA9">
        <w:rPr>
          <w:spacing w:val="-32"/>
          <w:szCs w:val="22"/>
        </w:rPr>
        <w:t xml:space="preserve"> </w:t>
      </w:r>
      <w:r w:rsidRPr="00513AA9">
        <w:rPr>
          <w:szCs w:val="22"/>
        </w:rPr>
        <w:t xml:space="preserve">M., Kovandzic, </w:t>
      </w:r>
      <w:r w:rsidRPr="00513AA9">
        <w:rPr>
          <w:spacing w:val="-6"/>
          <w:szCs w:val="22"/>
        </w:rPr>
        <w:t xml:space="preserve">T. </w:t>
      </w:r>
      <w:r w:rsidRPr="00513AA9">
        <w:rPr>
          <w:spacing w:val="-8"/>
          <w:szCs w:val="22"/>
        </w:rPr>
        <w:t xml:space="preserve">V., </w:t>
      </w:r>
      <w:r w:rsidRPr="00513AA9">
        <w:rPr>
          <w:szCs w:val="22"/>
        </w:rPr>
        <w:t xml:space="preserve">&amp; Britto, S. (2008). </w:t>
      </w:r>
      <w:r w:rsidRPr="00513AA9">
        <w:rPr>
          <w:spacing w:val="-5"/>
          <w:szCs w:val="22"/>
        </w:rPr>
        <w:t xml:space="preserve">Women’s </w:t>
      </w:r>
      <w:r w:rsidRPr="00513AA9">
        <w:rPr>
          <w:szCs w:val="22"/>
        </w:rPr>
        <w:t>status and risk of homicide victimization: An analysis with data</w:t>
      </w:r>
      <w:r w:rsidRPr="00513AA9">
        <w:rPr>
          <w:spacing w:val="-23"/>
          <w:szCs w:val="22"/>
        </w:rPr>
        <w:t xml:space="preserve"> </w:t>
      </w:r>
      <w:r w:rsidRPr="00513AA9">
        <w:rPr>
          <w:szCs w:val="22"/>
        </w:rPr>
        <w:t>disaggregated</w:t>
      </w:r>
      <w:r w:rsidRPr="00513AA9">
        <w:rPr>
          <w:spacing w:val="-23"/>
          <w:szCs w:val="22"/>
        </w:rPr>
        <w:t xml:space="preserve"> </w:t>
      </w:r>
      <w:r w:rsidRPr="00513AA9">
        <w:rPr>
          <w:spacing w:val="-3"/>
          <w:szCs w:val="22"/>
        </w:rPr>
        <w:t>by</w:t>
      </w:r>
      <w:r w:rsidRPr="00513AA9">
        <w:rPr>
          <w:spacing w:val="-23"/>
          <w:szCs w:val="22"/>
        </w:rPr>
        <w:t xml:space="preserve"> </w:t>
      </w:r>
      <w:r w:rsidRPr="00513AA9">
        <w:rPr>
          <w:szCs w:val="22"/>
        </w:rPr>
        <w:t>victim-offender</w:t>
      </w:r>
      <w:r w:rsidRPr="00513AA9">
        <w:rPr>
          <w:spacing w:val="-23"/>
          <w:szCs w:val="22"/>
        </w:rPr>
        <w:t xml:space="preserve"> </w:t>
      </w:r>
      <w:r w:rsidRPr="00513AA9">
        <w:rPr>
          <w:spacing w:val="-3"/>
          <w:szCs w:val="22"/>
        </w:rPr>
        <w:t>relationship.</w:t>
      </w:r>
      <w:r w:rsidRPr="00513AA9">
        <w:rPr>
          <w:spacing w:val="-23"/>
          <w:szCs w:val="22"/>
        </w:rPr>
        <w:t xml:space="preserve"> </w:t>
      </w:r>
      <w:r w:rsidRPr="00513AA9">
        <w:rPr>
          <w:i/>
          <w:spacing w:val="-3"/>
          <w:szCs w:val="22"/>
        </w:rPr>
        <w:t xml:space="preserve">Homicide </w:t>
      </w:r>
      <w:r w:rsidRPr="00513AA9">
        <w:rPr>
          <w:i/>
          <w:szCs w:val="22"/>
        </w:rPr>
        <w:t xml:space="preserve">Studies, </w:t>
      </w:r>
      <w:r w:rsidRPr="00513AA9">
        <w:rPr>
          <w:i/>
          <w:spacing w:val="-4"/>
          <w:szCs w:val="22"/>
        </w:rPr>
        <w:t>12</w:t>
      </w:r>
      <w:r w:rsidRPr="00513AA9">
        <w:rPr>
          <w:spacing w:val="-4"/>
          <w:szCs w:val="22"/>
        </w:rPr>
        <w:t>(2), 163-76.</w:t>
      </w:r>
      <w:r w:rsidRPr="00513AA9">
        <w:rPr>
          <w:spacing w:val="-2"/>
          <w:szCs w:val="22"/>
        </w:rPr>
        <w:t xml:space="preserve"> </w:t>
      </w:r>
      <w:r w:rsidRPr="00513AA9">
        <w:rPr>
          <w:spacing w:val="-5"/>
          <w:szCs w:val="22"/>
        </w:rPr>
        <w:t>doi:10.1177/1088767907313148</w:t>
      </w:r>
    </w:p>
    <w:p w:rsidR="006B750B" w:rsidRPr="00513AA9" w:rsidRDefault="00CD2B52" w:rsidP="0087787E">
      <w:pPr>
        <w:spacing w:before="218" w:line="220" w:lineRule="auto"/>
        <w:ind w:left="284" w:hanging="284"/>
        <w:jc w:val="both"/>
      </w:pPr>
      <w:r w:rsidRPr="00513AA9">
        <w:t>Virueda,</w:t>
      </w:r>
      <w:r w:rsidRPr="00513AA9">
        <w:rPr>
          <w:spacing w:val="-19"/>
        </w:rPr>
        <w:t xml:space="preserve"> </w:t>
      </w:r>
      <w:r w:rsidRPr="00513AA9">
        <w:t>M.,</w:t>
      </w:r>
      <w:r w:rsidRPr="00513AA9">
        <w:rPr>
          <w:spacing w:val="-19"/>
        </w:rPr>
        <w:t xml:space="preserve"> </w:t>
      </w:r>
      <w:r w:rsidRPr="00513AA9">
        <w:t>&amp;</w:t>
      </w:r>
      <w:r w:rsidRPr="00513AA9">
        <w:rPr>
          <w:spacing w:val="-19"/>
        </w:rPr>
        <w:t xml:space="preserve"> </w:t>
      </w:r>
      <w:r w:rsidRPr="00513AA9">
        <w:t>Payne,</w:t>
      </w:r>
      <w:r w:rsidRPr="00513AA9">
        <w:rPr>
          <w:spacing w:val="-19"/>
        </w:rPr>
        <w:t xml:space="preserve"> </w:t>
      </w:r>
      <w:r w:rsidRPr="00513AA9">
        <w:t>J.</w:t>
      </w:r>
      <w:r w:rsidRPr="00513AA9">
        <w:rPr>
          <w:spacing w:val="-19"/>
        </w:rPr>
        <w:t xml:space="preserve"> </w:t>
      </w:r>
      <w:r w:rsidRPr="00513AA9">
        <w:rPr>
          <w:spacing w:val="-6"/>
        </w:rPr>
        <w:t>(2010).</w:t>
      </w:r>
      <w:r w:rsidRPr="00513AA9">
        <w:rPr>
          <w:spacing w:val="-19"/>
        </w:rPr>
        <w:t xml:space="preserve"> </w:t>
      </w:r>
      <w:r w:rsidRPr="00513AA9">
        <w:rPr>
          <w:i/>
        </w:rPr>
        <w:t>Homicide</w:t>
      </w:r>
      <w:r w:rsidRPr="00513AA9">
        <w:rPr>
          <w:i/>
          <w:spacing w:val="-23"/>
        </w:rPr>
        <w:t xml:space="preserve"> </w:t>
      </w:r>
      <w:r w:rsidRPr="00513AA9">
        <w:rPr>
          <w:i/>
        </w:rPr>
        <w:t>in</w:t>
      </w:r>
      <w:r w:rsidRPr="00513AA9">
        <w:rPr>
          <w:i/>
          <w:spacing w:val="-23"/>
        </w:rPr>
        <w:t xml:space="preserve"> </w:t>
      </w:r>
      <w:r w:rsidRPr="00513AA9">
        <w:rPr>
          <w:i/>
        </w:rPr>
        <w:t>Australia:</w:t>
      </w:r>
      <w:r w:rsidRPr="00513AA9">
        <w:rPr>
          <w:i/>
          <w:spacing w:val="-23"/>
        </w:rPr>
        <w:t xml:space="preserve"> </w:t>
      </w:r>
      <w:r w:rsidRPr="00513AA9">
        <w:rPr>
          <w:i/>
        </w:rPr>
        <w:t>2007-08 national homicide monitoring program annual report</w:t>
      </w:r>
      <w:r w:rsidRPr="00513AA9">
        <w:rPr>
          <w:i/>
          <w:spacing w:val="-33"/>
        </w:rPr>
        <w:t xml:space="preserve"> </w:t>
      </w:r>
      <w:r w:rsidRPr="00513AA9">
        <w:t xml:space="preserve">(AIC </w:t>
      </w:r>
      <w:r w:rsidRPr="00513AA9">
        <w:rPr>
          <w:spacing w:val="2"/>
        </w:rPr>
        <w:t xml:space="preserve">monitoring </w:t>
      </w:r>
      <w:r w:rsidRPr="00513AA9">
        <w:rPr>
          <w:spacing w:val="3"/>
        </w:rPr>
        <w:t xml:space="preserve">reports </w:t>
      </w:r>
      <w:r w:rsidRPr="00513AA9">
        <w:t xml:space="preserve">no. 13). </w:t>
      </w:r>
      <w:r w:rsidRPr="00513AA9">
        <w:rPr>
          <w:spacing w:val="5"/>
        </w:rPr>
        <w:t xml:space="preserve">Canberra, </w:t>
      </w:r>
      <w:r w:rsidRPr="00513AA9">
        <w:t xml:space="preserve">ACT: </w:t>
      </w:r>
      <w:r w:rsidRPr="00513AA9">
        <w:rPr>
          <w:spacing w:val="5"/>
        </w:rPr>
        <w:t xml:space="preserve">Australian </w:t>
      </w:r>
      <w:r w:rsidRPr="00513AA9">
        <w:t>Institute of Criminology.</w:t>
      </w:r>
    </w:p>
    <w:p w:rsidR="006B750B" w:rsidRPr="00513AA9" w:rsidRDefault="00CD2B52" w:rsidP="0087787E">
      <w:pPr>
        <w:spacing w:before="218" w:line="225" w:lineRule="auto"/>
        <w:ind w:left="284" w:hanging="284"/>
        <w:jc w:val="both"/>
      </w:pPr>
      <w:r w:rsidRPr="00513AA9">
        <w:t xml:space="preserve">Walker, L. E. (1991). </w:t>
      </w:r>
      <w:r w:rsidRPr="00513AA9">
        <w:rPr>
          <w:i/>
        </w:rPr>
        <w:t>The battered woman</w:t>
      </w:r>
      <w:r w:rsidRPr="00513AA9">
        <w:t>. New York, NY: Harper Row.</w:t>
      </w:r>
    </w:p>
    <w:p w:rsidR="006B750B" w:rsidRPr="00513AA9" w:rsidRDefault="00CD2B52" w:rsidP="00724CDB">
      <w:pPr>
        <w:spacing w:before="202" w:line="274" w:lineRule="exact"/>
        <w:ind w:left="284" w:hanging="284"/>
      </w:pPr>
      <w:r w:rsidRPr="00513AA9">
        <w:t xml:space="preserve">Walker, L. E. (2001). </w:t>
      </w:r>
      <w:r w:rsidRPr="00513AA9">
        <w:rPr>
          <w:i/>
        </w:rPr>
        <w:t xml:space="preserve">The battered woman syndrome </w:t>
      </w:r>
      <w:r w:rsidRPr="00513AA9">
        <w:t>(2</w:t>
      </w:r>
      <w:r w:rsidRPr="00513AA9">
        <w:rPr>
          <w:position w:val="7"/>
        </w:rPr>
        <w:t xml:space="preserve">nd </w:t>
      </w:r>
      <w:r w:rsidRPr="00513AA9">
        <w:t>ed.).</w:t>
      </w:r>
      <w:r w:rsidR="00724CDB" w:rsidRPr="00513AA9">
        <w:t xml:space="preserve"> </w:t>
      </w:r>
      <w:r w:rsidRPr="00513AA9">
        <w:t>New York, NY: Springer Publishing.</w:t>
      </w:r>
    </w:p>
    <w:p w:rsidR="006B750B" w:rsidRPr="00513AA9" w:rsidRDefault="00CD2B52" w:rsidP="00724CDB">
      <w:pPr>
        <w:spacing w:before="197" w:line="274" w:lineRule="exact"/>
        <w:ind w:left="284" w:hanging="284"/>
      </w:pPr>
      <w:r w:rsidRPr="00513AA9">
        <w:t xml:space="preserve">Walker, L. E. (2009). </w:t>
      </w:r>
      <w:r w:rsidRPr="00513AA9">
        <w:rPr>
          <w:i/>
        </w:rPr>
        <w:t xml:space="preserve">The battered woman syndrome </w:t>
      </w:r>
      <w:r w:rsidRPr="00513AA9">
        <w:t>(3</w:t>
      </w:r>
      <w:r w:rsidRPr="00513AA9">
        <w:rPr>
          <w:position w:val="7"/>
        </w:rPr>
        <w:t xml:space="preserve">rd </w:t>
      </w:r>
      <w:r w:rsidRPr="00513AA9">
        <w:t>ed.).New York, NY: Springer Publishing.</w:t>
      </w:r>
    </w:p>
    <w:p w:rsidR="006B750B" w:rsidRPr="00513AA9" w:rsidRDefault="00CD2B52" w:rsidP="0087787E">
      <w:pPr>
        <w:spacing w:before="214" w:line="220" w:lineRule="auto"/>
        <w:ind w:left="284" w:hanging="284"/>
        <w:jc w:val="both"/>
      </w:pPr>
      <w:r w:rsidRPr="00513AA9">
        <w:t>Walters,</w:t>
      </w:r>
      <w:r w:rsidRPr="00513AA9">
        <w:rPr>
          <w:spacing w:val="-6"/>
        </w:rPr>
        <w:t xml:space="preserve"> </w:t>
      </w:r>
      <w:r w:rsidRPr="00513AA9">
        <w:t>M.</w:t>
      </w:r>
      <w:r w:rsidRPr="00513AA9">
        <w:rPr>
          <w:spacing w:val="-6"/>
        </w:rPr>
        <w:t xml:space="preserve"> </w:t>
      </w:r>
      <w:r w:rsidRPr="00513AA9">
        <w:t>L.,</w:t>
      </w:r>
      <w:r w:rsidRPr="00513AA9">
        <w:rPr>
          <w:spacing w:val="-6"/>
        </w:rPr>
        <w:t xml:space="preserve"> </w:t>
      </w:r>
      <w:r w:rsidRPr="00513AA9">
        <w:t>Chen,</w:t>
      </w:r>
      <w:r w:rsidRPr="00513AA9">
        <w:rPr>
          <w:spacing w:val="-6"/>
        </w:rPr>
        <w:t xml:space="preserve"> </w:t>
      </w:r>
      <w:r w:rsidRPr="00513AA9">
        <w:t>J.,</w:t>
      </w:r>
      <w:r w:rsidRPr="00513AA9">
        <w:rPr>
          <w:spacing w:val="-6"/>
        </w:rPr>
        <w:t xml:space="preserve"> </w:t>
      </w:r>
      <w:r w:rsidRPr="00513AA9">
        <w:t>&amp;</w:t>
      </w:r>
      <w:r w:rsidRPr="00513AA9">
        <w:rPr>
          <w:spacing w:val="-6"/>
        </w:rPr>
        <w:t xml:space="preserve"> </w:t>
      </w:r>
      <w:r w:rsidRPr="00513AA9">
        <w:t>Breiding,</w:t>
      </w:r>
      <w:r w:rsidRPr="00513AA9">
        <w:rPr>
          <w:spacing w:val="-6"/>
        </w:rPr>
        <w:t xml:space="preserve"> </w:t>
      </w:r>
      <w:r w:rsidRPr="00513AA9">
        <w:t>M.</w:t>
      </w:r>
      <w:r w:rsidRPr="00513AA9">
        <w:rPr>
          <w:spacing w:val="-6"/>
        </w:rPr>
        <w:t xml:space="preserve"> </w:t>
      </w:r>
      <w:r w:rsidRPr="00513AA9">
        <w:t>J.</w:t>
      </w:r>
      <w:r w:rsidRPr="00513AA9">
        <w:rPr>
          <w:spacing w:val="-6"/>
        </w:rPr>
        <w:t xml:space="preserve"> </w:t>
      </w:r>
      <w:r w:rsidRPr="00513AA9">
        <w:rPr>
          <w:spacing w:val="-5"/>
        </w:rPr>
        <w:t xml:space="preserve">(2013). </w:t>
      </w:r>
      <w:r w:rsidRPr="00513AA9">
        <w:rPr>
          <w:i/>
        </w:rPr>
        <w:t>The</w:t>
      </w:r>
      <w:r w:rsidRPr="00513AA9">
        <w:rPr>
          <w:i/>
          <w:spacing w:val="-10"/>
        </w:rPr>
        <w:t xml:space="preserve"> </w:t>
      </w:r>
      <w:r w:rsidRPr="00513AA9">
        <w:rPr>
          <w:i/>
        </w:rPr>
        <w:t>National Intimate</w:t>
      </w:r>
      <w:r w:rsidRPr="00513AA9">
        <w:rPr>
          <w:i/>
          <w:spacing w:val="-27"/>
        </w:rPr>
        <w:t xml:space="preserve"> </w:t>
      </w:r>
      <w:r w:rsidRPr="00513AA9">
        <w:rPr>
          <w:i/>
        </w:rPr>
        <w:t>Partner</w:t>
      </w:r>
      <w:r w:rsidRPr="00513AA9">
        <w:rPr>
          <w:i/>
          <w:spacing w:val="-27"/>
        </w:rPr>
        <w:t xml:space="preserve"> </w:t>
      </w:r>
      <w:r w:rsidRPr="00513AA9">
        <w:rPr>
          <w:i/>
        </w:rPr>
        <w:t>and</w:t>
      </w:r>
      <w:r w:rsidRPr="00513AA9">
        <w:rPr>
          <w:i/>
          <w:spacing w:val="-27"/>
        </w:rPr>
        <w:t xml:space="preserve"> </w:t>
      </w:r>
      <w:r w:rsidRPr="00513AA9">
        <w:rPr>
          <w:i/>
        </w:rPr>
        <w:t>Sexual</w:t>
      </w:r>
      <w:r w:rsidRPr="00513AA9">
        <w:rPr>
          <w:i/>
          <w:spacing w:val="-27"/>
        </w:rPr>
        <w:t xml:space="preserve"> </w:t>
      </w:r>
      <w:r w:rsidRPr="00513AA9">
        <w:rPr>
          <w:i/>
        </w:rPr>
        <w:t>Violence</w:t>
      </w:r>
      <w:r w:rsidRPr="00513AA9">
        <w:rPr>
          <w:i/>
          <w:spacing w:val="-27"/>
        </w:rPr>
        <w:t xml:space="preserve"> </w:t>
      </w:r>
      <w:r w:rsidRPr="00513AA9">
        <w:rPr>
          <w:i/>
        </w:rPr>
        <w:t>Survey</w:t>
      </w:r>
      <w:r w:rsidRPr="00513AA9">
        <w:rPr>
          <w:i/>
          <w:spacing w:val="-27"/>
        </w:rPr>
        <w:t xml:space="preserve"> </w:t>
      </w:r>
      <w:r w:rsidRPr="00513AA9">
        <w:rPr>
          <w:i/>
        </w:rPr>
        <w:t>(NISVS):</w:t>
      </w:r>
      <w:r w:rsidRPr="00513AA9">
        <w:rPr>
          <w:i/>
          <w:spacing w:val="-27"/>
        </w:rPr>
        <w:t xml:space="preserve"> </w:t>
      </w:r>
      <w:r w:rsidRPr="00513AA9">
        <w:rPr>
          <w:i/>
          <w:spacing w:val="-5"/>
        </w:rPr>
        <w:t xml:space="preserve">2010 </w:t>
      </w:r>
      <w:r w:rsidRPr="00513AA9">
        <w:rPr>
          <w:i/>
        </w:rPr>
        <w:t>findings</w:t>
      </w:r>
      <w:r w:rsidRPr="00513AA9">
        <w:rPr>
          <w:i/>
          <w:spacing w:val="-26"/>
        </w:rPr>
        <w:t xml:space="preserve"> </w:t>
      </w:r>
      <w:r w:rsidRPr="00513AA9">
        <w:rPr>
          <w:i/>
        </w:rPr>
        <w:t>on</w:t>
      </w:r>
      <w:r w:rsidRPr="00513AA9">
        <w:rPr>
          <w:i/>
          <w:spacing w:val="-26"/>
        </w:rPr>
        <w:t xml:space="preserve"> </w:t>
      </w:r>
      <w:r w:rsidRPr="00513AA9">
        <w:rPr>
          <w:i/>
        </w:rPr>
        <w:t>victimization</w:t>
      </w:r>
      <w:r w:rsidRPr="00513AA9">
        <w:rPr>
          <w:i/>
          <w:spacing w:val="-26"/>
        </w:rPr>
        <w:t xml:space="preserve"> </w:t>
      </w:r>
      <w:r w:rsidRPr="00513AA9">
        <w:rPr>
          <w:i/>
        </w:rPr>
        <w:t>by</w:t>
      </w:r>
      <w:r w:rsidRPr="00513AA9">
        <w:rPr>
          <w:i/>
          <w:spacing w:val="-26"/>
        </w:rPr>
        <w:t xml:space="preserve"> </w:t>
      </w:r>
      <w:r w:rsidRPr="00513AA9">
        <w:rPr>
          <w:i/>
        </w:rPr>
        <w:t>sexual</w:t>
      </w:r>
      <w:r w:rsidRPr="00513AA9">
        <w:rPr>
          <w:i/>
          <w:spacing w:val="-26"/>
        </w:rPr>
        <w:t xml:space="preserve"> </w:t>
      </w:r>
      <w:r w:rsidRPr="00513AA9">
        <w:rPr>
          <w:i/>
        </w:rPr>
        <w:t>orientation</w:t>
      </w:r>
      <w:r w:rsidRPr="00513AA9">
        <w:t>.</w:t>
      </w:r>
      <w:r w:rsidRPr="00513AA9">
        <w:rPr>
          <w:spacing w:val="-21"/>
        </w:rPr>
        <w:t xml:space="preserve"> </w:t>
      </w:r>
      <w:r w:rsidRPr="00513AA9">
        <w:t>Atlanta,</w:t>
      </w:r>
      <w:r w:rsidRPr="00513AA9">
        <w:rPr>
          <w:spacing w:val="-21"/>
        </w:rPr>
        <w:t xml:space="preserve"> </w:t>
      </w:r>
      <w:r w:rsidRPr="00513AA9">
        <w:t>GA: National Center for Injury Prevention and Control.</w:t>
      </w:r>
    </w:p>
    <w:p w:rsidR="006B750B" w:rsidRPr="00513AA9" w:rsidRDefault="006B750B" w:rsidP="0087787E">
      <w:pPr>
        <w:pStyle w:val="BodyText"/>
        <w:spacing w:before="4"/>
        <w:ind w:left="284" w:hanging="284"/>
        <w:rPr>
          <w:szCs w:val="22"/>
        </w:rPr>
      </w:pPr>
    </w:p>
    <w:p w:rsidR="006B750B" w:rsidRPr="00513AA9" w:rsidRDefault="00CD2B52" w:rsidP="0087787E">
      <w:pPr>
        <w:pStyle w:val="BodyText"/>
        <w:spacing w:line="220" w:lineRule="auto"/>
        <w:ind w:left="284" w:hanging="284"/>
        <w:rPr>
          <w:szCs w:val="22"/>
        </w:rPr>
      </w:pPr>
      <w:r w:rsidRPr="00513AA9">
        <w:rPr>
          <w:spacing w:val="-4"/>
          <w:szCs w:val="22"/>
        </w:rPr>
        <w:t>Warren,</w:t>
      </w:r>
      <w:r w:rsidRPr="00513AA9">
        <w:rPr>
          <w:spacing w:val="-17"/>
          <w:szCs w:val="22"/>
        </w:rPr>
        <w:t xml:space="preserve"> </w:t>
      </w:r>
      <w:r w:rsidRPr="00513AA9">
        <w:rPr>
          <w:spacing w:val="-3"/>
          <w:szCs w:val="22"/>
        </w:rPr>
        <w:t>J.</w:t>
      </w:r>
      <w:r w:rsidRPr="00513AA9">
        <w:rPr>
          <w:spacing w:val="-17"/>
          <w:szCs w:val="22"/>
        </w:rPr>
        <w:t xml:space="preserve"> </w:t>
      </w:r>
      <w:r w:rsidRPr="00513AA9">
        <w:rPr>
          <w:spacing w:val="-3"/>
          <w:szCs w:val="22"/>
        </w:rPr>
        <w:t>I.,</w:t>
      </w:r>
      <w:r w:rsidRPr="00513AA9">
        <w:rPr>
          <w:spacing w:val="-17"/>
          <w:szCs w:val="22"/>
        </w:rPr>
        <w:t xml:space="preserve"> </w:t>
      </w:r>
      <w:r w:rsidRPr="00513AA9">
        <w:rPr>
          <w:szCs w:val="22"/>
        </w:rPr>
        <w:t>&amp;</w:t>
      </w:r>
      <w:r w:rsidRPr="00513AA9">
        <w:rPr>
          <w:spacing w:val="-17"/>
          <w:szCs w:val="22"/>
        </w:rPr>
        <w:t xml:space="preserve"> </w:t>
      </w:r>
      <w:r w:rsidRPr="00513AA9">
        <w:rPr>
          <w:spacing w:val="-3"/>
          <w:szCs w:val="22"/>
        </w:rPr>
        <w:t>South,</w:t>
      </w:r>
      <w:r w:rsidRPr="00513AA9">
        <w:rPr>
          <w:spacing w:val="-17"/>
          <w:szCs w:val="22"/>
        </w:rPr>
        <w:t xml:space="preserve"> </w:t>
      </w:r>
      <w:r w:rsidRPr="00513AA9">
        <w:rPr>
          <w:szCs w:val="22"/>
        </w:rPr>
        <w:t>S.</w:t>
      </w:r>
      <w:r w:rsidRPr="00513AA9">
        <w:rPr>
          <w:spacing w:val="-17"/>
          <w:szCs w:val="22"/>
        </w:rPr>
        <w:t xml:space="preserve"> </w:t>
      </w:r>
      <w:r w:rsidRPr="00513AA9">
        <w:rPr>
          <w:szCs w:val="22"/>
        </w:rPr>
        <w:t>C.</w:t>
      </w:r>
      <w:r w:rsidRPr="00513AA9">
        <w:rPr>
          <w:spacing w:val="-17"/>
          <w:szCs w:val="22"/>
        </w:rPr>
        <w:t xml:space="preserve"> </w:t>
      </w:r>
      <w:r w:rsidRPr="00513AA9">
        <w:rPr>
          <w:spacing w:val="-5"/>
          <w:szCs w:val="22"/>
        </w:rPr>
        <w:t>(2009).</w:t>
      </w:r>
      <w:r w:rsidRPr="00513AA9">
        <w:rPr>
          <w:spacing w:val="-17"/>
          <w:szCs w:val="22"/>
        </w:rPr>
        <w:t xml:space="preserve"> </w:t>
      </w:r>
      <w:r w:rsidRPr="00513AA9">
        <w:rPr>
          <w:szCs w:val="22"/>
        </w:rPr>
        <w:t>A</w:t>
      </w:r>
      <w:r w:rsidRPr="00513AA9">
        <w:rPr>
          <w:spacing w:val="-17"/>
          <w:szCs w:val="22"/>
        </w:rPr>
        <w:t xml:space="preserve"> </w:t>
      </w:r>
      <w:r w:rsidRPr="00513AA9">
        <w:rPr>
          <w:spacing w:val="-3"/>
          <w:szCs w:val="22"/>
        </w:rPr>
        <w:t>symptom</w:t>
      </w:r>
      <w:r w:rsidRPr="00513AA9">
        <w:rPr>
          <w:spacing w:val="-17"/>
          <w:szCs w:val="22"/>
        </w:rPr>
        <w:t xml:space="preserve"> </w:t>
      </w:r>
      <w:r w:rsidRPr="00513AA9">
        <w:rPr>
          <w:spacing w:val="-4"/>
          <w:szCs w:val="22"/>
        </w:rPr>
        <w:t>level</w:t>
      </w:r>
      <w:r w:rsidRPr="00513AA9">
        <w:rPr>
          <w:spacing w:val="-17"/>
          <w:szCs w:val="22"/>
        </w:rPr>
        <w:t xml:space="preserve"> </w:t>
      </w:r>
      <w:r w:rsidRPr="00513AA9">
        <w:rPr>
          <w:szCs w:val="22"/>
        </w:rPr>
        <w:t xml:space="preserve">examination </w:t>
      </w:r>
      <w:r w:rsidRPr="00513AA9">
        <w:rPr>
          <w:spacing w:val="-4"/>
          <w:szCs w:val="22"/>
        </w:rPr>
        <w:t>of</w:t>
      </w:r>
      <w:r w:rsidRPr="00513AA9">
        <w:rPr>
          <w:spacing w:val="-17"/>
          <w:szCs w:val="22"/>
        </w:rPr>
        <w:t xml:space="preserve"> </w:t>
      </w:r>
      <w:r w:rsidRPr="00513AA9">
        <w:rPr>
          <w:szCs w:val="22"/>
        </w:rPr>
        <w:t>the</w:t>
      </w:r>
      <w:r w:rsidRPr="00513AA9">
        <w:rPr>
          <w:spacing w:val="-17"/>
          <w:szCs w:val="22"/>
        </w:rPr>
        <w:t xml:space="preserve"> </w:t>
      </w:r>
      <w:r w:rsidRPr="00513AA9">
        <w:rPr>
          <w:spacing w:val="-5"/>
          <w:szCs w:val="22"/>
        </w:rPr>
        <w:t>relationship</w:t>
      </w:r>
      <w:r w:rsidRPr="00513AA9">
        <w:rPr>
          <w:spacing w:val="-17"/>
          <w:szCs w:val="22"/>
        </w:rPr>
        <w:t xml:space="preserve"> </w:t>
      </w:r>
      <w:r w:rsidRPr="00513AA9">
        <w:rPr>
          <w:spacing w:val="-4"/>
          <w:szCs w:val="22"/>
        </w:rPr>
        <w:t>between</w:t>
      </w:r>
      <w:r w:rsidRPr="00513AA9">
        <w:rPr>
          <w:spacing w:val="-17"/>
          <w:szCs w:val="22"/>
        </w:rPr>
        <w:t xml:space="preserve"> </w:t>
      </w:r>
      <w:r w:rsidRPr="00513AA9">
        <w:rPr>
          <w:spacing w:val="-4"/>
          <w:szCs w:val="22"/>
        </w:rPr>
        <w:t>Cluster</w:t>
      </w:r>
      <w:r w:rsidRPr="00513AA9">
        <w:rPr>
          <w:spacing w:val="-17"/>
          <w:szCs w:val="22"/>
        </w:rPr>
        <w:t xml:space="preserve"> </w:t>
      </w:r>
      <w:r w:rsidRPr="00513AA9">
        <w:rPr>
          <w:szCs w:val="22"/>
        </w:rPr>
        <w:t>B</w:t>
      </w:r>
      <w:r w:rsidRPr="00513AA9">
        <w:rPr>
          <w:spacing w:val="-17"/>
          <w:szCs w:val="22"/>
        </w:rPr>
        <w:t xml:space="preserve"> </w:t>
      </w:r>
      <w:r w:rsidRPr="00513AA9">
        <w:rPr>
          <w:spacing w:val="-4"/>
          <w:szCs w:val="22"/>
        </w:rPr>
        <w:t>personality</w:t>
      </w:r>
      <w:r w:rsidRPr="00513AA9">
        <w:rPr>
          <w:spacing w:val="-17"/>
          <w:szCs w:val="22"/>
        </w:rPr>
        <w:t xml:space="preserve"> </w:t>
      </w:r>
      <w:r w:rsidRPr="00513AA9">
        <w:rPr>
          <w:spacing w:val="-4"/>
          <w:szCs w:val="22"/>
        </w:rPr>
        <w:t>disorders</w:t>
      </w:r>
      <w:r w:rsidRPr="00513AA9">
        <w:rPr>
          <w:spacing w:val="-17"/>
          <w:szCs w:val="22"/>
        </w:rPr>
        <w:t xml:space="preserve"> </w:t>
      </w:r>
      <w:r w:rsidRPr="00513AA9">
        <w:rPr>
          <w:spacing w:val="-3"/>
          <w:szCs w:val="22"/>
        </w:rPr>
        <w:t xml:space="preserve">and </w:t>
      </w:r>
      <w:r w:rsidRPr="00513AA9">
        <w:rPr>
          <w:szCs w:val="22"/>
        </w:rPr>
        <w:t>patterns</w:t>
      </w:r>
      <w:r w:rsidRPr="00513AA9">
        <w:rPr>
          <w:spacing w:val="-18"/>
          <w:szCs w:val="22"/>
        </w:rPr>
        <w:t xml:space="preserve"> </w:t>
      </w:r>
      <w:r w:rsidRPr="00513AA9">
        <w:rPr>
          <w:szCs w:val="22"/>
        </w:rPr>
        <w:t>of</w:t>
      </w:r>
      <w:r w:rsidRPr="00513AA9">
        <w:rPr>
          <w:spacing w:val="-18"/>
          <w:szCs w:val="22"/>
        </w:rPr>
        <w:t xml:space="preserve"> </w:t>
      </w:r>
      <w:r w:rsidRPr="00513AA9">
        <w:rPr>
          <w:szCs w:val="22"/>
        </w:rPr>
        <w:t>criminality</w:t>
      </w:r>
      <w:r w:rsidRPr="00513AA9">
        <w:rPr>
          <w:spacing w:val="-18"/>
          <w:szCs w:val="22"/>
        </w:rPr>
        <w:t xml:space="preserve"> </w:t>
      </w:r>
      <w:r w:rsidRPr="00513AA9">
        <w:rPr>
          <w:szCs w:val="22"/>
        </w:rPr>
        <w:t>and</w:t>
      </w:r>
      <w:r w:rsidRPr="00513AA9">
        <w:rPr>
          <w:spacing w:val="-18"/>
          <w:szCs w:val="22"/>
        </w:rPr>
        <w:t xml:space="preserve"> </w:t>
      </w:r>
      <w:r w:rsidRPr="00513AA9">
        <w:rPr>
          <w:szCs w:val="22"/>
        </w:rPr>
        <w:t>violence</w:t>
      </w:r>
      <w:r w:rsidRPr="00513AA9">
        <w:rPr>
          <w:spacing w:val="-18"/>
          <w:szCs w:val="22"/>
        </w:rPr>
        <w:t xml:space="preserve"> </w:t>
      </w:r>
      <w:r w:rsidRPr="00513AA9">
        <w:rPr>
          <w:szCs w:val="22"/>
        </w:rPr>
        <w:t>in</w:t>
      </w:r>
      <w:r w:rsidRPr="00513AA9">
        <w:rPr>
          <w:spacing w:val="-18"/>
          <w:szCs w:val="22"/>
        </w:rPr>
        <w:t xml:space="preserve"> </w:t>
      </w:r>
      <w:r w:rsidRPr="00513AA9">
        <w:rPr>
          <w:spacing w:val="-3"/>
          <w:szCs w:val="22"/>
        </w:rPr>
        <w:t>women.</w:t>
      </w:r>
      <w:r w:rsidRPr="00513AA9">
        <w:rPr>
          <w:spacing w:val="-18"/>
          <w:szCs w:val="22"/>
        </w:rPr>
        <w:t xml:space="preserve"> </w:t>
      </w:r>
      <w:r w:rsidRPr="00513AA9">
        <w:rPr>
          <w:i/>
          <w:szCs w:val="22"/>
        </w:rPr>
        <w:t xml:space="preserve">International Journal of Law and Psychiatry, </w:t>
      </w:r>
      <w:r w:rsidRPr="00513AA9">
        <w:rPr>
          <w:i/>
          <w:spacing w:val="-4"/>
          <w:szCs w:val="22"/>
        </w:rPr>
        <w:t>32</w:t>
      </w:r>
      <w:r w:rsidRPr="00513AA9">
        <w:rPr>
          <w:spacing w:val="-4"/>
          <w:szCs w:val="22"/>
        </w:rPr>
        <w:t xml:space="preserve">(1), </w:t>
      </w:r>
      <w:r w:rsidRPr="00513AA9">
        <w:rPr>
          <w:spacing w:val="-5"/>
          <w:szCs w:val="22"/>
        </w:rPr>
        <w:t xml:space="preserve">10-17. </w:t>
      </w:r>
      <w:r w:rsidRPr="00513AA9">
        <w:rPr>
          <w:spacing w:val="-3"/>
          <w:szCs w:val="22"/>
        </w:rPr>
        <w:t xml:space="preserve">doi:10.1016/j. </w:t>
      </w:r>
      <w:r w:rsidRPr="00513AA9">
        <w:rPr>
          <w:szCs w:val="22"/>
        </w:rPr>
        <w:t>ijlp.2008.11.005</w:t>
      </w:r>
    </w:p>
    <w:p w:rsidR="006B750B" w:rsidRPr="00513AA9" w:rsidRDefault="00CD2B52" w:rsidP="0087787E">
      <w:pPr>
        <w:spacing w:before="219" w:line="216" w:lineRule="auto"/>
        <w:ind w:left="284" w:hanging="284"/>
        <w:jc w:val="both"/>
      </w:pPr>
      <w:r w:rsidRPr="00513AA9">
        <w:t xml:space="preserve">Watterson, </w:t>
      </w:r>
      <w:r w:rsidRPr="00513AA9">
        <w:rPr>
          <w:spacing w:val="2"/>
        </w:rPr>
        <w:t xml:space="preserve">K. </w:t>
      </w:r>
      <w:r w:rsidRPr="00513AA9">
        <w:t xml:space="preserve">(1996). </w:t>
      </w:r>
      <w:r w:rsidRPr="00513AA9">
        <w:rPr>
          <w:i/>
        </w:rPr>
        <w:t xml:space="preserve">Women in </w:t>
      </w:r>
      <w:r w:rsidRPr="00513AA9">
        <w:rPr>
          <w:i/>
          <w:spacing w:val="2"/>
        </w:rPr>
        <w:t xml:space="preserve">prison: </w:t>
      </w:r>
      <w:r w:rsidRPr="00513AA9">
        <w:rPr>
          <w:i/>
          <w:spacing w:val="1"/>
        </w:rPr>
        <w:t xml:space="preserve">Inside </w:t>
      </w:r>
      <w:r w:rsidRPr="00513AA9">
        <w:rPr>
          <w:i/>
        </w:rPr>
        <w:t xml:space="preserve">the </w:t>
      </w:r>
      <w:r w:rsidRPr="00513AA9">
        <w:rPr>
          <w:i/>
          <w:spacing w:val="1"/>
        </w:rPr>
        <w:t xml:space="preserve">concrete </w:t>
      </w:r>
      <w:r w:rsidRPr="00513AA9">
        <w:rPr>
          <w:i/>
          <w:spacing w:val="-3"/>
        </w:rPr>
        <w:t>womb</w:t>
      </w:r>
      <w:r w:rsidRPr="00513AA9">
        <w:rPr>
          <w:i/>
          <w:spacing w:val="-19"/>
        </w:rPr>
        <w:t xml:space="preserve"> </w:t>
      </w:r>
      <w:r w:rsidRPr="00513AA9">
        <w:rPr>
          <w:spacing w:val="-5"/>
        </w:rPr>
        <w:t>(Rev.</w:t>
      </w:r>
      <w:r w:rsidRPr="00513AA9">
        <w:rPr>
          <w:spacing w:val="-14"/>
        </w:rPr>
        <w:t xml:space="preserve"> </w:t>
      </w:r>
      <w:r w:rsidRPr="00513AA9">
        <w:rPr>
          <w:spacing w:val="-4"/>
        </w:rPr>
        <w:t>ed.).</w:t>
      </w:r>
      <w:r w:rsidRPr="00513AA9">
        <w:rPr>
          <w:spacing w:val="-14"/>
        </w:rPr>
        <w:t xml:space="preserve"> </w:t>
      </w:r>
      <w:r w:rsidRPr="00513AA9">
        <w:rPr>
          <w:spacing w:val="-3"/>
        </w:rPr>
        <w:t>Boston,</w:t>
      </w:r>
      <w:r w:rsidRPr="00513AA9">
        <w:rPr>
          <w:spacing w:val="-14"/>
        </w:rPr>
        <w:t xml:space="preserve"> </w:t>
      </w:r>
      <w:r w:rsidRPr="00513AA9">
        <w:t>MA:</w:t>
      </w:r>
      <w:r w:rsidRPr="00513AA9">
        <w:rPr>
          <w:spacing w:val="-14"/>
        </w:rPr>
        <w:t xml:space="preserve"> </w:t>
      </w:r>
      <w:r w:rsidRPr="00513AA9">
        <w:t>Northeastern</w:t>
      </w:r>
      <w:r w:rsidRPr="00513AA9">
        <w:rPr>
          <w:spacing w:val="-14"/>
        </w:rPr>
        <w:t xml:space="preserve"> </w:t>
      </w:r>
      <w:r w:rsidRPr="00513AA9">
        <w:rPr>
          <w:spacing w:val="-3"/>
        </w:rPr>
        <w:t>University</w:t>
      </w:r>
      <w:r w:rsidRPr="00513AA9">
        <w:rPr>
          <w:spacing w:val="-14"/>
        </w:rPr>
        <w:t xml:space="preserve"> </w:t>
      </w:r>
      <w:r w:rsidRPr="00513AA9">
        <w:t>Press.</w:t>
      </w:r>
    </w:p>
    <w:p w:rsidR="006B750B" w:rsidRPr="00513AA9" w:rsidRDefault="006B750B" w:rsidP="0087787E">
      <w:pPr>
        <w:pStyle w:val="BodyText"/>
        <w:spacing w:before="5"/>
        <w:ind w:left="284" w:hanging="284"/>
        <w:rPr>
          <w:szCs w:val="22"/>
        </w:rPr>
      </w:pPr>
    </w:p>
    <w:p w:rsidR="006B750B" w:rsidRPr="00513AA9" w:rsidRDefault="00CD2B52" w:rsidP="0087787E">
      <w:pPr>
        <w:pStyle w:val="BodyText"/>
        <w:spacing w:line="216" w:lineRule="auto"/>
        <w:ind w:left="284" w:hanging="284"/>
        <w:rPr>
          <w:szCs w:val="22"/>
        </w:rPr>
      </w:pPr>
      <w:r w:rsidRPr="00513AA9">
        <w:rPr>
          <w:color w:val="231F20"/>
          <w:spacing w:val="-3"/>
          <w:szCs w:val="22"/>
        </w:rPr>
        <w:t>Websdale,</w:t>
      </w:r>
      <w:r w:rsidRPr="00513AA9">
        <w:rPr>
          <w:color w:val="231F20"/>
          <w:spacing w:val="-19"/>
          <w:szCs w:val="22"/>
        </w:rPr>
        <w:t xml:space="preserve"> </w:t>
      </w:r>
      <w:r w:rsidRPr="00513AA9">
        <w:rPr>
          <w:color w:val="231F20"/>
          <w:szCs w:val="22"/>
        </w:rPr>
        <w:t>N.,</w:t>
      </w:r>
      <w:r w:rsidRPr="00513AA9">
        <w:rPr>
          <w:color w:val="231F20"/>
          <w:spacing w:val="-19"/>
          <w:szCs w:val="22"/>
        </w:rPr>
        <w:t xml:space="preserve"> </w:t>
      </w:r>
      <w:r w:rsidRPr="00513AA9">
        <w:rPr>
          <w:color w:val="231F20"/>
          <w:szCs w:val="22"/>
        </w:rPr>
        <w:t>&amp;</w:t>
      </w:r>
      <w:r w:rsidRPr="00513AA9">
        <w:rPr>
          <w:color w:val="231F20"/>
          <w:spacing w:val="-19"/>
          <w:szCs w:val="22"/>
        </w:rPr>
        <w:t xml:space="preserve"> </w:t>
      </w:r>
      <w:r w:rsidRPr="00513AA9">
        <w:rPr>
          <w:color w:val="231F20"/>
          <w:szCs w:val="22"/>
        </w:rPr>
        <w:t>Johnson,</w:t>
      </w:r>
      <w:r w:rsidRPr="00513AA9">
        <w:rPr>
          <w:color w:val="231F20"/>
          <w:spacing w:val="-19"/>
          <w:szCs w:val="22"/>
        </w:rPr>
        <w:t xml:space="preserve"> </w:t>
      </w:r>
      <w:r w:rsidRPr="00513AA9">
        <w:rPr>
          <w:color w:val="231F20"/>
          <w:szCs w:val="22"/>
        </w:rPr>
        <w:t>B.</w:t>
      </w:r>
      <w:r w:rsidRPr="00513AA9">
        <w:rPr>
          <w:color w:val="231F20"/>
          <w:spacing w:val="-19"/>
          <w:szCs w:val="22"/>
        </w:rPr>
        <w:t xml:space="preserve"> </w:t>
      </w:r>
      <w:r w:rsidRPr="00513AA9">
        <w:rPr>
          <w:color w:val="231F20"/>
          <w:spacing w:val="-6"/>
          <w:szCs w:val="22"/>
        </w:rPr>
        <w:t>(1997).</w:t>
      </w:r>
      <w:r w:rsidRPr="00513AA9">
        <w:rPr>
          <w:color w:val="231F20"/>
          <w:spacing w:val="-19"/>
          <w:szCs w:val="22"/>
        </w:rPr>
        <w:t xml:space="preserve"> </w:t>
      </w:r>
      <w:r w:rsidRPr="00513AA9">
        <w:rPr>
          <w:color w:val="231F20"/>
          <w:szCs w:val="22"/>
        </w:rPr>
        <w:t>Reducing</w:t>
      </w:r>
      <w:r w:rsidRPr="00513AA9">
        <w:rPr>
          <w:color w:val="231F20"/>
          <w:spacing w:val="-19"/>
          <w:szCs w:val="22"/>
        </w:rPr>
        <w:t xml:space="preserve"> </w:t>
      </w:r>
      <w:r w:rsidRPr="00513AA9">
        <w:rPr>
          <w:color w:val="231F20"/>
          <w:szCs w:val="22"/>
        </w:rPr>
        <w:t>woman</w:t>
      </w:r>
      <w:r w:rsidRPr="00513AA9">
        <w:rPr>
          <w:color w:val="231F20"/>
          <w:spacing w:val="-19"/>
          <w:szCs w:val="22"/>
        </w:rPr>
        <w:t xml:space="preserve"> </w:t>
      </w:r>
      <w:r w:rsidRPr="00513AA9">
        <w:rPr>
          <w:color w:val="231F20"/>
          <w:szCs w:val="22"/>
        </w:rPr>
        <w:t>battering: The</w:t>
      </w:r>
      <w:r w:rsidRPr="00513AA9">
        <w:rPr>
          <w:color w:val="231F20"/>
          <w:spacing w:val="-21"/>
          <w:szCs w:val="22"/>
        </w:rPr>
        <w:t xml:space="preserve"> </w:t>
      </w:r>
      <w:r w:rsidRPr="00513AA9">
        <w:rPr>
          <w:color w:val="231F20"/>
          <w:szCs w:val="22"/>
        </w:rPr>
        <w:t>role</w:t>
      </w:r>
      <w:r w:rsidRPr="00513AA9">
        <w:rPr>
          <w:color w:val="231F20"/>
          <w:spacing w:val="-21"/>
          <w:szCs w:val="22"/>
        </w:rPr>
        <w:t xml:space="preserve"> </w:t>
      </w:r>
      <w:r w:rsidRPr="00513AA9">
        <w:rPr>
          <w:color w:val="231F20"/>
          <w:szCs w:val="22"/>
        </w:rPr>
        <w:t>of</w:t>
      </w:r>
      <w:r w:rsidRPr="00513AA9">
        <w:rPr>
          <w:color w:val="231F20"/>
          <w:spacing w:val="-21"/>
          <w:szCs w:val="22"/>
        </w:rPr>
        <w:t xml:space="preserve"> </w:t>
      </w:r>
      <w:r w:rsidRPr="00513AA9">
        <w:rPr>
          <w:color w:val="231F20"/>
          <w:szCs w:val="22"/>
        </w:rPr>
        <w:t>structural</w:t>
      </w:r>
      <w:r w:rsidRPr="00513AA9">
        <w:rPr>
          <w:color w:val="231F20"/>
          <w:spacing w:val="-21"/>
          <w:szCs w:val="22"/>
        </w:rPr>
        <w:t xml:space="preserve"> </w:t>
      </w:r>
      <w:r w:rsidRPr="00513AA9">
        <w:rPr>
          <w:color w:val="231F20"/>
          <w:szCs w:val="22"/>
        </w:rPr>
        <w:t>approaches.</w:t>
      </w:r>
      <w:r w:rsidRPr="00513AA9">
        <w:rPr>
          <w:color w:val="231F20"/>
          <w:spacing w:val="-21"/>
          <w:szCs w:val="22"/>
        </w:rPr>
        <w:t xml:space="preserve"> </w:t>
      </w:r>
      <w:r w:rsidRPr="00513AA9">
        <w:rPr>
          <w:i/>
          <w:color w:val="231F20"/>
          <w:szCs w:val="22"/>
        </w:rPr>
        <w:t>Social</w:t>
      </w:r>
      <w:r w:rsidRPr="00513AA9">
        <w:rPr>
          <w:i/>
          <w:color w:val="231F20"/>
          <w:spacing w:val="-25"/>
          <w:szCs w:val="22"/>
        </w:rPr>
        <w:t xml:space="preserve"> </w:t>
      </w:r>
      <w:r w:rsidRPr="00513AA9">
        <w:rPr>
          <w:i/>
          <w:color w:val="231F20"/>
          <w:szCs w:val="22"/>
        </w:rPr>
        <w:t>Justice,</w:t>
      </w:r>
      <w:r w:rsidRPr="00513AA9">
        <w:rPr>
          <w:i/>
          <w:color w:val="231F20"/>
          <w:spacing w:val="-25"/>
          <w:szCs w:val="22"/>
        </w:rPr>
        <w:t xml:space="preserve"> </w:t>
      </w:r>
      <w:r w:rsidRPr="00513AA9">
        <w:rPr>
          <w:i/>
          <w:color w:val="231F20"/>
          <w:spacing w:val="-7"/>
          <w:szCs w:val="22"/>
        </w:rPr>
        <w:t>24</w:t>
      </w:r>
      <w:r w:rsidRPr="00513AA9">
        <w:rPr>
          <w:color w:val="231F20"/>
          <w:spacing w:val="-7"/>
          <w:szCs w:val="22"/>
        </w:rPr>
        <w:t>(1),</w:t>
      </w:r>
      <w:r w:rsidRPr="00513AA9">
        <w:rPr>
          <w:color w:val="231F20"/>
          <w:spacing w:val="-21"/>
          <w:szCs w:val="22"/>
        </w:rPr>
        <w:t xml:space="preserve"> </w:t>
      </w:r>
      <w:r w:rsidRPr="00513AA9">
        <w:rPr>
          <w:color w:val="231F20"/>
          <w:spacing w:val="-3"/>
          <w:szCs w:val="22"/>
        </w:rPr>
        <w:t>54-81.</w:t>
      </w:r>
    </w:p>
    <w:p w:rsidR="006B750B" w:rsidRPr="00513AA9" w:rsidRDefault="00CD2B52" w:rsidP="0087787E">
      <w:pPr>
        <w:spacing w:before="231" w:line="220" w:lineRule="auto"/>
        <w:ind w:left="284" w:hanging="284"/>
        <w:jc w:val="both"/>
      </w:pPr>
      <w:r w:rsidRPr="00513AA9">
        <w:rPr>
          <w:spacing w:val="-3"/>
        </w:rPr>
        <w:t xml:space="preserve">Webster, </w:t>
      </w:r>
      <w:r w:rsidRPr="00513AA9">
        <w:t xml:space="preserve">K., Pennay, </w:t>
      </w:r>
      <w:r w:rsidRPr="00513AA9">
        <w:rPr>
          <w:spacing w:val="-6"/>
        </w:rPr>
        <w:t xml:space="preserve">P., </w:t>
      </w:r>
      <w:r w:rsidRPr="00513AA9">
        <w:t xml:space="preserve">Bricknall, R., Diemer, K., Flood, M., </w:t>
      </w:r>
      <w:r w:rsidRPr="00513AA9">
        <w:rPr>
          <w:spacing w:val="-5"/>
        </w:rPr>
        <w:t>Powell,</w:t>
      </w:r>
      <w:r w:rsidRPr="00513AA9">
        <w:rPr>
          <w:spacing w:val="-26"/>
        </w:rPr>
        <w:t xml:space="preserve"> </w:t>
      </w:r>
      <w:r w:rsidRPr="00513AA9">
        <w:rPr>
          <w:spacing w:val="-3"/>
        </w:rPr>
        <w:t>A.,</w:t>
      </w:r>
      <w:r w:rsidRPr="00513AA9">
        <w:rPr>
          <w:spacing w:val="-26"/>
        </w:rPr>
        <w:t xml:space="preserve"> </w:t>
      </w:r>
      <w:r w:rsidRPr="00513AA9">
        <w:t>…</w:t>
      </w:r>
      <w:r w:rsidRPr="00513AA9">
        <w:rPr>
          <w:spacing w:val="-26"/>
        </w:rPr>
        <w:t xml:space="preserve"> </w:t>
      </w:r>
      <w:r w:rsidRPr="00513AA9">
        <w:rPr>
          <w:spacing w:val="-6"/>
        </w:rPr>
        <w:t>Ward,</w:t>
      </w:r>
      <w:r w:rsidRPr="00513AA9">
        <w:rPr>
          <w:spacing w:val="-26"/>
        </w:rPr>
        <w:t xml:space="preserve"> </w:t>
      </w:r>
      <w:r w:rsidRPr="00513AA9">
        <w:t>A.</w:t>
      </w:r>
      <w:r w:rsidRPr="00513AA9">
        <w:rPr>
          <w:spacing w:val="-26"/>
        </w:rPr>
        <w:t xml:space="preserve"> </w:t>
      </w:r>
      <w:r w:rsidRPr="00513AA9">
        <w:rPr>
          <w:spacing w:val="-10"/>
        </w:rPr>
        <w:t>(2014).</w:t>
      </w:r>
      <w:r w:rsidRPr="00513AA9">
        <w:rPr>
          <w:spacing w:val="-25"/>
        </w:rPr>
        <w:t xml:space="preserve"> </w:t>
      </w:r>
      <w:r w:rsidRPr="00513AA9">
        <w:rPr>
          <w:i/>
          <w:spacing w:val="-5"/>
        </w:rPr>
        <w:t>Australians’</w:t>
      </w:r>
      <w:r w:rsidRPr="00513AA9">
        <w:rPr>
          <w:i/>
          <w:spacing w:val="-30"/>
        </w:rPr>
        <w:t xml:space="preserve"> </w:t>
      </w:r>
      <w:r w:rsidRPr="00513AA9">
        <w:rPr>
          <w:i/>
          <w:spacing w:val="-3"/>
        </w:rPr>
        <w:t>attitudes</w:t>
      </w:r>
      <w:r w:rsidRPr="00513AA9">
        <w:rPr>
          <w:i/>
          <w:spacing w:val="-30"/>
        </w:rPr>
        <w:t xml:space="preserve"> </w:t>
      </w:r>
      <w:r w:rsidRPr="00513AA9">
        <w:rPr>
          <w:i/>
          <w:spacing w:val="-3"/>
        </w:rPr>
        <w:t>to</w:t>
      </w:r>
      <w:r w:rsidRPr="00513AA9">
        <w:rPr>
          <w:i/>
          <w:spacing w:val="-30"/>
        </w:rPr>
        <w:t xml:space="preserve"> </w:t>
      </w:r>
      <w:r w:rsidRPr="00513AA9">
        <w:rPr>
          <w:i/>
          <w:spacing w:val="-3"/>
        </w:rPr>
        <w:t xml:space="preserve">violence </w:t>
      </w:r>
      <w:r w:rsidRPr="00513AA9">
        <w:rPr>
          <w:i/>
        </w:rPr>
        <w:t>against</w:t>
      </w:r>
      <w:r w:rsidRPr="00513AA9">
        <w:rPr>
          <w:i/>
          <w:spacing w:val="-37"/>
        </w:rPr>
        <w:t xml:space="preserve"> </w:t>
      </w:r>
      <w:r w:rsidRPr="00513AA9">
        <w:rPr>
          <w:i/>
        </w:rPr>
        <w:t>women:</w:t>
      </w:r>
      <w:r w:rsidRPr="00513AA9">
        <w:rPr>
          <w:i/>
          <w:spacing w:val="-37"/>
        </w:rPr>
        <w:t xml:space="preserve"> </w:t>
      </w:r>
      <w:r w:rsidRPr="00513AA9">
        <w:rPr>
          <w:i/>
        </w:rPr>
        <w:t>Findings</w:t>
      </w:r>
      <w:r w:rsidRPr="00513AA9">
        <w:rPr>
          <w:i/>
          <w:spacing w:val="-37"/>
        </w:rPr>
        <w:t xml:space="preserve"> </w:t>
      </w:r>
      <w:r w:rsidRPr="00513AA9">
        <w:rPr>
          <w:i/>
        </w:rPr>
        <w:t>from</w:t>
      </w:r>
      <w:r w:rsidRPr="00513AA9">
        <w:rPr>
          <w:i/>
          <w:spacing w:val="-37"/>
        </w:rPr>
        <w:t xml:space="preserve"> </w:t>
      </w:r>
      <w:r w:rsidRPr="00513AA9">
        <w:rPr>
          <w:i/>
        </w:rPr>
        <w:t>the</w:t>
      </w:r>
      <w:r w:rsidRPr="00513AA9">
        <w:rPr>
          <w:i/>
          <w:spacing w:val="-37"/>
        </w:rPr>
        <w:t xml:space="preserve"> </w:t>
      </w:r>
      <w:r w:rsidRPr="00513AA9">
        <w:rPr>
          <w:i/>
          <w:spacing w:val="-5"/>
        </w:rPr>
        <w:t>2013</w:t>
      </w:r>
      <w:r w:rsidRPr="00513AA9">
        <w:rPr>
          <w:i/>
          <w:spacing w:val="-37"/>
        </w:rPr>
        <w:t xml:space="preserve"> </w:t>
      </w:r>
      <w:r w:rsidRPr="00513AA9">
        <w:rPr>
          <w:i/>
        </w:rPr>
        <w:t>National</w:t>
      </w:r>
      <w:r w:rsidRPr="00513AA9">
        <w:rPr>
          <w:i/>
          <w:spacing w:val="-37"/>
        </w:rPr>
        <w:t xml:space="preserve"> </w:t>
      </w:r>
      <w:r w:rsidRPr="00513AA9">
        <w:rPr>
          <w:i/>
        </w:rPr>
        <w:t>Community Attitudes</w:t>
      </w:r>
      <w:r w:rsidRPr="00513AA9">
        <w:rPr>
          <w:i/>
          <w:spacing w:val="-33"/>
        </w:rPr>
        <w:t xml:space="preserve"> </w:t>
      </w:r>
      <w:r w:rsidRPr="00513AA9">
        <w:rPr>
          <w:i/>
        </w:rPr>
        <w:t>towards</w:t>
      </w:r>
      <w:r w:rsidRPr="00513AA9">
        <w:rPr>
          <w:i/>
          <w:spacing w:val="-33"/>
        </w:rPr>
        <w:t xml:space="preserve"> </w:t>
      </w:r>
      <w:r w:rsidRPr="00513AA9">
        <w:rPr>
          <w:i/>
        </w:rPr>
        <w:t>Violence</w:t>
      </w:r>
      <w:r w:rsidRPr="00513AA9">
        <w:rPr>
          <w:i/>
          <w:spacing w:val="-33"/>
        </w:rPr>
        <w:t xml:space="preserve"> </w:t>
      </w:r>
      <w:r w:rsidRPr="00513AA9">
        <w:rPr>
          <w:i/>
        </w:rPr>
        <w:t>Against</w:t>
      </w:r>
      <w:r w:rsidRPr="00513AA9">
        <w:rPr>
          <w:i/>
          <w:spacing w:val="-33"/>
        </w:rPr>
        <w:t xml:space="preserve"> </w:t>
      </w:r>
      <w:r w:rsidRPr="00513AA9">
        <w:rPr>
          <w:i/>
          <w:spacing w:val="-3"/>
        </w:rPr>
        <w:t>Women</w:t>
      </w:r>
      <w:r w:rsidRPr="00513AA9">
        <w:rPr>
          <w:i/>
          <w:spacing w:val="-33"/>
        </w:rPr>
        <w:t xml:space="preserve"> </w:t>
      </w:r>
      <w:r w:rsidRPr="00513AA9">
        <w:rPr>
          <w:i/>
        </w:rPr>
        <w:t>Survey</w:t>
      </w:r>
      <w:r w:rsidRPr="00513AA9">
        <w:rPr>
          <w:i/>
          <w:spacing w:val="-33"/>
        </w:rPr>
        <w:t xml:space="preserve"> </w:t>
      </w:r>
      <w:r w:rsidRPr="00513AA9">
        <w:rPr>
          <w:i/>
          <w:spacing w:val="-3"/>
        </w:rPr>
        <w:t>(NCAS)</w:t>
      </w:r>
      <w:r w:rsidRPr="00513AA9">
        <w:rPr>
          <w:spacing w:val="-3"/>
        </w:rPr>
        <w:t xml:space="preserve">. </w:t>
      </w:r>
      <w:r w:rsidRPr="00513AA9">
        <w:t>Melbourne: Victorian Health Promotion</w:t>
      </w:r>
      <w:r w:rsidRPr="00513AA9">
        <w:rPr>
          <w:spacing w:val="2"/>
        </w:rPr>
        <w:t xml:space="preserve"> </w:t>
      </w:r>
      <w:r w:rsidRPr="00513AA9">
        <w:t>Foundation.</w:t>
      </w:r>
    </w:p>
    <w:p w:rsidR="006B750B" w:rsidRPr="00513AA9" w:rsidRDefault="00CD2B52" w:rsidP="0087787E">
      <w:pPr>
        <w:pStyle w:val="BodyText"/>
        <w:spacing w:before="116" w:line="220" w:lineRule="auto"/>
        <w:ind w:left="284" w:hanging="284"/>
        <w:rPr>
          <w:szCs w:val="22"/>
        </w:rPr>
      </w:pPr>
      <w:r w:rsidRPr="00513AA9">
        <w:rPr>
          <w:szCs w:val="22"/>
        </w:rPr>
        <w:t>White,</w:t>
      </w:r>
      <w:r w:rsidRPr="00513AA9">
        <w:rPr>
          <w:spacing w:val="-18"/>
          <w:szCs w:val="22"/>
        </w:rPr>
        <w:t xml:space="preserve"> </w:t>
      </w:r>
      <w:r w:rsidRPr="00513AA9">
        <w:rPr>
          <w:szCs w:val="22"/>
        </w:rPr>
        <w:t>G.</w:t>
      </w:r>
      <w:r w:rsidRPr="00513AA9">
        <w:rPr>
          <w:spacing w:val="-18"/>
          <w:szCs w:val="22"/>
        </w:rPr>
        <w:t xml:space="preserve"> </w:t>
      </w:r>
      <w:r w:rsidRPr="00513AA9">
        <w:rPr>
          <w:spacing w:val="-5"/>
          <w:szCs w:val="22"/>
        </w:rPr>
        <w:t>D.</w:t>
      </w:r>
      <w:r w:rsidRPr="00513AA9">
        <w:rPr>
          <w:spacing w:val="-18"/>
          <w:szCs w:val="22"/>
        </w:rPr>
        <w:t xml:space="preserve"> </w:t>
      </w:r>
      <w:r w:rsidRPr="00513AA9">
        <w:rPr>
          <w:spacing w:val="-8"/>
          <w:szCs w:val="22"/>
        </w:rPr>
        <w:t>(2012).</w:t>
      </w:r>
      <w:r w:rsidRPr="00513AA9">
        <w:rPr>
          <w:spacing w:val="-18"/>
          <w:szCs w:val="22"/>
        </w:rPr>
        <w:t xml:space="preserve"> </w:t>
      </w:r>
      <w:r w:rsidRPr="00513AA9">
        <w:rPr>
          <w:spacing w:val="-5"/>
          <w:szCs w:val="22"/>
        </w:rPr>
        <w:t>Gender-responsive</w:t>
      </w:r>
      <w:r w:rsidRPr="00513AA9">
        <w:rPr>
          <w:spacing w:val="-18"/>
          <w:szCs w:val="22"/>
        </w:rPr>
        <w:t xml:space="preserve"> </w:t>
      </w:r>
      <w:r w:rsidRPr="00513AA9">
        <w:rPr>
          <w:spacing w:val="-3"/>
          <w:szCs w:val="22"/>
        </w:rPr>
        <w:t>programs</w:t>
      </w:r>
      <w:r w:rsidRPr="00513AA9">
        <w:rPr>
          <w:spacing w:val="-18"/>
          <w:szCs w:val="22"/>
        </w:rPr>
        <w:t xml:space="preserve"> </w:t>
      </w:r>
      <w:r w:rsidRPr="00513AA9">
        <w:rPr>
          <w:szCs w:val="22"/>
        </w:rPr>
        <w:t>in</w:t>
      </w:r>
      <w:r w:rsidRPr="00513AA9">
        <w:rPr>
          <w:spacing w:val="-18"/>
          <w:szCs w:val="22"/>
        </w:rPr>
        <w:t xml:space="preserve"> </w:t>
      </w:r>
      <w:r w:rsidRPr="00513AA9">
        <w:rPr>
          <w:spacing w:val="-4"/>
          <w:szCs w:val="22"/>
        </w:rPr>
        <w:t>U.S.</w:t>
      </w:r>
      <w:r w:rsidRPr="00513AA9">
        <w:rPr>
          <w:spacing w:val="-18"/>
          <w:szCs w:val="22"/>
        </w:rPr>
        <w:t xml:space="preserve"> </w:t>
      </w:r>
      <w:r w:rsidRPr="00513AA9">
        <w:rPr>
          <w:spacing w:val="-4"/>
          <w:szCs w:val="22"/>
        </w:rPr>
        <w:t xml:space="preserve">prisons: </w:t>
      </w:r>
      <w:r w:rsidRPr="00513AA9">
        <w:rPr>
          <w:szCs w:val="22"/>
        </w:rPr>
        <w:t>Implications</w:t>
      </w:r>
      <w:r w:rsidRPr="00513AA9">
        <w:rPr>
          <w:spacing w:val="-18"/>
          <w:szCs w:val="22"/>
        </w:rPr>
        <w:t xml:space="preserve"> </w:t>
      </w:r>
      <w:r w:rsidRPr="00513AA9">
        <w:rPr>
          <w:szCs w:val="22"/>
        </w:rPr>
        <w:t>for</w:t>
      </w:r>
      <w:r w:rsidRPr="00513AA9">
        <w:rPr>
          <w:spacing w:val="-18"/>
          <w:szCs w:val="22"/>
        </w:rPr>
        <w:t xml:space="preserve"> </w:t>
      </w:r>
      <w:r w:rsidRPr="00513AA9">
        <w:rPr>
          <w:szCs w:val="22"/>
        </w:rPr>
        <w:t>change.</w:t>
      </w:r>
      <w:r w:rsidRPr="00513AA9">
        <w:rPr>
          <w:spacing w:val="-18"/>
          <w:szCs w:val="22"/>
        </w:rPr>
        <w:t xml:space="preserve"> </w:t>
      </w:r>
      <w:r w:rsidRPr="00513AA9">
        <w:rPr>
          <w:i/>
          <w:szCs w:val="22"/>
        </w:rPr>
        <w:t>Social</w:t>
      </w:r>
      <w:r w:rsidRPr="00513AA9">
        <w:rPr>
          <w:i/>
          <w:spacing w:val="-22"/>
          <w:szCs w:val="22"/>
        </w:rPr>
        <w:t xml:space="preserve"> </w:t>
      </w:r>
      <w:r w:rsidRPr="00513AA9">
        <w:rPr>
          <w:i/>
          <w:spacing w:val="-4"/>
          <w:szCs w:val="22"/>
        </w:rPr>
        <w:t>Work</w:t>
      </w:r>
      <w:r w:rsidRPr="00513AA9">
        <w:rPr>
          <w:i/>
          <w:spacing w:val="-22"/>
          <w:szCs w:val="22"/>
        </w:rPr>
        <w:t xml:space="preserve"> </w:t>
      </w:r>
      <w:r w:rsidRPr="00513AA9">
        <w:rPr>
          <w:i/>
          <w:szCs w:val="22"/>
        </w:rPr>
        <w:t>in</w:t>
      </w:r>
      <w:r w:rsidRPr="00513AA9">
        <w:rPr>
          <w:i/>
          <w:spacing w:val="-22"/>
          <w:szCs w:val="22"/>
        </w:rPr>
        <w:t xml:space="preserve"> </w:t>
      </w:r>
      <w:r w:rsidRPr="00513AA9">
        <w:rPr>
          <w:i/>
          <w:szCs w:val="22"/>
        </w:rPr>
        <w:t>Public</w:t>
      </w:r>
      <w:r w:rsidRPr="00513AA9">
        <w:rPr>
          <w:i/>
          <w:spacing w:val="-22"/>
          <w:szCs w:val="22"/>
        </w:rPr>
        <w:t xml:space="preserve"> </w:t>
      </w:r>
      <w:r w:rsidRPr="00513AA9">
        <w:rPr>
          <w:i/>
          <w:szCs w:val="22"/>
        </w:rPr>
        <w:t>Health,</w:t>
      </w:r>
      <w:r w:rsidRPr="00513AA9">
        <w:rPr>
          <w:i/>
          <w:spacing w:val="-22"/>
          <w:szCs w:val="22"/>
        </w:rPr>
        <w:t xml:space="preserve"> </w:t>
      </w:r>
      <w:r w:rsidRPr="00513AA9">
        <w:rPr>
          <w:i/>
          <w:spacing w:val="-6"/>
          <w:szCs w:val="22"/>
        </w:rPr>
        <w:t>27</w:t>
      </w:r>
      <w:r w:rsidRPr="00513AA9">
        <w:rPr>
          <w:spacing w:val="-6"/>
          <w:szCs w:val="22"/>
        </w:rPr>
        <w:t xml:space="preserve">(3), </w:t>
      </w:r>
      <w:r w:rsidRPr="00513AA9">
        <w:rPr>
          <w:szCs w:val="22"/>
        </w:rPr>
        <w:t xml:space="preserve">283-300. </w:t>
      </w:r>
      <w:r w:rsidRPr="00513AA9">
        <w:rPr>
          <w:spacing w:val="-3"/>
          <w:szCs w:val="22"/>
        </w:rPr>
        <w:t>doi:10.1080/19371918.2012.629875</w:t>
      </w:r>
    </w:p>
    <w:p w:rsidR="006B750B" w:rsidRPr="00513AA9" w:rsidRDefault="00CD2B52" w:rsidP="0087787E">
      <w:pPr>
        <w:pStyle w:val="BodyText"/>
        <w:spacing w:before="227" w:line="223" w:lineRule="auto"/>
        <w:ind w:left="284" w:hanging="284"/>
        <w:rPr>
          <w:szCs w:val="22"/>
        </w:rPr>
      </w:pPr>
      <w:r w:rsidRPr="00513AA9">
        <w:rPr>
          <w:szCs w:val="22"/>
        </w:rPr>
        <w:t xml:space="preserve">Whitfield, C. L., Anda, </w:t>
      </w:r>
      <w:r w:rsidRPr="00513AA9">
        <w:rPr>
          <w:spacing w:val="1"/>
          <w:szCs w:val="22"/>
        </w:rPr>
        <w:t xml:space="preserve">R. </w:t>
      </w:r>
      <w:r w:rsidRPr="00513AA9">
        <w:rPr>
          <w:spacing w:val="-4"/>
          <w:szCs w:val="22"/>
        </w:rPr>
        <w:t xml:space="preserve">F., </w:t>
      </w:r>
      <w:r w:rsidRPr="00513AA9">
        <w:rPr>
          <w:szCs w:val="22"/>
        </w:rPr>
        <w:t xml:space="preserve">Dube, S. R., &amp; Felitti, </w:t>
      </w:r>
      <w:r w:rsidRPr="00513AA9">
        <w:rPr>
          <w:spacing w:val="-11"/>
          <w:szCs w:val="22"/>
        </w:rPr>
        <w:t xml:space="preserve">V. </w:t>
      </w:r>
      <w:r w:rsidRPr="00513AA9">
        <w:rPr>
          <w:szCs w:val="22"/>
        </w:rPr>
        <w:t xml:space="preserve">J. </w:t>
      </w:r>
      <w:r w:rsidRPr="00513AA9">
        <w:rPr>
          <w:spacing w:val="-3"/>
          <w:szCs w:val="22"/>
        </w:rPr>
        <w:t xml:space="preserve">(2003). </w:t>
      </w:r>
      <w:r w:rsidRPr="00513AA9">
        <w:rPr>
          <w:spacing w:val="-6"/>
          <w:szCs w:val="22"/>
        </w:rPr>
        <w:t>Violent</w:t>
      </w:r>
      <w:r w:rsidRPr="00513AA9">
        <w:rPr>
          <w:spacing w:val="-17"/>
          <w:szCs w:val="22"/>
        </w:rPr>
        <w:t xml:space="preserve"> </w:t>
      </w:r>
      <w:r w:rsidRPr="00513AA9">
        <w:rPr>
          <w:spacing w:val="-3"/>
          <w:szCs w:val="22"/>
        </w:rPr>
        <w:t>childhood</w:t>
      </w:r>
      <w:r w:rsidRPr="00513AA9">
        <w:rPr>
          <w:spacing w:val="-17"/>
          <w:szCs w:val="22"/>
        </w:rPr>
        <w:t xml:space="preserve"> </w:t>
      </w:r>
      <w:r w:rsidRPr="00513AA9">
        <w:rPr>
          <w:spacing w:val="-4"/>
          <w:szCs w:val="22"/>
        </w:rPr>
        <w:t>experiences</w:t>
      </w:r>
      <w:r w:rsidRPr="00513AA9">
        <w:rPr>
          <w:spacing w:val="-17"/>
          <w:szCs w:val="22"/>
        </w:rPr>
        <w:t xml:space="preserve"> </w:t>
      </w:r>
      <w:r w:rsidRPr="00513AA9">
        <w:rPr>
          <w:szCs w:val="22"/>
        </w:rPr>
        <w:t>and</w:t>
      </w:r>
      <w:r w:rsidRPr="00513AA9">
        <w:rPr>
          <w:spacing w:val="-17"/>
          <w:szCs w:val="22"/>
        </w:rPr>
        <w:t xml:space="preserve"> </w:t>
      </w:r>
      <w:r w:rsidRPr="00513AA9">
        <w:rPr>
          <w:szCs w:val="22"/>
        </w:rPr>
        <w:t>the</w:t>
      </w:r>
      <w:r w:rsidRPr="00513AA9">
        <w:rPr>
          <w:spacing w:val="-17"/>
          <w:szCs w:val="22"/>
        </w:rPr>
        <w:t xml:space="preserve"> </w:t>
      </w:r>
      <w:r w:rsidRPr="00513AA9">
        <w:rPr>
          <w:szCs w:val="22"/>
        </w:rPr>
        <w:t>risk</w:t>
      </w:r>
      <w:r w:rsidRPr="00513AA9">
        <w:rPr>
          <w:spacing w:val="-17"/>
          <w:szCs w:val="22"/>
        </w:rPr>
        <w:t xml:space="preserve"> </w:t>
      </w:r>
      <w:r w:rsidRPr="00513AA9">
        <w:rPr>
          <w:spacing w:val="-3"/>
          <w:szCs w:val="22"/>
        </w:rPr>
        <w:t>of</w:t>
      </w:r>
      <w:r w:rsidRPr="00513AA9">
        <w:rPr>
          <w:spacing w:val="-17"/>
          <w:szCs w:val="22"/>
        </w:rPr>
        <w:t xml:space="preserve"> </w:t>
      </w:r>
      <w:r w:rsidRPr="00513AA9">
        <w:rPr>
          <w:spacing w:val="-3"/>
          <w:szCs w:val="22"/>
        </w:rPr>
        <w:t>intimate</w:t>
      </w:r>
      <w:r w:rsidRPr="00513AA9">
        <w:rPr>
          <w:spacing w:val="-17"/>
          <w:szCs w:val="22"/>
        </w:rPr>
        <w:t xml:space="preserve"> </w:t>
      </w:r>
      <w:r w:rsidRPr="00513AA9">
        <w:rPr>
          <w:spacing w:val="-3"/>
          <w:szCs w:val="22"/>
        </w:rPr>
        <w:t xml:space="preserve">partner </w:t>
      </w:r>
      <w:r w:rsidRPr="00513AA9">
        <w:rPr>
          <w:szCs w:val="22"/>
        </w:rPr>
        <w:t>violence</w:t>
      </w:r>
      <w:r w:rsidRPr="00513AA9">
        <w:rPr>
          <w:spacing w:val="-15"/>
          <w:szCs w:val="22"/>
        </w:rPr>
        <w:t xml:space="preserve"> </w:t>
      </w:r>
      <w:r w:rsidRPr="00513AA9">
        <w:rPr>
          <w:szCs w:val="22"/>
        </w:rPr>
        <w:t>as</w:t>
      </w:r>
      <w:r w:rsidRPr="00513AA9">
        <w:rPr>
          <w:spacing w:val="-15"/>
          <w:szCs w:val="22"/>
        </w:rPr>
        <w:t xml:space="preserve"> </w:t>
      </w:r>
      <w:r w:rsidRPr="00513AA9">
        <w:rPr>
          <w:szCs w:val="22"/>
        </w:rPr>
        <w:t>adults:</w:t>
      </w:r>
      <w:r w:rsidRPr="00513AA9">
        <w:rPr>
          <w:spacing w:val="-15"/>
          <w:szCs w:val="22"/>
        </w:rPr>
        <w:t xml:space="preserve"> </w:t>
      </w:r>
      <w:r w:rsidRPr="00513AA9">
        <w:rPr>
          <w:szCs w:val="22"/>
        </w:rPr>
        <w:t>Assessment</w:t>
      </w:r>
      <w:r w:rsidRPr="00513AA9">
        <w:rPr>
          <w:spacing w:val="-15"/>
          <w:szCs w:val="22"/>
        </w:rPr>
        <w:t xml:space="preserve"> </w:t>
      </w:r>
      <w:r w:rsidRPr="00513AA9">
        <w:rPr>
          <w:szCs w:val="22"/>
        </w:rPr>
        <w:t>in</w:t>
      </w:r>
      <w:r w:rsidRPr="00513AA9">
        <w:rPr>
          <w:spacing w:val="-15"/>
          <w:szCs w:val="22"/>
        </w:rPr>
        <w:t xml:space="preserve"> </w:t>
      </w:r>
      <w:r w:rsidRPr="00513AA9">
        <w:rPr>
          <w:szCs w:val="22"/>
        </w:rPr>
        <w:t>a</w:t>
      </w:r>
      <w:r w:rsidRPr="00513AA9">
        <w:rPr>
          <w:spacing w:val="-15"/>
          <w:szCs w:val="22"/>
        </w:rPr>
        <w:t xml:space="preserve"> </w:t>
      </w:r>
      <w:r w:rsidRPr="00513AA9">
        <w:rPr>
          <w:szCs w:val="22"/>
        </w:rPr>
        <w:t>large</w:t>
      </w:r>
      <w:r w:rsidRPr="00513AA9">
        <w:rPr>
          <w:spacing w:val="-15"/>
          <w:szCs w:val="22"/>
        </w:rPr>
        <w:t xml:space="preserve"> </w:t>
      </w:r>
      <w:r w:rsidRPr="00513AA9">
        <w:rPr>
          <w:szCs w:val="22"/>
        </w:rPr>
        <w:t>health</w:t>
      </w:r>
      <w:r w:rsidRPr="00513AA9">
        <w:rPr>
          <w:spacing w:val="-15"/>
          <w:szCs w:val="22"/>
        </w:rPr>
        <w:t xml:space="preserve"> </w:t>
      </w:r>
      <w:r w:rsidRPr="00513AA9">
        <w:rPr>
          <w:szCs w:val="22"/>
        </w:rPr>
        <w:t>maintenance organization.</w:t>
      </w:r>
      <w:r w:rsidRPr="00513AA9">
        <w:rPr>
          <w:spacing w:val="-30"/>
          <w:szCs w:val="22"/>
        </w:rPr>
        <w:t xml:space="preserve"> </w:t>
      </w:r>
      <w:r w:rsidRPr="00513AA9">
        <w:rPr>
          <w:i/>
          <w:szCs w:val="22"/>
        </w:rPr>
        <w:t>Journal</w:t>
      </w:r>
      <w:r w:rsidRPr="00513AA9">
        <w:rPr>
          <w:i/>
          <w:spacing w:val="-34"/>
          <w:szCs w:val="22"/>
        </w:rPr>
        <w:t xml:space="preserve"> </w:t>
      </w:r>
      <w:r w:rsidRPr="00513AA9">
        <w:rPr>
          <w:i/>
          <w:szCs w:val="22"/>
        </w:rPr>
        <w:t>of</w:t>
      </w:r>
      <w:r w:rsidRPr="00513AA9">
        <w:rPr>
          <w:i/>
          <w:spacing w:val="-34"/>
          <w:szCs w:val="22"/>
        </w:rPr>
        <w:t xml:space="preserve"> </w:t>
      </w:r>
      <w:r w:rsidRPr="00513AA9">
        <w:rPr>
          <w:i/>
          <w:szCs w:val="22"/>
        </w:rPr>
        <w:t>Interpersonal</w:t>
      </w:r>
      <w:r w:rsidRPr="00513AA9">
        <w:rPr>
          <w:i/>
          <w:spacing w:val="-34"/>
          <w:szCs w:val="22"/>
        </w:rPr>
        <w:t xml:space="preserve"> </w:t>
      </w:r>
      <w:r w:rsidRPr="00513AA9">
        <w:rPr>
          <w:i/>
          <w:szCs w:val="22"/>
        </w:rPr>
        <w:t>Violence,</w:t>
      </w:r>
      <w:r w:rsidRPr="00513AA9">
        <w:rPr>
          <w:i/>
          <w:spacing w:val="-34"/>
          <w:szCs w:val="22"/>
        </w:rPr>
        <w:t xml:space="preserve"> </w:t>
      </w:r>
      <w:r w:rsidRPr="00513AA9">
        <w:rPr>
          <w:i/>
          <w:spacing w:val="-7"/>
          <w:szCs w:val="22"/>
        </w:rPr>
        <w:t>18</w:t>
      </w:r>
      <w:r w:rsidRPr="00513AA9">
        <w:rPr>
          <w:spacing w:val="-7"/>
          <w:szCs w:val="22"/>
        </w:rPr>
        <w:t>(2),</w:t>
      </w:r>
      <w:r w:rsidRPr="00513AA9">
        <w:rPr>
          <w:spacing w:val="-30"/>
          <w:szCs w:val="22"/>
        </w:rPr>
        <w:t xml:space="preserve"> </w:t>
      </w:r>
      <w:r w:rsidRPr="00513AA9">
        <w:rPr>
          <w:spacing w:val="-3"/>
          <w:szCs w:val="22"/>
        </w:rPr>
        <w:t>166-85. doi:10.1177/0886260502238733</w:t>
      </w:r>
    </w:p>
    <w:p w:rsidR="006B750B" w:rsidRPr="00513AA9" w:rsidRDefault="00CD2B52" w:rsidP="0087787E">
      <w:pPr>
        <w:pStyle w:val="BodyText"/>
        <w:spacing w:before="229" w:line="218" w:lineRule="auto"/>
        <w:ind w:left="284" w:hanging="284"/>
        <w:rPr>
          <w:szCs w:val="22"/>
        </w:rPr>
      </w:pPr>
      <w:r w:rsidRPr="00513AA9">
        <w:rPr>
          <w:szCs w:val="22"/>
        </w:rPr>
        <w:t xml:space="preserve">Wilson, K .S., Silberberg, M. R., Brown, A. J., &amp; Yaggy, S. </w:t>
      </w:r>
      <w:r w:rsidRPr="00513AA9">
        <w:rPr>
          <w:spacing w:val="-3"/>
          <w:szCs w:val="22"/>
        </w:rPr>
        <w:t xml:space="preserve">D. </w:t>
      </w:r>
      <w:r w:rsidRPr="00513AA9">
        <w:rPr>
          <w:szCs w:val="22"/>
        </w:rPr>
        <w:t xml:space="preserve">(2007). Health needs and barriers to healthcare of women who have experienced intimate partner violence. </w:t>
      </w:r>
      <w:r w:rsidRPr="00513AA9">
        <w:rPr>
          <w:i/>
          <w:szCs w:val="22"/>
        </w:rPr>
        <w:t xml:space="preserve">Journal of </w:t>
      </w:r>
      <w:r w:rsidRPr="00513AA9">
        <w:rPr>
          <w:i/>
          <w:spacing w:val="-5"/>
          <w:szCs w:val="22"/>
        </w:rPr>
        <w:t>Women’s</w:t>
      </w:r>
      <w:r w:rsidRPr="00513AA9">
        <w:rPr>
          <w:i/>
          <w:spacing w:val="-19"/>
          <w:szCs w:val="22"/>
        </w:rPr>
        <w:t xml:space="preserve"> </w:t>
      </w:r>
      <w:r w:rsidRPr="00513AA9">
        <w:rPr>
          <w:i/>
          <w:szCs w:val="22"/>
        </w:rPr>
        <w:t>Health,</w:t>
      </w:r>
      <w:r w:rsidRPr="00513AA9">
        <w:rPr>
          <w:i/>
          <w:spacing w:val="-18"/>
          <w:szCs w:val="22"/>
        </w:rPr>
        <w:t xml:space="preserve"> </w:t>
      </w:r>
      <w:r w:rsidRPr="00513AA9">
        <w:rPr>
          <w:i/>
          <w:spacing w:val="-7"/>
          <w:szCs w:val="22"/>
        </w:rPr>
        <w:t>16</w:t>
      </w:r>
      <w:r w:rsidRPr="00513AA9">
        <w:rPr>
          <w:spacing w:val="-7"/>
          <w:szCs w:val="22"/>
        </w:rPr>
        <w:t>(10),</w:t>
      </w:r>
      <w:r w:rsidRPr="00513AA9">
        <w:rPr>
          <w:spacing w:val="-14"/>
          <w:szCs w:val="22"/>
        </w:rPr>
        <w:t xml:space="preserve"> </w:t>
      </w:r>
      <w:r w:rsidRPr="00513AA9">
        <w:rPr>
          <w:spacing w:val="-3"/>
          <w:szCs w:val="22"/>
        </w:rPr>
        <w:t>1485-98.</w:t>
      </w:r>
      <w:r w:rsidRPr="00513AA9">
        <w:rPr>
          <w:spacing w:val="-14"/>
          <w:szCs w:val="22"/>
        </w:rPr>
        <w:t xml:space="preserve"> </w:t>
      </w:r>
      <w:r w:rsidRPr="00513AA9">
        <w:rPr>
          <w:spacing w:val="-3"/>
          <w:szCs w:val="22"/>
        </w:rPr>
        <w:t>doi:10.1089/jwh.2007.0385</w:t>
      </w:r>
    </w:p>
    <w:p w:rsidR="006B750B" w:rsidRPr="00513AA9" w:rsidRDefault="006B750B" w:rsidP="0087787E">
      <w:pPr>
        <w:pStyle w:val="BodyText"/>
        <w:spacing w:before="4"/>
        <w:ind w:left="284" w:hanging="284"/>
        <w:rPr>
          <w:szCs w:val="22"/>
        </w:rPr>
      </w:pPr>
    </w:p>
    <w:p w:rsidR="006B750B" w:rsidRPr="00513AA9" w:rsidRDefault="00CD2B52" w:rsidP="0087787E">
      <w:pPr>
        <w:spacing w:before="1" w:line="216" w:lineRule="auto"/>
        <w:ind w:left="284" w:hanging="284"/>
        <w:jc w:val="both"/>
      </w:pPr>
      <w:r w:rsidRPr="00513AA9">
        <w:t>Wilson,</w:t>
      </w:r>
      <w:r w:rsidRPr="00513AA9">
        <w:rPr>
          <w:spacing w:val="-13"/>
        </w:rPr>
        <w:t xml:space="preserve"> </w:t>
      </w:r>
      <w:r w:rsidRPr="00513AA9">
        <w:t>M.,</w:t>
      </w:r>
      <w:r w:rsidRPr="00513AA9">
        <w:rPr>
          <w:spacing w:val="-13"/>
        </w:rPr>
        <w:t xml:space="preserve"> </w:t>
      </w:r>
      <w:r w:rsidRPr="00513AA9">
        <w:t>&amp;</w:t>
      </w:r>
      <w:r w:rsidRPr="00513AA9">
        <w:rPr>
          <w:spacing w:val="-13"/>
        </w:rPr>
        <w:t xml:space="preserve"> </w:t>
      </w:r>
      <w:r w:rsidRPr="00513AA9">
        <w:t>Daly,</w:t>
      </w:r>
      <w:r w:rsidRPr="00513AA9">
        <w:rPr>
          <w:spacing w:val="-13"/>
        </w:rPr>
        <w:t xml:space="preserve"> </w:t>
      </w:r>
      <w:r w:rsidRPr="00513AA9">
        <w:t>M.</w:t>
      </w:r>
      <w:r w:rsidRPr="00513AA9">
        <w:rPr>
          <w:spacing w:val="-13"/>
        </w:rPr>
        <w:t xml:space="preserve"> </w:t>
      </w:r>
      <w:r w:rsidRPr="00513AA9">
        <w:rPr>
          <w:spacing w:val="-5"/>
        </w:rPr>
        <w:t>(1996).</w:t>
      </w:r>
      <w:r w:rsidRPr="00513AA9">
        <w:rPr>
          <w:spacing w:val="-13"/>
        </w:rPr>
        <w:t xml:space="preserve"> </w:t>
      </w:r>
      <w:r w:rsidRPr="00513AA9">
        <w:t>Male</w:t>
      </w:r>
      <w:r w:rsidRPr="00513AA9">
        <w:rPr>
          <w:spacing w:val="-13"/>
        </w:rPr>
        <w:t xml:space="preserve"> </w:t>
      </w:r>
      <w:r w:rsidRPr="00513AA9">
        <w:t>sexual</w:t>
      </w:r>
      <w:r w:rsidRPr="00513AA9">
        <w:rPr>
          <w:spacing w:val="-13"/>
        </w:rPr>
        <w:t xml:space="preserve"> </w:t>
      </w:r>
      <w:r w:rsidRPr="00513AA9">
        <w:t>proprietariness</w:t>
      </w:r>
      <w:r w:rsidRPr="00513AA9">
        <w:rPr>
          <w:spacing w:val="-13"/>
        </w:rPr>
        <w:t xml:space="preserve"> </w:t>
      </w:r>
      <w:r w:rsidRPr="00513AA9">
        <w:t>and violence</w:t>
      </w:r>
      <w:r w:rsidRPr="00513AA9">
        <w:rPr>
          <w:spacing w:val="-7"/>
        </w:rPr>
        <w:t xml:space="preserve"> </w:t>
      </w:r>
      <w:r w:rsidRPr="00513AA9">
        <w:t>against</w:t>
      </w:r>
      <w:r w:rsidRPr="00513AA9">
        <w:rPr>
          <w:spacing w:val="-7"/>
        </w:rPr>
        <w:t xml:space="preserve"> </w:t>
      </w:r>
      <w:r w:rsidRPr="00513AA9">
        <w:t>wives.</w:t>
      </w:r>
      <w:r w:rsidRPr="00513AA9">
        <w:rPr>
          <w:spacing w:val="-7"/>
        </w:rPr>
        <w:t xml:space="preserve"> </w:t>
      </w:r>
      <w:r w:rsidRPr="00513AA9">
        <w:rPr>
          <w:i/>
        </w:rPr>
        <w:t>Current</w:t>
      </w:r>
      <w:r w:rsidRPr="00513AA9">
        <w:rPr>
          <w:i/>
          <w:spacing w:val="-11"/>
        </w:rPr>
        <w:t xml:space="preserve"> </w:t>
      </w:r>
      <w:r w:rsidRPr="00513AA9">
        <w:rPr>
          <w:i/>
        </w:rPr>
        <w:t>Directions</w:t>
      </w:r>
      <w:r w:rsidRPr="00513AA9">
        <w:rPr>
          <w:i/>
          <w:spacing w:val="-11"/>
        </w:rPr>
        <w:t xml:space="preserve"> </w:t>
      </w:r>
      <w:r w:rsidRPr="00513AA9">
        <w:rPr>
          <w:i/>
        </w:rPr>
        <w:t>in</w:t>
      </w:r>
      <w:r w:rsidRPr="00513AA9">
        <w:rPr>
          <w:i/>
          <w:spacing w:val="-11"/>
        </w:rPr>
        <w:t xml:space="preserve"> </w:t>
      </w:r>
      <w:r w:rsidRPr="00513AA9">
        <w:rPr>
          <w:i/>
        </w:rPr>
        <w:t xml:space="preserve">Psychological Science, </w:t>
      </w:r>
      <w:r w:rsidRPr="00513AA9">
        <w:rPr>
          <w:i/>
          <w:spacing w:val="-6"/>
        </w:rPr>
        <w:t>5</w:t>
      </w:r>
      <w:r w:rsidRPr="00513AA9">
        <w:rPr>
          <w:spacing w:val="-6"/>
        </w:rPr>
        <w:t>(1)</w:t>
      </w:r>
      <w:r w:rsidRPr="00513AA9">
        <w:rPr>
          <w:i/>
          <w:spacing w:val="-6"/>
        </w:rPr>
        <w:t>,</w:t>
      </w:r>
      <w:r w:rsidRPr="00513AA9">
        <w:rPr>
          <w:i/>
          <w:spacing w:val="-11"/>
        </w:rPr>
        <w:t xml:space="preserve"> </w:t>
      </w:r>
      <w:r w:rsidRPr="00513AA9">
        <w:rPr>
          <w:spacing w:val="-11"/>
        </w:rPr>
        <w:t>2-7.</w:t>
      </w:r>
    </w:p>
    <w:p w:rsidR="006B750B" w:rsidRPr="00513AA9" w:rsidRDefault="00CD2B52" w:rsidP="0087787E">
      <w:pPr>
        <w:pStyle w:val="BodyText"/>
        <w:spacing w:before="233" w:line="216" w:lineRule="auto"/>
        <w:ind w:left="284" w:hanging="284"/>
        <w:rPr>
          <w:szCs w:val="22"/>
        </w:rPr>
      </w:pPr>
      <w:r w:rsidRPr="00513AA9">
        <w:rPr>
          <w:spacing w:val="-4"/>
          <w:szCs w:val="22"/>
        </w:rPr>
        <w:t>Wolf,</w:t>
      </w:r>
      <w:r w:rsidRPr="00513AA9">
        <w:rPr>
          <w:spacing w:val="-11"/>
          <w:szCs w:val="22"/>
        </w:rPr>
        <w:t xml:space="preserve"> </w:t>
      </w:r>
      <w:r w:rsidRPr="00513AA9">
        <w:rPr>
          <w:szCs w:val="22"/>
        </w:rPr>
        <w:t>M.</w:t>
      </w:r>
      <w:r w:rsidRPr="00513AA9">
        <w:rPr>
          <w:spacing w:val="-11"/>
          <w:szCs w:val="22"/>
        </w:rPr>
        <w:t xml:space="preserve"> </w:t>
      </w:r>
      <w:r w:rsidRPr="00513AA9">
        <w:rPr>
          <w:szCs w:val="22"/>
        </w:rPr>
        <w:t>E.,</w:t>
      </w:r>
      <w:r w:rsidRPr="00513AA9">
        <w:rPr>
          <w:spacing w:val="-11"/>
          <w:szCs w:val="22"/>
        </w:rPr>
        <w:t xml:space="preserve"> </w:t>
      </w:r>
      <w:r w:rsidRPr="00513AA9">
        <w:rPr>
          <w:spacing w:val="-7"/>
          <w:szCs w:val="22"/>
        </w:rPr>
        <w:t>Ly,</w:t>
      </w:r>
      <w:r w:rsidRPr="00513AA9">
        <w:rPr>
          <w:spacing w:val="-11"/>
          <w:szCs w:val="22"/>
        </w:rPr>
        <w:t xml:space="preserve"> </w:t>
      </w:r>
      <w:r w:rsidRPr="00513AA9">
        <w:rPr>
          <w:spacing w:val="-4"/>
          <w:szCs w:val="22"/>
        </w:rPr>
        <w:t>U.,</w:t>
      </w:r>
      <w:r w:rsidRPr="00513AA9">
        <w:rPr>
          <w:spacing w:val="-11"/>
          <w:szCs w:val="22"/>
        </w:rPr>
        <w:t xml:space="preserve"> </w:t>
      </w:r>
      <w:r w:rsidRPr="00513AA9">
        <w:rPr>
          <w:szCs w:val="22"/>
        </w:rPr>
        <w:t>Hobart,</w:t>
      </w:r>
      <w:r w:rsidRPr="00513AA9">
        <w:rPr>
          <w:spacing w:val="-11"/>
          <w:szCs w:val="22"/>
        </w:rPr>
        <w:t xml:space="preserve"> </w:t>
      </w:r>
      <w:r w:rsidRPr="00513AA9">
        <w:rPr>
          <w:szCs w:val="22"/>
        </w:rPr>
        <w:t>M.</w:t>
      </w:r>
      <w:r w:rsidRPr="00513AA9">
        <w:rPr>
          <w:spacing w:val="-11"/>
          <w:szCs w:val="22"/>
        </w:rPr>
        <w:t xml:space="preserve"> </w:t>
      </w:r>
      <w:r w:rsidRPr="00513AA9">
        <w:rPr>
          <w:szCs w:val="22"/>
        </w:rPr>
        <w:t>A.,</w:t>
      </w:r>
      <w:r w:rsidRPr="00513AA9">
        <w:rPr>
          <w:spacing w:val="-11"/>
          <w:szCs w:val="22"/>
        </w:rPr>
        <w:t xml:space="preserve"> </w:t>
      </w:r>
      <w:r w:rsidRPr="00513AA9">
        <w:rPr>
          <w:szCs w:val="22"/>
        </w:rPr>
        <w:t>&amp;</w:t>
      </w:r>
      <w:r w:rsidRPr="00513AA9">
        <w:rPr>
          <w:spacing w:val="-11"/>
          <w:szCs w:val="22"/>
        </w:rPr>
        <w:t xml:space="preserve"> </w:t>
      </w:r>
      <w:r w:rsidRPr="00513AA9">
        <w:rPr>
          <w:szCs w:val="22"/>
        </w:rPr>
        <w:t>Kernic,</w:t>
      </w:r>
      <w:r w:rsidRPr="00513AA9">
        <w:rPr>
          <w:spacing w:val="-11"/>
          <w:szCs w:val="22"/>
        </w:rPr>
        <w:t xml:space="preserve"> </w:t>
      </w:r>
      <w:r w:rsidRPr="00513AA9">
        <w:rPr>
          <w:szCs w:val="22"/>
        </w:rPr>
        <w:t>M.</w:t>
      </w:r>
      <w:r w:rsidRPr="00513AA9">
        <w:rPr>
          <w:spacing w:val="-11"/>
          <w:szCs w:val="22"/>
        </w:rPr>
        <w:t xml:space="preserve"> </w:t>
      </w:r>
      <w:r w:rsidRPr="00513AA9">
        <w:rPr>
          <w:spacing w:val="-4"/>
          <w:szCs w:val="22"/>
        </w:rPr>
        <w:t>(2003).</w:t>
      </w:r>
      <w:r w:rsidRPr="00513AA9">
        <w:rPr>
          <w:spacing w:val="-11"/>
          <w:szCs w:val="22"/>
        </w:rPr>
        <w:t xml:space="preserve"> </w:t>
      </w:r>
      <w:r w:rsidRPr="00513AA9">
        <w:rPr>
          <w:szCs w:val="22"/>
        </w:rPr>
        <w:t>Barriers to</w:t>
      </w:r>
      <w:r w:rsidRPr="00513AA9">
        <w:rPr>
          <w:spacing w:val="-15"/>
          <w:szCs w:val="22"/>
        </w:rPr>
        <w:t xml:space="preserve"> </w:t>
      </w:r>
      <w:r w:rsidRPr="00513AA9">
        <w:rPr>
          <w:szCs w:val="22"/>
        </w:rPr>
        <w:t>seeking</w:t>
      </w:r>
      <w:r w:rsidRPr="00513AA9">
        <w:rPr>
          <w:spacing w:val="-16"/>
          <w:szCs w:val="22"/>
        </w:rPr>
        <w:t xml:space="preserve"> </w:t>
      </w:r>
      <w:r w:rsidRPr="00513AA9">
        <w:rPr>
          <w:spacing w:val="-3"/>
          <w:szCs w:val="22"/>
        </w:rPr>
        <w:t>police</w:t>
      </w:r>
      <w:r w:rsidRPr="00513AA9">
        <w:rPr>
          <w:spacing w:val="-16"/>
          <w:szCs w:val="22"/>
        </w:rPr>
        <w:t xml:space="preserve"> </w:t>
      </w:r>
      <w:r w:rsidRPr="00513AA9">
        <w:rPr>
          <w:spacing w:val="-3"/>
          <w:szCs w:val="22"/>
        </w:rPr>
        <w:t>help</w:t>
      </w:r>
      <w:r w:rsidRPr="00513AA9">
        <w:rPr>
          <w:spacing w:val="-16"/>
          <w:szCs w:val="22"/>
        </w:rPr>
        <w:t xml:space="preserve"> </w:t>
      </w:r>
      <w:r w:rsidRPr="00513AA9">
        <w:rPr>
          <w:spacing w:val="-4"/>
          <w:szCs w:val="22"/>
        </w:rPr>
        <w:t>for</w:t>
      </w:r>
      <w:r w:rsidRPr="00513AA9">
        <w:rPr>
          <w:spacing w:val="-15"/>
          <w:szCs w:val="22"/>
        </w:rPr>
        <w:t xml:space="preserve"> </w:t>
      </w:r>
      <w:r w:rsidRPr="00513AA9">
        <w:rPr>
          <w:spacing w:val="-3"/>
          <w:szCs w:val="22"/>
        </w:rPr>
        <w:t>intimate</w:t>
      </w:r>
      <w:r w:rsidRPr="00513AA9">
        <w:rPr>
          <w:spacing w:val="-16"/>
          <w:szCs w:val="22"/>
        </w:rPr>
        <w:t xml:space="preserve"> </w:t>
      </w:r>
      <w:r w:rsidRPr="00513AA9">
        <w:rPr>
          <w:szCs w:val="22"/>
        </w:rPr>
        <w:t>partner</w:t>
      </w:r>
      <w:r w:rsidRPr="00513AA9">
        <w:rPr>
          <w:spacing w:val="-15"/>
          <w:szCs w:val="22"/>
        </w:rPr>
        <w:t xml:space="preserve"> </w:t>
      </w:r>
      <w:r w:rsidRPr="00513AA9">
        <w:rPr>
          <w:spacing w:val="-3"/>
          <w:szCs w:val="22"/>
        </w:rPr>
        <w:t>violence.</w:t>
      </w:r>
      <w:r w:rsidRPr="00513AA9">
        <w:rPr>
          <w:spacing w:val="-16"/>
          <w:szCs w:val="22"/>
        </w:rPr>
        <w:t xml:space="preserve"> </w:t>
      </w:r>
      <w:r w:rsidRPr="00513AA9">
        <w:rPr>
          <w:i/>
          <w:spacing w:val="-3"/>
          <w:szCs w:val="22"/>
        </w:rPr>
        <w:t>Journal</w:t>
      </w:r>
      <w:r w:rsidRPr="00513AA9">
        <w:rPr>
          <w:i/>
          <w:spacing w:val="-20"/>
          <w:szCs w:val="22"/>
        </w:rPr>
        <w:t xml:space="preserve"> </w:t>
      </w:r>
      <w:r w:rsidRPr="00513AA9">
        <w:rPr>
          <w:i/>
          <w:szCs w:val="22"/>
        </w:rPr>
        <w:t>of Family</w:t>
      </w:r>
      <w:r w:rsidRPr="00513AA9">
        <w:rPr>
          <w:i/>
          <w:spacing w:val="-17"/>
          <w:szCs w:val="22"/>
        </w:rPr>
        <w:t xml:space="preserve"> </w:t>
      </w:r>
      <w:r w:rsidRPr="00513AA9">
        <w:rPr>
          <w:i/>
          <w:szCs w:val="22"/>
        </w:rPr>
        <w:t>Violence</w:t>
      </w:r>
      <w:r w:rsidRPr="00513AA9">
        <w:rPr>
          <w:szCs w:val="22"/>
        </w:rPr>
        <w:t>,</w:t>
      </w:r>
      <w:r w:rsidRPr="00513AA9">
        <w:rPr>
          <w:spacing w:val="-13"/>
          <w:szCs w:val="22"/>
        </w:rPr>
        <w:t xml:space="preserve"> </w:t>
      </w:r>
      <w:r w:rsidRPr="00513AA9">
        <w:rPr>
          <w:i/>
          <w:spacing w:val="-6"/>
          <w:szCs w:val="22"/>
        </w:rPr>
        <w:t>18</w:t>
      </w:r>
      <w:r w:rsidRPr="00513AA9">
        <w:rPr>
          <w:spacing w:val="-6"/>
          <w:szCs w:val="22"/>
        </w:rPr>
        <w:t>(2),</w:t>
      </w:r>
      <w:r w:rsidRPr="00513AA9">
        <w:rPr>
          <w:spacing w:val="-13"/>
          <w:szCs w:val="22"/>
        </w:rPr>
        <w:t xml:space="preserve"> </w:t>
      </w:r>
      <w:r w:rsidRPr="00513AA9">
        <w:rPr>
          <w:spacing w:val="-7"/>
          <w:szCs w:val="22"/>
        </w:rPr>
        <w:t>121-29.</w:t>
      </w:r>
      <w:r w:rsidRPr="00513AA9">
        <w:rPr>
          <w:spacing w:val="-13"/>
          <w:szCs w:val="22"/>
        </w:rPr>
        <w:t xml:space="preserve"> </w:t>
      </w:r>
      <w:r w:rsidRPr="00513AA9">
        <w:rPr>
          <w:spacing w:val="-5"/>
          <w:szCs w:val="22"/>
        </w:rPr>
        <w:t>doi:10.1023/A:1022893231951</w:t>
      </w:r>
    </w:p>
    <w:p w:rsidR="006B750B" w:rsidRPr="00513AA9" w:rsidRDefault="00CD2B52" w:rsidP="0087787E">
      <w:pPr>
        <w:pStyle w:val="BodyText"/>
        <w:spacing w:before="229" w:line="220" w:lineRule="auto"/>
        <w:ind w:left="284" w:hanging="284"/>
        <w:rPr>
          <w:szCs w:val="22"/>
        </w:rPr>
      </w:pPr>
      <w:r w:rsidRPr="00513AA9">
        <w:rPr>
          <w:spacing w:val="5"/>
          <w:szCs w:val="22"/>
        </w:rPr>
        <w:t xml:space="preserve">Wolff, </w:t>
      </w:r>
      <w:r w:rsidRPr="00513AA9">
        <w:rPr>
          <w:spacing w:val="3"/>
          <w:szCs w:val="22"/>
        </w:rPr>
        <w:t xml:space="preserve">N., </w:t>
      </w:r>
      <w:r w:rsidRPr="00513AA9">
        <w:rPr>
          <w:spacing w:val="7"/>
          <w:szCs w:val="22"/>
        </w:rPr>
        <w:t xml:space="preserve">Blitz, </w:t>
      </w:r>
      <w:r w:rsidRPr="00513AA9">
        <w:rPr>
          <w:spacing w:val="5"/>
          <w:szCs w:val="22"/>
        </w:rPr>
        <w:t xml:space="preserve">C. </w:t>
      </w:r>
      <w:r w:rsidRPr="00513AA9">
        <w:rPr>
          <w:spacing w:val="6"/>
          <w:szCs w:val="22"/>
        </w:rPr>
        <w:t xml:space="preserve">L., </w:t>
      </w:r>
      <w:r w:rsidRPr="00513AA9">
        <w:rPr>
          <w:szCs w:val="22"/>
        </w:rPr>
        <w:t xml:space="preserve">&amp; </w:t>
      </w:r>
      <w:r w:rsidRPr="00513AA9">
        <w:rPr>
          <w:spacing w:val="5"/>
          <w:szCs w:val="22"/>
        </w:rPr>
        <w:t xml:space="preserve">Shi, </w:t>
      </w:r>
      <w:r w:rsidRPr="00513AA9">
        <w:rPr>
          <w:spacing w:val="2"/>
          <w:szCs w:val="22"/>
        </w:rPr>
        <w:t xml:space="preserve">J. </w:t>
      </w:r>
      <w:r w:rsidRPr="00513AA9">
        <w:rPr>
          <w:spacing w:val="5"/>
          <w:szCs w:val="22"/>
        </w:rPr>
        <w:t xml:space="preserve">(2007). </w:t>
      </w:r>
      <w:r w:rsidRPr="00513AA9">
        <w:rPr>
          <w:spacing w:val="6"/>
          <w:szCs w:val="22"/>
        </w:rPr>
        <w:t xml:space="preserve">Rates </w:t>
      </w:r>
      <w:r w:rsidRPr="00513AA9">
        <w:rPr>
          <w:spacing w:val="2"/>
          <w:szCs w:val="22"/>
        </w:rPr>
        <w:t xml:space="preserve">of </w:t>
      </w:r>
      <w:r w:rsidRPr="00513AA9">
        <w:rPr>
          <w:spacing w:val="8"/>
          <w:szCs w:val="22"/>
        </w:rPr>
        <w:t xml:space="preserve">sexual </w:t>
      </w:r>
      <w:r w:rsidRPr="00513AA9">
        <w:rPr>
          <w:szCs w:val="22"/>
        </w:rPr>
        <w:t>victimization</w:t>
      </w:r>
      <w:r w:rsidRPr="00513AA9">
        <w:rPr>
          <w:spacing w:val="-13"/>
          <w:szCs w:val="22"/>
        </w:rPr>
        <w:t xml:space="preserve"> </w:t>
      </w:r>
      <w:r w:rsidRPr="00513AA9">
        <w:rPr>
          <w:szCs w:val="22"/>
        </w:rPr>
        <w:t>in</w:t>
      </w:r>
      <w:r w:rsidRPr="00513AA9">
        <w:rPr>
          <w:spacing w:val="-13"/>
          <w:szCs w:val="22"/>
        </w:rPr>
        <w:t xml:space="preserve"> </w:t>
      </w:r>
      <w:r w:rsidRPr="00513AA9">
        <w:rPr>
          <w:szCs w:val="22"/>
        </w:rPr>
        <w:t>prison</w:t>
      </w:r>
      <w:r w:rsidRPr="00513AA9">
        <w:rPr>
          <w:spacing w:val="-13"/>
          <w:szCs w:val="22"/>
        </w:rPr>
        <w:t xml:space="preserve"> </w:t>
      </w:r>
      <w:r w:rsidRPr="00513AA9">
        <w:rPr>
          <w:spacing w:val="-3"/>
          <w:szCs w:val="22"/>
        </w:rPr>
        <w:t>for</w:t>
      </w:r>
      <w:r w:rsidRPr="00513AA9">
        <w:rPr>
          <w:spacing w:val="-13"/>
          <w:szCs w:val="22"/>
        </w:rPr>
        <w:t xml:space="preserve"> </w:t>
      </w:r>
      <w:r w:rsidRPr="00513AA9">
        <w:rPr>
          <w:szCs w:val="22"/>
        </w:rPr>
        <w:t>inmates</w:t>
      </w:r>
      <w:r w:rsidRPr="00513AA9">
        <w:rPr>
          <w:spacing w:val="-13"/>
          <w:szCs w:val="22"/>
        </w:rPr>
        <w:t xml:space="preserve"> </w:t>
      </w:r>
      <w:r w:rsidRPr="00513AA9">
        <w:rPr>
          <w:szCs w:val="22"/>
        </w:rPr>
        <w:t>with</w:t>
      </w:r>
      <w:r w:rsidRPr="00513AA9">
        <w:rPr>
          <w:spacing w:val="-13"/>
          <w:szCs w:val="22"/>
        </w:rPr>
        <w:t xml:space="preserve"> </w:t>
      </w:r>
      <w:r w:rsidRPr="00513AA9">
        <w:rPr>
          <w:szCs w:val="22"/>
        </w:rPr>
        <w:t>and</w:t>
      </w:r>
      <w:r w:rsidRPr="00513AA9">
        <w:rPr>
          <w:spacing w:val="-13"/>
          <w:szCs w:val="22"/>
        </w:rPr>
        <w:t xml:space="preserve"> </w:t>
      </w:r>
      <w:r w:rsidRPr="00513AA9">
        <w:rPr>
          <w:szCs w:val="22"/>
        </w:rPr>
        <w:t>without</w:t>
      </w:r>
      <w:r w:rsidRPr="00513AA9">
        <w:rPr>
          <w:spacing w:val="-13"/>
          <w:szCs w:val="22"/>
        </w:rPr>
        <w:t xml:space="preserve"> </w:t>
      </w:r>
      <w:r w:rsidRPr="00513AA9">
        <w:rPr>
          <w:szCs w:val="22"/>
        </w:rPr>
        <w:t xml:space="preserve">mental disorders. </w:t>
      </w:r>
      <w:r w:rsidRPr="00513AA9">
        <w:rPr>
          <w:i/>
          <w:szCs w:val="22"/>
        </w:rPr>
        <w:t xml:space="preserve">Psychiatric Services, </w:t>
      </w:r>
      <w:r w:rsidRPr="00513AA9">
        <w:rPr>
          <w:i/>
          <w:spacing w:val="-4"/>
          <w:szCs w:val="22"/>
        </w:rPr>
        <w:t>58</w:t>
      </w:r>
      <w:r w:rsidRPr="00513AA9">
        <w:rPr>
          <w:spacing w:val="-4"/>
          <w:szCs w:val="22"/>
        </w:rPr>
        <w:t xml:space="preserve">(8), </w:t>
      </w:r>
      <w:r w:rsidRPr="00513AA9">
        <w:rPr>
          <w:spacing w:val="-3"/>
          <w:szCs w:val="22"/>
        </w:rPr>
        <w:t xml:space="preserve">1087-94. </w:t>
      </w:r>
      <w:r w:rsidRPr="00513AA9">
        <w:rPr>
          <w:spacing w:val="-5"/>
          <w:szCs w:val="22"/>
        </w:rPr>
        <w:t xml:space="preserve">doi:10.1176/ </w:t>
      </w:r>
      <w:r w:rsidRPr="00513AA9">
        <w:rPr>
          <w:szCs w:val="22"/>
        </w:rPr>
        <w:t>ps.2007.58.8.1087</w:t>
      </w:r>
    </w:p>
    <w:p w:rsidR="006B750B" w:rsidRPr="00513AA9" w:rsidRDefault="00CD2B52" w:rsidP="0087787E">
      <w:pPr>
        <w:spacing w:before="221" w:line="220" w:lineRule="auto"/>
        <w:ind w:left="284" w:hanging="284"/>
        <w:jc w:val="both"/>
      </w:pPr>
      <w:r w:rsidRPr="00513AA9">
        <w:rPr>
          <w:spacing w:val="-7"/>
        </w:rPr>
        <w:t>World</w:t>
      </w:r>
      <w:r w:rsidRPr="00513AA9">
        <w:rPr>
          <w:spacing w:val="-17"/>
        </w:rPr>
        <w:t xml:space="preserve"> </w:t>
      </w:r>
      <w:r w:rsidRPr="00513AA9">
        <w:t>Health</w:t>
      </w:r>
      <w:r w:rsidRPr="00513AA9">
        <w:rPr>
          <w:spacing w:val="-17"/>
        </w:rPr>
        <w:t xml:space="preserve"> </w:t>
      </w:r>
      <w:r w:rsidRPr="00513AA9">
        <w:rPr>
          <w:spacing w:val="-3"/>
        </w:rPr>
        <w:t>Organization</w:t>
      </w:r>
      <w:r w:rsidRPr="00513AA9">
        <w:rPr>
          <w:spacing w:val="-17"/>
        </w:rPr>
        <w:t xml:space="preserve"> </w:t>
      </w:r>
      <w:r w:rsidRPr="00513AA9">
        <w:rPr>
          <w:spacing w:val="-8"/>
        </w:rPr>
        <w:t>(2013).</w:t>
      </w:r>
      <w:r w:rsidRPr="00513AA9">
        <w:rPr>
          <w:spacing w:val="-17"/>
        </w:rPr>
        <w:t xml:space="preserve"> </w:t>
      </w:r>
      <w:r w:rsidRPr="00513AA9">
        <w:rPr>
          <w:i/>
          <w:spacing w:val="-3"/>
        </w:rPr>
        <w:t>Global</w:t>
      </w:r>
      <w:r w:rsidRPr="00513AA9">
        <w:rPr>
          <w:i/>
          <w:spacing w:val="-22"/>
        </w:rPr>
        <w:t xml:space="preserve"> </w:t>
      </w:r>
      <w:r w:rsidRPr="00513AA9">
        <w:rPr>
          <w:i/>
        </w:rPr>
        <w:t>and</w:t>
      </w:r>
      <w:r w:rsidRPr="00513AA9">
        <w:rPr>
          <w:i/>
          <w:spacing w:val="-22"/>
        </w:rPr>
        <w:t xml:space="preserve"> </w:t>
      </w:r>
      <w:r w:rsidRPr="00513AA9">
        <w:rPr>
          <w:i/>
          <w:spacing w:val="-3"/>
        </w:rPr>
        <w:t>regional</w:t>
      </w:r>
      <w:r w:rsidRPr="00513AA9">
        <w:rPr>
          <w:i/>
          <w:spacing w:val="-22"/>
        </w:rPr>
        <w:t xml:space="preserve"> </w:t>
      </w:r>
      <w:r w:rsidRPr="00513AA9">
        <w:rPr>
          <w:i/>
          <w:spacing w:val="-3"/>
        </w:rPr>
        <w:t xml:space="preserve">estimates </w:t>
      </w:r>
      <w:r w:rsidRPr="00513AA9">
        <w:rPr>
          <w:i/>
        </w:rPr>
        <w:t xml:space="preserve">of violence against women: Prevalence and health effects of intimate </w:t>
      </w:r>
      <w:r w:rsidRPr="00513AA9">
        <w:rPr>
          <w:i/>
          <w:spacing w:val="1"/>
        </w:rPr>
        <w:t xml:space="preserve">partner violence </w:t>
      </w:r>
      <w:r w:rsidRPr="00513AA9">
        <w:rPr>
          <w:i/>
        </w:rPr>
        <w:t xml:space="preserve">and no </w:t>
      </w:r>
      <w:r w:rsidRPr="00513AA9">
        <w:rPr>
          <w:i/>
          <w:spacing w:val="1"/>
        </w:rPr>
        <w:t xml:space="preserve">partner sexual </w:t>
      </w:r>
      <w:r w:rsidRPr="00513AA9">
        <w:rPr>
          <w:i/>
        </w:rPr>
        <w:t>violence</w:t>
      </w:r>
      <w:r w:rsidRPr="00513AA9">
        <w:t>. Geneva, Switzerland: Author.</w:t>
      </w:r>
    </w:p>
    <w:p w:rsidR="006B750B" w:rsidRPr="00513AA9" w:rsidRDefault="00CD2B52" w:rsidP="0087787E">
      <w:pPr>
        <w:spacing w:before="222" w:line="220" w:lineRule="auto"/>
        <w:ind w:left="284" w:hanging="284"/>
        <w:jc w:val="both"/>
      </w:pPr>
      <w:r w:rsidRPr="00513AA9">
        <w:t xml:space="preserve">Wybron, D., &amp; Dicker, </w:t>
      </w:r>
      <w:r w:rsidRPr="00513AA9">
        <w:rPr>
          <w:spacing w:val="2"/>
        </w:rPr>
        <w:t xml:space="preserve">K. </w:t>
      </w:r>
      <w:r w:rsidRPr="00513AA9">
        <w:t xml:space="preserve">(2009). </w:t>
      </w:r>
      <w:r w:rsidRPr="00513AA9">
        <w:rPr>
          <w:i/>
        </w:rPr>
        <w:t xml:space="preserve">ACT </w:t>
      </w:r>
      <w:r w:rsidRPr="00513AA9">
        <w:rPr>
          <w:i/>
          <w:spacing w:val="1"/>
        </w:rPr>
        <w:t xml:space="preserve">women </w:t>
      </w:r>
      <w:r w:rsidRPr="00513AA9">
        <w:rPr>
          <w:i/>
        </w:rPr>
        <w:t xml:space="preserve">and </w:t>
      </w:r>
      <w:r w:rsidRPr="00513AA9">
        <w:rPr>
          <w:i/>
          <w:spacing w:val="2"/>
        </w:rPr>
        <w:t xml:space="preserve">prisons: </w:t>
      </w:r>
      <w:r w:rsidRPr="00513AA9">
        <w:rPr>
          <w:i/>
          <w:spacing w:val="-3"/>
        </w:rPr>
        <w:t>Invisible</w:t>
      </w:r>
      <w:r w:rsidRPr="00513AA9">
        <w:rPr>
          <w:i/>
          <w:spacing w:val="-34"/>
        </w:rPr>
        <w:t xml:space="preserve"> </w:t>
      </w:r>
      <w:r w:rsidRPr="00513AA9">
        <w:rPr>
          <w:i/>
        </w:rPr>
        <w:t>bars:</w:t>
      </w:r>
      <w:r w:rsidRPr="00513AA9">
        <w:rPr>
          <w:i/>
          <w:spacing w:val="-34"/>
        </w:rPr>
        <w:t xml:space="preserve"> </w:t>
      </w:r>
      <w:r w:rsidRPr="00513AA9">
        <w:rPr>
          <w:i/>
        </w:rPr>
        <w:t>The</w:t>
      </w:r>
      <w:r w:rsidRPr="00513AA9">
        <w:rPr>
          <w:i/>
          <w:spacing w:val="-34"/>
        </w:rPr>
        <w:t xml:space="preserve"> </w:t>
      </w:r>
      <w:r w:rsidRPr="00513AA9">
        <w:rPr>
          <w:i/>
        </w:rPr>
        <w:t>stories</w:t>
      </w:r>
      <w:r w:rsidRPr="00513AA9">
        <w:rPr>
          <w:i/>
          <w:spacing w:val="-34"/>
        </w:rPr>
        <w:t xml:space="preserve"> </w:t>
      </w:r>
      <w:r w:rsidRPr="00513AA9">
        <w:rPr>
          <w:i/>
        </w:rPr>
        <w:t>behind</w:t>
      </w:r>
      <w:r w:rsidRPr="00513AA9">
        <w:rPr>
          <w:i/>
          <w:spacing w:val="-34"/>
        </w:rPr>
        <w:t xml:space="preserve"> </w:t>
      </w:r>
      <w:r w:rsidRPr="00513AA9">
        <w:rPr>
          <w:i/>
        </w:rPr>
        <w:t>the</w:t>
      </w:r>
      <w:r w:rsidRPr="00513AA9">
        <w:rPr>
          <w:i/>
          <w:spacing w:val="-34"/>
        </w:rPr>
        <w:t xml:space="preserve"> </w:t>
      </w:r>
      <w:r w:rsidRPr="00513AA9">
        <w:rPr>
          <w:i/>
        </w:rPr>
        <w:t>stats</w:t>
      </w:r>
      <w:r w:rsidRPr="00513AA9">
        <w:t>.</w:t>
      </w:r>
      <w:r w:rsidRPr="00513AA9">
        <w:rPr>
          <w:spacing w:val="-29"/>
        </w:rPr>
        <w:t xml:space="preserve"> </w:t>
      </w:r>
      <w:r w:rsidRPr="00513AA9">
        <w:t>Canberra:</w:t>
      </w:r>
      <w:r w:rsidRPr="00513AA9">
        <w:rPr>
          <w:spacing w:val="-29"/>
        </w:rPr>
        <w:t xml:space="preserve"> </w:t>
      </w:r>
      <w:r w:rsidRPr="00513AA9">
        <w:rPr>
          <w:spacing w:val="-8"/>
        </w:rPr>
        <w:t xml:space="preserve">Women’s </w:t>
      </w:r>
      <w:r w:rsidRPr="00513AA9">
        <w:t>Centre for Health Matters.</w:t>
      </w:r>
    </w:p>
    <w:p w:rsidR="006B750B" w:rsidRPr="00513AA9" w:rsidRDefault="00CD2B52" w:rsidP="0087787E">
      <w:pPr>
        <w:pStyle w:val="BodyText"/>
        <w:spacing w:before="227" w:line="223" w:lineRule="auto"/>
        <w:ind w:left="284" w:hanging="284"/>
        <w:rPr>
          <w:szCs w:val="22"/>
        </w:rPr>
      </w:pPr>
      <w:r w:rsidRPr="00513AA9">
        <w:rPr>
          <w:szCs w:val="22"/>
        </w:rPr>
        <w:t xml:space="preserve">Yick, A. G., &amp; Oomen-Early, J. (2008). A 16-year examination of domestic violence among Asians and Asian Americans in the empirical knowledge base: A content analysis. </w:t>
      </w:r>
      <w:r w:rsidRPr="00513AA9">
        <w:rPr>
          <w:i/>
          <w:szCs w:val="22"/>
        </w:rPr>
        <w:t>Journal of Interpersonal Violence, 23</w:t>
      </w:r>
      <w:r w:rsidRPr="00513AA9">
        <w:rPr>
          <w:szCs w:val="22"/>
        </w:rPr>
        <w:t>(8), 1075 -94. doi:10.1177/0886260507313973</w:t>
      </w:r>
    </w:p>
    <w:p w:rsidR="006B750B" w:rsidRPr="00513AA9" w:rsidRDefault="00CD2B52" w:rsidP="0087787E">
      <w:pPr>
        <w:pStyle w:val="BodyText"/>
        <w:spacing w:before="227" w:line="220" w:lineRule="auto"/>
        <w:ind w:left="284" w:hanging="284"/>
        <w:rPr>
          <w:szCs w:val="22"/>
        </w:rPr>
      </w:pPr>
      <w:r w:rsidRPr="00513AA9">
        <w:rPr>
          <w:szCs w:val="22"/>
        </w:rPr>
        <w:t xml:space="preserve">Yoshioka, M., DiNoia, M. R., &amp; Ullah, K. (2001). Attitudes towards marital violence: An examination of four Asian communities. </w:t>
      </w:r>
      <w:r w:rsidRPr="00513AA9">
        <w:rPr>
          <w:i/>
          <w:szCs w:val="22"/>
        </w:rPr>
        <w:t>Violence Against Women</w:t>
      </w:r>
      <w:r w:rsidRPr="00513AA9">
        <w:rPr>
          <w:szCs w:val="22"/>
        </w:rPr>
        <w:t xml:space="preserve">, </w:t>
      </w:r>
      <w:r w:rsidRPr="00513AA9">
        <w:rPr>
          <w:i/>
          <w:szCs w:val="22"/>
        </w:rPr>
        <w:t>7</w:t>
      </w:r>
      <w:r w:rsidRPr="00513AA9">
        <w:rPr>
          <w:szCs w:val="22"/>
        </w:rPr>
        <w:t>(8), 900-26. doi:10.1177/10778010122182820</w:t>
      </w:r>
    </w:p>
    <w:p w:rsidR="006B750B" w:rsidRPr="00513AA9" w:rsidRDefault="006B750B" w:rsidP="0087787E">
      <w:pPr>
        <w:pStyle w:val="BodyText"/>
        <w:spacing w:before="12"/>
        <w:ind w:left="284" w:hanging="284"/>
        <w:rPr>
          <w:szCs w:val="22"/>
        </w:rPr>
      </w:pPr>
    </w:p>
    <w:p w:rsidR="006B750B" w:rsidRPr="00513AA9" w:rsidRDefault="00CD2B52" w:rsidP="0087787E">
      <w:pPr>
        <w:pStyle w:val="BodyText"/>
        <w:spacing w:before="116" w:line="220" w:lineRule="auto"/>
        <w:ind w:left="284" w:hanging="284"/>
        <w:rPr>
          <w:szCs w:val="22"/>
        </w:rPr>
      </w:pPr>
      <w:r w:rsidRPr="00513AA9">
        <w:rPr>
          <w:szCs w:val="22"/>
        </w:rPr>
        <w:t xml:space="preserve">Young, </w:t>
      </w:r>
      <w:r w:rsidRPr="00513AA9">
        <w:rPr>
          <w:spacing w:val="-9"/>
          <w:szCs w:val="22"/>
        </w:rPr>
        <w:t xml:space="preserve">V. </w:t>
      </w:r>
      <w:r w:rsidRPr="00513AA9">
        <w:rPr>
          <w:szCs w:val="22"/>
        </w:rPr>
        <w:t xml:space="preserve">D., &amp; </w:t>
      </w:r>
      <w:r w:rsidRPr="00513AA9">
        <w:rPr>
          <w:spacing w:val="1"/>
          <w:szCs w:val="22"/>
        </w:rPr>
        <w:t xml:space="preserve">Reviere, </w:t>
      </w:r>
      <w:r w:rsidRPr="00513AA9">
        <w:rPr>
          <w:spacing w:val="2"/>
          <w:szCs w:val="22"/>
        </w:rPr>
        <w:t xml:space="preserve">R. </w:t>
      </w:r>
      <w:r w:rsidRPr="00513AA9">
        <w:rPr>
          <w:spacing w:val="-3"/>
          <w:szCs w:val="22"/>
        </w:rPr>
        <w:t xml:space="preserve">(2001). </w:t>
      </w:r>
      <w:r w:rsidRPr="00513AA9">
        <w:rPr>
          <w:spacing w:val="1"/>
          <w:szCs w:val="22"/>
        </w:rPr>
        <w:t xml:space="preserve">Meeting the </w:t>
      </w:r>
      <w:r w:rsidRPr="00513AA9">
        <w:rPr>
          <w:spacing w:val="2"/>
          <w:szCs w:val="22"/>
        </w:rPr>
        <w:t xml:space="preserve">health </w:t>
      </w:r>
      <w:r w:rsidRPr="00513AA9">
        <w:rPr>
          <w:spacing w:val="1"/>
          <w:szCs w:val="22"/>
        </w:rPr>
        <w:t xml:space="preserve">care </w:t>
      </w:r>
      <w:r w:rsidRPr="00513AA9">
        <w:rPr>
          <w:szCs w:val="22"/>
        </w:rPr>
        <w:t>needs</w:t>
      </w:r>
      <w:r w:rsidRPr="00513AA9">
        <w:rPr>
          <w:spacing w:val="-16"/>
          <w:szCs w:val="22"/>
        </w:rPr>
        <w:t xml:space="preserve"> </w:t>
      </w:r>
      <w:r w:rsidRPr="00513AA9">
        <w:rPr>
          <w:szCs w:val="22"/>
        </w:rPr>
        <w:t>of</w:t>
      </w:r>
      <w:r w:rsidRPr="00513AA9">
        <w:rPr>
          <w:spacing w:val="-16"/>
          <w:szCs w:val="22"/>
        </w:rPr>
        <w:t xml:space="preserve"> </w:t>
      </w:r>
      <w:r w:rsidRPr="00513AA9">
        <w:rPr>
          <w:szCs w:val="22"/>
        </w:rPr>
        <w:t>the</w:t>
      </w:r>
      <w:r w:rsidRPr="00513AA9">
        <w:rPr>
          <w:spacing w:val="-16"/>
          <w:szCs w:val="22"/>
        </w:rPr>
        <w:t xml:space="preserve"> </w:t>
      </w:r>
      <w:r w:rsidRPr="00513AA9">
        <w:rPr>
          <w:szCs w:val="22"/>
        </w:rPr>
        <w:t>new</w:t>
      </w:r>
      <w:r w:rsidRPr="00513AA9">
        <w:rPr>
          <w:spacing w:val="-15"/>
          <w:szCs w:val="22"/>
        </w:rPr>
        <w:t xml:space="preserve"> </w:t>
      </w:r>
      <w:r w:rsidRPr="00513AA9">
        <w:rPr>
          <w:szCs w:val="22"/>
        </w:rPr>
        <w:t>woman</w:t>
      </w:r>
      <w:r w:rsidRPr="00513AA9">
        <w:rPr>
          <w:spacing w:val="-16"/>
          <w:szCs w:val="22"/>
        </w:rPr>
        <w:t xml:space="preserve"> </w:t>
      </w:r>
      <w:r w:rsidRPr="00513AA9">
        <w:rPr>
          <w:szCs w:val="22"/>
        </w:rPr>
        <w:t>inmate:</w:t>
      </w:r>
      <w:r w:rsidRPr="00513AA9">
        <w:rPr>
          <w:spacing w:val="-15"/>
          <w:szCs w:val="22"/>
        </w:rPr>
        <w:t xml:space="preserve"> </w:t>
      </w:r>
      <w:r w:rsidRPr="00513AA9">
        <w:rPr>
          <w:szCs w:val="22"/>
        </w:rPr>
        <w:t>A</w:t>
      </w:r>
      <w:r w:rsidRPr="00513AA9">
        <w:rPr>
          <w:spacing w:val="-16"/>
          <w:szCs w:val="22"/>
        </w:rPr>
        <w:t xml:space="preserve"> </w:t>
      </w:r>
      <w:r w:rsidRPr="00513AA9">
        <w:rPr>
          <w:szCs w:val="22"/>
        </w:rPr>
        <w:t>national</w:t>
      </w:r>
      <w:r w:rsidRPr="00513AA9">
        <w:rPr>
          <w:spacing w:val="-16"/>
          <w:szCs w:val="22"/>
        </w:rPr>
        <w:t xml:space="preserve"> </w:t>
      </w:r>
      <w:r w:rsidRPr="00513AA9">
        <w:rPr>
          <w:szCs w:val="22"/>
        </w:rPr>
        <w:t>survey</w:t>
      </w:r>
      <w:r w:rsidRPr="00513AA9">
        <w:rPr>
          <w:spacing w:val="-16"/>
          <w:szCs w:val="22"/>
        </w:rPr>
        <w:t xml:space="preserve"> </w:t>
      </w:r>
      <w:r w:rsidRPr="00513AA9">
        <w:rPr>
          <w:szCs w:val="22"/>
        </w:rPr>
        <w:t>of</w:t>
      </w:r>
      <w:r w:rsidRPr="00513AA9">
        <w:rPr>
          <w:spacing w:val="-16"/>
          <w:szCs w:val="22"/>
        </w:rPr>
        <w:t xml:space="preserve"> </w:t>
      </w:r>
      <w:r w:rsidRPr="00513AA9">
        <w:rPr>
          <w:szCs w:val="22"/>
        </w:rPr>
        <w:t xml:space="preserve">prison practices. </w:t>
      </w:r>
      <w:r w:rsidRPr="00513AA9">
        <w:rPr>
          <w:i/>
          <w:szCs w:val="22"/>
        </w:rPr>
        <w:t xml:space="preserve">Journal of Offender Rehabilitation, </w:t>
      </w:r>
      <w:r w:rsidRPr="00513AA9">
        <w:rPr>
          <w:i/>
          <w:spacing w:val="-3"/>
          <w:szCs w:val="22"/>
        </w:rPr>
        <w:t>34</w:t>
      </w:r>
      <w:r w:rsidRPr="00513AA9">
        <w:rPr>
          <w:spacing w:val="-3"/>
          <w:szCs w:val="22"/>
        </w:rPr>
        <w:t xml:space="preserve">(2), </w:t>
      </w:r>
      <w:r w:rsidRPr="00513AA9">
        <w:rPr>
          <w:szCs w:val="22"/>
        </w:rPr>
        <w:t>31-48. doi:10.1300/J076v34n02_03</w:t>
      </w:r>
    </w:p>
    <w:p w:rsidR="006B750B" w:rsidRPr="00513AA9" w:rsidRDefault="006B750B" w:rsidP="0087787E">
      <w:pPr>
        <w:pStyle w:val="BodyText"/>
        <w:spacing w:before="6"/>
        <w:ind w:left="284" w:hanging="284"/>
        <w:rPr>
          <w:szCs w:val="22"/>
        </w:rPr>
      </w:pPr>
    </w:p>
    <w:p w:rsidR="006B750B" w:rsidRPr="00513AA9" w:rsidRDefault="00CD2B52" w:rsidP="0087787E">
      <w:pPr>
        <w:pStyle w:val="BodyText"/>
        <w:spacing w:line="218" w:lineRule="auto"/>
        <w:ind w:left="284" w:hanging="284"/>
        <w:rPr>
          <w:szCs w:val="22"/>
        </w:rPr>
      </w:pPr>
      <w:r w:rsidRPr="00513AA9">
        <w:rPr>
          <w:szCs w:val="22"/>
        </w:rPr>
        <w:t xml:space="preserve">Zink, </w:t>
      </w:r>
      <w:r w:rsidRPr="00513AA9">
        <w:rPr>
          <w:spacing w:val="-5"/>
          <w:szCs w:val="22"/>
        </w:rPr>
        <w:t xml:space="preserve">T., </w:t>
      </w:r>
      <w:r w:rsidRPr="00513AA9">
        <w:rPr>
          <w:szCs w:val="22"/>
        </w:rPr>
        <w:t xml:space="preserve">Regan, S., Jacobson, C. J., &amp; Pabst, S. </w:t>
      </w:r>
      <w:r w:rsidRPr="00513AA9">
        <w:rPr>
          <w:spacing w:val="-3"/>
          <w:szCs w:val="22"/>
        </w:rPr>
        <w:t xml:space="preserve">(2003). </w:t>
      </w:r>
      <w:r w:rsidRPr="00513AA9">
        <w:rPr>
          <w:szCs w:val="22"/>
        </w:rPr>
        <w:t xml:space="preserve">Cohort, </w:t>
      </w:r>
      <w:r w:rsidRPr="00513AA9">
        <w:rPr>
          <w:spacing w:val="-3"/>
          <w:szCs w:val="22"/>
        </w:rPr>
        <w:t>period</w:t>
      </w:r>
      <w:r w:rsidRPr="00513AA9">
        <w:rPr>
          <w:spacing w:val="-18"/>
          <w:szCs w:val="22"/>
        </w:rPr>
        <w:t xml:space="preserve"> </w:t>
      </w:r>
      <w:r w:rsidRPr="00513AA9">
        <w:rPr>
          <w:szCs w:val="22"/>
        </w:rPr>
        <w:t>and</w:t>
      </w:r>
      <w:r w:rsidRPr="00513AA9">
        <w:rPr>
          <w:spacing w:val="-18"/>
          <w:szCs w:val="22"/>
        </w:rPr>
        <w:t xml:space="preserve"> </w:t>
      </w:r>
      <w:r w:rsidRPr="00513AA9">
        <w:rPr>
          <w:spacing w:val="-3"/>
          <w:szCs w:val="22"/>
        </w:rPr>
        <w:t>ageing</w:t>
      </w:r>
      <w:r w:rsidRPr="00513AA9">
        <w:rPr>
          <w:spacing w:val="-18"/>
          <w:szCs w:val="22"/>
        </w:rPr>
        <w:t xml:space="preserve"> </w:t>
      </w:r>
      <w:r w:rsidRPr="00513AA9">
        <w:rPr>
          <w:szCs w:val="22"/>
        </w:rPr>
        <w:t>effects:</w:t>
      </w:r>
      <w:r w:rsidRPr="00513AA9">
        <w:rPr>
          <w:spacing w:val="-18"/>
          <w:szCs w:val="22"/>
        </w:rPr>
        <w:t xml:space="preserve"> </w:t>
      </w:r>
      <w:r w:rsidRPr="00513AA9">
        <w:rPr>
          <w:szCs w:val="22"/>
        </w:rPr>
        <w:t>A</w:t>
      </w:r>
      <w:r w:rsidRPr="00513AA9">
        <w:rPr>
          <w:spacing w:val="-18"/>
          <w:szCs w:val="22"/>
        </w:rPr>
        <w:t xml:space="preserve"> </w:t>
      </w:r>
      <w:r w:rsidRPr="00513AA9">
        <w:rPr>
          <w:spacing w:val="-3"/>
          <w:szCs w:val="22"/>
        </w:rPr>
        <w:t>qualitative</w:t>
      </w:r>
      <w:r w:rsidRPr="00513AA9">
        <w:rPr>
          <w:spacing w:val="-18"/>
          <w:szCs w:val="22"/>
        </w:rPr>
        <w:t xml:space="preserve"> </w:t>
      </w:r>
      <w:r w:rsidRPr="00513AA9">
        <w:rPr>
          <w:spacing w:val="-3"/>
          <w:szCs w:val="22"/>
        </w:rPr>
        <w:t>study</w:t>
      </w:r>
      <w:r w:rsidRPr="00513AA9">
        <w:rPr>
          <w:spacing w:val="-18"/>
          <w:szCs w:val="22"/>
        </w:rPr>
        <w:t xml:space="preserve"> </w:t>
      </w:r>
      <w:r w:rsidRPr="00513AA9">
        <w:rPr>
          <w:spacing w:val="-3"/>
          <w:szCs w:val="22"/>
        </w:rPr>
        <w:t>of</w:t>
      </w:r>
      <w:r w:rsidRPr="00513AA9">
        <w:rPr>
          <w:spacing w:val="-18"/>
          <w:szCs w:val="22"/>
        </w:rPr>
        <w:t xml:space="preserve"> </w:t>
      </w:r>
      <w:r w:rsidRPr="00513AA9">
        <w:rPr>
          <w:spacing w:val="-4"/>
          <w:szCs w:val="22"/>
        </w:rPr>
        <w:t>older</w:t>
      </w:r>
      <w:r w:rsidRPr="00513AA9">
        <w:rPr>
          <w:spacing w:val="-18"/>
          <w:szCs w:val="22"/>
        </w:rPr>
        <w:t xml:space="preserve"> </w:t>
      </w:r>
      <w:r w:rsidRPr="00513AA9">
        <w:rPr>
          <w:spacing w:val="-7"/>
          <w:szCs w:val="22"/>
        </w:rPr>
        <w:t xml:space="preserve">women’s </w:t>
      </w:r>
      <w:r w:rsidRPr="00513AA9">
        <w:rPr>
          <w:spacing w:val="1"/>
          <w:szCs w:val="22"/>
        </w:rPr>
        <w:t xml:space="preserve">reasons </w:t>
      </w:r>
      <w:r w:rsidRPr="00513AA9">
        <w:rPr>
          <w:szCs w:val="22"/>
        </w:rPr>
        <w:t xml:space="preserve">for </w:t>
      </w:r>
      <w:r w:rsidRPr="00513AA9">
        <w:rPr>
          <w:spacing w:val="2"/>
          <w:szCs w:val="22"/>
        </w:rPr>
        <w:t xml:space="preserve">remaining in </w:t>
      </w:r>
      <w:r w:rsidRPr="00513AA9">
        <w:rPr>
          <w:szCs w:val="22"/>
        </w:rPr>
        <w:t xml:space="preserve">abusive </w:t>
      </w:r>
      <w:r w:rsidRPr="00513AA9">
        <w:rPr>
          <w:spacing w:val="1"/>
          <w:szCs w:val="22"/>
        </w:rPr>
        <w:t xml:space="preserve">relationships. </w:t>
      </w:r>
      <w:r w:rsidRPr="00513AA9">
        <w:rPr>
          <w:i/>
          <w:spacing w:val="1"/>
          <w:szCs w:val="22"/>
        </w:rPr>
        <w:t xml:space="preserve">Violence </w:t>
      </w:r>
      <w:r w:rsidRPr="00513AA9">
        <w:rPr>
          <w:i/>
          <w:spacing w:val="-5"/>
          <w:szCs w:val="22"/>
        </w:rPr>
        <w:t>Against</w:t>
      </w:r>
      <w:r w:rsidRPr="00513AA9">
        <w:rPr>
          <w:i/>
          <w:spacing w:val="-30"/>
          <w:szCs w:val="22"/>
        </w:rPr>
        <w:t xml:space="preserve"> </w:t>
      </w:r>
      <w:r w:rsidRPr="00513AA9">
        <w:rPr>
          <w:i/>
          <w:spacing w:val="-5"/>
          <w:szCs w:val="22"/>
        </w:rPr>
        <w:t>Women,</w:t>
      </w:r>
      <w:r w:rsidRPr="00513AA9">
        <w:rPr>
          <w:i/>
          <w:spacing w:val="-30"/>
          <w:szCs w:val="22"/>
        </w:rPr>
        <w:t xml:space="preserve"> </w:t>
      </w:r>
      <w:r w:rsidRPr="00513AA9">
        <w:rPr>
          <w:i/>
          <w:spacing w:val="-8"/>
          <w:szCs w:val="22"/>
        </w:rPr>
        <w:t>9</w:t>
      </w:r>
      <w:r w:rsidRPr="00513AA9">
        <w:rPr>
          <w:spacing w:val="-8"/>
          <w:szCs w:val="22"/>
        </w:rPr>
        <w:t>(12),</w:t>
      </w:r>
      <w:r w:rsidRPr="00513AA9">
        <w:rPr>
          <w:spacing w:val="-26"/>
          <w:szCs w:val="22"/>
        </w:rPr>
        <w:t xml:space="preserve"> </w:t>
      </w:r>
      <w:r w:rsidRPr="00513AA9">
        <w:rPr>
          <w:spacing w:val="-6"/>
          <w:szCs w:val="22"/>
        </w:rPr>
        <w:t>1429-41.</w:t>
      </w:r>
      <w:r w:rsidRPr="00513AA9">
        <w:rPr>
          <w:spacing w:val="-26"/>
          <w:szCs w:val="22"/>
        </w:rPr>
        <w:t xml:space="preserve"> </w:t>
      </w:r>
      <w:r w:rsidRPr="00513AA9">
        <w:rPr>
          <w:spacing w:val="-8"/>
          <w:szCs w:val="22"/>
        </w:rPr>
        <w:t>doi:10.1177/1077801203259231</w:t>
      </w:r>
    </w:p>
    <w:p w:rsidR="006B750B" w:rsidRPr="00513AA9" w:rsidRDefault="00CD2B52" w:rsidP="0087787E">
      <w:pPr>
        <w:pStyle w:val="BodyText"/>
        <w:spacing w:before="230" w:line="220" w:lineRule="auto"/>
        <w:ind w:left="284" w:hanging="284"/>
        <w:rPr>
          <w:szCs w:val="22"/>
        </w:rPr>
      </w:pPr>
      <w:r w:rsidRPr="00513AA9">
        <w:rPr>
          <w:spacing w:val="5"/>
          <w:szCs w:val="22"/>
        </w:rPr>
        <w:t xml:space="preserve">Zlotnick, C., Clarke, </w:t>
      </w:r>
      <w:r w:rsidRPr="00513AA9">
        <w:rPr>
          <w:szCs w:val="22"/>
        </w:rPr>
        <w:t xml:space="preserve">J. </w:t>
      </w:r>
      <w:r w:rsidRPr="00513AA9">
        <w:rPr>
          <w:spacing w:val="2"/>
          <w:szCs w:val="22"/>
        </w:rPr>
        <w:t xml:space="preserve">G., </w:t>
      </w:r>
      <w:r w:rsidRPr="00513AA9">
        <w:rPr>
          <w:spacing w:val="5"/>
          <w:szCs w:val="22"/>
        </w:rPr>
        <w:t xml:space="preserve">Friedmann, </w:t>
      </w:r>
      <w:r w:rsidRPr="00513AA9">
        <w:rPr>
          <w:spacing w:val="-6"/>
          <w:szCs w:val="22"/>
        </w:rPr>
        <w:t xml:space="preserve">P. </w:t>
      </w:r>
      <w:r w:rsidRPr="00513AA9">
        <w:rPr>
          <w:szCs w:val="22"/>
        </w:rPr>
        <w:t xml:space="preserve">D., </w:t>
      </w:r>
      <w:r w:rsidRPr="00513AA9">
        <w:rPr>
          <w:spacing w:val="5"/>
          <w:szCs w:val="22"/>
        </w:rPr>
        <w:t xml:space="preserve">Roberts, </w:t>
      </w:r>
      <w:r w:rsidRPr="00513AA9">
        <w:rPr>
          <w:spacing w:val="2"/>
          <w:szCs w:val="22"/>
        </w:rPr>
        <w:t xml:space="preserve">M. </w:t>
      </w:r>
      <w:r w:rsidRPr="00513AA9">
        <w:rPr>
          <w:szCs w:val="22"/>
        </w:rPr>
        <w:t xml:space="preserve">B., </w:t>
      </w:r>
      <w:r w:rsidRPr="00513AA9">
        <w:rPr>
          <w:spacing w:val="1"/>
          <w:szCs w:val="22"/>
        </w:rPr>
        <w:t xml:space="preserve">Sacks, </w:t>
      </w:r>
      <w:r w:rsidRPr="00513AA9">
        <w:rPr>
          <w:szCs w:val="22"/>
        </w:rPr>
        <w:t xml:space="preserve">S., &amp; Melnick, G. (2008). Gender differences </w:t>
      </w:r>
      <w:r w:rsidRPr="00513AA9">
        <w:rPr>
          <w:spacing w:val="1"/>
          <w:szCs w:val="22"/>
        </w:rPr>
        <w:t xml:space="preserve">in </w:t>
      </w:r>
      <w:r w:rsidRPr="00513AA9">
        <w:rPr>
          <w:szCs w:val="22"/>
        </w:rPr>
        <w:t xml:space="preserve">comorbid disorders among offenders </w:t>
      </w:r>
      <w:r w:rsidRPr="00513AA9">
        <w:rPr>
          <w:spacing w:val="1"/>
          <w:szCs w:val="22"/>
        </w:rPr>
        <w:t xml:space="preserve">in </w:t>
      </w:r>
      <w:r w:rsidRPr="00513AA9">
        <w:rPr>
          <w:szCs w:val="22"/>
        </w:rPr>
        <w:t xml:space="preserve">prison substance abuse treatment programs. </w:t>
      </w:r>
      <w:r w:rsidRPr="00513AA9">
        <w:rPr>
          <w:i/>
          <w:szCs w:val="22"/>
        </w:rPr>
        <w:t xml:space="preserve">Behavioral Sciences &amp; the Law, </w:t>
      </w:r>
      <w:r w:rsidRPr="00513AA9">
        <w:rPr>
          <w:i/>
          <w:spacing w:val="-4"/>
          <w:szCs w:val="22"/>
        </w:rPr>
        <w:t>26</w:t>
      </w:r>
      <w:r w:rsidRPr="00513AA9">
        <w:rPr>
          <w:spacing w:val="-4"/>
          <w:szCs w:val="22"/>
        </w:rPr>
        <w:t xml:space="preserve">(4), </w:t>
      </w:r>
      <w:r w:rsidRPr="00513AA9">
        <w:rPr>
          <w:szCs w:val="22"/>
        </w:rPr>
        <w:t>403-12.</w:t>
      </w:r>
      <w:r w:rsidRPr="00513AA9">
        <w:rPr>
          <w:spacing w:val="1"/>
          <w:szCs w:val="22"/>
        </w:rPr>
        <w:t xml:space="preserve"> </w:t>
      </w:r>
      <w:r w:rsidRPr="00513AA9">
        <w:rPr>
          <w:szCs w:val="22"/>
        </w:rPr>
        <w:t>doi:10.1002/bsl.831</w:t>
      </w:r>
    </w:p>
    <w:p w:rsidR="006B750B" w:rsidRPr="00513AA9" w:rsidRDefault="00CD2B52" w:rsidP="0087787E">
      <w:pPr>
        <w:pStyle w:val="BodyText"/>
        <w:spacing w:before="229" w:line="218" w:lineRule="auto"/>
        <w:ind w:left="284" w:hanging="284"/>
        <w:rPr>
          <w:szCs w:val="22"/>
        </w:rPr>
      </w:pPr>
      <w:r w:rsidRPr="00513AA9">
        <w:rPr>
          <w:szCs w:val="22"/>
        </w:rPr>
        <w:t>Zlotnick,</w:t>
      </w:r>
      <w:r w:rsidRPr="00513AA9">
        <w:rPr>
          <w:spacing w:val="-5"/>
          <w:szCs w:val="22"/>
        </w:rPr>
        <w:t xml:space="preserve"> </w:t>
      </w:r>
      <w:r w:rsidRPr="00513AA9">
        <w:rPr>
          <w:szCs w:val="22"/>
        </w:rPr>
        <w:t>C.,</w:t>
      </w:r>
      <w:r w:rsidRPr="00513AA9">
        <w:rPr>
          <w:spacing w:val="-5"/>
          <w:szCs w:val="22"/>
        </w:rPr>
        <w:t xml:space="preserve"> </w:t>
      </w:r>
      <w:r w:rsidRPr="00513AA9">
        <w:rPr>
          <w:szCs w:val="22"/>
        </w:rPr>
        <w:t>Johnson,</w:t>
      </w:r>
      <w:r w:rsidRPr="00513AA9">
        <w:rPr>
          <w:spacing w:val="-5"/>
          <w:szCs w:val="22"/>
        </w:rPr>
        <w:t xml:space="preserve"> </w:t>
      </w:r>
      <w:r w:rsidRPr="00513AA9">
        <w:rPr>
          <w:spacing w:val="-3"/>
          <w:szCs w:val="22"/>
        </w:rPr>
        <w:t>D.,</w:t>
      </w:r>
      <w:r w:rsidRPr="00513AA9">
        <w:rPr>
          <w:spacing w:val="-5"/>
          <w:szCs w:val="22"/>
        </w:rPr>
        <w:t xml:space="preserve"> </w:t>
      </w:r>
      <w:r w:rsidRPr="00513AA9">
        <w:rPr>
          <w:szCs w:val="22"/>
        </w:rPr>
        <w:t>&amp;</w:t>
      </w:r>
      <w:r w:rsidRPr="00513AA9">
        <w:rPr>
          <w:spacing w:val="-5"/>
          <w:szCs w:val="22"/>
        </w:rPr>
        <w:t xml:space="preserve"> </w:t>
      </w:r>
      <w:r w:rsidRPr="00513AA9">
        <w:rPr>
          <w:szCs w:val="22"/>
        </w:rPr>
        <w:t>Kohn,</w:t>
      </w:r>
      <w:r w:rsidRPr="00513AA9">
        <w:rPr>
          <w:spacing w:val="-5"/>
          <w:szCs w:val="22"/>
        </w:rPr>
        <w:t xml:space="preserve"> </w:t>
      </w:r>
      <w:r w:rsidRPr="00513AA9">
        <w:rPr>
          <w:spacing w:val="1"/>
          <w:szCs w:val="22"/>
        </w:rPr>
        <w:t>R.</w:t>
      </w:r>
      <w:r w:rsidRPr="00513AA9">
        <w:rPr>
          <w:spacing w:val="-5"/>
          <w:szCs w:val="22"/>
        </w:rPr>
        <w:t xml:space="preserve"> </w:t>
      </w:r>
      <w:r w:rsidRPr="00513AA9">
        <w:rPr>
          <w:szCs w:val="22"/>
        </w:rPr>
        <w:t>(2006).</w:t>
      </w:r>
      <w:r w:rsidRPr="00513AA9">
        <w:rPr>
          <w:spacing w:val="-5"/>
          <w:szCs w:val="22"/>
        </w:rPr>
        <w:t xml:space="preserve"> </w:t>
      </w:r>
      <w:r w:rsidRPr="00513AA9">
        <w:rPr>
          <w:szCs w:val="22"/>
        </w:rPr>
        <w:t>Intimate</w:t>
      </w:r>
      <w:r w:rsidRPr="00513AA9">
        <w:rPr>
          <w:spacing w:val="-5"/>
          <w:szCs w:val="22"/>
        </w:rPr>
        <w:t xml:space="preserve"> </w:t>
      </w:r>
      <w:r w:rsidRPr="00513AA9">
        <w:rPr>
          <w:szCs w:val="22"/>
        </w:rPr>
        <w:t xml:space="preserve">partner </w:t>
      </w:r>
      <w:r w:rsidRPr="00513AA9">
        <w:rPr>
          <w:spacing w:val="-4"/>
          <w:szCs w:val="22"/>
        </w:rPr>
        <w:t>violence</w:t>
      </w:r>
      <w:r w:rsidRPr="00513AA9">
        <w:rPr>
          <w:spacing w:val="-17"/>
          <w:szCs w:val="22"/>
        </w:rPr>
        <w:t xml:space="preserve"> </w:t>
      </w:r>
      <w:r w:rsidRPr="00513AA9">
        <w:rPr>
          <w:szCs w:val="22"/>
        </w:rPr>
        <w:t>and</w:t>
      </w:r>
      <w:r w:rsidRPr="00513AA9">
        <w:rPr>
          <w:spacing w:val="-17"/>
          <w:szCs w:val="22"/>
        </w:rPr>
        <w:t xml:space="preserve"> </w:t>
      </w:r>
      <w:r w:rsidRPr="00513AA9">
        <w:rPr>
          <w:spacing w:val="-5"/>
          <w:szCs w:val="22"/>
        </w:rPr>
        <w:t>long-term</w:t>
      </w:r>
      <w:r w:rsidRPr="00513AA9">
        <w:rPr>
          <w:spacing w:val="-17"/>
          <w:szCs w:val="22"/>
        </w:rPr>
        <w:t xml:space="preserve"> </w:t>
      </w:r>
      <w:r w:rsidRPr="00513AA9">
        <w:rPr>
          <w:spacing w:val="-3"/>
          <w:szCs w:val="22"/>
        </w:rPr>
        <w:t>psychosocial</w:t>
      </w:r>
      <w:r w:rsidRPr="00513AA9">
        <w:rPr>
          <w:spacing w:val="-17"/>
          <w:szCs w:val="22"/>
        </w:rPr>
        <w:t xml:space="preserve"> </w:t>
      </w:r>
      <w:r w:rsidRPr="00513AA9">
        <w:rPr>
          <w:szCs w:val="22"/>
        </w:rPr>
        <w:t>functioning</w:t>
      </w:r>
      <w:r w:rsidRPr="00513AA9">
        <w:rPr>
          <w:spacing w:val="-17"/>
          <w:szCs w:val="22"/>
        </w:rPr>
        <w:t xml:space="preserve"> </w:t>
      </w:r>
      <w:r w:rsidRPr="00513AA9">
        <w:rPr>
          <w:szCs w:val="22"/>
        </w:rPr>
        <w:t>in</w:t>
      </w:r>
      <w:r w:rsidRPr="00513AA9">
        <w:rPr>
          <w:spacing w:val="-17"/>
          <w:szCs w:val="22"/>
        </w:rPr>
        <w:t xml:space="preserve"> </w:t>
      </w:r>
      <w:r w:rsidRPr="00513AA9">
        <w:rPr>
          <w:szCs w:val="22"/>
        </w:rPr>
        <w:t>a</w:t>
      </w:r>
      <w:r w:rsidRPr="00513AA9">
        <w:rPr>
          <w:spacing w:val="-17"/>
          <w:szCs w:val="22"/>
        </w:rPr>
        <w:t xml:space="preserve"> </w:t>
      </w:r>
      <w:r w:rsidRPr="00513AA9">
        <w:rPr>
          <w:spacing w:val="-3"/>
          <w:szCs w:val="22"/>
        </w:rPr>
        <w:t xml:space="preserve">national </w:t>
      </w:r>
      <w:r w:rsidRPr="00513AA9">
        <w:rPr>
          <w:spacing w:val="-4"/>
          <w:szCs w:val="22"/>
        </w:rPr>
        <w:t>sample</w:t>
      </w:r>
      <w:r w:rsidRPr="00513AA9">
        <w:rPr>
          <w:spacing w:val="-19"/>
          <w:szCs w:val="22"/>
        </w:rPr>
        <w:t xml:space="preserve"> </w:t>
      </w:r>
      <w:r w:rsidRPr="00513AA9">
        <w:rPr>
          <w:spacing w:val="-3"/>
          <w:szCs w:val="22"/>
        </w:rPr>
        <w:t>of</w:t>
      </w:r>
      <w:r w:rsidRPr="00513AA9">
        <w:rPr>
          <w:spacing w:val="-19"/>
          <w:szCs w:val="22"/>
        </w:rPr>
        <w:t xml:space="preserve"> </w:t>
      </w:r>
      <w:r w:rsidRPr="00513AA9">
        <w:rPr>
          <w:spacing w:val="-3"/>
          <w:szCs w:val="22"/>
        </w:rPr>
        <w:t>American</w:t>
      </w:r>
      <w:r w:rsidRPr="00513AA9">
        <w:rPr>
          <w:spacing w:val="-19"/>
          <w:szCs w:val="22"/>
        </w:rPr>
        <w:t xml:space="preserve"> </w:t>
      </w:r>
      <w:r w:rsidRPr="00513AA9">
        <w:rPr>
          <w:spacing w:val="-5"/>
          <w:szCs w:val="22"/>
        </w:rPr>
        <w:t>women.</w:t>
      </w:r>
      <w:r w:rsidRPr="00513AA9">
        <w:rPr>
          <w:spacing w:val="-19"/>
          <w:szCs w:val="22"/>
        </w:rPr>
        <w:t xml:space="preserve"> </w:t>
      </w:r>
      <w:r w:rsidRPr="00513AA9">
        <w:rPr>
          <w:i/>
          <w:spacing w:val="-4"/>
          <w:szCs w:val="22"/>
        </w:rPr>
        <w:t>Journal</w:t>
      </w:r>
      <w:r w:rsidRPr="00513AA9">
        <w:rPr>
          <w:i/>
          <w:spacing w:val="-23"/>
          <w:szCs w:val="22"/>
        </w:rPr>
        <w:t xml:space="preserve"> </w:t>
      </w:r>
      <w:r w:rsidRPr="00513AA9">
        <w:rPr>
          <w:i/>
          <w:spacing w:val="-3"/>
          <w:szCs w:val="22"/>
        </w:rPr>
        <w:t>of</w:t>
      </w:r>
      <w:r w:rsidRPr="00513AA9">
        <w:rPr>
          <w:i/>
          <w:spacing w:val="-23"/>
          <w:szCs w:val="22"/>
        </w:rPr>
        <w:t xml:space="preserve"> </w:t>
      </w:r>
      <w:r w:rsidRPr="00513AA9">
        <w:rPr>
          <w:i/>
          <w:spacing w:val="-4"/>
          <w:szCs w:val="22"/>
        </w:rPr>
        <w:t>Interpersonal</w:t>
      </w:r>
      <w:r w:rsidRPr="00513AA9">
        <w:rPr>
          <w:i/>
          <w:spacing w:val="-23"/>
          <w:szCs w:val="22"/>
        </w:rPr>
        <w:t xml:space="preserve"> </w:t>
      </w:r>
      <w:r w:rsidRPr="00513AA9">
        <w:rPr>
          <w:i/>
          <w:spacing w:val="-3"/>
          <w:szCs w:val="22"/>
        </w:rPr>
        <w:t xml:space="preserve">Violence, </w:t>
      </w:r>
      <w:r w:rsidRPr="00513AA9">
        <w:rPr>
          <w:i/>
          <w:spacing w:val="-7"/>
          <w:szCs w:val="22"/>
        </w:rPr>
        <w:t>21</w:t>
      </w:r>
      <w:r w:rsidRPr="00513AA9">
        <w:rPr>
          <w:spacing w:val="-7"/>
          <w:szCs w:val="22"/>
        </w:rPr>
        <w:t xml:space="preserve">(2), </w:t>
      </w:r>
      <w:r w:rsidRPr="00513AA9">
        <w:rPr>
          <w:spacing w:val="-3"/>
          <w:szCs w:val="22"/>
        </w:rPr>
        <w:t>262-75.</w:t>
      </w:r>
      <w:r w:rsidRPr="00513AA9">
        <w:rPr>
          <w:spacing w:val="8"/>
          <w:szCs w:val="22"/>
        </w:rPr>
        <w:t xml:space="preserve"> </w:t>
      </w:r>
      <w:r w:rsidRPr="00513AA9">
        <w:rPr>
          <w:spacing w:val="-3"/>
          <w:szCs w:val="22"/>
        </w:rPr>
        <w:t>doi:10.1177/0886260505282564</w:t>
      </w:r>
    </w:p>
    <w:p w:rsidR="006B750B" w:rsidRPr="00513AA9" w:rsidRDefault="00CD2B52" w:rsidP="0087787E">
      <w:pPr>
        <w:pStyle w:val="BodyText"/>
        <w:spacing w:before="230" w:line="220" w:lineRule="auto"/>
        <w:ind w:left="284" w:hanging="284"/>
        <w:rPr>
          <w:szCs w:val="22"/>
        </w:rPr>
      </w:pPr>
      <w:r w:rsidRPr="00513AA9">
        <w:rPr>
          <w:szCs w:val="22"/>
        </w:rPr>
        <w:t>Zust,</w:t>
      </w:r>
      <w:r w:rsidRPr="00513AA9">
        <w:rPr>
          <w:spacing w:val="-7"/>
          <w:szCs w:val="22"/>
        </w:rPr>
        <w:t xml:space="preserve"> </w:t>
      </w:r>
      <w:r w:rsidRPr="00513AA9">
        <w:rPr>
          <w:szCs w:val="22"/>
        </w:rPr>
        <w:t>B.</w:t>
      </w:r>
      <w:r w:rsidRPr="00513AA9">
        <w:rPr>
          <w:spacing w:val="-7"/>
          <w:szCs w:val="22"/>
        </w:rPr>
        <w:t xml:space="preserve"> </w:t>
      </w:r>
      <w:r w:rsidRPr="00513AA9">
        <w:rPr>
          <w:spacing w:val="2"/>
          <w:szCs w:val="22"/>
        </w:rPr>
        <w:t>L.</w:t>
      </w:r>
      <w:r w:rsidRPr="00513AA9">
        <w:rPr>
          <w:spacing w:val="-7"/>
          <w:szCs w:val="22"/>
        </w:rPr>
        <w:t xml:space="preserve"> </w:t>
      </w:r>
      <w:r w:rsidRPr="00513AA9">
        <w:rPr>
          <w:szCs w:val="22"/>
        </w:rPr>
        <w:t>(2008).</w:t>
      </w:r>
      <w:r w:rsidRPr="00513AA9">
        <w:rPr>
          <w:spacing w:val="-7"/>
          <w:szCs w:val="22"/>
        </w:rPr>
        <w:t xml:space="preserve"> </w:t>
      </w:r>
      <w:r w:rsidRPr="00513AA9">
        <w:rPr>
          <w:szCs w:val="22"/>
        </w:rPr>
        <w:t>Assessing</w:t>
      </w:r>
      <w:r w:rsidRPr="00513AA9">
        <w:rPr>
          <w:spacing w:val="-7"/>
          <w:szCs w:val="22"/>
        </w:rPr>
        <w:t xml:space="preserve"> </w:t>
      </w:r>
      <w:r w:rsidRPr="00513AA9">
        <w:rPr>
          <w:szCs w:val="22"/>
        </w:rPr>
        <w:t>and</w:t>
      </w:r>
      <w:r w:rsidRPr="00513AA9">
        <w:rPr>
          <w:spacing w:val="-7"/>
          <w:szCs w:val="22"/>
        </w:rPr>
        <w:t xml:space="preserve"> </w:t>
      </w:r>
      <w:r w:rsidRPr="00513AA9">
        <w:rPr>
          <w:szCs w:val="22"/>
        </w:rPr>
        <w:t>addressing</w:t>
      </w:r>
      <w:r w:rsidRPr="00513AA9">
        <w:rPr>
          <w:spacing w:val="-7"/>
          <w:szCs w:val="22"/>
        </w:rPr>
        <w:t xml:space="preserve"> </w:t>
      </w:r>
      <w:r w:rsidRPr="00513AA9">
        <w:rPr>
          <w:szCs w:val="22"/>
        </w:rPr>
        <w:t>domestic</w:t>
      </w:r>
      <w:r w:rsidRPr="00513AA9">
        <w:rPr>
          <w:spacing w:val="-7"/>
          <w:szCs w:val="22"/>
        </w:rPr>
        <w:t xml:space="preserve"> </w:t>
      </w:r>
      <w:r w:rsidRPr="00513AA9">
        <w:rPr>
          <w:szCs w:val="22"/>
        </w:rPr>
        <w:t>violence experienced</w:t>
      </w:r>
      <w:r w:rsidRPr="00513AA9">
        <w:rPr>
          <w:spacing w:val="-30"/>
          <w:szCs w:val="22"/>
        </w:rPr>
        <w:t xml:space="preserve"> </w:t>
      </w:r>
      <w:r w:rsidRPr="00513AA9">
        <w:rPr>
          <w:szCs w:val="22"/>
        </w:rPr>
        <w:t>by</w:t>
      </w:r>
      <w:r w:rsidRPr="00513AA9">
        <w:rPr>
          <w:spacing w:val="-30"/>
          <w:szCs w:val="22"/>
        </w:rPr>
        <w:t xml:space="preserve"> </w:t>
      </w:r>
      <w:r w:rsidRPr="00513AA9">
        <w:rPr>
          <w:szCs w:val="22"/>
        </w:rPr>
        <w:t>incarcerated</w:t>
      </w:r>
      <w:r w:rsidRPr="00513AA9">
        <w:rPr>
          <w:spacing w:val="-30"/>
          <w:szCs w:val="22"/>
        </w:rPr>
        <w:t xml:space="preserve"> </w:t>
      </w:r>
      <w:r w:rsidRPr="00513AA9">
        <w:rPr>
          <w:spacing w:val="-3"/>
          <w:szCs w:val="22"/>
        </w:rPr>
        <w:t>women.</w:t>
      </w:r>
      <w:r w:rsidRPr="00513AA9">
        <w:rPr>
          <w:spacing w:val="-30"/>
          <w:szCs w:val="22"/>
        </w:rPr>
        <w:t xml:space="preserve"> </w:t>
      </w:r>
      <w:r w:rsidRPr="00513AA9">
        <w:rPr>
          <w:i/>
          <w:szCs w:val="22"/>
        </w:rPr>
        <w:t>Creative</w:t>
      </w:r>
      <w:r w:rsidRPr="00513AA9">
        <w:rPr>
          <w:i/>
          <w:spacing w:val="-35"/>
          <w:szCs w:val="22"/>
        </w:rPr>
        <w:t xml:space="preserve"> </w:t>
      </w:r>
      <w:r w:rsidRPr="00513AA9">
        <w:rPr>
          <w:i/>
          <w:szCs w:val="22"/>
        </w:rPr>
        <w:t>Nursing,</w:t>
      </w:r>
      <w:r w:rsidRPr="00513AA9">
        <w:rPr>
          <w:i/>
          <w:spacing w:val="-35"/>
          <w:szCs w:val="22"/>
        </w:rPr>
        <w:t xml:space="preserve"> </w:t>
      </w:r>
      <w:r w:rsidRPr="00513AA9">
        <w:rPr>
          <w:i/>
          <w:spacing w:val="-7"/>
          <w:szCs w:val="22"/>
        </w:rPr>
        <w:t>14</w:t>
      </w:r>
      <w:r w:rsidRPr="00513AA9">
        <w:rPr>
          <w:spacing w:val="-7"/>
          <w:szCs w:val="22"/>
        </w:rPr>
        <w:t xml:space="preserve">(2), </w:t>
      </w:r>
      <w:r w:rsidRPr="00513AA9">
        <w:rPr>
          <w:szCs w:val="22"/>
        </w:rPr>
        <w:t xml:space="preserve">70-72. </w:t>
      </w:r>
      <w:r w:rsidRPr="00513AA9">
        <w:rPr>
          <w:spacing w:val="-4"/>
          <w:szCs w:val="22"/>
        </w:rPr>
        <w:t>doi:10.1891/1078-4535.14.2.70</w:t>
      </w:r>
    </w:p>
    <w:p w:rsidR="006B750B" w:rsidRPr="00513AA9" w:rsidRDefault="00CD2B52" w:rsidP="0087787E">
      <w:pPr>
        <w:pStyle w:val="BodyText"/>
        <w:spacing w:before="229" w:line="220" w:lineRule="auto"/>
        <w:ind w:left="284" w:hanging="284"/>
        <w:rPr>
          <w:szCs w:val="22"/>
        </w:rPr>
      </w:pPr>
      <w:r w:rsidRPr="00513AA9">
        <w:rPr>
          <w:szCs w:val="22"/>
        </w:rPr>
        <w:t>Zust,</w:t>
      </w:r>
      <w:r w:rsidRPr="00513AA9">
        <w:rPr>
          <w:spacing w:val="-14"/>
          <w:szCs w:val="22"/>
        </w:rPr>
        <w:t xml:space="preserve"> </w:t>
      </w:r>
      <w:r w:rsidRPr="00513AA9">
        <w:rPr>
          <w:szCs w:val="22"/>
        </w:rPr>
        <w:t>B.</w:t>
      </w:r>
      <w:r w:rsidRPr="00513AA9">
        <w:rPr>
          <w:spacing w:val="-14"/>
          <w:szCs w:val="22"/>
        </w:rPr>
        <w:t xml:space="preserve"> </w:t>
      </w:r>
      <w:r w:rsidRPr="00513AA9">
        <w:rPr>
          <w:spacing w:val="1"/>
          <w:szCs w:val="22"/>
        </w:rPr>
        <w:t>L.</w:t>
      </w:r>
      <w:r w:rsidRPr="00513AA9">
        <w:rPr>
          <w:spacing w:val="-14"/>
          <w:szCs w:val="22"/>
        </w:rPr>
        <w:t xml:space="preserve"> </w:t>
      </w:r>
      <w:r w:rsidRPr="00513AA9">
        <w:rPr>
          <w:spacing w:val="-4"/>
          <w:szCs w:val="22"/>
        </w:rPr>
        <w:t>(2009).</w:t>
      </w:r>
      <w:r w:rsidRPr="00513AA9">
        <w:rPr>
          <w:spacing w:val="-14"/>
          <w:szCs w:val="22"/>
        </w:rPr>
        <w:t xml:space="preserve"> </w:t>
      </w:r>
      <w:r w:rsidRPr="00513AA9">
        <w:rPr>
          <w:szCs w:val="22"/>
        </w:rPr>
        <w:t>Partner</w:t>
      </w:r>
      <w:r w:rsidRPr="00513AA9">
        <w:rPr>
          <w:spacing w:val="-14"/>
          <w:szCs w:val="22"/>
        </w:rPr>
        <w:t xml:space="preserve"> </w:t>
      </w:r>
      <w:r w:rsidRPr="00513AA9">
        <w:rPr>
          <w:szCs w:val="22"/>
        </w:rPr>
        <w:t>violence,</w:t>
      </w:r>
      <w:r w:rsidRPr="00513AA9">
        <w:rPr>
          <w:spacing w:val="-14"/>
          <w:szCs w:val="22"/>
        </w:rPr>
        <w:t xml:space="preserve"> </w:t>
      </w:r>
      <w:r w:rsidRPr="00513AA9">
        <w:rPr>
          <w:szCs w:val="22"/>
        </w:rPr>
        <w:t>depression,</w:t>
      </w:r>
      <w:r w:rsidRPr="00513AA9">
        <w:rPr>
          <w:spacing w:val="-14"/>
          <w:szCs w:val="22"/>
        </w:rPr>
        <w:t xml:space="preserve"> </w:t>
      </w:r>
      <w:r w:rsidRPr="00513AA9">
        <w:rPr>
          <w:szCs w:val="22"/>
        </w:rPr>
        <w:t>and</w:t>
      </w:r>
      <w:r w:rsidRPr="00513AA9">
        <w:rPr>
          <w:spacing w:val="-14"/>
          <w:szCs w:val="22"/>
        </w:rPr>
        <w:t xml:space="preserve"> </w:t>
      </w:r>
      <w:r w:rsidRPr="00513AA9">
        <w:rPr>
          <w:szCs w:val="22"/>
        </w:rPr>
        <w:t>recidivism: The</w:t>
      </w:r>
      <w:r w:rsidRPr="00513AA9">
        <w:rPr>
          <w:spacing w:val="-12"/>
          <w:szCs w:val="22"/>
        </w:rPr>
        <w:t xml:space="preserve"> </w:t>
      </w:r>
      <w:r w:rsidRPr="00513AA9">
        <w:rPr>
          <w:szCs w:val="22"/>
        </w:rPr>
        <w:t>case</w:t>
      </w:r>
      <w:r w:rsidRPr="00513AA9">
        <w:rPr>
          <w:spacing w:val="-12"/>
          <w:szCs w:val="22"/>
        </w:rPr>
        <w:t xml:space="preserve"> </w:t>
      </w:r>
      <w:r w:rsidRPr="00513AA9">
        <w:rPr>
          <w:szCs w:val="22"/>
        </w:rPr>
        <w:t>of</w:t>
      </w:r>
      <w:r w:rsidRPr="00513AA9">
        <w:rPr>
          <w:spacing w:val="-12"/>
          <w:szCs w:val="22"/>
        </w:rPr>
        <w:t xml:space="preserve"> </w:t>
      </w:r>
      <w:r w:rsidRPr="00513AA9">
        <w:rPr>
          <w:szCs w:val="22"/>
        </w:rPr>
        <w:t>incarcerated</w:t>
      </w:r>
      <w:r w:rsidRPr="00513AA9">
        <w:rPr>
          <w:spacing w:val="-12"/>
          <w:szCs w:val="22"/>
        </w:rPr>
        <w:t xml:space="preserve"> </w:t>
      </w:r>
      <w:r w:rsidRPr="00513AA9">
        <w:rPr>
          <w:szCs w:val="22"/>
        </w:rPr>
        <w:t>women</w:t>
      </w:r>
      <w:r w:rsidRPr="00513AA9">
        <w:rPr>
          <w:spacing w:val="-12"/>
          <w:szCs w:val="22"/>
        </w:rPr>
        <w:t xml:space="preserve"> </w:t>
      </w:r>
      <w:r w:rsidRPr="00513AA9">
        <w:rPr>
          <w:szCs w:val="22"/>
        </w:rPr>
        <w:t>and</w:t>
      </w:r>
      <w:r w:rsidRPr="00513AA9">
        <w:rPr>
          <w:spacing w:val="-12"/>
          <w:szCs w:val="22"/>
        </w:rPr>
        <w:t xml:space="preserve"> </w:t>
      </w:r>
      <w:r w:rsidRPr="00513AA9">
        <w:rPr>
          <w:szCs w:val="22"/>
        </w:rPr>
        <w:t>why</w:t>
      </w:r>
      <w:r w:rsidRPr="00513AA9">
        <w:rPr>
          <w:spacing w:val="-12"/>
          <w:szCs w:val="22"/>
        </w:rPr>
        <w:t xml:space="preserve"> </w:t>
      </w:r>
      <w:r w:rsidRPr="00513AA9">
        <w:rPr>
          <w:szCs w:val="22"/>
        </w:rPr>
        <w:t>we</w:t>
      </w:r>
      <w:r w:rsidRPr="00513AA9">
        <w:rPr>
          <w:spacing w:val="-12"/>
          <w:szCs w:val="22"/>
        </w:rPr>
        <w:t xml:space="preserve"> </w:t>
      </w:r>
      <w:r w:rsidRPr="00513AA9">
        <w:rPr>
          <w:szCs w:val="22"/>
        </w:rPr>
        <w:t>need</w:t>
      </w:r>
      <w:r w:rsidRPr="00513AA9">
        <w:rPr>
          <w:spacing w:val="-12"/>
          <w:szCs w:val="22"/>
        </w:rPr>
        <w:t xml:space="preserve"> </w:t>
      </w:r>
      <w:r w:rsidRPr="00513AA9">
        <w:rPr>
          <w:szCs w:val="22"/>
        </w:rPr>
        <w:t>programs designed</w:t>
      </w:r>
      <w:r w:rsidRPr="00513AA9">
        <w:rPr>
          <w:spacing w:val="-5"/>
          <w:szCs w:val="22"/>
        </w:rPr>
        <w:t xml:space="preserve"> </w:t>
      </w:r>
      <w:r w:rsidRPr="00513AA9">
        <w:rPr>
          <w:szCs w:val="22"/>
        </w:rPr>
        <w:t>for</w:t>
      </w:r>
      <w:r w:rsidRPr="00513AA9">
        <w:rPr>
          <w:spacing w:val="-5"/>
          <w:szCs w:val="22"/>
        </w:rPr>
        <w:t xml:space="preserve"> </w:t>
      </w:r>
      <w:r w:rsidRPr="00513AA9">
        <w:rPr>
          <w:szCs w:val="22"/>
        </w:rPr>
        <w:t>them.</w:t>
      </w:r>
      <w:r w:rsidRPr="00513AA9">
        <w:rPr>
          <w:spacing w:val="-5"/>
          <w:szCs w:val="22"/>
        </w:rPr>
        <w:t xml:space="preserve"> </w:t>
      </w:r>
      <w:r w:rsidRPr="00513AA9">
        <w:rPr>
          <w:i/>
          <w:szCs w:val="22"/>
        </w:rPr>
        <w:t>Issues</w:t>
      </w:r>
      <w:r w:rsidRPr="00513AA9">
        <w:rPr>
          <w:i/>
          <w:spacing w:val="-9"/>
          <w:szCs w:val="22"/>
        </w:rPr>
        <w:t xml:space="preserve"> </w:t>
      </w:r>
      <w:r w:rsidRPr="00513AA9">
        <w:rPr>
          <w:i/>
          <w:szCs w:val="22"/>
        </w:rPr>
        <w:t>in</w:t>
      </w:r>
      <w:r w:rsidRPr="00513AA9">
        <w:rPr>
          <w:i/>
          <w:spacing w:val="-9"/>
          <w:szCs w:val="22"/>
        </w:rPr>
        <w:t xml:space="preserve"> </w:t>
      </w:r>
      <w:r w:rsidRPr="00513AA9">
        <w:rPr>
          <w:i/>
          <w:szCs w:val="22"/>
        </w:rPr>
        <w:t>Mental</w:t>
      </w:r>
      <w:r w:rsidRPr="00513AA9">
        <w:rPr>
          <w:i/>
          <w:spacing w:val="-9"/>
          <w:szCs w:val="22"/>
        </w:rPr>
        <w:t xml:space="preserve"> </w:t>
      </w:r>
      <w:r w:rsidRPr="00513AA9">
        <w:rPr>
          <w:i/>
          <w:szCs w:val="22"/>
        </w:rPr>
        <w:t>Health</w:t>
      </w:r>
      <w:r w:rsidRPr="00513AA9">
        <w:rPr>
          <w:i/>
          <w:spacing w:val="-9"/>
          <w:szCs w:val="22"/>
        </w:rPr>
        <w:t xml:space="preserve"> </w:t>
      </w:r>
      <w:r w:rsidRPr="00513AA9">
        <w:rPr>
          <w:i/>
          <w:szCs w:val="22"/>
        </w:rPr>
        <w:t>Nursing,</w:t>
      </w:r>
      <w:r w:rsidRPr="00513AA9">
        <w:rPr>
          <w:i/>
          <w:spacing w:val="-9"/>
          <w:szCs w:val="22"/>
        </w:rPr>
        <w:t xml:space="preserve"> </w:t>
      </w:r>
      <w:r w:rsidRPr="00513AA9">
        <w:rPr>
          <w:i/>
          <w:spacing w:val="-4"/>
          <w:szCs w:val="22"/>
        </w:rPr>
        <w:t>30</w:t>
      </w:r>
      <w:r w:rsidRPr="00513AA9">
        <w:rPr>
          <w:spacing w:val="-4"/>
          <w:szCs w:val="22"/>
        </w:rPr>
        <w:t xml:space="preserve">(4), </w:t>
      </w:r>
      <w:r w:rsidRPr="00513AA9">
        <w:rPr>
          <w:szCs w:val="22"/>
        </w:rPr>
        <w:t xml:space="preserve">246-51. </w:t>
      </w:r>
      <w:r w:rsidRPr="00513AA9">
        <w:rPr>
          <w:spacing w:val="-3"/>
          <w:szCs w:val="22"/>
        </w:rPr>
        <w:t>doi:10.1080/01612840802701265</w:t>
      </w:r>
    </w:p>
    <w:p w:rsidR="006B750B" w:rsidRPr="00513AA9" w:rsidRDefault="006B750B" w:rsidP="0087787E">
      <w:pPr>
        <w:pStyle w:val="BodyText"/>
        <w:spacing w:before="4"/>
        <w:ind w:left="284" w:hanging="284"/>
        <w:rPr>
          <w:szCs w:val="22"/>
        </w:rPr>
      </w:pPr>
    </w:p>
    <w:p w:rsidR="006B750B" w:rsidRPr="00513AA9" w:rsidRDefault="00CD2B52" w:rsidP="00513AA9">
      <w:pPr>
        <w:pStyle w:val="BodyText"/>
        <w:spacing w:before="1" w:line="220" w:lineRule="auto"/>
        <w:ind w:left="284" w:hanging="284"/>
      </w:pPr>
      <w:r w:rsidRPr="00513AA9">
        <w:rPr>
          <w:szCs w:val="22"/>
        </w:rPr>
        <w:t xml:space="preserve">Zweig, J. M., Schlichter, K. A., &amp; Burt, M. </w:t>
      </w:r>
      <w:r w:rsidRPr="00513AA9">
        <w:rPr>
          <w:spacing w:val="1"/>
          <w:szCs w:val="22"/>
        </w:rPr>
        <w:t xml:space="preserve">R. </w:t>
      </w:r>
      <w:r w:rsidRPr="00513AA9">
        <w:rPr>
          <w:spacing w:val="-3"/>
          <w:szCs w:val="22"/>
        </w:rPr>
        <w:t xml:space="preserve">(2002). </w:t>
      </w:r>
      <w:r w:rsidRPr="00513AA9">
        <w:rPr>
          <w:szCs w:val="22"/>
        </w:rPr>
        <w:t xml:space="preserve">Assisting </w:t>
      </w:r>
      <w:r w:rsidRPr="00513AA9">
        <w:rPr>
          <w:spacing w:val="5"/>
          <w:szCs w:val="22"/>
        </w:rPr>
        <w:t xml:space="preserve">women </w:t>
      </w:r>
      <w:r w:rsidRPr="00513AA9">
        <w:rPr>
          <w:spacing w:val="10"/>
          <w:szCs w:val="22"/>
        </w:rPr>
        <w:t xml:space="preserve">victims </w:t>
      </w:r>
      <w:r w:rsidRPr="00513AA9">
        <w:rPr>
          <w:spacing w:val="2"/>
          <w:szCs w:val="22"/>
        </w:rPr>
        <w:t xml:space="preserve">of </w:t>
      </w:r>
      <w:r w:rsidRPr="00513AA9">
        <w:rPr>
          <w:spacing w:val="6"/>
          <w:szCs w:val="22"/>
        </w:rPr>
        <w:t xml:space="preserve">violence </w:t>
      </w:r>
      <w:r w:rsidRPr="00513AA9">
        <w:rPr>
          <w:spacing w:val="5"/>
          <w:szCs w:val="22"/>
        </w:rPr>
        <w:t xml:space="preserve">who </w:t>
      </w:r>
      <w:r w:rsidRPr="00513AA9">
        <w:rPr>
          <w:spacing w:val="7"/>
          <w:szCs w:val="22"/>
        </w:rPr>
        <w:t xml:space="preserve">experience </w:t>
      </w:r>
      <w:r w:rsidRPr="00513AA9">
        <w:rPr>
          <w:spacing w:val="6"/>
          <w:szCs w:val="22"/>
        </w:rPr>
        <w:t xml:space="preserve">multiple </w:t>
      </w:r>
      <w:r w:rsidRPr="00513AA9">
        <w:rPr>
          <w:szCs w:val="22"/>
        </w:rPr>
        <w:t xml:space="preserve">barriers to services. </w:t>
      </w:r>
      <w:r w:rsidRPr="00513AA9">
        <w:rPr>
          <w:i/>
          <w:szCs w:val="22"/>
        </w:rPr>
        <w:t>Violence Against Women</w:t>
      </w:r>
      <w:r w:rsidRPr="00513AA9">
        <w:rPr>
          <w:szCs w:val="22"/>
        </w:rPr>
        <w:t xml:space="preserve">, </w:t>
      </w:r>
      <w:r w:rsidRPr="00513AA9">
        <w:rPr>
          <w:i/>
          <w:spacing w:val="-4"/>
          <w:szCs w:val="22"/>
        </w:rPr>
        <w:t>8</w:t>
      </w:r>
      <w:r w:rsidRPr="00513AA9">
        <w:rPr>
          <w:spacing w:val="-4"/>
          <w:szCs w:val="22"/>
        </w:rPr>
        <w:t xml:space="preserve">(2), </w:t>
      </w:r>
      <w:r w:rsidRPr="00513AA9">
        <w:rPr>
          <w:szCs w:val="22"/>
        </w:rPr>
        <w:t xml:space="preserve">162-80. </w:t>
      </w:r>
      <w:r w:rsidRPr="00513AA9">
        <w:rPr>
          <w:spacing w:val="-4"/>
          <w:szCs w:val="22"/>
        </w:rPr>
        <w:t>doi:10.1177/10778010222182991</w:t>
      </w:r>
    </w:p>
    <w:p w:rsidR="006B750B" w:rsidRPr="00513AA9" w:rsidRDefault="006B750B">
      <w:pPr>
        <w:pStyle w:val="BodyText"/>
      </w:pPr>
    </w:p>
    <w:p w:rsidR="006B750B" w:rsidRPr="00513AA9" w:rsidRDefault="006B750B">
      <w:pPr>
        <w:pStyle w:val="BodyText"/>
      </w:pPr>
    </w:p>
    <w:p w:rsidR="006B750B" w:rsidRPr="00513AA9" w:rsidRDefault="006B750B">
      <w:pPr>
        <w:pStyle w:val="BodyText"/>
      </w:pPr>
    </w:p>
    <w:p w:rsidR="006B750B" w:rsidRDefault="006B750B">
      <w:pPr>
        <w:pStyle w:val="BodyText"/>
      </w:pPr>
    </w:p>
    <w:p w:rsidR="00513AA9" w:rsidRDefault="00513AA9">
      <w:pPr>
        <w:pStyle w:val="BodyText"/>
        <w:spacing w:before="10"/>
        <w:rPr>
          <w:sz w:val="25"/>
        </w:rPr>
      </w:pPr>
      <w:r>
        <w:rPr>
          <w:sz w:val="25"/>
        </w:rPr>
        <w:br w:type="page"/>
      </w:r>
    </w:p>
    <w:p w:rsidR="006B750B" w:rsidRDefault="00237BAC">
      <w:pPr>
        <w:pStyle w:val="BodyText"/>
        <w:spacing w:before="10"/>
        <w:rPr>
          <w:sz w:val="25"/>
        </w:rPr>
      </w:pPr>
      <w:r>
        <w:rPr>
          <w:noProof/>
          <w:sz w:val="25"/>
          <w:lang w:val="en-AU" w:eastAsia="en-AU" w:bidi="ar-SA"/>
        </w:rPr>
        <w:pict>
          <v:rect id="_x0000_s1264" style="position:absolute;left:0;text-align:left;margin-left:0;margin-top:0;width:25.5pt;height:160pt;z-index:-182712;mso-position-horizontal-relative:page;mso-position-vertical-relative:page" fillcolor="#b8b307" stroked="f">
            <w10:wrap anchorx="page" anchory="page"/>
          </v:rect>
        </w:pict>
      </w:r>
    </w:p>
    <w:p w:rsidR="006B750B" w:rsidRDefault="00AC2D52" w:rsidP="00513AA9">
      <w:pPr>
        <w:pStyle w:val="Heading1"/>
        <w:ind w:left="0"/>
      </w:pPr>
      <w:bookmarkStart w:id="70" w:name="_Toc522201679"/>
      <w:r>
        <w:rPr>
          <w:color w:val="231F20"/>
        </w:rPr>
        <w:t>Appendix:</w:t>
      </w:r>
      <w:r>
        <w:rPr>
          <w:color w:val="231F20"/>
        </w:rPr>
        <w:br/>
      </w:r>
      <w:r w:rsidR="00CD2B52">
        <w:rPr>
          <w:color w:val="231F20"/>
        </w:rPr>
        <w:t>Survey</w:t>
      </w:r>
      <w:bookmarkEnd w:id="70"/>
    </w:p>
    <w:p w:rsidR="006B750B" w:rsidRDefault="006B750B">
      <w:pPr>
        <w:pStyle w:val="BodyText"/>
      </w:pPr>
    </w:p>
    <w:p w:rsidR="006B750B" w:rsidRDefault="006B750B">
      <w:pPr>
        <w:pStyle w:val="BodyText"/>
        <w:spacing w:before="12"/>
        <w:rPr>
          <w:sz w:val="15"/>
        </w:rPr>
      </w:pPr>
    </w:p>
    <w:p w:rsidR="006B750B" w:rsidRDefault="00CD2B52" w:rsidP="00513AA9">
      <w:pPr>
        <w:spacing w:before="104" w:line="235" w:lineRule="auto"/>
        <w:ind w:right="54"/>
        <w:jc w:val="both"/>
        <w:rPr>
          <w:rFonts w:ascii="Avenir Next" w:hAnsi="Avenir Next"/>
          <w:sz w:val="18"/>
        </w:rPr>
      </w:pPr>
      <w:r>
        <w:rPr>
          <w:rFonts w:ascii="Avenir Next" w:hAnsi="Avenir Next"/>
          <w:color w:val="231F20"/>
          <w:sz w:val="18"/>
        </w:rPr>
        <w:t xml:space="preserve">I am going to read a list of potential resources or services that you or someone you know could seek help from for issues related to </w:t>
      </w:r>
      <w:r>
        <w:rPr>
          <w:rFonts w:ascii="Avenir Next" w:hAnsi="Avenir Next"/>
          <w:i/>
          <w:color w:val="231F20"/>
          <w:sz w:val="18"/>
        </w:rPr>
        <w:t>domestic or family violence</w:t>
      </w:r>
      <w:r>
        <w:rPr>
          <w:rFonts w:ascii="Avenir Next" w:hAnsi="Avenir Next"/>
          <w:color w:val="231F20"/>
          <w:sz w:val="18"/>
        </w:rPr>
        <w:t>. I’ll ask you if you’ve used the service before or know anybody who has; how satisfied you were, and if you’d want to use the service in the future. You may have used these services for other reasons, but we are particularly interested in this project in their responses to domestic or family violence.</w:t>
      </w:r>
    </w:p>
    <w:p w:rsidR="006B750B" w:rsidRDefault="006B750B">
      <w:pPr>
        <w:pStyle w:val="BodyText"/>
        <w:spacing w:before="13"/>
        <w:rPr>
          <w:rFonts w:ascii="Avenir Next"/>
          <w:sz w:val="18"/>
        </w:rPr>
      </w:pPr>
    </w:p>
    <w:p w:rsidR="006B750B" w:rsidRDefault="00CD2B52" w:rsidP="00946C27">
      <w:pPr>
        <w:pStyle w:val="BodyText"/>
        <w:tabs>
          <w:tab w:val="left" w:pos="9781"/>
        </w:tabs>
        <w:ind w:right="-31"/>
        <w:jc w:val="center"/>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8"/>
          <w:shd w:val="clear" w:color="auto" w:fill="A1ABB4"/>
        </w:rPr>
        <w:t xml:space="preserve">(1) </w:t>
      </w:r>
      <w:r>
        <w:rPr>
          <w:rFonts w:ascii="Avenir Next Medium"/>
          <w:color w:val="FFFFFF"/>
          <w:spacing w:val="15"/>
          <w:shd w:val="clear" w:color="auto" w:fill="A1ABB4"/>
        </w:rPr>
        <w:t xml:space="preserve"> </w:t>
      </w:r>
      <w:r>
        <w:rPr>
          <w:rFonts w:ascii="Avenir Next Medium"/>
          <w:color w:val="FFFFFF"/>
          <w:shd w:val="clear" w:color="auto" w:fill="A1ABB4"/>
        </w:rPr>
        <w:t>Family/friends/neighbour</w:t>
      </w:r>
      <w:r>
        <w:rPr>
          <w:rFonts w:ascii="Avenir Next Medium"/>
          <w:color w:val="FFFFFF"/>
          <w:shd w:val="clear" w:color="auto" w:fill="A1ABB4"/>
        </w:rPr>
        <w:tab/>
      </w:r>
    </w:p>
    <w:p w:rsidR="006B750B" w:rsidRDefault="00CD2B52" w:rsidP="00513AA9">
      <w:pPr>
        <w:spacing w:before="214"/>
        <w:jc w:val="both"/>
        <w:rPr>
          <w:rFonts w:ascii="Avenir Next"/>
          <w:sz w:val="18"/>
        </w:rPr>
      </w:pPr>
      <w:r>
        <w:rPr>
          <w:rFonts w:ascii="Avenir Next"/>
          <w:color w:val="231F20"/>
          <w:sz w:val="18"/>
        </w:rPr>
        <w:t>(a) Was this resource or service used?</w:t>
      </w:r>
    </w:p>
    <w:p w:rsidR="006B750B" w:rsidRDefault="006B750B" w:rsidP="00513AA9">
      <w:pPr>
        <w:pStyle w:val="BodyText"/>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513AA9">
            <w:pPr>
              <w:pStyle w:val="TableParagraph"/>
              <w:spacing w:line="281" w:lineRule="exact"/>
            </w:pPr>
            <w:r>
              <w:rPr>
                <w:color w:val="231F20"/>
              </w:rPr>
              <w:t>О</w:t>
            </w:r>
          </w:p>
        </w:tc>
        <w:tc>
          <w:tcPr>
            <w:tcW w:w="685" w:type="dxa"/>
          </w:tcPr>
          <w:p w:rsidR="006B750B" w:rsidRDefault="00CD2B52" w:rsidP="00513AA9">
            <w:pPr>
              <w:pStyle w:val="TableParagraph"/>
              <w:rPr>
                <w:sz w:val="18"/>
              </w:rPr>
            </w:pPr>
            <w:r>
              <w:rPr>
                <w:color w:val="231F20"/>
                <w:sz w:val="18"/>
              </w:rPr>
              <w:t>No</w:t>
            </w:r>
          </w:p>
        </w:tc>
        <w:tc>
          <w:tcPr>
            <w:tcW w:w="619" w:type="dxa"/>
          </w:tcPr>
          <w:p w:rsidR="006B750B" w:rsidRDefault="00CD2B52" w:rsidP="00513AA9">
            <w:pPr>
              <w:pStyle w:val="TableParagraph"/>
              <w:spacing w:line="281" w:lineRule="exact"/>
            </w:pPr>
            <w:r>
              <w:rPr>
                <w:color w:val="231F20"/>
              </w:rPr>
              <w:t>О</w:t>
            </w:r>
          </w:p>
        </w:tc>
        <w:tc>
          <w:tcPr>
            <w:tcW w:w="559" w:type="dxa"/>
          </w:tcPr>
          <w:p w:rsidR="006B750B" w:rsidRDefault="00CD2B52" w:rsidP="00513AA9">
            <w:pPr>
              <w:pStyle w:val="TableParagraph"/>
              <w:rPr>
                <w:sz w:val="18"/>
              </w:rPr>
            </w:pPr>
            <w:r>
              <w:rPr>
                <w:color w:val="231F20"/>
                <w:sz w:val="18"/>
              </w:rPr>
              <w:t>Yes</w:t>
            </w:r>
          </w:p>
        </w:tc>
      </w:tr>
    </w:tbl>
    <w:p w:rsidR="006B750B" w:rsidRDefault="00237BAC" w:rsidP="00513AA9">
      <w:pPr>
        <w:spacing w:before="109"/>
        <w:rPr>
          <w:rFonts w:ascii="Avenir Next"/>
          <w:i/>
          <w:sz w:val="18"/>
        </w:rPr>
      </w:pPr>
      <w:r>
        <w:pict>
          <v:shape id="_x0000_s1078" style="position:absolute;margin-left:34.5pt;margin-top:7.3pt;width:8.4pt;height:8.4pt;z-index:3544;mso-position-horizontal-relative:page;mso-position-vertical-relative:text" coordorigin="690,146" coordsize="168,168" path="m690,146r,167l858,230,690,146xe" fillcolor="#a1abb4" stroked="f">
            <v:path arrowok="t"/>
            <w10:wrap anchorx="page"/>
          </v:shape>
        </w:pict>
      </w:r>
      <w:r w:rsidR="00CD2B52">
        <w:rPr>
          <w:rFonts w:ascii="Avenir Next"/>
          <w:i/>
          <w:color w:val="231F20"/>
          <w:sz w:val="18"/>
        </w:rPr>
        <w:t>If yes</w:t>
      </w:r>
    </w:p>
    <w:p w:rsidR="006B750B" w:rsidRDefault="00CD2B52" w:rsidP="00513AA9">
      <w:pPr>
        <w:spacing w:before="108"/>
        <w:rPr>
          <w:rFonts w:ascii="Avenir Next"/>
          <w:sz w:val="18"/>
        </w:rPr>
      </w:pPr>
      <w:r>
        <w:rPr>
          <w:rFonts w:ascii="Avenir Next"/>
          <w:color w:val="231F20"/>
          <w:sz w:val="18"/>
        </w:rPr>
        <w:t>(b1) How satisfied were you with this resource or service on a scale of 1 to 5, with 5 indicating that you were very satisfied?</w:t>
      </w:r>
    </w:p>
    <w:p w:rsidR="006B750B" w:rsidRDefault="006B750B" w:rsidP="00513AA9">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513AA9">
        <w:trPr>
          <w:trHeight w:val="725"/>
        </w:trPr>
        <w:tc>
          <w:tcPr>
            <w:tcW w:w="464" w:type="dxa"/>
          </w:tcPr>
          <w:p w:rsidR="006B750B" w:rsidRDefault="00CD2B52" w:rsidP="00513AA9">
            <w:pPr>
              <w:pStyle w:val="TableParagraph"/>
            </w:pPr>
            <w:r>
              <w:rPr>
                <w:color w:val="231F20"/>
              </w:rPr>
              <w:t>О</w:t>
            </w:r>
          </w:p>
        </w:tc>
        <w:tc>
          <w:tcPr>
            <w:tcW w:w="1608" w:type="dxa"/>
          </w:tcPr>
          <w:p w:rsidR="006B750B" w:rsidRDefault="00CD2B52" w:rsidP="00513AA9">
            <w:pPr>
              <w:pStyle w:val="TableParagraph"/>
              <w:spacing w:line="243" w:lineRule="exact"/>
              <w:rPr>
                <w:sz w:val="18"/>
              </w:rPr>
            </w:pPr>
            <w:r>
              <w:rPr>
                <w:color w:val="231F20"/>
                <w:sz w:val="18"/>
              </w:rPr>
              <w:t>1</w:t>
            </w:r>
          </w:p>
          <w:p w:rsidR="006B750B" w:rsidRDefault="00CD2B52" w:rsidP="00513AA9">
            <w:pPr>
              <w:pStyle w:val="TableParagraph"/>
              <w:spacing w:line="243" w:lineRule="exact"/>
              <w:rPr>
                <w:sz w:val="18"/>
              </w:rPr>
            </w:pPr>
            <w:r>
              <w:rPr>
                <w:color w:val="231F20"/>
                <w:sz w:val="18"/>
              </w:rPr>
              <w:t>Very dissatisfied</w:t>
            </w:r>
          </w:p>
        </w:tc>
        <w:tc>
          <w:tcPr>
            <w:tcW w:w="434" w:type="dxa"/>
          </w:tcPr>
          <w:p w:rsidR="006B750B" w:rsidRDefault="00CD2B52" w:rsidP="00513AA9">
            <w:pPr>
              <w:pStyle w:val="TableParagraph"/>
            </w:pPr>
            <w:r>
              <w:rPr>
                <w:color w:val="231F20"/>
              </w:rPr>
              <w:t>О</w:t>
            </w:r>
          </w:p>
        </w:tc>
        <w:tc>
          <w:tcPr>
            <w:tcW w:w="1410" w:type="dxa"/>
          </w:tcPr>
          <w:p w:rsidR="006B750B" w:rsidRDefault="00CD2B52" w:rsidP="00513AA9">
            <w:pPr>
              <w:pStyle w:val="TableParagraph"/>
              <w:spacing w:line="243" w:lineRule="exact"/>
              <w:rPr>
                <w:sz w:val="18"/>
              </w:rPr>
            </w:pPr>
            <w:r>
              <w:rPr>
                <w:color w:val="231F20"/>
                <w:sz w:val="18"/>
              </w:rPr>
              <w:t>2</w:t>
            </w:r>
          </w:p>
          <w:p w:rsidR="006B750B" w:rsidRDefault="00CD2B52" w:rsidP="00513AA9">
            <w:pPr>
              <w:pStyle w:val="TableParagraph"/>
              <w:spacing w:line="243" w:lineRule="exact"/>
              <w:rPr>
                <w:sz w:val="18"/>
              </w:rPr>
            </w:pPr>
            <w:r>
              <w:rPr>
                <w:color w:val="231F20"/>
                <w:sz w:val="18"/>
              </w:rPr>
              <w:t>Dissatisfied</w:t>
            </w:r>
          </w:p>
        </w:tc>
        <w:tc>
          <w:tcPr>
            <w:tcW w:w="632" w:type="dxa"/>
          </w:tcPr>
          <w:p w:rsidR="006B750B" w:rsidRDefault="00CD2B52" w:rsidP="00513AA9">
            <w:pPr>
              <w:pStyle w:val="TableParagraph"/>
            </w:pPr>
            <w:r>
              <w:rPr>
                <w:color w:val="231F20"/>
              </w:rPr>
              <w:t>О</w:t>
            </w:r>
          </w:p>
        </w:tc>
        <w:tc>
          <w:tcPr>
            <w:tcW w:w="1811" w:type="dxa"/>
          </w:tcPr>
          <w:p w:rsidR="006B750B" w:rsidRDefault="00CD2B52" w:rsidP="00513AA9">
            <w:pPr>
              <w:pStyle w:val="TableParagraph"/>
              <w:spacing w:line="243" w:lineRule="exact"/>
              <w:rPr>
                <w:sz w:val="18"/>
              </w:rPr>
            </w:pPr>
            <w:r>
              <w:rPr>
                <w:color w:val="231F20"/>
                <w:sz w:val="18"/>
              </w:rPr>
              <w:t>3</w:t>
            </w:r>
          </w:p>
          <w:p w:rsidR="006B750B" w:rsidRDefault="00CD2B52" w:rsidP="00513AA9">
            <w:pPr>
              <w:pStyle w:val="TableParagraph"/>
              <w:spacing w:line="240" w:lineRule="exact"/>
              <w:rPr>
                <w:sz w:val="18"/>
              </w:rPr>
            </w:pPr>
            <w:r>
              <w:rPr>
                <w:color w:val="231F20"/>
                <w:sz w:val="18"/>
              </w:rPr>
              <w:t>Neither dissatisfied</w:t>
            </w:r>
          </w:p>
          <w:p w:rsidR="006B750B" w:rsidRDefault="00CD2B52" w:rsidP="00513AA9">
            <w:pPr>
              <w:pStyle w:val="TableParagraph"/>
              <w:spacing w:line="223" w:lineRule="exact"/>
              <w:rPr>
                <w:sz w:val="18"/>
              </w:rPr>
            </w:pPr>
            <w:r>
              <w:rPr>
                <w:color w:val="231F20"/>
                <w:sz w:val="18"/>
              </w:rPr>
              <w:t>nor satisfied</w:t>
            </w:r>
          </w:p>
        </w:tc>
        <w:tc>
          <w:tcPr>
            <w:tcW w:w="344" w:type="dxa"/>
          </w:tcPr>
          <w:p w:rsidR="006B750B" w:rsidRDefault="00CD2B52" w:rsidP="00513AA9">
            <w:pPr>
              <w:pStyle w:val="TableParagraph"/>
            </w:pPr>
            <w:r>
              <w:rPr>
                <w:color w:val="231F20"/>
              </w:rPr>
              <w:t>О</w:t>
            </w:r>
          </w:p>
        </w:tc>
        <w:tc>
          <w:tcPr>
            <w:tcW w:w="1286" w:type="dxa"/>
          </w:tcPr>
          <w:p w:rsidR="006B750B" w:rsidRDefault="00CD2B52" w:rsidP="00513AA9">
            <w:pPr>
              <w:pStyle w:val="TableParagraph"/>
              <w:spacing w:line="243" w:lineRule="exact"/>
              <w:rPr>
                <w:sz w:val="18"/>
              </w:rPr>
            </w:pPr>
            <w:r>
              <w:rPr>
                <w:color w:val="231F20"/>
                <w:sz w:val="18"/>
              </w:rPr>
              <w:t>4</w:t>
            </w:r>
          </w:p>
          <w:p w:rsidR="006B750B" w:rsidRDefault="00CD2B52" w:rsidP="00513AA9">
            <w:pPr>
              <w:pStyle w:val="TableParagraph"/>
              <w:spacing w:line="243" w:lineRule="exact"/>
              <w:rPr>
                <w:sz w:val="18"/>
              </w:rPr>
            </w:pPr>
            <w:r>
              <w:rPr>
                <w:color w:val="231F20"/>
                <w:sz w:val="18"/>
              </w:rPr>
              <w:t>Satisfied</w:t>
            </w:r>
          </w:p>
        </w:tc>
        <w:tc>
          <w:tcPr>
            <w:tcW w:w="755" w:type="dxa"/>
          </w:tcPr>
          <w:p w:rsidR="006B750B" w:rsidRDefault="00CD2B52" w:rsidP="00513AA9">
            <w:pPr>
              <w:pStyle w:val="TableParagraph"/>
            </w:pPr>
            <w:r>
              <w:rPr>
                <w:color w:val="231F20"/>
              </w:rPr>
              <w:t>О</w:t>
            </w:r>
          </w:p>
        </w:tc>
        <w:tc>
          <w:tcPr>
            <w:tcW w:w="1391" w:type="dxa"/>
          </w:tcPr>
          <w:p w:rsidR="006B750B" w:rsidRDefault="00CD2B52" w:rsidP="00513AA9">
            <w:pPr>
              <w:pStyle w:val="TableParagraph"/>
              <w:spacing w:line="243" w:lineRule="exact"/>
              <w:rPr>
                <w:sz w:val="18"/>
              </w:rPr>
            </w:pPr>
            <w:r>
              <w:rPr>
                <w:color w:val="231F20"/>
                <w:sz w:val="18"/>
              </w:rPr>
              <w:t>5</w:t>
            </w:r>
          </w:p>
          <w:p w:rsidR="006B750B" w:rsidRDefault="00CD2B52" w:rsidP="00513AA9">
            <w:pPr>
              <w:pStyle w:val="TableParagraph"/>
              <w:spacing w:line="243" w:lineRule="exact"/>
              <w:rPr>
                <w:sz w:val="18"/>
              </w:rPr>
            </w:pPr>
            <w:r>
              <w:rPr>
                <w:color w:val="231F20"/>
                <w:sz w:val="18"/>
              </w:rPr>
              <w:t>Very satisfied</w:t>
            </w:r>
          </w:p>
        </w:tc>
      </w:tr>
    </w:tbl>
    <w:p w:rsidR="006B750B" w:rsidRDefault="00237BAC" w:rsidP="00513AA9">
      <w:pPr>
        <w:spacing w:before="107"/>
        <w:rPr>
          <w:rFonts w:ascii="Avenir Next"/>
          <w:i/>
          <w:sz w:val="18"/>
        </w:rPr>
      </w:pPr>
      <w:r>
        <w:pict>
          <v:shape id="_x0000_s1077" style="position:absolute;margin-left:34.5pt;margin-top:7.9pt;width:8.4pt;height:8.4pt;z-index:3568;mso-position-horizontal-relative:page;mso-position-vertical-relative:text" coordorigin="690,158" coordsize="168,168" path="m690,158r,168l858,242,690,158xe" fillcolor="#a1abb4" stroked="f">
            <v:path arrowok="t"/>
            <w10:wrap anchorx="page"/>
          </v:shape>
        </w:pict>
      </w:r>
      <w:r w:rsidR="00CD2B52">
        <w:rPr>
          <w:rFonts w:ascii="Avenir Next"/>
          <w:i/>
          <w:color w:val="231F20"/>
          <w:sz w:val="18"/>
        </w:rPr>
        <w:t>If no</w:t>
      </w:r>
    </w:p>
    <w:p w:rsidR="006B750B" w:rsidRDefault="00CD2B52" w:rsidP="00513AA9">
      <w:pPr>
        <w:spacing w:before="108"/>
        <w:rPr>
          <w:rFonts w:ascii="Avenir Next" w:hAnsi="Avenir Next"/>
          <w:sz w:val="18"/>
        </w:rPr>
      </w:pPr>
      <w:r>
        <w:rPr>
          <w:rFonts w:ascii="Avenir Next" w:hAnsi="Avenir Next"/>
          <w:color w:val="231F20"/>
          <w:sz w:val="18"/>
        </w:rPr>
        <w:t>(b2) Why didn’t you use this service?</w:t>
      </w:r>
    </w:p>
    <w:p w:rsidR="006B750B" w:rsidRDefault="006B750B" w:rsidP="00513AA9">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513AA9">
        <w:trPr>
          <w:trHeight w:val="725"/>
        </w:trPr>
        <w:tc>
          <w:tcPr>
            <w:tcW w:w="464" w:type="dxa"/>
          </w:tcPr>
          <w:p w:rsidR="006B750B" w:rsidRDefault="00CD2B52" w:rsidP="00513AA9">
            <w:pPr>
              <w:pStyle w:val="TableParagraph"/>
            </w:pPr>
            <w:r>
              <w:rPr>
                <w:color w:val="231F20"/>
              </w:rPr>
              <w:t>О</w:t>
            </w:r>
          </w:p>
        </w:tc>
        <w:tc>
          <w:tcPr>
            <w:tcW w:w="1882" w:type="dxa"/>
          </w:tcPr>
          <w:p w:rsidR="006B750B" w:rsidRDefault="00CD2B52" w:rsidP="00513AA9">
            <w:pPr>
              <w:pStyle w:val="TableParagraph"/>
              <w:spacing w:before="3" w:line="235" w:lineRule="auto"/>
              <w:rPr>
                <w:sz w:val="18"/>
              </w:rPr>
            </w:pPr>
            <w:r>
              <w:rPr>
                <w:color w:val="231F20"/>
                <w:sz w:val="18"/>
              </w:rPr>
              <w:t>Wasn’t aware of the resource or service</w:t>
            </w:r>
          </w:p>
        </w:tc>
        <w:tc>
          <w:tcPr>
            <w:tcW w:w="444" w:type="dxa"/>
          </w:tcPr>
          <w:p w:rsidR="006B750B" w:rsidRDefault="00CD2B52" w:rsidP="00513AA9">
            <w:pPr>
              <w:pStyle w:val="TableParagraph"/>
            </w:pPr>
            <w:r>
              <w:rPr>
                <w:color w:val="231F20"/>
              </w:rPr>
              <w:t>О</w:t>
            </w:r>
          </w:p>
        </w:tc>
        <w:tc>
          <w:tcPr>
            <w:tcW w:w="2161" w:type="dxa"/>
          </w:tcPr>
          <w:p w:rsidR="006B750B" w:rsidRDefault="00CD2B52" w:rsidP="00513AA9">
            <w:pPr>
              <w:pStyle w:val="TableParagraph"/>
              <w:spacing w:before="3" w:line="235" w:lineRule="auto"/>
              <w:rPr>
                <w:sz w:val="18"/>
              </w:rPr>
            </w:pPr>
            <w:r>
              <w:rPr>
                <w:color w:val="231F20"/>
                <w:sz w:val="18"/>
              </w:rPr>
              <w:t>Attempted to use, but were unable/</w:t>
            </w:r>
          </w:p>
          <w:p w:rsidR="006B750B" w:rsidRDefault="00CD2B52" w:rsidP="00513AA9">
            <w:pPr>
              <w:pStyle w:val="TableParagraph"/>
              <w:spacing w:line="220" w:lineRule="exact"/>
              <w:rPr>
                <w:sz w:val="18"/>
              </w:rPr>
            </w:pPr>
            <w:r>
              <w:rPr>
                <w:color w:val="231F20"/>
                <w:sz w:val="18"/>
              </w:rPr>
              <w:t>experienced problems</w:t>
            </w:r>
          </w:p>
        </w:tc>
        <w:tc>
          <w:tcPr>
            <w:tcW w:w="448" w:type="dxa"/>
          </w:tcPr>
          <w:p w:rsidR="006B750B" w:rsidRDefault="00CD2B52" w:rsidP="00513AA9">
            <w:pPr>
              <w:pStyle w:val="TableParagraph"/>
            </w:pPr>
            <w:r>
              <w:rPr>
                <w:color w:val="231F20"/>
              </w:rPr>
              <w:t>О</w:t>
            </w:r>
          </w:p>
        </w:tc>
        <w:tc>
          <w:tcPr>
            <w:tcW w:w="2071" w:type="dxa"/>
          </w:tcPr>
          <w:p w:rsidR="006B750B" w:rsidRDefault="00CD2B52" w:rsidP="00513AA9">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513AA9">
            <w:pPr>
              <w:pStyle w:val="TableParagraph"/>
            </w:pPr>
            <w:r>
              <w:rPr>
                <w:color w:val="231F20"/>
              </w:rPr>
              <w:t>О</w:t>
            </w:r>
          </w:p>
        </w:tc>
        <w:tc>
          <w:tcPr>
            <w:tcW w:w="2239" w:type="dxa"/>
          </w:tcPr>
          <w:p w:rsidR="006B750B" w:rsidRDefault="00CD2B52" w:rsidP="00513AA9">
            <w:pPr>
              <w:pStyle w:val="TableParagraph"/>
              <w:spacing w:before="3" w:line="235" w:lineRule="auto"/>
              <w:rPr>
                <w:sz w:val="18"/>
              </w:rPr>
            </w:pPr>
            <w:r>
              <w:rPr>
                <w:color w:val="231F20"/>
                <w:sz w:val="18"/>
              </w:rPr>
              <w:t>Not applicable/suitable to my concerns</w:t>
            </w:r>
          </w:p>
        </w:tc>
      </w:tr>
    </w:tbl>
    <w:p w:rsidR="006B750B" w:rsidRDefault="00CD2B52" w:rsidP="00513AA9">
      <w:pPr>
        <w:spacing w:before="164"/>
        <w:jc w:val="both"/>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513AA9">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513AA9">
            <w:pPr>
              <w:pStyle w:val="TableParagraph"/>
              <w:spacing w:line="281" w:lineRule="exact"/>
            </w:pPr>
            <w:r>
              <w:rPr>
                <w:color w:val="231F20"/>
              </w:rPr>
              <w:t>О</w:t>
            </w:r>
          </w:p>
        </w:tc>
        <w:tc>
          <w:tcPr>
            <w:tcW w:w="685" w:type="dxa"/>
          </w:tcPr>
          <w:p w:rsidR="006B750B" w:rsidRDefault="00CD2B52" w:rsidP="00513AA9">
            <w:pPr>
              <w:pStyle w:val="TableParagraph"/>
              <w:rPr>
                <w:sz w:val="18"/>
              </w:rPr>
            </w:pPr>
            <w:r>
              <w:rPr>
                <w:color w:val="231F20"/>
                <w:sz w:val="18"/>
              </w:rPr>
              <w:t>No</w:t>
            </w:r>
          </w:p>
        </w:tc>
        <w:tc>
          <w:tcPr>
            <w:tcW w:w="619" w:type="dxa"/>
          </w:tcPr>
          <w:p w:rsidR="006B750B" w:rsidRDefault="00CD2B52" w:rsidP="00513AA9">
            <w:pPr>
              <w:pStyle w:val="TableParagraph"/>
              <w:spacing w:line="281" w:lineRule="exact"/>
            </w:pPr>
            <w:r>
              <w:rPr>
                <w:color w:val="231F20"/>
              </w:rPr>
              <w:t>О</w:t>
            </w:r>
          </w:p>
        </w:tc>
        <w:tc>
          <w:tcPr>
            <w:tcW w:w="559" w:type="dxa"/>
          </w:tcPr>
          <w:p w:rsidR="006B750B" w:rsidRDefault="00CD2B52" w:rsidP="00513AA9">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946C27">
      <w:pPr>
        <w:pStyle w:val="BodyText"/>
        <w:tabs>
          <w:tab w:val="left" w:pos="9639"/>
        </w:tabs>
        <w:spacing w:before="1"/>
        <w:ind w:right="111"/>
        <w:jc w:val="center"/>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4"/>
          <w:shd w:val="clear" w:color="auto" w:fill="A1ABB4"/>
        </w:rPr>
        <w:t>(2)</w:t>
      </w:r>
      <w:r>
        <w:rPr>
          <w:rFonts w:ascii="Avenir Next Medium"/>
          <w:color w:val="FFFFFF"/>
          <w:spacing w:val="6"/>
          <w:shd w:val="clear" w:color="auto" w:fill="A1ABB4"/>
        </w:rPr>
        <w:t xml:space="preserve"> </w:t>
      </w:r>
      <w:r>
        <w:rPr>
          <w:rFonts w:ascii="Avenir Next Medium"/>
          <w:color w:val="FFFFFF"/>
          <w:shd w:val="clear" w:color="auto" w:fill="A1ABB4"/>
        </w:rPr>
        <w:t>GP</w:t>
      </w:r>
      <w:r>
        <w:rPr>
          <w:rFonts w:ascii="Avenir Next Medium"/>
          <w:color w:val="FFFFFF"/>
          <w:shd w:val="clear" w:color="auto" w:fill="A1ABB4"/>
        </w:rPr>
        <w:tab/>
      </w:r>
    </w:p>
    <w:p w:rsidR="006B750B" w:rsidRDefault="00CD2B52" w:rsidP="004D0F4A">
      <w:pPr>
        <w:spacing w:before="213"/>
        <w:jc w:val="both"/>
        <w:rPr>
          <w:rFonts w:ascii="Avenir Next"/>
          <w:sz w:val="18"/>
        </w:rPr>
      </w:pPr>
      <w:r>
        <w:rPr>
          <w:rFonts w:ascii="Avenir Next"/>
          <w:color w:val="231F20"/>
          <w:sz w:val="18"/>
        </w:rPr>
        <w:t>(a) Was this resource or service used?</w:t>
      </w:r>
    </w:p>
    <w:p w:rsidR="006B750B" w:rsidRDefault="006B750B" w:rsidP="004D0F4A">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4D0F4A">
            <w:pPr>
              <w:pStyle w:val="TableParagraph"/>
              <w:spacing w:line="281" w:lineRule="exact"/>
            </w:pPr>
            <w:r>
              <w:rPr>
                <w:color w:val="231F20"/>
              </w:rPr>
              <w:t>О</w:t>
            </w:r>
          </w:p>
        </w:tc>
        <w:tc>
          <w:tcPr>
            <w:tcW w:w="685" w:type="dxa"/>
          </w:tcPr>
          <w:p w:rsidR="006B750B" w:rsidRDefault="00CD2B52" w:rsidP="004D0F4A">
            <w:pPr>
              <w:pStyle w:val="TableParagraph"/>
              <w:rPr>
                <w:sz w:val="18"/>
              </w:rPr>
            </w:pPr>
            <w:r>
              <w:rPr>
                <w:color w:val="231F20"/>
                <w:sz w:val="18"/>
              </w:rPr>
              <w:t>No</w:t>
            </w:r>
          </w:p>
        </w:tc>
        <w:tc>
          <w:tcPr>
            <w:tcW w:w="619" w:type="dxa"/>
          </w:tcPr>
          <w:p w:rsidR="006B750B" w:rsidRDefault="00CD2B52" w:rsidP="004D0F4A">
            <w:pPr>
              <w:pStyle w:val="TableParagraph"/>
              <w:spacing w:line="281" w:lineRule="exact"/>
            </w:pPr>
            <w:r>
              <w:rPr>
                <w:color w:val="231F20"/>
              </w:rPr>
              <w:t>О</w:t>
            </w:r>
          </w:p>
        </w:tc>
        <w:tc>
          <w:tcPr>
            <w:tcW w:w="559" w:type="dxa"/>
          </w:tcPr>
          <w:p w:rsidR="006B750B" w:rsidRDefault="00CD2B52" w:rsidP="004D0F4A">
            <w:pPr>
              <w:pStyle w:val="TableParagraph"/>
              <w:rPr>
                <w:sz w:val="18"/>
              </w:rPr>
            </w:pPr>
            <w:r>
              <w:rPr>
                <w:color w:val="231F20"/>
                <w:sz w:val="18"/>
              </w:rPr>
              <w:t>Yes</w:t>
            </w:r>
          </w:p>
        </w:tc>
      </w:tr>
    </w:tbl>
    <w:p w:rsidR="006B750B" w:rsidRDefault="00237BAC" w:rsidP="004D0F4A">
      <w:pPr>
        <w:spacing w:before="109"/>
        <w:rPr>
          <w:rFonts w:ascii="Avenir Next"/>
          <w:i/>
          <w:sz w:val="18"/>
        </w:rPr>
      </w:pPr>
      <w:r>
        <w:pict>
          <v:shape id="_x0000_s1076" style="position:absolute;margin-left:34.5pt;margin-top:6.9pt;width:8.4pt;height:8.4pt;z-index:3592;mso-position-horizontal-relative:page;mso-position-vertical-relative:text" coordorigin="690,138" coordsize="168,168" path="m690,138r,168l858,222,690,138xe" fillcolor="#a1abb4" stroked="f">
            <v:path arrowok="t"/>
            <w10:wrap anchorx="page"/>
          </v:shape>
        </w:pict>
      </w:r>
      <w:r w:rsidR="00CD2B52">
        <w:rPr>
          <w:rFonts w:ascii="Avenir Next"/>
          <w:i/>
          <w:color w:val="231F20"/>
          <w:sz w:val="18"/>
        </w:rPr>
        <w:t>If yes</w:t>
      </w:r>
    </w:p>
    <w:p w:rsidR="006B750B" w:rsidRDefault="00CD2B52" w:rsidP="004D0F4A">
      <w:pPr>
        <w:spacing w:before="108"/>
        <w:rPr>
          <w:rFonts w:ascii="Avenir Next"/>
          <w:sz w:val="18"/>
        </w:rPr>
      </w:pPr>
      <w:r>
        <w:rPr>
          <w:rFonts w:ascii="Avenir Next"/>
          <w:color w:val="231F20"/>
          <w:sz w:val="18"/>
        </w:rPr>
        <w:t>(b1) How satisfied were you with this resource/service?</w:t>
      </w:r>
    </w:p>
    <w:p w:rsidR="006B750B" w:rsidRDefault="006B750B" w:rsidP="004D0F4A">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946C27">
        <w:trPr>
          <w:trHeight w:val="725"/>
        </w:trPr>
        <w:tc>
          <w:tcPr>
            <w:tcW w:w="464" w:type="dxa"/>
          </w:tcPr>
          <w:p w:rsidR="006B750B" w:rsidRDefault="00CD2B52" w:rsidP="004D0F4A">
            <w:pPr>
              <w:pStyle w:val="TableParagraph"/>
            </w:pPr>
            <w:r>
              <w:rPr>
                <w:color w:val="231F20"/>
              </w:rPr>
              <w:t>О</w:t>
            </w:r>
          </w:p>
        </w:tc>
        <w:tc>
          <w:tcPr>
            <w:tcW w:w="1608" w:type="dxa"/>
          </w:tcPr>
          <w:p w:rsidR="006B750B" w:rsidRDefault="00CD2B52" w:rsidP="004D0F4A">
            <w:pPr>
              <w:pStyle w:val="TableParagraph"/>
              <w:spacing w:line="243" w:lineRule="exact"/>
              <w:rPr>
                <w:sz w:val="18"/>
              </w:rPr>
            </w:pPr>
            <w:r>
              <w:rPr>
                <w:color w:val="231F20"/>
                <w:sz w:val="18"/>
              </w:rPr>
              <w:t>1</w:t>
            </w:r>
          </w:p>
          <w:p w:rsidR="006B750B" w:rsidRDefault="00CD2B52" w:rsidP="004D0F4A">
            <w:pPr>
              <w:pStyle w:val="TableParagraph"/>
              <w:spacing w:line="243" w:lineRule="exact"/>
              <w:rPr>
                <w:sz w:val="18"/>
              </w:rPr>
            </w:pPr>
            <w:r>
              <w:rPr>
                <w:color w:val="231F20"/>
                <w:sz w:val="18"/>
              </w:rPr>
              <w:t>Very dissatisfied</w:t>
            </w:r>
          </w:p>
        </w:tc>
        <w:tc>
          <w:tcPr>
            <w:tcW w:w="434" w:type="dxa"/>
          </w:tcPr>
          <w:p w:rsidR="006B750B" w:rsidRDefault="00CD2B52" w:rsidP="004D0F4A">
            <w:pPr>
              <w:pStyle w:val="TableParagraph"/>
            </w:pPr>
            <w:r>
              <w:rPr>
                <w:color w:val="231F20"/>
              </w:rPr>
              <w:t>О</w:t>
            </w:r>
          </w:p>
        </w:tc>
        <w:tc>
          <w:tcPr>
            <w:tcW w:w="1410" w:type="dxa"/>
          </w:tcPr>
          <w:p w:rsidR="006B750B" w:rsidRDefault="00CD2B52" w:rsidP="004D0F4A">
            <w:pPr>
              <w:pStyle w:val="TableParagraph"/>
              <w:spacing w:line="243" w:lineRule="exact"/>
              <w:rPr>
                <w:sz w:val="18"/>
              </w:rPr>
            </w:pPr>
            <w:r>
              <w:rPr>
                <w:color w:val="231F20"/>
                <w:sz w:val="18"/>
              </w:rPr>
              <w:t>2</w:t>
            </w:r>
          </w:p>
          <w:p w:rsidR="006B750B" w:rsidRDefault="00CD2B52" w:rsidP="004D0F4A">
            <w:pPr>
              <w:pStyle w:val="TableParagraph"/>
              <w:spacing w:line="243" w:lineRule="exact"/>
              <w:rPr>
                <w:sz w:val="18"/>
              </w:rPr>
            </w:pPr>
            <w:r>
              <w:rPr>
                <w:color w:val="231F20"/>
                <w:sz w:val="18"/>
              </w:rPr>
              <w:t>Dissatisfied</w:t>
            </w:r>
          </w:p>
        </w:tc>
        <w:tc>
          <w:tcPr>
            <w:tcW w:w="632" w:type="dxa"/>
          </w:tcPr>
          <w:p w:rsidR="006B750B" w:rsidRDefault="00CD2B52" w:rsidP="004D0F4A">
            <w:pPr>
              <w:pStyle w:val="TableParagraph"/>
            </w:pPr>
            <w:r>
              <w:rPr>
                <w:color w:val="231F20"/>
              </w:rPr>
              <w:t>О</w:t>
            </w:r>
          </w:p>
        </w:tc>
        <w:tc>
          <w:tcPr>
            <w:tcW w:w="1811" w:type="dxa"/>
          </w:tcPr>
          <w:p w:rsidR="006B750B" w:rsidRDefault="00CD2B52" w:rsidP="004D0F4A">
            <w:pPr>
              <w:pStyle w:val="TableParagraph"/>
              <w:spacing w:line="243" w:lineRule="exact"/>
              <w:rPr>
                <w:sz w:val="18"/>
              </w:rPr>
            </w:pPr>
            <w:r>
              <w:rPr>
                <w:color w:val="231F20"/>
                <w:sz w:val="18"/>
              </w:rPr>
              <w:t>3</w:t>
            </w:r>
          </w:p>
          <w:p w:rsidR="006B750B" w:rsidRDefault="00CD2B52" w:rsidP="004D0F4A">
            <w:pPr>
              <w:pStyle w:val="TableParagraph"/>
              <w:spacing w:line="240" w:lineRule="exact"/>
              <w:rPr>
                <w:sz w:val="18"/>
              </w:rPr>
            </w:pPr>
            <w:r>
              <w:rPr>
                <w:color w:val="231F20"/>
                <w:sz w:val="18"/>
              </w:rPr>
              <w:t>Neither dissatisfied</w:t>
            </w:r>
          </w:p>
          <w:p w:rsidR="006B750B" w:rsidRDefault="00CD2B52" w:rsidP="004D0F4A">
            <w:pPr>
              <w:pStyle w:val="TableParagraph"/>
              <w:spacing w:line="223" w:lineRule="exact"/>
              <w:rPr>
                <w:sz w:val="18"/>
              </w:rPr>
            </w:pPr>
            <w:r>
              <w:rPr>
                <w:color w:val="231F20"/>
                <w:sz w:val="18"/>
              </w:rPr>
              <w:t>nor satisfied</w:t>
            </w:r>
          </w:p>
        </w:tc>
        <w:tc>
          <w:tcPr>
            <w:tcW w:w="344" w:type="dxa"/>
          </w:tcPr>
          <w:p w:rsidR="006B750B" w:rsidRDefault="00CD2B52" w:rsidP="004D0F4A">
            <w:pPr>
              <w:pStyle w:val="TableParagraph"/>
            </w:pPr>
            <w:r>
              <w:rPr>
                <w:color w:val="231F20"/>
              </w:rPr>
              <w:t>О</w:t>
            </w:r>
          </w:p>
        </w:tc>
        <w:tc>
          <w:tcPr>
            <w:tcW w:w="1286" w:type="dxa"/>
          </w:tcPr>
          <w:p w:rsidR="006B750B" w:rsidRDefault="00CD2B52" w:rsidP="004D0F4A">
            <w:pPr>
              <w:pStyle w:val="TableParagraph"/>
              <w:spacing w:line="243" w:lineRule="exact"/>
              <w:rPr>
                <w:sz w:val="18"/>
              </w:rPr>
            </w:pPr>
            <w:r>
              <w:rPr>
                <w:color w:val="231F20"/>
                <w:sz w:val="18"/>
              </w:rPr>
              <w:t>4</w:t>
            </w:r>
          </w:p>
          <w:p w:rsidR="006B750B" w:rsidRDefault="00CD2B52" w:rsidP="004D0F4A">
            <w:pPr>
              <w:pStyle w:val="TableParagraph"/>
              <w:spacing w:line="243" w:lineRule="exact"/>
              <w:rPr>
                <w:sz w:val="18"/>
              </w:rPr>
            </w:pPr>
            <w:r>
              <w:rPr>
                <w:color w:val="231F20"/>
                <w:sz w:val="18"/>
              </w:rPr>
              <w:t>Satisfied</w:t>
            </w:r>
          </w:p>
        </w:tc>
        <w:tc>
          <w:tcPr>
            <w:tcW w:w="755" w:type="dxa"/>
          </w:tcPr>
          <w:p w:rsidR="006B750B" w:rsidRDefault="00CD2B52" w:rsidP="004D0F4A">
            <w:pPr>
              <w:pStyle w:val="TableParagraph"/>
            </w:pPr>
            <w:r>
              <w:rPr>
                <w:color w:val="231F20"/>
              </w:rPr>
              <w:t>О</w:t>
            </w:r>
          </w:p>
        </w:tc>
        <w:tc>
          <w:tcPr>
            <w:tcW w:w="1391" w:type="dxa"/>
          </w:tcPr>
          <w:p w:rsidR="006B750B" w:rsidRDefault="00CD2B52" w:rsidP="004D0F4A">
            <w:pPr>
              <w:pStyle w:val="TableParagraph"/>
              <w:spacing w:line="243" w:lineRule="exact"/>
              <w:rPr>
                <w:sz w:val="18"/>
              </w:rPr>
            </w:pPr>
            <w:r>
              <w:rPr>
                <w:color w:val="231F20"/>
                <w:sz w:val="18"/>
              </w:rPr>
              <w:t>5</w:t>
            </w:r>
          </w:p>
          <w:p w:rsidR="006B750B" w:rsidRDefault="00CD2B52" w:rsidP="004D0F4A">
            <w:pPr>
              <w:pStyle w:val="TableParagraph"/>
              <w:spacing w:line="243" w:lineRule="exact"/>
              <w:rPr>
                <w:sz w:val="18"/>
              </w:rPr>
            </w:pPr>
            <w:r>
              <w:rPr>
                <w:color w:val="231F20"/>
                <w:sz w:val="18"/>
              </w:rPr>
              <w:t>Very satisfied</w:t>
            </w:r>
          </w:p>
        </w:tc>
      </w:tr>
    </w:tbl>
    <w:p w:rsidR="006B750B" w:rsidRDefault="00237BAC" w:rsidP="004D0F4A">
      <w:pPr>
        <w:spacing w:before="107"/>
        <w:rPr>
          <w:rFonts w:ascii="Avenir Next"/>
          <w:i/>
          <w:sz w:val="18"/>
        </w:rPr>
      </w:pPr>
      <w:r>
        <w:pict>
          <v:shape id="_x0000_s1075" style="position:absolute;margin-left:34.5pt;margin-top:7.55pt;width:8.4pt;height:8.4pt;z-index:3616;mso-position-horizontal-relative:page;mso-position-vertical-relative:text" coordorigin="690,151" coordsize="168,168" path="m690,151r,168l858,235,690,151xe" fillcolor="#a1abb4" stroked="f">
            <v:path arrowok="t"/>
            <w10:wrap anchorx="page"/>
          </v:shape>
        </w:pict>
      </w:r>
      <w:r w:rsidR="00CD2B52">
        <w:rPr>
          <w:rFonts w:ascii="Avenir Next"/>
          <w:i/>
          <w:color w:val="231F20"/>
          <w:sz w:val="18"/>
        </w:rPr>
        <w:t>If no</w:t>
      </w:r>
    </w:p>
    <w:p w:rsidR="006B750B" w:rsidRDefault="00CD2B52" w:rsidP="004D0F4A">
      <w:pPr>
        <w:spacing w:before="108"/>
        <w:rPr>
          <w:rFonts w:ascii="Avenir Next" w:hAnsi="Avenir Next"/>
          <w:sz w:val="18"/>
        </w:rPr>
      </w:pPr>
      <w:r>
        <w:rPr>
          <w:rFonts w:ascii="Avenir Next" w:hAnsi="Avenir Next"/>
          <w:color w:val="231F20"/>
          <w:sz w:val="18"/>
        </w:rPr>
        <w:t>(b2) Why didn’t you use this service?</w:t>
      </w:r>
    </w:p>
    <w:p w:rsidR="006B750B" w:rsidRDefault="006B750B" w:rsidP="004D0F4A">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946C27">
        <w:trPr>
          <w:trHeight w:val="725"/>
        </w:trPr>
        <w:tc>
          <w:tcPr>
            <w:tcW w:w="464" w:type="dxa"/>
          </w:tcPr>
          <w:p w:rsidR="006B750B" w:rsidRDefault="00CD2B52" w:rsidP="004D0F4A">
            <w:pPr>
              <w:pStyle w:val="TableParagraph"/>
            </w:pPr>
            <w:r>
              <w:rPr>
                <w:color w:val="231F20"/>
              </w:rPr>
              <w:t>О</w:t>
            </w:r>
          </w:p>
        </w:tc>
        <w:tc>
          <w:tcPr>
            <w:tcW w:w="1882" w:type="dxa"/>
          </w:tcPr>
          <w:p w:rsidR="006B750B" w:rsidRDefault="00CD2B52" w:rsidP="004D0F4A">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4D0F4A">
            <w:pPr>
              <w:pStyle w:val="TableParagraph"/>
            </w:pPr>
            <w:r>
              <w:rPr>
                <w:color w:val="231F20"/>
              </w:rPr>
              <w:t>О</w:t>
            </w:r>
          </w:p>
        </w:tc>
        <w:tc>
          <w:tcPr>
            <w:tcW w:w="2161" w:type="dxa"/>
          </w:tcPr>
          <w:p w:rsidR="006B750B" w:rsidRDefault="00CD2B52" w:rsidP="004D0F4A">
            <w:pPr>
              <w:pStyle w:val="TableParagraph"/>
              <w:spacing w:before="3" w:line="235" w:lineRule="auto"/>
              <w:ind w:right="348"/>
              <w:rPr>
                <w:sz w:val="18"/>
              </w:rPr>
            </w:pPr>
            <w:r>
              <w:rPr>
                <w:color w:val="231F20"/>
                <w:sz w:val="18"/>
              </w:rPr>
              <w:t>Attempted to use, but were unable/</w:t>
            </w:r>
          </w:p>
          <w:p w:rsidR="006B750B" w:rsidRDefault="00CD2B52" w:rsidP="004D0F4A">
            <w:pPr>
              <w:pStyle w:val="TableParagraph"/>
              <w:spacing w:line="220" w:lineRule="exact"/>
              <w:rPr>
                <w:sz w:val="18"/>
              </w:rPr>
            </w:pPr>
            <w:r>
              <w:rPr>
                <w:color w:val="231F20"/>
                <w:sz w:val="18"/>
              </w:rPr>
              <w:t>experienced problems</w:t>
            </w:r>
          </w:p>
        </w:tc>
        <w:tc>
          <w:tcPr>
            <w:tcW w:w="448" w:type="dxa"/>
          </w:tcPr>
          <w:p w:rsidR="006B750B" w:rsidRDefault="00CD2B52" w:rsidP="004D0F4A">
            <w:pPr>
              <w:pStyle w:val="TableParagraph"/>
            </w:pPr>
            <w:r>
              <w:rPr>
                <w:color w:val="231F20"/>
              </w:rPr>
              <w:t>О</w:t>
            </w:r>
          </w:p>
        </w:tc>
        <w:tc>
          <w:tcPr>
            <w:tcW w:w="2071" w:type="dxa"/>
          </w:tcPr>
          <w:p w:rsidR="006B750B" w:rsidRDefault="00CD2B52" w:rsidP="004D0F4A">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4D0F4A">
            <w:pPr>
              <w:pStyle w:val="TableParagraph"/>
            </w:pPr>
            <w:r>
              <w:rPr>
                <w:color w:val="231F20"/>
              </w:rPr>
              <w:t>О</w:t>
            </w:r>
          </w:p>
        </w:tc>
        <w:tc>
          <w:tcPr>
            <w:tcW w:w="2239" w:type="dxa"/>
          </w:tcPr>
          <w:p w:rsidR="006B750B" w:rsidRDefault="00CD2B52" w:rsidP="004D0F4A">
            <w:pPr>
              <w:pStyle w:val="TableParagraph"/>
              <w:spacing w:before="3" w:line="235" w:lineRule="auto"/>
              <w:ind w:right="92"/>
              <w:rPr>
                <w:sz w:val="18"/>
              </w:rPr>
            </w:pPr>
            <w:r>
              <w:rPr>
                <w:color w:val="231F20"/>
                <w:sz w:val="18"/>
              </w:rPr>
              <w:t>Not applicable/suitable to my concerns</w:t>
            </w:r>
          </w:p>
        </w:tc>
      </w:tr>
    </w:tbl>
    <w:p w:rsidR="006B750B" w:rsidRDefault="00CD2B52">
      <w:pPr>
        <w:spacing w:before="164"/>
        <w:ind w:left="390"/>
        <w:jc w:val="both"/>
        <w:rPr>
          <w:rFonts w:ascii="Avenir Next"/>
          <w:sz w:val="18"/>
        </w:rPr>
      </w:pPr>
      <w:r>
        <w:rPr>
          <w:rFonts w:ascii="Avenir Next"/>
          <w:color w:val="231F20"/>
          <w:sz w:val="18"/>
        </w:rPr>
        <w:t>(c) Do you think that you would use this service or resource in the future for DV/family violence issues?</w:t>
      </w:r>
    </w:p>
    <w:p w:rsidR="006B750B" w:rsidRDefault="006B750B">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pPr>
              <w:pStyle w:val="TableParagraph"/>
              <w:spacing w:line="281" w:lineRule="exact"/>
              <w:ind w:left="200"/>
            </w:pPr>
            <w:r>
              <w:rPr>
                <w:color w:val="231F20"/>
              </w:rPr>
              <w:t>О</w:t>
            </w:r>
          </w:p>
        </w:tc>
        <w:tc>
          <w:tcPr>
            <w:tcW w:w="685" w:type="dxa"/>
          </w:tcPr>
          <w:p w:rsidR="006B750B" w:rsidRDefault="00CD2B52">
            <w:pPr>
              <w:pStyle w:val="TableParagraph"/>
              <w:ind w:left="76"/>
              <w:rPr>
                <w:sz w:val="18"/>
              </w:rPr>
            </w:pPr>
            <w:r>
              <w:rPr>
                <w:color w:val="231F20"/>
                <w:sz w:val="18"/>
              </w:rPr>
              <w:t>No</w:t>
            </w:r>
          </w:p>
        </w:tc>
        <w:tc>
          <w:tcPr>
            <w:tcW w:w="619" w:type="dxa"/>
          </w:tcPr>
          <w:p w:rsidR="006B750B" w:rsidRDefault="00CD2B52">
            <w:pPr>
              <w:pStyle w:val="TableParagraph"/>
              <w:spacing w:line="281" w:lineRule="exact"/>
              <w:ind w:left="354"/>
            </w:pPr>
            <w:r>
              <w:rPr>
                <w:color w:val="231F20"/>
              </w:rPr>
              <w:t>О</w:t>
            </w:r>
          </w:p>
        </w:tc>
        <w:tc>
          <w:tcPr>
            <w:tcW w:w="559" w:type="dxa"/>
          </w:tcPr>
          <w:p w:rsidR="006B750B" w:rsidRDefault="00CD2B52">
            <w:pPr>
              <w:pStyle w:val="TableParagraph"/>
              <w:ind w:left="76"/>
              <w:rPr>
                <w:sz w:val="18"/>
              </w:rPr>
            </w:pPr>
            <w:r>
              <w:rPr>
                <w:color w:val="231F20"/>
                <w:sz w:val="18"/>
              </w:rPr>
              <w:t>Yes</w:t>
            </w:r>
          </w:p>
        </w:tc>
      </w:tr>
    </w:tbl>
    <w:p w:rsidR="006B750B" w:rsidRDefault="006B750B">
      <w:pPr>
        <w:pStyle w:val="BodyText"/>
        <w:rPr>
          <w:rFonts w:ascii="Avenir Next"/>
        </w:rPr>
      </w:pPr>
    </w:p>
    <w:p w:rsidR="006B750B" w:rsidRDefault="006B750B">
      <w:pPr>
        <w:pStyle w:val="BodyText"/>
        <w:spacing w:before="2"/>
        <w:rPr>
          <w:rFonts w:ascii="Avenir Next"/>
          <w:sz w:val="17"/>
        </w:rPr>
      </w:pPr>
    </w:p>
    <w:p w:rsidR="006B750B" w:rsidRDefault="00CD2B52" w:rsidP="00946C27">
      <w:pPr>
        <w:pStyle w:val="BodyText"/>
        <w:tabs>
          <w:tab w:val="left" w:pos="9639"/>
        </w:tabs>
        <w:spacing w:before="100"/>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3"/>
          <w:shd w:val="clear" w:color="auto" w:fill="A1ABB4"/>
        </w:rPr>
        <w:t xml:space="preserve">(3) </w:t>
      </w:r>
      <w:r>
        <w:rPr>
          <w:rFonts w:ascii="Avenir Next Medium"/>
          <w:color w:val="FFFFFF"/>
          <w:shd w:val="clear" w:color="auto" w:fill="A1ABB4"/>
        </w:rPr>
        <w:t>Counsellor/psychologist/mental health</w:t>
      </w:r>
      <w:r>
        <w:rPr>
          <w:rFonts w:ascii="Avenir Next Medium"/>
          <w:color w:val="FFFFFF"/>
          <w:spacing w:val="26"/>
          <w:shd w:val="clear" w:color="auto" w:fill="A1ABB4"/>
        </w:rPr>
        <w:t xml:space="preserve"> </w:t>
      </w:r>
      <w:r>
        <w:rPr>
          <w:rFonts w:ascii="Avenir Next Medium"/>
          <w:color w:val="FFFFFF"/>
          <w:spacing w:val="1"/>
          <w:shd w:val="clear" w:color="auto" w:fill="A1ABB4"/>
        </w:rPr>
        <w:t>professional</w:t>
      </w:r>
      <w:r>
        <w:rPr>
          <w:rFonts w:ascii="Avenir Next Medium"/>
          <w:color w:val="FFFFFF"/>
          <w:spacing w:val="1"/>
          <w:shd w:val="clear" w:color="auto" w:fill="A1ABB4"/>
        </w:rPr>
        <w:tab/>
      </w:r>
    </w:p>
    <w:p w:rsidR="006B750B" w:rsidRDefault="00CD2B52" w:rsidP="00946C27">
      <w:pPr>
        <w:spacing w:before="214"/>
        <w:ind w:left="284" w:hanging="142"/>
        <w:rPr>
          <w:rFonts w:ascii="Avenir Next"/>
          <w:sz w:val="18"/>
        </w:rPr>
      </w:pPr>
      <w:r>
        <w:rPr>
          <w:rFonts w:ascii="Avenir Next"/>
          <w:color w:val="231F20"/>
          <w:sz w:val="18"/>
        </w:rPr>
        <w:t>(a) Was this resource or service used?</w:t>
      </w:r>
    </w:p>
    <w:p w:rsidR="006B750B" w:rsidRDefault="006B750B" w:rsidP="00946C27">
      <w:pPr>
        <w:pStyle w:val="BodyText"/>
        <w:ind w:left="284" w:hanging="142"/>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946C27">
            <w:pPr>
              <w:pStyle w:val="TableParagraph"/>
              <w:spacing w:line="281" w:lineRule="exact"/>
              <w:ind w:left="284" w:hanging="142"/>
            </w:pPr>
            <w:r>
              <w:rPr>
                <w:color w:val="231F20"/>
              </w:rPr>
              <w:t>О</w:t>
            </w:r>
          </w:p>
        </w:tc>
        <w:tc>
          <w:tcPr>
            <w:tcW w:w="685" w:type="dxa"/>
          </w:tcPr>
          <w:p w:rsidR="006B750B" w:rsidRDefault="00CD2B52" w:rsidP="00946C27">
            <w:pPr>
              <w:pStyle w:val="TableParagraph"/>
              <w:ind w:left="284" w:hanging="142"/>
              <w:rPr>
                <w:sz w:val="18"/>
              </w:rPr>
            </w:pPr>
            <w:r>
              <w:rPr>
                <w:color w:val="231F20"/>
                <w:sz w:val="18"/>
              </w:rPr>
              <w:t>No</w:t>
            </w:r>
          </w:p>
        </w:tc>
        <w:tc>
          <w:tcPr>
            <w:tcW w:w="619" w:type="dxa"/>
          </w:tcPr>
          <w:p w:rsidR="006B750B" w:rsidRDefault="00CD2B52" w:rsidP="00946C27">
            <w:pPr>
              <w:pStyle w:val="TableParagraph"/>
              <w:spacing w:line="281" w:lineRule="exact"/>
              <w:ind w:left="284" w:hanging="142"/>
            </w:pPr>
            <w:r>
              <w:rPr>
                <w:color w:val="231F20"/>
              </w:rPr>
              <w:t>О</w:t>
            </w:r>
          </w:p>
        </w:tc>
        <w:tc>
          <w:tcPr>
            <w:tcW w:w="559" w:type="dxa"/>
          </w:tcPr>
          <w:p w:rsidR="006B750B" w:rsidRDefault="00CD2B52" w:rsidP="00946C27">
            <w:pPr>
              <w:pStyle w:val="TableParagraph"/>
              <w:ind w:left="284" w:hanging="142"/>
              <w:rPr>
                <w:sz w:val="18"/>
              </w:rPr>
            </w:pPr>
            <w:r>
              <w:rPr>
                <w:color w:val="231F20"/>
                <w:sz w:val="18"/>
              </w:rPr>
              <w:t>Yes</w:t>
            </w:r>
          </w:p>
        </w:tc>
      </w:tr>
    </w:tbl>
    <w:p w:rsidR="006B750B" w:rsidRDefault="00237BAC" w:rsidP="00946C27">
      <w:pPr>
        <w:spacing w:before="109"/>
        <w:ind w:left="284" w:hanging="142"/>
        <w:rPr>
          <w:rFonts w:ascii="Avenir Next"/>
          <w:i/>
          <w:sz w:val="18"/>
        </w:rPr>
      </w:pPr>
      <w:r>
        <w:pict>
          <v:shape id="_x0000_s1074" style="position:absolute;left:0;text-align:left;margin-left:34.15pt;margin-top:6.65pt;width:8.4pt;height:8.4pt;z-index:3640;mso-position-horizontal-relative:page;mso-position-vertical-relative:text" coordorigin="683,133" coordsize="168,168" path="m683,133r,168l850,217,683,133xe" fillcolor="#a1abb4" stroked="f">
            <v:path arrowok="t"/>
            <w10:wrap anchorx="page"/>
          </v:shape>
        </w:pict>
      </w:r>
      <w:r w:rsidR="00CD2B52">
        <w:rPr>
          <w:rFonts w:ascii="Avenir Next"/>
          <w:i/>
          <w:color w:val="231F20"/>
          <w:sz w:val="18"/>
        </w:rPr>
        <w:t>If yes</w:t>
      </w:r>
    </w:p>
    <w:p w:rsidR="006B750B" w:rsidRDefault="00CD2B52" w:rsidP="00946C27">
      <w:pPr>
        <w:spacing w:before="108"/>
        <w:ind w:left="284" w:hanging="142"/>
        <w:rPr>
          <w:rFonts w:ascii="Avenir Next"/>
          <w:sz w:val="18"/>
        </w:rPr>
      </w:pPr>
      <w:r>
        <w:rPr>
          <w:rFonts w:ascii="Avenir Next"/>
          <w:color w:val="231F20"/>
          <w:sz w:val="18"/>
        </w:rPr>
        <w:t>(b1) How satisfied were you with this resource/service?</w:t>
      </w:r>
    </w:p>
    <w:p w:rsidR="006B750B" w:rsidRDefault="006B750B" w:rsidP="00946C27">
      <w:pPr>
        <w:pStyle w:val="BodyText"/>
        <w:ind w:left="284" w:hanging="142"/>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946C27">
        <w:trPr>
          <w:trHeight w:val="725"/>
        </w:trPr>
        <w:tc>
          <w:tcPr>
            <w:tcW w:w="464" w:type="dxa"/>
          </w:tcPr>
          <w:p w:rsidR="006B750B" w:rsidRDefault="00CD2B52" w:rsidP="00946C27">
            <w:pPr>
              <w:pStyle w:val="TableParagraph"/>
              <w:ind w:left="284" w:hanging="142"/>
            </w:pPr>
            <w:r>
              <w:rPr>
                <w:color w:val="231F20"/>
              </w:rPr>
              <w:t>О</w:t>
            </w:r>
          </w:p>
        </w:tc>
        <w:tc>
          <w:tcPr>
            <w:tcW w:w="1608" w:type="dxa"/>
          </w:tcPr>
          <w:p w:rsidR="006B750B" w:rsidRDefault="00CD2B52" w:rsidP="00946C27">
            <w:pPr>
              <w:pStyle w:val="TableParagraph"/>
              <w:spacing w:line="243" w:lineRule="exact"/>
              <w:ind w:left="284" w:hanging="142"/>
              <w:rPr>
                <w:sz w:val="18"/>
              </w:rPr>
            </w:pPr>
            <w:r>
              <w:rPr>
                <w:color w:val="231F20"/>
                <w:sz w:val="18"/>
              </w:rPr>
              <w:t>1</w:t>
            </w:r>
          </w:p>
          <w:p w:rsidR="006B750B" w:rsidRDefault="00CD2B52" w:rsidP="00946C27">
            <w:pPr>
              <w:pStyle w:val="TableParagraph"/>
              <w:spacing w:line="243" w:lineRule="exact"/>
              <w:ind w:left="284" w:hanging="142"/>
              <w:rPr>
                <w:sz w:val="18"/>
              </w:rPr>
            </w:pPr>
            <w:r>
              <w:rPr>
                <w:color w:val="231F20"/>
                <w:sz w:val="18"/>
              </w:rPr>
              <w:t>Very dissatisfied</w:t>
            </w:r>
          </w:p>
        </w:tc>
        <w:tc>
          <w:tcPr>
            <w:tcW w:w="434" w:type="dxa"/>
          </w:tcPr>
          <w:p w:rsidR="006B750B" w:rsidRDefault="00CD2B52" w:rsidP="00946C27">
            <w:pPr>
              <w:pStyle w:val="TableParagraph"/>
              <w:ind w:left="284" w:hanging="142"/>
            </w:pPr>
            <w:r>
              <w:rPr>
                <w:color w:val="231F20"/>
              </w:rPr>
              <w:t>О</w:t>
            </w:r>
          </w:p>
        </w:tc>
        <w:tc>
          <w:tcPr>
            <w:tcW w:w="1410" w:type="dxa"/>
          </w:tcPr>
          <w:p w:rsidR="006B750B" w:rsidRDefault="00CD2B52" w:rsidP="00946C27">
            <w:pPr>
              <w:pStyle w:val="TableParagraph"/>
              <w:spacing w:line="243" w:lineRule="exact"/>
              <w:ind w:left="284" w:hanging="142"/>
              <w:rPr>
                <w:sz w:val="18"/>
              </w:rPr>
            </w:pPr>
            <w:r>
              <w:rPr>
                <w:color w:val="231F20"/>
                <w:sz w:val="18"/>
              </w:rPr>
              <w:t>2</w:t>
            </w:r>
          </w:p>
          <w:p w:rsidR="006B750B" w:rsidRDefault="00CD2B52" w:rsidP="00946C27">
            <w:pPr>
              <w:pStyle w:val="TableParagraph"/>
              <w:spacing w:line="243" w:lineRule="exact"/>
              <w:ind w:left="284" w:hanging="142"/>
              <w:rPr>
                <w:sz w:val="18"/>
              </w:rPr>
            </w:pPr>
            <w:r>
              <w:rPr>
                <w:color w:val="231F20"/>
                <w:sz w:val="18"/>
              </w:rPr>
              <w:t>Dissatisfied</w:t>
            </w:r>
          </w:p>
        </w:tc>
        <w:tc>
          <w:tcPr>
            <w:tcW w:w="632" w:type="dxa"/>
          </w:tcPr>
          <w:p w:rsidR="006B750B" w:rsidRDefault="00CD2B52" w:rsidP="00946C27">
            <w:pPr>
              <w:pStyle w:val="TableParagraph"/>
              <w:ind w:left="284" w:hanging="142"/>
            </w:pPr>
            <w:r>
              <w:rPr>
                <w:color w:val="231F20"/>
              </w:rPr>
              <w:t>О</w:t>
            </w:r>
          </w:p>
        </w:tc>
        <w:tc>
          <w:tcPr>
            <w:tcW w:w="1811" w:type="dxa"/>
          </w:tcPr>
          <w:p w:rsidR="006B750B" w:rsidRDefault="00CD2B52" w:rsidP="00946C27">
            <w:pPr>
              <w:pStyle w:val="TableParagraph"/>
              <w:spacing w:line="243" w:lineRule="exact"/>
              <w:ind w:left="284" w:hanging="142"/>
              <w:rPr>
                <w:sz w:val="18"/>
              </w:rPr>
            </w:pPr>
            <w:r>
              <w:rPr>
                <w:color w:val="231F20"/>
                <w:sz w:val="18"/>
              </w:rPr>
              <w:t>3</w:t>
            </w:r>
          </w:p>
          <w:p w:rsidR="006B750B" w:rsidRDefault="00CD2B52" w:rsidP="00946C27">
            <w:pPr>
              <w:pStyle w:val="TableParagraph"/>
              <w:spacing w:line="240" w:lineRule="exact"/>
              <w:ind w:left="284" w:hanging="142"/>
              <w:rPr>
                <w:sz w:val="18"/>
              </w:rPr>
            </w:pPr>
            <w:r>
              <w:rPr>
                <w:color w:val="231F20"/>
                <w:sz w:val="18"/>
              </w:rPr>
              <w:t>Neither dissatisfied</w:t>
            </w:r>
          </w:p>
          <w:p w:rsidR="006B750B" w:rsidRDefault="00CD2B52" w:rsidP="00946C27">
            <w:pPr>
              <w:pStyle w:val="TableParagraph"/>
              <w:spacing w:line="223" w:lineRule="exact"/>
              <w:ind w:left="284" w:hanging="142"/>
              <w:rPr>
                <w:sz w:val="18"/>
              </w:rPr>
            </w:pPr>
            <w:r>
              <w:rPr>
                <w:color w:val="231F20"/>
                <w:sz w:val="18"/>
              </w:rPr>
              <w:t>nor satisfied</w:t>
            </w:r>
          </w:p>
        </w:tc>
        <w:tc>
          <w:tcPr>
            <w:tcW w:w="344" w:type="dxa"/>
          </w:tcPr>
          <w:p w:rsidR="006B750B" w:rsidRDefault="00CD2B52" w:rsidP="00946C27">
            <w:pPr>
              <w:pStyle w:val="TableParagraph"/>
              <w:ind w:left="284" w:hanging="142"/>
            </w:pPr>
            <w:r>
              <w:rPr>
                <w:color w:val="231F20"/>
              </w:rPr>
              <w:t>О</w:t>
            </w:r>
          </w:p>
        </w:tc>
        <w:tc>
          <w:tcPr>
            <w:tcW w:w="1286" w:type="dxa"/>
          </w:tcPr>
          <w:p w:rsidR="006B750B" w:rsidRDefault="00CD2B52" w:rsidP="00946C27">
            <w:pPr>
              <w:pStyle w:val="TableParagraph"/>
              <w:spacing w:line="243" w:lineRule="exact"/>
              <w:ind w:left="284" w:hanging="142"/>
              <w:rPr>
                <w:sz w:val="18"/>
              </w:rPr>
            </w:pPr>
            <w:r>
              <w:rPr>
                <w:color w:val="231F20"/>
                <w:sz w:val="18"/>
              </w:rPr>
              <w:t>4</w:t>
            </w:r>
          </w:p>
          <w:p w:rsidR="006B750B" w:rsidRDefault="00CD2B52" w:rsidP="00946C27">
            <w:pPr>
              <w:pStyle w:val="TableParagraph"/>
              <w:spacing w:line="243" w:lineRule="exact"/>
              <w:ind w:left="284" w:hanging="142"/>
              <w:rPr>
                <w:sz w:val="18"/>
              </w:rPr>
            </w:pPr>
            <w:r>
              <w:rPr>
                <w:color w:val="231F20"/>
                <w:sz w:val="18"/>
              </w:rPr>
              <w:t>Satisfied</w:t>
            </w:r>
          </w:p>
        </w:tc>
        <w:tc>
          <w:tcPr>
            <w:tcW w:w="755" w:type="dxa"/>
          </w:tcPr>
          <w:p w:rsidR="006B750B" w:rsidRDefault="00CD2B52" w:rsidP="00946C27">
            <w:pPr>
              <w:pStyle w:val="TableParagraph"/>
              <w:ind w:left="284" w:hanging="142"/>
            </w:pPr>
            <w:r>
              <w:rPr>
                <w:color w:val="231F20"/>
              </w:rPr>
              <w:t>О</w:t>
            </w:r>
          </w:p>
        </w:tc>
        <w:tc>
          <w:tcPr>
            <w:tcW w:w="1391" w:type="dxa"/>
          </w:tcPr>
          <w:p w:rsidR="006B750B" w:rsidRDefault="00CD2B52" w:rsidP="00946C27">
            <w:pPr>
              <w:pStyle w:val="TableParagraph"/>
              <w:spacing w:line="243" w:lineRule="exact"/>
              <w:ind w:left="284" w:hanging="142"/>
              <w:rPr>
                <w:sz w:val="18"/>
              </w:rPr>
            </w:pPr>
            <w:r>
              <w:rPr>
                <w:color w:val="231F20"/>
                <w:sz w:val="18"/>
              </w:rPr>
              <w:t>5</w:t>
            </w:r>
          </w:p>
          <w:p w:rsidR="006B750B" w:rsidRDefault="00CD2B52" w:rsidP="00946C27">
            <w:pPr>
              <w:pStyle w:val="TableParagraph"/>
              <w:spacing w:line="243" w:lineRule="exact"/>
              <w:ind w:left="284" w:hanging="142"/>
              <w:rPr>
                <w:sz w:val="18"/>
              </w:rPr>
            </w:pPr>
            <w:r>
              <w:rPr>
                <w:color w:val="231F20"/>
                <w:sz w:val="18"/>
              </w:rPr>
              <w:t>Very satisfied</w:t>
            </w:r>
          </w:p>
        </w:tc>
      </w:tr>
    </w:tbl>
    <w:p w:rsidR="006B750B" w:rsidRDefault="00237BAC" w:rsidP="00946C27">
      <w:pPr>
        <w:spacing w:before="107"/>
        <w:ind w:left="284" w:hanging="142"/>
        <w:rPr>
          <w:rFonts w:ascii="Avenir Next"/>
          <w:i/>
          <w:sz w:val="18"/>
        </w:rPr>
      </w:pPr>
      <w:r>
        <w:pict>
          <v:shape id="_x0000_s1073" style="position:absolute;left:0;text-align:left;margin-left:34.15pt;margin-top:7.3pt;width:8.4pt;height:8.4pt;z-index:3664;mso-position-horizontal-relative:page;mso-position-vertical-relative:text" coordorigin="683,146" coordsize="168,168" path="m683,146r,168l850,230,683,146xe" fillcolor="#a1abb4" stroked="f">
            <v:path arrowok="t"/>
            <w10:wrap anchorx="page"/>
          </v:shape>
        </w:pict>
      </w:r>
      <w:r w:rsidR="00CD2B52">
        <w:rPr>
          <w:rFonts w:ascii="Avenir Next"/>
          <w:i/>
          <w:color w:val="231F20"/>
          <w:sz w:val="18"/>
        </w:rPr>
        <w:t>If no</w:t>
      </w:r>
    </w:p>
    <w:p w:rsidR="006B750B" w:rsidRDefault="00CD2B52" w:rsidP="00946C27">
      <w:pPr>
        <w:spacing w:before="108"/>
        <w:ind w:left="284" w:hanging="142"/>
        <w:rPr>
          <w:rFonts w:ascii="Avenir Next" w:hAnsi="Avenir Next"/>
          <w:sz w:val="18"/>
        </w:rPr>
      </w:pPr>
      <w:r>
        <w:rPr>
          <w:rFonts w:ascii="Avenir Next" w:hAnsi="Avenir Next"/>
          <w:color w:val="231F20"/>
          <w:sz w:val="18"/>
        </w:rPr>
        <w:t>(b2) Why didn’t you use this service?</w:t>
      </w:r>
    </w:p>
    <w:p w:rsidR="006B750B" w:rsidRDefault="006B750B" w:rsidP="00946C27">
      <w:pPr>
        <w:pStyle w:val="BodyText"/>
        <w:ind w:left="284" w:hanging="142"/>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946C27">
        <w:trPr>
          <w:trHeight w:val="725"/>
        </w:trPr>
        <w:tc>
          <w:tcPr>
            <w:tcW w:w="464" w:type="dxa"/>
          </w:tcPr>
          <w:p w:rsidR="006B750B" w:rsidRDefault="00CD2B52" w:rsidP="00946C27">
            <w:pPr>
              <w:pStyle w:val="TableParagraph"/>
              <w:ind w:left="284" w:hanging="142"/>
            </w:pPr>
            <w:r>
              <w:rPr>
                <w:color w:val="231F20"/>
              </w:rPr>
              <w:t>О</w:t>
            </w:r>
          </w:p>
        </w:tc>
        <w:tc>
          <w:tcPr>
            <w:tcW w:w="1882" w:type="dxa"/>
          </w:tcPr>
          <w:p w:rsidR="006B750B" w:rsidRDefault="00CD2B52" w:rsidP="00946C27">
            <w:pPr>
              <w:pStyle w:val="TableParagraph"/>
              <w:spacing w:before="3" w:line="235" w:lineRule="auto"/>
              <w:ind w:left="284" w:hanging="142"/>
              <w:rPr>
                <w:sz w:val="18"/>
              </w:rPr>
            </w:pPr>
            <w:r>
              <w:rPr>
                <w:color w:val="231F20"/>
                <w:sz w:val="18"/>
              </w:rPr>
              <w:t>Wasn’t aware of the resource or service</w:t>
            </w:r>
          </w:p>
        </w:tc>
        <w:tc>
          <w:tcPr>
            <w:tcW w:w="444" w:type="dxa"/>
          </w:tcPr>
          <w:p w:rsidR="006B750B" w:rsidRDefault="00CD2B52" w:rsidP="00946C27">
            <w:pPr>
              <w:pStyle w:val="TableParagraph"/>
              <w:ind w:left="284" w:hanging="142"/>
            </w:pPr>
            <w:r>
              <w:rPr>
                <w:color w:val="231F20"/>
              </w:rPr>
              <w:t>О</w:t>
            </w:r>
          </w:p>
        </w:tc>
        <w:tc>
          <w:tcPr>
            <w:tcW w:w="2161" w:type="dxa"/>
          </w:tcPr>
          <w:p w:rsidR="006B750B" w:rsidRDefault="00CD2B52" w:rsidP="00946C27">
            <w:pPr>
              <w:pStyle w:val="TableParagraph"/>
              <w:spacing w:before="3" w:line="235" w:lineRule="auto"/>
              <w:ind w:left="284" w:hanging="142"/>
              <w:rPr>
                <w:sz w:val="18"/>
              </w:rPr>
            </w:pPr>
            <w:r>
              <w:rPr>
                <w:color w:val="231F20"/>
                <w:sz w:val="18"/>
              </w:rPr>
              <w:t>Attempted to use, but were unable/</w:t>
            </w:r>
          </w:p>
          <w:p w:rsidR="006B750B" w:rsidRDefault="00CD2B52" w:rsidP="00946C27">
            <w:pPr>
              <w:pStyle w:val="TableParagraph"/>
              <w:spacing w:line="220" w:lineRule="exact"/>
              <w:ind w:left="284" w:hanging="142"/>
              <w:rPr>
                <w:sz w:val="18"/>
              </w:rPr>
            </w:pPr>
            <w:r>
              <w:rPr>
                <w:color w:val="231F20"/>
                <w:sz w:val="18"/>
              </w:rPr>
              <w:t>experienced problems</w:t>
            </w:r>
          </w:p>
        </w:tc>
        <w:tc>
          <w:tcPr>
            <w:tcW w:w="448" w:type="dxa"/>
          </w:tcPr>
          <w:p w:rsidR="006B750B" w:rsidRDefault="00CD2B52" w:rsidP="00946C27">
            <w:pPr>
              <w:pStyle w:val="TableParagraph"/>
              <w:ind w:left="284" w:hanging="142"/>
            </w:pPr>
            <w:r>
              <w:rPr>
                <w:color w:val="231F20"/>
              </w:rPr>
              <w:t>О</w:t>
            </w:r>
          </w:p>
        </w:tc>
        <w:tc>
          <w:tcPr>
            <w:tcW w:w="2071" w:type="dxa"/>
          </w:tcPr>
          <w:p w:rsidR="006B750B" w:rsidRDefault="00CD2B52" w:rsidP="00946C27">
            <w:pPr>
              <w:pStyle w:val="TableParagraph"/>
              <w:spacing w:before="3" w:line="235" w:lineRule="auto"/>
              <w:ind w:left="284" w:hanging="142"/>
              <w:rPr>
                <w:sz w:val="18"/>
              </w:rPr>
            </w:pPr>
            <w:r>
              <w:rPr>
                <w:color w:val="231F20"/>
                <w:sz w:val="18"/>
              </w:rPr>
              <w:t>Chose not to use the resource or service</w:t>
            </w:r>
          </w:p>
        </w:tc>
        <w:tc>
          <w:tcPr>
            <w:tcW w:w="537" w:type="dxa"/>
          </w:tcPr>
          <w:p w:rsidR="006B750B" w:rsidRDefault="00CD2B52" w:rsidP="00946C27">
            <w:pPr>
              <w:pStyle w:val="TableParagraph"/>
              <w:ind w:left="284" w:hanging="142"/>
            </w:pPr>
            <w:r>
              <w:rPr>
                <w:color w:val="231F20"/>
              </w:rPr>
              <w:t>О</w:t>
            </w:r>
          </w:p>
        </w:tc>
        <w:tc>
          <w:tcPr>
            <w:tcW w:w="2239" w:type="dxa"/>
          </w:tcPr>
          <w:p w:rsidR="006B750B" w:rsidRDefault="00CD2B52" w:rsidP="00946C27">
            <w:pPr>
              <w:pStyle w:val="TableParagraph"/>
              <w:spacing w:before="3" w:line="235" w:lineRule="auto"/>
              <w:ind w:left="284" w:hanging="142"/>
              <w:rPr>
                <w:sz w:val="18"/>
              </w:rPr>
            </w:pPr>
            <w:r>
              <w:rPr>
                <w:color w:val="231F20"/>
                <w:sz w:val="18"/>
              </w:rPr>
              <w:t>Not applicable/suitable to my concerns</w:t>
            </w:r>
          </w:p>
        </w:tc>
      </w:tr>
    </w:tbl>
    <w:p w:rsidR="006B750B" w:rsidRDefault="00CD2B52" w:rsidP="00946C27">
      <w:pPr>
        <w:spacing w:before="164"/>
        <w:ind w:left="284" w:hanging="142"/>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946C27">
      <w:pPr>
        <w:pStyle w:val="BodyText"/>
        <w:spacing w:before="12"/>
        <w:ind w:left="284" w:hanging="14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946C27">
            <w:pPr>
              <w:pStyle w:val="TableParagraph"/>
              <w:spacing w:line="281" w:lineRule="exact"/>
              <w:ind w:left="284" w:hanging="142"/>
            </w:pPr>
            <w:r>
              <w:rPr>
                <w:color w:val="231F20"/>
              </w:rPr>
              <w:t>О</w:t>
            </w:r>
          </w:p>
        </w:tc>
        <w:tc>
          <w:tcPr>
            <w:tcW w:w="685" w:type="dxa"/>
          </w:tcPr>
          <w:p w:rsidR="006B750B" w:rsidRDefault="00CD2B52" w:rsidP="00946C27">
            <w:pPr>
              <w:pStyle w:val="TableParagraph"/>
              <w:ind w:left="284" w:hanging="142"/>
              <w:rPr>
                <w:sz w:val="18"/>
              </w:rPr>
            </w:pPr>
            <w:r>
              <w:rPr>
                <w:color w:val="231F20"/>
                <w:sz w:val="18"/>
              </w:rPr>
              <w:t>No</w:t>
            </w:r>
          </w:p>
        </w:tc>
        <w:tc>
          <w:tcPr>
            <w:tcW w:w="619" w:type="dxa"/>
          </w:tcPr>
          <w:p w:rsidR="006B750B" w:rsidRDefault="00CD2B52" w:rsidP="00946C27">
            <w:pPr>
              <w:pStyle w:val="TableParagraph"/>
              <w:spacing w:line="281" w:lineRule="exact"/>
              <w:ind w:left="284" w:hanging="142"/>
            </w:pPr>
            <w:r>
              <w:rPr>
                <w:color w:val="231F20"/>
              </w:rPr>
              <w:t>О</w:t>
            </w:r>
          </w:p>
        </w:tc>
        <w:tc>
          <w:tcPr>
            <w:tcW w:w="559" w:type="dxa"/>
          </w:tcPr>
          <w:p w:rsidR="006B750B" w:rsidRDefault="00CD2B52" w:rsidP="00946C27">
            <w:pPr>
              <w:pStyle w:val="TableParagraph"/>
              <w:ind w:left="284" w:hanging="142"/>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6B5279">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4"/>
          <w:shd w:val="clear" w:color="auto" w:fill="A1ABB4"/>
        </w:rPr>
        <w:t xml:space="preserve">(4) </w:t>
      </w:r>
      <w:r>
        <w:rPr>
          <w:rFonts w:ascii="Avenir Next Medium"/>
          <w:color w:val="FFFFFF"/>
          <w:spacing w:val="1"/>
          <w:shd w:val="clear" w:color="auto" w:fill="A1ABB4"/>
        </w:rPr>
        <w:t xml:space="preserve">Emergency service </w:t>
      </w:r>
      <w:r>
        <w:rPr>
          <w:rFonts w:ascii="Avenir Next Medium"/>
          <w:color w:val="FFFFFF"/>
          <w:shd w:val="clear" w:color="auto" w:fill="A1ABB4"/>
        </w:rPr>
        <w:t>(e.g.</w:t>
      </w:r>
      <w:r>
        <w:rPr>
          <w:rFonts w:ascii="Avenir Next Medium"/>
          <w:color w:val="FFFFFF"/>
          <w:spacing w:val="28"/>
          <w:shd w:val="clear" w:color="auto" w:fill="A1ABB4"/>
        </w:rPr>
        <w:t xml:space="preserve"> </w:t>
      </w:r>
      <w:r>
        <w:rPr>
          <w:rFonts w:ascii="Avenir Next Medium"/>
          <w:color w:val="FFFFFF"/>
          <w:shd w:val="clear" w:color="auto" w:fill="A1ABB4"/>
        </w:rPr>
        <w:t>ED)</w:t>
      </w:r>
      <w:r>
        <w:rPr>
          <w:rFonts w:ascii="Avenir Next Medium"/>
          <w:color w:val="FFFFFF"/>
          <w:shd w:val="clear" w:color="auto" w:fill="A1ABB4"/>
        </w:rPr>
        <w:tab/>
      </w:r>
    </w:p>
    <w:p w:rsidR="006B750B" w:rsidRDefault="00CD2B52">
      <w:pPr>
        <w:spacing w:before="213"/>
        <w:ind w:left="390"/>
        <w:rPr>
          <w:rFonts w:ascii="Avenir Next"/>
          <w:sz w:val="18"/>
        </w:rPr>
      </w:pPr>
      <w:r>
        <w:rPr>
          <w:rFonts w:ascii="Avenir Next"/>
          <w:color w:val="231F20"/>
          <w:sz w:val="18"/>
        </w:rPr>
        <w:t>(a) Was this resource or service used?</w:t>
      </w:r>
    </w:p>
    <w:p w:rsidR="006B750B" w:rsidRDefault="006B750B">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pPr>
              <w:pStyle w:val="TableParagraph"/>
              <w:spacing w:line="281" w:lineRule="exact"/>
              <w:ind w:left="200"/>
            </w:pPr>
            <w:r>
              <w:rPr>
                <w:color w:val="231F20"/>
              </w:rPr>
              <w:t>О</w:t>
            </w:r>
          </w:p>
        </w:tc>
        <w:tc>
          <w:tcPr>
            <w:tcW w:w="685" w:type="dxa"/>
          </w:tcPr>
          <w:p w:rsidR="006B750B" w:rsidRDefault="00CD2B52">
            <w:pPr>
              <w:pStyle w:val="TableParagraph"/>
              <w:ind w:left="76"/>
              <w:rPr>
                <w:sz w:val="18"/>
              </w:rPr>
            </w:pPr>
            <w:r>
              <w:rPr>
                <w:color w:val="231F20"/>
                <w:sz w:val="18"/>
              </w:rPr>
              <w:t>No</w:t>
            </w:r>
          </w:p>
        </w:tc>
        <w:tc>
          <w:tcPr>
            <w:tcW w:w="619" w:type="dxa"/>
          </w:tcPr>
          <w:p w:rsidR="006B750B" w:rsidRDefault="00CD2B52">
            <w:pPr>
              <w:pStyle w:val="TableParagraph"/>
              <w:spacing w:line="281" w:lineRule="exact"/>
              <w:ind w:left="354"/>
            </w:pPr>
            <w:r>
              <w:rPr>
                <w:color w:val="231F20"/>
              </w:rPr>
              <w:t>О</w:t>
            </w:r>
          </w:p>
        </w:tc>
        <w:tc>
          <w:tcPr>
            <w:tcW w:w="559" w:type="dxa"/>
          </w:tcPr>
          <w:p w:rsidR="006B750B" w:rsidRDefault="00CD2B52">
            <w:pPr>
              <w:pStyle w:val="TableParagraph"/>
              <w:ind w:left="76"/>
              <w:rPr>
                <w:sz w:val="18"/>
              </w:rPr>
            </w:pPr>
            <w:r>
              <w:rPr>
                <w:color w:val="231F20"/>
                <w:sz w:val="18"/>
              </w:rPr>
              <w:t>Yes</w:t>
            </w:r>
          </w:p>
        </w:tc>
      </w:tr>
    </w:tbl>
    <w:p w:rsidR="006B750B" w:rsidRDefault="00237BAC">
      <w:pPr>
        <w:spacing w:before="109"/>
        <w:ind w:left="560"/>
        <w:rPr>
          <w:rFonts w:ascii="Avenir Next"/>
          <w:i/>
          <w:sz w:val="18"/>
        </w:rPr>
      </w:pPr>
      <w:r>
        <w:pict>
          <v:shape id="_x0000_s1072" style="position:absolute;left:0;text-align:left;margin-left:34.15pt;margin-top:6.3pt;width:8.4pt;height:8.4pt;z-index:3688;mso-position-horizontal-relative:page;mso-position-vertical-relative:text" coordorigin="683,126" coordsize="168,168" path="m683,126r,168l850,210,683,126xe" fillcolor="#a1abb4" stroked="f">
            <v:path arrowok="t"/>
            <w10:wrap anchorx="page"/>
          </v:shape>
        </w:pict>
      </w:r>
      <w:r w:rsidR="00CD2B52">
        <w:rPr>
          <w:rFonts w:ascii="Avenir Next"/>
          <w:i/>
          <w:color w:val="231F20"/>
          <w:sz w:val="18"/>
        </w:rPr>
        <w:t>If yes</w:t>
      </w:r>
    </w:p>
    <w:p w:rsidR="006B750B" w:rsidRDefault="00CD2B52">
      <w:pPr>
        <w:spacing w:before="108"/>
        <w:ind w:left="560"/>
        <w:rPr>
          <w:rFonts w:ascii="Avenir Next"/>
          <w:sz w:val="18"/>
        </w:rPr>
      </w:pPr>
      <w:r>
        <w:rPr>
          <w:rFonts w:ascii="Avenir Next"/>
          <w:color w:val="231F20"/>
          <w:sz w:val="18"/>
        </w:rPr>
        <w:t>(b1) How satisfied were you with this resource/service?</w:t>
      </w:r>
    </w:p>
    <w:p w:rsidR="006B750B" w:rsidRDefault="006B750B">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946C27">
        <w:trPr>
          <w:trHeight w:val="725"/>
        </w:trPr>
        <w:tc>
          <w:tcPr>
            <w:tcW w:w="464" w:type="dxa"/>
          </w:tcPr>
          <w:p w:rsidR="006B750B" w:rsidRDefault="00CD2B52">
            <w:pPr>
              <w:pStyle w:val="TableParagraph"/>
              <w:ind w:left="200"/>
            </w:pPr>
            <w:r>
              <w:rPr>
                <w:color w:val="231F20"/>
              </w:rPr>
              <w:t>О</w:t>
            </w:r>
          </w:p>
        </w:tc>
        <w:tc>
          <w:tcPr>
            <w:tcW w:w="1608" w:type="dxa"/>
          </w:tcPr>
          <w:p w:rsidR="006B750B" w:rsidRDefault="00CD2B52">
            <w:pPr>
              <w:pStyle w:val="TableParagraph"/>
              <w:spacing w:line="243" w:lineRule="exact"/>
              <w:ind w:left="76"/>
              <w:rPr>
                <w:sz w:val="18"/>
              </w:rPr>
            </w:pPr>
            <w:r>
              <w:rPr>
                <w:color w:val="231F20"/>
                <w:sz w:val="18"/>
              </w:rPr>
              <w:t>1</w:t>
            </w:r>
          </w:p>
          <w:p w:rsidR="006B750B" w:rsidRDefault="00CD2B52">
            <w:pPr>
              <w:pStyle w:val="TableParagraph"/>
              <w:spacing w:line="243" w:lineRule="exact"/>
              <w:ind w:left="76"/>
              <w:rPr>
                <w:sz w:val="18"/>
              </w:rPr>
            </w:pPr>
            <w:r>
              <w:rPr>
                <w:color w:val="231F20"/>
                <w:sz w:val="18"/>
              </w:rPr>
              <w:t>Very dissatisfied</w:t>
            </w:r>
          </w:p>
        </w:tc>
        <w:tc>
          <w:tcPr>
            <w:tcW w:w="434" w:type="dxa"/>
          </w:tcPr>
          <w:p w:rsidR="006B750B" w:rsidRDefault="00CD2B52">
            <w:pPr>
              <w:pStyle w:val="TableParagraph"/>
              <w:ind w:left="168"/>
            </w:pPr>
            <w:r>
              <w:rPr>
                <w:color w:val="231F20"/>
              </w:rPr>
              <w:t>О</w:t>
            </w:r>
          </w:p>
        </w:tc>
        <w:tc>
          <w:tcPr>
            <w:tcW w:w="1410" w:type="dxa"/>
          </w:tcPr>
          <w:p w:rsidR="006B750B" w:rsidRDefault="00CD2B52">
            <w:pPr>
              <w:pStyle w:val="TableParagraph"/>
              <w:spacing w:line="243" w:lineRule="exact"/>
              <w:ind w:left="75"/>
              <w:rPr>
                <w:sz w:val="18"/>
              </w:rPr>
            </w:pPr>
            <w:r>
              <w:rPr>
                <w:color w:val="231F20"/>
                <w:sz w:val="18"/>
              </w:rPr>
              <w:t>2</w:t>
            </w:r>
          </w:p>
          <w:p w:rsidR="006B750B" w:rsidRDefault="00CD2B52">
            <w:pPr>
              <w:pStyle w:val="TableParagraph"/>
              <w:spacing w:line="243" w:lineRule="exact"/>
              <w:ind w:left="75"/>
              <w:rPr>
                <w:sz w:val="18"/>
              </w:rPr>
            </w:pPr>
            <w:r>
              <w:rPr>
                <w:color w:val="231F20"/>
                <w:sz w:val="18"/>
              </w:rPr>
              <w:t>Dissatisfied</w:t>
            </w:r>
          </w:p>
        </w:tc>
        <w:tc>
          <w:tcPr>
            <w:tcW w:w="632" w:type="dxa"/>
          </w:tcPr>
          <w:p w:rsidR="006B750B" w:rsidRDefault="00CD2B52">
            <w:pPr>
              <w:pStyle w:val="TableParagraph"/>
              <w:ind w:left="365"/>
            </w:pPr>
            <w:r>
              <w:rPr>
                <w:color w:val="231F20"/>
              </w:rPr>
              <w:t>О</w:t>
            </w:r>
          </w:p>
        </w:tc>
        <w:tc>
          <w:tcPr>
            <w:tcW w:w="1811" w:type="dxa"/>
          </w:tcPr>
          <w:p w:rsidR="006B750B" w:rsidRDefault="00CD2B52">
            <w:pPr>
              <w:pStyle w:val="TableParagraph"/>
              <w:spacing w:line="243" w:lineRule="exact"/>
              <w:ind w:left="74"/>
              <w:rPr>
                <w:sz w:val="18"/>
              </w:rPr>
            </w:pPr>
            <w:r>
              <w:rPr>
                <w:color w:val="231F20"/>
                <w:sz w:val="18"/>
              </w:rPr>
              <w:t>3</w:t>
            </w:r>
          </w:p>
          <w:p w:rsidR="006B750B" w:rsidRDefault="00CD2B52">
            <w:pPr>
              <w:pStyle w:val="TableParagraph"/>
              <w:spacing w:line="240" w:lineRule="exact"/>
              <w:ind w:left="74"/>
              <w:rPr>
                <w:sz w:val="18"/>
              </w:rPr>
            </w:pPr>
            <w:r>
              <w:rPr>
                <w:color w:val="231F20"/>
                <w:sz w:val="18"/>
              </w:rPr>
              <w:t>Neither dissatisfied</w:t>
            </w:r>
          </w:p>
          <w:p w:rsidR="006B750B" w:rsidRDefault="00CD2B52">
            <w:pPr>
              <w:pStyle w:val="TableParagraph"/>
              <w:spacing w:line="223" w:lineRule="exact"/>
              <w:ind w:left="74"/>
              <w:rPr>
                <w:sz w:val="18"/>
              </w:rPr>
            </w:pPr>
            <w:r>
              <w:rPr>
                <w:color w:val="231F20"/>
                <w:sz w:val="18"/>
              </w:rPr>
              <w:t>nor satisfied</w:t>
            </w:r>
          </w:p>
        </w:tc>
        <w:tc>
          <w:tcPr>
            <w:tcW w:w="344" w:type="dxa"/>
          </w:tcPr>
          <w:p w:rsidR="006B750B" w:rsidRDefault="00CD2B52">
            <w:pPr>
              <w:pStyle w:val="TableParagraph"/>
              <w:ind w:left="77"/>
            </w:pPr>
            <w:r>
              <w:rPr>
                <w:color w:val="231F20"/>
              </w:rPr>
              <w:t>О</w:t>
            </w:r>
          </w:p>
        </w:tc>
        <w:tc>
          <w:tcPr>
            <w:tcW w:w="1286" w:type="dxa"/>
          </w:tcPr>
          <w:p w:rsidR="006B750B" w:rsidRDefault="00CD2B52">
            <w:pPr>
              <w:pStyle w:val="TableParagraph"/>
              <w:spacing w:line="243" w:lineRule="exact"/>
              <w:ind w:left="73"/>
              <w:rPr>
                <w:sz w:val="18"/>
              </w:rPr>
            </w:pPr>
            <w:r>
              <w:rPr>
                <w:color w:val="231F20"/>
                <w:sz w:val="18"/>
              </w:rPr>
              <w:t>4</w:t>
            </w:r>
          </w:p>
          <w:p w:rsidR="006B750B" w:rsidRDefault="00CD2B52">
            <w:pPr>
              <w:pStyle w:val="TableParagraph"/>
              <w:spacing w:line="243" w:lineRule="exact"/>
              <w:ind w:left="73"/>
              <w:rPr>
                <w:sz w:val="18"/>
              </w:rPr>
            </w:pPr>
            <w:r>
              <w:rPr>
                <w:color w:val="231F20"/>
                <w:sz w:val="18"/>
              </w:rPr>
              <w:t>Satisfied</w:t>
            </w:r>
          </w:p>
        </w:tc>
        <w:tc>
          <w:tcPr>
            <w:tcW w:w="755" w:type="dxa"/>
          </w:tcPr>
          <w:p w:rsidR="006B750B" w:rsidRDefault="00CD2B52">
            <w:pPr>
              <w:pStyle w:val="TableParagraph"/>
              <w:ind w:left="488"/>
            </w:pPr>
            <w:r>
              <w:rPr>
                <w:color w:val="231F20"/>
              </w:rPr>
              <w:t>О</w:t>
            </w:r>
          </w:p>
        </w:tc>
        <w:tc>
          <w:tcPr>
            <w:tcW w:w="1391" w:type="dxa"/>
          </w:tcPr>
          <w:p w:rsidR="006B750B" w:rsidRDefault="00CD2B52">
            <w:pPr>
              <w:pStyle w:val="TableParagraph"/>
              <w:spacing w:line="243" w:lineRule="exact"/>
              <w:ind w:left="73"/>
              <w:rPr>
                <w:sz w:val="18"/>
              </w:rPr>
            </w:pPr>
            <w:r>
              <w:rPr>
                <w:color w:val="231F20"/>
                <w:sz w:val="18"/>
              </w:rPr>
              <w:t>5</w:t>
            </w:r>
          </w:p>
          <w:p w:rsidR="006B750B" w:rsidRDefault="00CD2B52">
            <w:pPr>
              <w:pStyle w:val="TableParagraph"/>
              <w:spacing w:line="243" w:lineRule="exact"/>
              <w:ind w:left="73"/>
              <w:rPr>
                <w:sz w:val="18"/>
              </w:rPr>
            </w:pPr>
            <w:r>
              <w:rPr>
                <w:color w:val="231F20"/>
                <w:sz w:val="18"/>
              </w:rPr>
              <w:t>Very satisfied</w:t>
            </w:r>
          </w:p>
        </w:tc>
      </w:tr>
    </w:tbl>
    <w:p w:rsidR="006B750B" w:rsidRDefault="00237BAC">
      <w:pPr>
        <w:spacing w:before="107"/>
        <w:ind w:left="560"/>
        <w:rPr>
          <w:rFonts w:ascii="Avenir Next"/>
          <w:i/>
          <w:sz w:val="18"/>
        </w:rPr>
      </w:pPr>
      <w:r>
        <w:pict>
          <v:shape id="_x0000_s1071" style="position:absolute;left:0;text-align:left;margin-left:34.15pt;margin-top:6.95pt;width:8.4pt;height:8.4pt;z-index:3712;mso-position-horizontal-relative:page;mso-position-vertical-relative:text" coordorigin="683,139" coordsize="168,168" path="m683,139r,168l850,223,683,139xe" fillcolor="#a1abb4" stroked="f">
            <v:path arrowok="t"/>
            <w10:wrap anchorx="page"/>
          </v:shape>
        </w:pict>
      </w:r>
      <w:r w:rsidR="00CD2B52">
        <w:rPr>
          <w:rFonts w:ascii="Avenir Next"/>
          <w:i/>
          <w:color w:val="231F20"/>
          <w:sz w:val="18"/>
        </w:rPr>
        <w:t>If no</w:t>
      </w:r>
    </w:p>
    <w:p w:rsidR="006B750B" w:rsidRDefault="00CD2B52">
      <w:pPr>
        <w:spacing w:before="108"/>
        <w:ind w:left="560"/>
        <w:rPr>
          <w:rFonts w:ascii="Avenir Next" w:hAnsi="Avenir Next"/>
          <w:sz w:val="18"/>
        </w:rPr>
      </w:pPr>
      <w:r>
        <w:rPr>
          <w:rFonts w:ascii="Avenir Next" w:hAnsi="Avenir Next"/>
          <w:color w:val="231F20"/>
          <w:sz w:val="18"/>
        </w:rPr>
        <w:t>(b2) Why didn’t you use this service?</w:t>
      </w:r>
    </w:p>
    <w:p w:rsidR="006B750B" w:rsidRDefault="006B750B">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946C27">
        <w:trPr>
          <w:trHeight w:val="725"/>
        </w:trPr>
        <w:tc>
          <w:tcPr>
            <w:tcW w:w="464" w:type="dxa"/>
          </w:tcPr>
          <w:p w:rsidR="006B750B" w:rsidRDefault="00CD2B52">
            <w:pPr>
              <w:pStyle w:val="TableParagraph"/>
              <w:ind w:left="200"/>
            </w:pPr>
            <w:r>
              <w:rPr>
                <w:color w:val="231F20"/>
              </w:rPr>
              <w:t>О</w:t>
            </w:r>
          </w:p>
        </w:tc>
        <w:tc>
          <w:tcPr>
            <w:tcW w:w="1882" w:type="dxa"/>
          </w:tcPr>
          <w:p w:rsidR="006B750B" w:rsidRDefault="00CD2B52">
            <w:pPr>
              <w:pStyle w:val="TableParagraph"/>
              <w:spacing w:before="3" w:line="235" w:lineRule="auto"/>
              <w:ind w:left="76" w:right="176"/>
              <w:rPr>
                <w:sz w:val="18"/>
              </w:rPr>
            </w:pPr>
            <w:r>
              <w:rPr>
                <w:color w:val="231F20"/>
                <w:sz w:val="18"/>
              </w:rPr>
              <w:t>Wasn’t aware of the resource or service</w:t>
            </w:r>
          </w:p>
        </w:tc>
        <w:tc>
          <w:tcPr>
            <w:tcW w:w="444" w:type="dxa"/>
          </w:tcPr>
          <w:p w:rsidR="006B750B" w:rsidRDefault="00CD2B52">
            <w:pPr>
              <w:pStyle w:val="TableParagraph"/>
              <w:ind w:left="178"/>
            </w:pPr>
            <w:r>
              <w:rPr>
                <w:color w:val="231F20"/>
              </w:rPr>
              <w:t>О</w:t>
            </w:r>
          </w:p>
        </w:tc>
        <w:tc>
          <w:tcPr>
            <w:tcW w:w="2161" w:type="dxa"/>
          </w:tcPr>
          <w:p w:rsidR="006B750B" w:rsidRDefault="00CD2B52">
            <w:pPr>
              <w:pStyle w:val="TableParagraph"/>
              <w:spacing w:before="3" w:line="235" w:lineRule="auto"/>
              <w:ind w:left="74" w:right="348"/>
              <w:rPr>
                <w:sz w:val="18"/>
              </w:rPr>
            </w:pPr>
            <w:r>
              <w:rPr>
                <w:color w:val="231F20"/>
                <w:sz w:val="18"/>
              </w:rPr>
              <w:t>Attempted to use, but were unable/</w:t>
            </w:r>
          </w:p>
          <w:p w:rsidR="006B750B" w:rsidRDefault="00CD2B52">
            <w:pPr>
              <w:pStyle w:val="TableParagraph"/>
              <w:spacing w:line="220" w:lineRule="exact"/>
              <w:ind w:left="74"/>
              <w:rPr>
                <w:sz w:val="18"/>
              </w:rPr>
            </w:pPr>
            <w:r>
              <w:rPr>
                <w:color w:val="231F20"/>
                <w:sz w:val="18"/>
              </w:rPr>
              <w:t>experienced problems</w:t>
            </w:r>
          </w:p>
        </w:tc>
        <w:tc>
          <w:tcPr>
            <w:tcW w:w="448" w:type="dxa"/>
          </w:tcPr>
          <w:p w:rsidR="006B750B" w:rsidRDefault="00CD2B52">
            <w:pPr>
              <w:pStyle w:val="TableParagraph"/>
              <w:ind w:left="181"/>
            </w:pPr>
            <w:r>
              <w:rPr>
                <w:color w:val="231F20"/>
              </w:rPr>
              <w:t>О</w:t>
            </w:r>
          </w:p>
        </w:tc>
        <w:tc>
          <w:tcPr>
            <w:tcW w:w="2071" w:type="dxa"/>
          </w:tcPr>
          <w:p w:rsidR="006B750B" w:rsidRDefault="00CD2B52">
            <w:pPr>
              <w:pStyle w:val="TableParagraph"/>
              <w:spacing w:before="3" w:line="235" w:lineRule="auto"/>
              <w:ind w:left="73"/>
              <w:rPr>
                <w:sz w:val="18"/>
              </w:rPr>
            </w:pPr>
            <w:r>
              <w:rPr>
                <w:color w:val="231F20"/>
                <w:sz w:val="18"/>
              </w:rPr>
              <w:t>Chose not to use the resource or service</w:t>
            </w:r>
          </w:p>
        </w:tc>
        <w:tc>
          <w:tcPr>
            <w:tcW w:w="537" w:type="dxa"/>
          </w:tcPr>
          <w:p w:rsidR="006B750B" w:rsidRDefault="00CD2B52">
            <w:pPr>
              <w:pStyle w:val="TableParagraph"/>
              <w:ind w:left="270"/>
            </w:pPr>
            <w:r>
              <w:rPr>
                <w:color w:val="231F20"/>
              </w:rPr>
              <w:t>О</w:t>
            </w:r>
          </w:p>
        </w:tc>
        <w:tc>
          <w:tcPr>
            <w:tcW w:w="2239" w:type="dxa"/>
          </w:tcPr>
          <w:p w:rsidR="006B750B" w:rsidRDefault="00CD2B52">
            <w:pPr>
              <w:pStyle w:val="TableParagraph"/>
              <w:spacing w:before="3" w:line="235" w:lineRule="auto"/>
              <w:ind w:left="73" w:right="92"/>
              <w:rPr>
                <w:sz w:val="18"/>
              </w:rPr>
            </w:pPr>
            <w:r>
              <w:rPr>
                <w:color w:val="231F20"/>
                <w:sz w:val="18"/>
              </w:rPr>
              <w:t>Not applicable/suitable to my concerns</w:t>
            </w:r>
          </w:p>
        </w:tc>
      </w:tr>
    </w:tbl>
    <w:p w:rsidR="006B750B" w:rsidRDefault="00CD2B52">
      <w:pPr>
        <w:spacing w:before="164"/>
        <w:ind w:left="390"/>
        <w:rPr>
          <w:rFonts w:ascii="Avenir Next"/>
          <w:sz w:val="18"/>
        </w:rPr>
      </w:pPr>
      <w:r>
        <w:rPr>
          <w:rFonts w:ascii="Avenir Next"/>
          <w:color w:val="231F20"/>
          <w:sz w:val="18"/>
        </w:rPr>
        <w:t>(c) Do you think that you would use this service or resource in the future for DV/family violence issues?</w:t>
      </w:r>
    </w:p>
    <w:p w:rsidR="006B750B" w:rsidRDefault="006B750B">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pPr>
              <w:pStyle w:val="TableParagraph"/>
              <w:spacing w:line="281" w:lineRule="exact"/>
              <w:ind w:left="200"/>
            </w:pPr>
            <w:r>
              <w:rPr>
                <w:color w:val="231F20"/>
              </w:rPr>
              <w:t>О</w:t>
            </w:r>
          </w:p>
        </w:tc>
        <w:tc>
          <w:tcPr>
            <w:tcW w:w="685" w:type="dxa"/>
          </w:tcPr>
          <w:p w:rsidR="006B750B" w:rsidRDefault="00CD2B52">
            <w:pPr>
              <w:pStyle w:val="TableParagraph"/>
              <w:ind w:left="76"/>
              <w:rPr>
                <w:sz w:val="18"/>
              </w:rPr>
            </w:pPr>
            <w:r>
              <w:rPr>
                <w:color w:val="231F20"/>
                <w:sz w:val="18"/>
              </w:rPr>
              <w:t>No</w:t>
            </w:r>
          </w:p>
        </w:tc>
        <w:tc>
          <w:tcPr>
            <w:tcW w:w="619" w:type="dxa"/>
          </w:tcPr>
          <w:p w:rsidR="006B750B" w:rsidRDefault="00CD2B52">
            <w:pPr>
              <w:pStyle w:val="TableParagraph"/>
              <w:spacing w:line="281" w:lineRule="exact"/>
              <w:ind w:left="354"/>
            </w:pPr>
            <w:r>
              <w:rPr>
                <w:color w:val="231F20"/>
              </w:rPr>
              <w:t>О</w:t>
            </w:r>
          </w:p>
        </w:tc>
        <w:tc>
          <w:tcPr>
            <w:tcW w:w="559" w:type="dxa"/>
          </w:tcPr>
          <w:p w:rsidR="006B750B" w:rsidRDefault="00CD2B52">
            <w:pPr>
              <w:pStyle w:val="TableParagraph"/>
              <w:ind w:left="76"/>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E62728">
      <w:pPr>
        <w:pStyle w:val="BodyText"/>
        <w:tabs>
          <w:tab w:val="left" w:pos="9639"/>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3"/>
          <w:shd w:val="clear" w:color="auto" w:fill="A1ABB4"/>
        </w:rPr>
        <w:t xml:space="preserve">(5) </w:t>
      </w:r>
      <w:r>
        <w:rPr>
          <w:rFonts w:ascii="Avenir Next Medium"/>
          <w:color w:val="FFFFFF"/>
          <w:spacing w:val="1"/>
          <w:shd w:val="clear" w:color="auto" w:fill="A1ABB4"/>
        </w:rPr>
        <w:t>Crisis</w:t>
      </w:r>
      <w:r>
        <w:rPr>
          <w:rFonts w:ascii="Avenir Next Medium"/>
          <w:color w:val="FFFFFF"/>
          <w:spacing w:val="22"/>
          <w:shd w:val="clear" w:color="auto" w:fill="A1ABB4"/>
        </w:rPr>
        <w:t xml:space="preserve"> </w:t>
      </w:r>
      <w:r>
        <w:rPr>
          <w:rFonts w:ascii="Avenir Next Medium"/>
          <w:color w:val="FFFFFF"/>
          <w:shd w:val="clear" w:color="auto" w:fill="A1ABB4"/>
        </w:rPr>
        <w:t>line</w:t>
      </w:r>
      <w:r>
        <w:rPr>
          <w:rFonts w:ascii="Avenir Next Medium"/>
          <w:color w:val="FFFFFF"/>
          <w:shd w:val="clear" w:color="auto" w:fill="A1ABB4"/>
        </w:rPr>
        <w:tab/>
      </w:r>
    </w:p>
    <w:p w:rsidR="006B750B" w:rsidRDefault="00CD2B52" w:rsidP="00946C27">
      <w:pPr>
        <w:spacing w:before="213"/>
        <w:rPr>
          <w:rFonts w:ascii="Avenir Next"/>
          <w:sz w:val="18"/>
        </w:rPr>
      </w:pPr>
      <w:r>
        <w:rPr>
          <w:rFonts w:ascii="Avenir Next"/>
          <w:color w:val="231F20"/>
          <w:sz w:val="18"/>
        </w:rPr>
        <w:t>(a) Was this resource or service used?</w:t>
      </w:r>
    </w:p>
    <w:p w:rsidR="006B750B" w:rsidRDefault="006B750B" w:rsidP="00946C27">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946C27">
            <w:pPr>
              <w:pStyle w:val="TableParagraph"/>
              <w:spacing w:line="281" w:lineRule="exact"/>
            </w:pPr>
            <w:r>
              <w:rPr>
                <w:color w:val="231F20"/>
              </w:rPr>
              <w:t>О</w:t>
            </w:r>
          </w:p>
        </w:tc>
        <w:tc>
          <w:tcPr>
            <w:tcW w:w="685" w:type="dxa"/>
          </w:tcPr>
          <w:p w:rsidR="006B750B" w:rsidRDefault="00CD2B52" w:rsidP="00946C27">
            <w:pPr>
              <w:pStyle w:val="TableParagraph"/>
              <w:rPr>
                <w:sz w:val="18"/>
              </w:rPr>
            </w:pPr>
            <w:r>
              <w:rPr>
                <w:color w:val="231F20"/>
                <w:sz w:val="18"/>
              </w:rPr>
              <w:t>No</w:t>
            </w:r>
          </w:p>
        </w:tc>
        <w:tc>
          <w:tcPr>
            <w:tcW w:w="619" w:type="dxa"/>
          </w:tcPr>
          <w:p w:rsidR="006B750B" w:rsidRDefault="00CD2B52" w:rsidP="00946C27">
            <w:pPr>
              <w:pStyle w:val="TableParagraph"/>
              <w:spacing w:line="281" w:lineRule="exact"/>
            </w:pPr>
            <w:r>
              <w:rPr>
                <w:color w:val="231F20"/>
              </w:rPr>
              <w:t>О</w:t>
            </w:r>
          </w:p>
        </w:tc>
        <w:tc>
          <w:tcPr>
            <w:tcW w:w="559" w:type="dxa"/>
          </w:tcPr>
          <w:p w:rsidR="006B750B" w:rsidRDefault="00CD2B52" w:rsidP="00946C27">
            <w:pPr>
              <w:pStyle w:val="TableParagraph"/>
              <w:rPr>
                <w:sz w:val="18"/>
              </w:rPr>
            </w:pPr>
            <w:r>
              <w:rPr>
                <w:color w:val="231F20"/>
                <w:sz w:val="18"/>
              </w:rPr>
              <w:t>Yes</w:t>
            </w:r>
          </w:p>
        </w:tc>
      </w:tr>
    </w:tbl>
    <w:p w:rsidR="006B750B" w:rsidRDefault="00237BAC" w:rsidP="00946C27">
      <w:pPr>
        <w:spacing w:before="109"/>
        <w:rPr>
          <w:rFonts w:ascii="Avenir Next"/>
          <w:i/>
          <w:sz w:val="18"/>
        </w:rPr>
      </w:pPr>
      <w:r>
        <w:pict>
          <v:shape id="_x0000_s1070" style="position:absolute;margin-left:34.15pt;margin-top:7.4pt;width:8.4pt;height:8.4pt;z-index:3736;mso-position-horizontal-relative:page;mso-position-vertical-relative:text" coordorigin="683,148" coordsize="168,168" path="m683,148r,168l850,232,683,148xe" fillcolor="#a1abb4" stroked="f">
            <v:path arrowok="t"/>
            <w10:wrap anchorx="page"/>
          </v:shape>
        </w:pict>
      </w:r>
      <w:r w:rsidR="00CD2B52">
        <w:rPr>
          <w:rFonts w:ascii="Avenir Next"/>
          <w:i/>
          <w:color w:val="231F20"/>
          <w:sz w:val="18"/>
        </w:rPr>
        <w:t>If yes</w:t>
      </w:r>
    </w:p>
    <w:p w:rsidR="006B750B" w:rsidRDefault="00CD2B52" w:rsidP="00946C27">
      <w:pPr>
        <w:spacing w:before="108" w:after="42" w:line="345" w:lineRule="auto"/>
        <w:ind w:right="111"/>
        <w:rPr>
          <w:rFonts w:ascii="Avenir Next"/>
          <w:sz w:val="18"/>
        </w:rPr>
      </w:pPr>
      <w:r>
        <w:rPr>
          <w:rFonts w:ascii="Avenir Next"/>
          <w:color w:val="231F20"/>
          <w:sz w:val="18"/>
        </w:rPr>
        <w:t>Which line did you call? _______</w:t>
      </w:r>
      <w:r w:rsidR="00946C27">
        <w:rPr>
          <w:rFonts w:ascii="Avenir Next"/>
          <w:color w:val="231F20"/>
          <w:sz w:val="18"/>
        </w:rPr>
        <w:t xml:space="preserve">______________________ </w:t>
      </w:r>
      <w:r w:rsidR="00946C27">
        <w:rPr>
          <w:rFonts w:ascii="Avenir Next"/>
          <w:color w:val="231F20"/>
          <w:sz w:val="18"/>
        </w:rPr>
        <w:br/>
        <w:t xml:space="preserve">(b1) How </w:t>
      </w:r>
      <w:r>
        <w:rPr>
          <w:rFonts w:ascii="Avenir Next"/>
          <w:color w:val="231F20"/>
          <w:sz w:val="18"/>
        </w:rPr>
        <w:t>satisfied were you with this resource/service?</w:t>
      </w: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946C27">
        <w:trPr>
          <w:trHeight w:val="725"/>
        </w:trPr>
        <w:tc>
          <w:tcPr>
            <w:tcW w:w="464" w:type="dxa"/>
          </w:tcPr>
          <w:p w:rsidR="006B750B" w:rsidRDefault="00CD2B52" w:rsidP="00946C27">
            <w:pPr>
              <w:pStyle w:val="TableParagraph"/>
            </w:pPr>
            <w:r>
              <w:rPr>
                <w:color w:val="231F20"/>
              </w:rPr>
              <w:t>О</w:t>
            </w:r>
          </w:p>
        </w:tc>
        <w:tc>
          <w:tcPr>
            <w:tcW w:w="1608" w:type="dxa"/>
          </w:tcPr>
          <w:p w:rsidR="006B750B" w:rsidRDefault="00CD2B52" w:rsidP="00946C27">
            <w:pPr>
              <w:pStyle w:val="TableParagraph"/>
              <w:spacing w:line="243" w:lineRule="exact"/>
              <w:rPr>
                <w:sz w:val="18"/>
              </w:rPr>
            </w:pPr>
            <w:r>
              <w:rPr>
                <w:color w:val="231F20"/>
                <w:sz w:val="18"/>
              </w:rPr>
              <w:t>1</w:t>
            </w:r>
          </w:p>
          <w:p w:rsidR="006B750B" w:rsidRDefault="00CD2B52" w:rsidP="00946C27">
            <w:pPr>
              <w:pStyle w:val="TableParagraph"/>
              <w:spacing w:line="243" w:lineRule="exact"/>
              <w:rPr>
                <w:sz w:val="18"/>
              </w:rPr>
            </w:pPr>
            <w:r>
              <w:rPr>
                <w:color w:val="231F20"/>
                <w:sz w:val="18"/>
              </w:rPr>
              <w:t>Very dissatisfied</w:t>
            </w:r>
          </w:p>
        </w:tc>
        <w:tc>
          <w:tcPr>
            <w:tcW w:w="434" w:type="dxa"/>
          </w:tcPr>
          <w:p w:rsidR="006B750B" w:rsidRDefault="00CD2B52" w:rsidP="00946C27">
            <w:pPr>
              <w:pStyle w:val="TableParagraph"/>
            </w:pPr>
            <w:r>
              <w:rPr>
                <w:color w:val="231F20"/>
              </w:rPr>
              <w:t>О</w:t>
            </w:r>
          </w:p>
        </w:tc>
        <w:tc>
          <w:tcPr>
            <w:tcW w:w="1410" w:type="dxa"/>
          </w:tcPr>
          <w:p w:rsidR="006B750B" w:rsidRDefault="00CD2B52" w:rsidP="00946C27">
            <w:pPr>
              <w:pStyle w:val="TableParagraph"/>
              <w:spacing w:line="243" w:lineRule="exact"/>
              <w:rPr>
                <w:sz w:val="18"/>
              </w:rPr>
            </w:pPr>
            <w:r>
              <w:rPr>
                <w:color w:val="231F20"/>
                <w:sz w:val="18"/>
              </w:rPr>
              <w:t>2</w:t>
            </w:r>
          </w:p>
          <w:p w:rsidR="006B750B" w:rsidRDefault="00CD2B52" w:rsidP="00946C27">
            <w:pPr>
              <w:pStyle w:val="TableParagraph"/>
              <w:spacing w:line="243" w:lineRule="exact"/>
              <w:rPr>
                <w:sz w:val="18"/>
              </w:rPr>
            </w:pPr>
            <w:r>
              <w:rPr>
                <w:color w:val="231F20"/>
                <w:sz w:val="18"/>
              </w:rPr>
              <w:t>Dissatisfied</w:t>
            </w:r>
          </w:p>
        </w:tc>
        <w:tc>
          <w:tcPr>
            <w:tcW w:w="632" w:type="dxa"/>
          </w:tcPr>
          <w:p w:rsidR="006B750B" w:rsidRDefault="00CD2B52" w:rsidP="00946C27">
            <w:pPr>
              <w:pStyle w:val="TableParagraph"/>
            </w:pPr>
            <w:r>
              <w:rPr>
                <w:color w:val="231F20"/>
              </w:rPr>
              <w:t>О</w:t>
            </w:r>
          </w:p>
        </w:tc>
        <w:tc>
          <w:tcPr>
            <w:tcW w:w="1811" w:type="dxa"/>
          </w:tcPr>
          <w:p w:rsidR="006B750B" w:rsidRDefault="00CD2B52" w:rsidP="00946C27">
            <w:pPr>
              <w:pStyle w:val="TableParagraph"/>
              <w:spacing w:line="243" w:lineRule="exact"/>
              <w:rPr>
                <w:sz w:val="18"/>
              </w:rPr>
            </w:pPr>
            <w:r>
              <w:rPr>
                <w:color w:val="231F20"/>
                <w:sz w:val="18"/>
              </w:rPr>
              <w:t>3</w:t>
            </w:r>
          </w:p>
          <w:p w:rsidR="006B750B" w:rsidRDefault="00CD2B52" w:rsidP="00946C27">
            <w:pPr>
              <w:pStyle w:val="TableParagraph"/>
              <w:spacing w:line="240" w:lineRule="exact"/>
              <w:rPr>
                <w:sz w:val="18"/>
              </w:rPr>
            </w:pPr>
            <w:r>
              <w:rPr>
                <w:color w:val="231F20"/>
                <w:sz w:val="18"/>
              </w:rPr>
              <w:t>Neither dissatisfied</w:t>
            </w:r>
          </w:p>
          <w:p w:rsidR="006B750B" w:rsidRDefault="00CD2B52" w:rsidP="00946C27">
            <w:pPr>
              <w:pStyle w:val="TableParagraph"/>
              <w:spacing w:line="223" w:lineRule="exact"/>
              <w:rPr>
                <w:sz w:val="18"/>
              </w:rPr>
            </w:pPr>
            <w:r>
              <w:rPr>
                <w:color w:val="231F20"/>
                <w:sz w:val="18"/>
              </w:rPr>
              <w:t>nor satisfied</w:t>
            </w:r>
          </w:p>
        </w:tc>
        <w:tc>
          <w:tcPr>
            <w:tcW w:w="344" w:type="dxa"/>
          </w:tcPr>
          <w:p w:rsidR="006B750B" w:rsidRDefault="00CD2B52" w:rsidP="00946C27">
            <w:pPr>
              <w:pStyle w:val="TableParagraph"/>
            </w:pPr>
            <w:r>
              <w:rPr>
                <w:color w:val="231F20"/>
              </w:rPr>
              <w:t>О</w:t>
            </w:r>
          </w:p>
        </w:tc>
        <w:tc>
          <w:tcPr>
            <w:tcW w:w="1286" w:type="dxa"/>
          </w:tcPr>
          <w:p w:rsidR="006B750B" w:rsidRDefault="00CD2B52" w:rsidP="00946C27">
            <w:pPr>
              <w:pStyle w:val="TableParagraph"/>
              <w:spacing w:line="243" w:lineRule="exact"/>
              <w:rPr>
                <w:sz w:val="18"/>
              </w:rPr>
            </w:pPr>
            <w:r>
              <w:rPr>
                <w:color w:val="231F20"/>
                <w:sz w:val="18"/>
              </w:rPr>
              <w:t>4</w:t>
            </w:r>
          </w:p>
          <w:p w:rsidR="006B750B" w:rsidRDefault="00CD2B52" w:rsidP="00946C27">
            <w:pPr>
              <w:pStyle w:val="TableParagraph"/>
              <w:spacing w:line="243" w:lineRule="exact"/>
              <w:rPr>
                <w:sz w:val="18"/>
              </w:rPr>
            </w:pPr>
            <w:r>
              <w:rPr>
                <w:color w:val="231F20"/>
                <w:sz w:val="18"/>
              </w:rPr>
              <w:t>Satisfied</w:t>
            </w:r>
          </w:p>
        </w:tc>
        <w:tc>
          <w:tcPr>
            <w:tcW w:w="755" w:type="dxa"/>
          </w:tcPr>
          <w:p w:rsidR="006B750B" w:rsidRDefault="00CD2B52" w:rsidP="00946C27">
            <w:pPr>
              <w:pStyle w:val="TableParagraph"/>
            </w:pPr>
            <w:r>
              <w:rPr>
                <w:color w:val="231F20"/>
              </w:rPr>
              <w:t>О</w:t>
            </w:r>
          </w:p>
        </w:tc>
        <w:tc>
          <w:tcPr>
            <w:tcW w:w="1391" w:type="dxa"/>
          </w:tcPr>
          <w:p w:rsidR="006B750B" w:rsidRDefault="00CD2B52" w:rsidP="00946C27">
            <w:pPr>
              <w:pStyle w:val="TableParagraph"/>
              <w:spacing w:line="243" w:lineRule="exact"/>
              <w:rPr>
                <w:sz w:val="18"/>
              </w:rPr>
            </w:pPr>
            <w:r>
              <w:rPr>
                <w:color w:val="231F20"/>
                <w:sz w:val="18"/>
              </w:rPr>
              <w:t>5</w:t>
            </w:r>
          </w:p>
          <w:p w:rsidR="006B750B" w:rsidRDefault="00CD2B52" w:rsidP="00946C27">
            <w:pPr>
              <w:pStyle w:val="TableParagraph"/>
              <w:spacing w:line="243" w:lineRule="exact"/>
              <w:rPr>
                <w:sz w:val="18"/>
              </w:rPr>
            </w:pPr>
            <w:r>
              <w:rPr>
                <w:color w:val="231F20"/>
                <w:sz w:val="18"/>
              </w:rPr>
              <w:t>Very satisfied</w:t>
            </w:r>
          </w:p>
        </w:tc>
      </w:tr>
    </w:tbl>
    <w:p w:rsidR="006B750B" w:rsidRDefault="006B750B">
      <w:pPr>
        <w:pStyle w:val="BodyText"/>
        <w:spacing w:before="2"/>
        <w:rPr>
          <w:rFonts w:ascii="Avenir Next"/>
          <w:sz w:val="17"/>
        </w:rPr>
      </w:pPr>
    </w:p>
    <w:p w:rsidR="006B750B" w:rsidRDefault="00237BAC" w:rsidP="00E62728">
      <w:pPr>
        <w:spacing w:before="100"/>
        <w:rPr>
          <w:rFonts w:ascii="Avenir Next"/>
          <w:i/>
          <w:sz w:val="18"/>
        </w:rPr>
      </w:pPr>
      <w:r>
        <w:pict>
          <v:shape id="_x0000_s1069" style="position:absolute;margin-left:34.5pt;margin-top:5.75pt;width:8.4pt;height:8.4pt;z-index:3856;mso-position-horizontal-relative:page" coordorigin="690,115" coordsize="168,168" path="m690,115r,167l858,198,690,115xe" fillcolor="#a1abb4" stroked="f">
            <v:path arrowok="t"/>
            <w10:wrap anchorx="page"/>
          </v:shape>
        </w:pict>
      </w:r>
      <w:r w:rsidR="00CD2B52">
        <w:rPr>
          <w:rFonts w:ascii="Avenir Next"/>
          <w:i/>
          <w:color w:val="231F20"/>
          <w:sz w:val="18"/>
        </w:rPr>
        <w:t>If no</w:t>
      </w:r>
    </w:p>
    <w:p w:rsidR="006B750B" w:rsidRDefault="00CD2B52" w:rsidP="00E62728">
      <w:pPr>
        <w:spacing w:before="107"/>
        <w:rPr>
          <w:rFonts w:ascii="Avenir Next" w:hAnsi="Avenir Next"/>
          <w:sz w:val="18"/>
        </w:rPr>
      </w:pPr>
      <w:r>
        <w:rPr>
          <w:rFonts w:ascii="Avenir Next" w:hAnsi="Avenir Next"/>
          <w:color w:val="231F20"/>
          <w:sz w:val="18"/>
        </w:rPr>
        <w:t>(b2) Why didn’t you use this service?</w:t>
      </w:r>
    </w:p>
    <w:p w:rsidR="006B750B" w:rsidRDefault="006B750B" w:rsidP="00E62728">
      <w:pPr>
        <w:pStyle w:val="BodyText"/>
        <w:spacing w:before="1"/>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CD2B52" w:rsidP="00E6272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6272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E62728">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5"/>
          <w:shd w:val="clear" w:color="auto" w:fill="A1ABB4"/>
        </w:rPr>
        <w:t>(6)</w:t>
      </w:r>
      <w:r>
        <w:rPr>
          <w:rFonts w:ascii="Avenir Next Medium"/>
          <w:color w:val="FFFFFF"/>
          <w:spacing w:val="8"/>
          <w:shd w:val="clear" w:color="auto" w:fill="A1ABB4"/>
        </w:rPr>
        <w:t xml:space="preserve"> </w:t>
      </w:r>
      <w:r>
        <w:rPr>
          <w:rFonts w:ascii="Avenir Next Medium"/>
          <w:color w:val="FFFFFF"/>
          <w:shd w:val="clear" w:color="auto" w:fill="A1ABB4"/>
        </w:rPr>
        <w:t>Police</w:t>
      </w:r>
      <w:r>
        <w:rPr>
          <w:rFonts w:ascii="Avenir Next Medium"/>
          <w:color w:val="FFFFFF"/>
          <w:shd w:val="clear" w:color="auto" w:fill="A1ABB4"/>
        </w:rPr>
        <w:tab/>
      </w:r>
    </w:p>
    <w:p w:rsidR="006B750B" w:rsidRDefault="00CD2B52" w:rsidP="00E62728">
      <w:pPr>
        <w:spacing w:before="213"/>
        <w:rPr>
          <w:rFonts w:ascii="Avenir Next"/>
          <w:sz w:val="18"/>
        </w:rPr>
      </w:pPr>
      <w:r>
        <w:rPr>
          <w:rFonts w:ascii="Avenir Next"/>
          <w:color w:val="231F20"/>
          <w:sz w:val="18"/>
        </w:rPr>
        <w:t>(a) Was this resource or service used?</w:t>
      </w:r>
    </w:p>
    <w:p w:rsidR="006B750B" w:rsidRDefault="006B750B" w:rsidP="00E6272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237BAC" w:rsidP="00E62728">
      <w:pPr>
        <w:spacing w:before="109"/>
        <w:rPr>
          <w:rFonts w:ascii="Avenir Next"/>
          <w:i/>
          <w:sz w:val="18"/>
        </w:rPr>
      </w:pPr>
      <w:r>
        <w:pict>
          <v:shape id="_x0000_s1068" style="position:absolute;margin-left:34.5pt;margin-top:7.55pt;width:8.4pt;height:8.4pt;z-index:3760;mso-position-horizontal-relative:page;mso-position-vertical-relative:text" coordorigin="690,151" coordsize="168,168" path="m690,151r,168l858,235,690,151xe" fillcolor="#a1abb4" stroked="f">
            <v:path arrowok="t"/>
            <w10:wrap anchorx="page"/>
          </v:shape>
        </w:pict>
      </w:r>
      <w:r w:rsidR="00CD2B52">
        <w:rPr>
          <w:rFonts w:ascii="Avenir Next"/>
          <w:i/>
          <w:color w:val="231F20"/>
          <w:sz w:val="18"/>
        </w:rPr>
        <w:t>If yes</w:t>
      </w:r>
    </w:p>
    <w:p w:rsidR="006B750B" w:rsidRDefault="00CD2B52" w:rsidP="00E62728">
      <w:pPr>
        <w:spacing w:before="108"/>
        <w:rPr>
          <w:rFonts w:ascii="Avenir Next"/>
          <w:sz w:val="18"/>
        </w:rPr>
      </w:pPr>
      <w:r>
        <w:rPr>
          <w:rFonts w:ascii="Avenir Next"/>
          <w:color w:val="231F20"/>
          <w:sz w:val="18"/>
        </w:rPr>
        <w:t>(b1) How satisfied were you with this resource/service?</w:t>
      </w:r>
    </w:p>
    <w:p w:rsidR="006B750B" w:rsidRDefault="006B750B" w:rsidP="00E6272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62728">
        <w:trPr>
          <w:trHeight w:val="725"/>
        </w:trPr>
        <w:tc>
          <w:tcPr>
            <w:tcW w:w="464" w:type="dxa"/>
          </w:tcPr>
          <w:p w:rsidR="006B750B" w:rsidRDefault="00CD2B52" w:rsidP="00E62728">
            <w:pPr>
              <w:pStyle w:val="TableParagraph"/>
            </w:pPr>
            <w:r>
              <w:rPr>
                <w:color w:val="231F20"/>
              </w:rPr>
              <w:t>О</w:t>
            </w:r>
          </w:p>
        </w:tc>
        <w:tc>
          <w:tcPr>
            <w:tcW w:w="1608" w:type="dxa"/>
          </w:tcPr>
          <w:p w:rsidR="006B750B" w:rsidRDefault="00CD2B52" w:rsidP="00E62728">
            <w:pPr>
              <w:pStyle w:val="TableParagraph"/>
              <w:spacing w:line="243" w:lineRule="exact"/>
              <w:rPr>
                <w:sz w:val="18"/>
              </w:rPr>
            </w:pPr>
            <w:r>
              <w:rPr>
                <w:color w:val="231F20"/>
                <w:sz w:val="18"/>
              </w:rPr>
              <w:t>1</w:t>
            </w:r>
          </w:p>
          <w:p w:rsidR="006B750B" w:rsidRDefault="00CD2B52" w:rsidP="00E62728">
            <w:pPr>
              <w:pStyle w:val="TableParagraph"/>
              <w:spacing w:line="243" w:lineRule="exact"/>
              <w:rPr>
                <w:sz w:val="18"/>
              </w:rPr>
            </w:pPr>
            <w:r>
              <w:rPr>
                <w:color w:val="231F20"/>
                <w:sz w:val="18"/>
              </w:rPr>
              <w:t>Very dissatisfied</w:t>
            </w:r>
          </w:p>
        </w:tc>
        <w:tc>
          <w:tcPr>
            <w:tcW w:w="434" w:type="dxa"/>
          </w:tcPr>
          <w:p w:rsidR="006B750B" w:rsidRDefault="00CD2B52" w:rsidP="00E62728">
            <w:pPr>
              <w:pStyle w:val="TableParagraph"/>
            </w:pPr>
            <w:r>
              <w:rPr>
                <w:color w:val="231F20"/>
              </w:rPr>
              <w:t>О</w:t>
            </w:r>
          </w:p>
        </w:tc>
        <w:tc>
          <w:tcPr>
            <w:tcW w:w="1410" w:type="dxa"/>
          </w:tcPr>
          <w:p w:rsidR="006B750B" w:rsidRDefault="00CD2B52" w:rsidP="00E62728">
            <w:pPr>
              <w:pStyle w:val="TableParagraph"/>
              <w:spacing w:line="243" w:lineRule="exact"/>
              <w:rPr>
                <w:sz w:val="18"/>
              </w:rPr>
            </w:pPr>
            <w:r>
              <w:rPr>
                <w:color w:val="231F20"/>
                <w:sz w:val="18"/>
              </w:rPr>
              <w:t>2</w:t>
            </w:r>
          </w:p>
          <w:p w:rsidR="006B750B" w:rsidRDefault="00CD2B52" w:rsidP="00E62728">
            <w:pPr>
              <w:pStyle w:val="TableParagraph"/>
              <w:spacing w:line="243" w:lineRule="exact"/>
              <w:rPr>
                <w:sz w:val="18"/>
              </w:rPr>
            </w:pPr>
            <w:r>
              <w:rPr>
                <w:color w:val="231F20"/>
                <w:sz w:val="18"/>
              </w:rPr>
              <w:t>Dissatisfied</w:t>
            </w:r>
          </w:p>
        </w:tc>
        <w:tc>
          <w:tcPr>
            <w:tcW w:w="632" w:type="dxa"/>
          </w:tcPr>
          <w:p w:rsidR="006B750B" w:rsidRDefault="00CD2B52" w:rsidP="00E62728">
            <w:pPr>
              <w:pStyle w:val="TableParagraph"/>
            </w:pPr>
            <w:r>
              <w:rPr>
                <w:color w:val="231F20"/>
              </w:rPr>
              <w:t>О</w:t>
            </w:r>
          </w:p>
        </w:tc>
        <w:tc>
          <w:tcPr>
            <w:tcW w:w="1811" w:type="dxa"/>
          </w:tcPr>
          <w:p w:rsidR="006B750B" w:rsidRDefault="00CD2B52" w:rsidP="00E62728">
            <w:pPr>
              <w:pStyle w:val="TableParagraph"/>
              <w:spacing w:line="243" w:lineRule="exact"/>
              <w:rPr>
                <w:sz w:val="18"/>
              </w:rPr>
            </w:pPr>
            <w:r>
              <w:rPr>
                <w:color w:val="231F20"/>
                <w:sz w:val="18"/>
              </w:rPr>
              <w:t>3</w:t>
            </w:r>
          </w:p>
          <w:p w:rsidR="006B750B" w:rsidRDefault="00CD2B52" w:rsidP="00E62728">
            <w:pPr>
              <w:pStyle w:val="TableParagraph"/>
              <w:spacing w:line="240" w:lineRule="exact"/>
              <w:rPr>
                <w:sz w:val="18"/>
              </w:rPr>
            </w:pPr>
            <w:r>
              <w:rPr>
                <w:color w:val="231F20"/>
                <w:sz w:val="18"/>
              </w:rPr>
              <w:t>Neither dissatisfied</w:t>
            </w:r>
          </w:p>
          <w:p w:rsidR="006B750B" w:rsidRDefault="00CD2B52" w:rsidP="00E62728">
            <w:pPr>
              <w:pStyle w:val="TableParagraph"/>
              <w:spacing w:line="223" w:lineRule="exact"/>
              <w:rPr>
                <w:sz w:val="18"/>
              </w:rPr>
            </w:pPr>
            <w:r>
              <w:rPr>
                <w:color w:val="231F20"/>
                <w:sz w:val="18"/>
              </w:rPr>
              <w:t>nor satisfied</w:t>
            </w:r>
          </w:p>
        </w:tc>
        <w:tc>
          <w:tcPr>
            <w:tcW w:w="344" w:type="dxa"/>
          </w:tcPr>
          <w:p w:rsidR="006B750B" w:rsidRDefault="00CD2B52" w:rsidP="00E62728">
            <w:pPr>
              <w:pStyle w:val="TableParagraph"/>
            </w:pPr>
            <w:r>
              <w:rPr>
                <w:color w:val="231F20"/>
              </w:rPr>
              <w:t>О</w:t>
            </w:r>
          </w:p>
        </w:tc>
        <w:tc>
          <w:tcPr>
            <w:tcW w:w="1286" w:type="dxa"/>
          </w:tcPr>
          <w:p w:rsidR="006B750B" w:rsidRDefault="00CD2B52" w:rsidP="00E62728">
            <w:pPr>
              <w:pStyle w:val="TableParagraph"/>
              <w:spacing w:line="243" w:lineRule="exact"/>
              <w:rPr>
                <w:sz w:val="18"/>
              </w:rPr>
            </w:pPr>
            <w:r>
              <w:rPr>
                <w:color w:val="231F20"/>
                <w:sz w:val="18"/>
              </w:rPr>
              <w:t>4</w:t>
            </w:r>
          </w:p>
          <w:p w:rsidR="006B750B" w:rsidRDefault="00CD2B52" w:rsidP="00E62728">
            <w:pPr>
              <w:pStyle w:val="TableParagraph"/>
              <w:spacing w:line="243" w:lineRule="exact"/>
              <w:rPr>
                <w:sz w:val="18"/>
              </w:rPr>
            </w:pPr>
            <w:r>
              <w:rPr>
                <w:color w:val="231F20"/>
                <w:sz w:val="18"/>
              </w:rPr>
              <w:t>Satisfied</w:t>
            </w:r>
          </w:p>
        </w:tc>
        <w:tc>
          <w:tcPr>
            <w:tcW w:w="755" w:type="dxa"/>
          </w:tcPr>
          <w:p w:rsidR="006B750B" w:rsidRDefault="00CD2B52" w:rsidP="00E62728">
            <w:pPr>
              <w:pStyle w:val="TableParagraph"/>
            </w:pPr>
            <w:r>
              <w:rPr>
                <w:color w:val="231F20"/>
              </w:rPr>
              <w:t>О</w:t>
            </w:r>
          </w:p>
        </w:tc>
        <w:tc>
          <w:tcPr>
            <w:tcW w:w="1391" w:type="dxa"/>
          </w:tcPr>
          <w:p w:rsidR="006B750B" w:rsidRDefault="00CD2B52" w:rsidP="00E62728">
            <w:pPr>
              <w:pStyle w:val="TableParagraph"/>
              <w:spacing w:line="243" w:lineRule="exact"/>
              <w:rPr>
                <w:sz w:val="18"/>
              </w:rPr>
            </w:pPr>
            <w:r>
              <w:rPr>
                <w:color w:val="231F20"/>
                <w:sz w:val="18"/>
              </w:rPr>
              <w:t>5</w:t>
            </w:r>
          </w:p>
          <w:p w:rsidR="006B750B" w:rsidRDefault="00CD2B52" w:rsidP="00E62728">
            <w:pPr>
              <w:pStyle w:val="TableParagraph"/>
              <w:spacing w:line="243" w:lineRule="exact"/>
              <w:rPr>
                <w:sz w:val="18"/>
              </w:rPr>
            </w:pPr>
            <w:r>
              <w:rPr>
                <w:color w:val="231F20"/>
                <w:sz w:val="18"/>
              </w:rPr>
              <w:t>Very satisfied</w:t>
            </w:r>
          </w:p>
        </w:tc>
      </w:tr>
    </w:tbl>
    <w:p w:rsidR="006B750B" w:rsidRDefault="00237BAC" w:rsidP="00E62728">
      <w:pPr>
        <w:spacing w:before="107"/>
        <w:rPr>
          <w:rFonts w:ascii="Avenir Next"/>
          <w:i/>
          <w:sz w:val="18"/>
        </w:rPr>
      </w:pPr>
      <w:r>
        <w:pict>
          <v:shape id="_x0000_s1067" style="position:absolute;margin-left:34.5pt;margin-top:8.2pt;width:8.4pt;height:8.4pt;z-index:3784;mso-position-horizontal-relative:page;mso-position-vertical-relative:text" coordorigin="690,164" coordsize="168,168" path="m690,164r,168l858,248,690,164xe" fillcolor="#a1abb4" stroked="f">
            <v:path arrowok="t"/>
            <w10:wrap anchorx="page"/>
          </v:shape>
        </w:pict>
      </w:r>
      <w:r w:rsidR="00CD2B52">
        <w:rPr>
          <w:rFonts w:ascii="Avenir Next"/>
          <w:i/>
          <w:color w:val="231F20"/>
          <w:sz w:val="18"/>
        </w:rPr>
        <w:t>If no</w:t>
      </w:r>
    </w:p>
    <w:p w:rsidR="006B750B" w:rsidRDefault="00CD2B52" w:rsidP="00E62728">
      <w:pPr>
        <w:spacing w:before="108"/>
        <w:rPr>
          <w:rFonts w:ascii="Avenir Next" w:hAnsi="Avenir Next"/>
          <w:sz w:val="18"/>
        </w:rPr>
      </w:pPr>
      <w:r>
        <w:rPr>
          <w:rFonts w:ascii="Avenir Next" w:hAnsi="Avenir Next"/>
          <w:color w:val="231F20"/>
          <w:sz w:val="18"/>
        </w:rPr>
        <w:t>(b2) Why didn’t you use this service?</w:t>
      </w:r>
    </w:p>
    <w:p w:rsidR="006B750B" w:rsidRDefault="006B750B" w:rsidP="00E6272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CD2B52" w:rsidP="00E6272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6272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E62728">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hd w:val="clear" w:color="auto" w:fill="A1ABB4"/>
        </w:rPr>
        <w:t xml:space="preserve">(7) Shelter/transitional </w:t>
      </w:r>
      <w:r>
        <w:rPr>
          <w:rFonts w:ascii="Avenir Next Medium"/>
          <w:color w:val="FFFFFF"/>
          <w:spacing w:val="1"/>
          <w:shd w:val="clear" w:color="auto" w:fill="A1ABB4"/>
        </w:rPr>
        <w:t>housing/homelessness</w:t>
      </w:r>
      <w:r>
        <w:rPr>
          <w:rFonts w:ascii="Avenir Next Medium"/>
          <w:color w:val="FFFFFF"/>
          <w:spacing w:val="3"/>
          <w:shd w:val="clear" w:color="auto" w:fill="A1ABB4"/>
        </w:rPr>
        <w:t xml:space="preserve"> </w:t>
      </w:r>
      <w:r>
        <w:rPr>
          <w:rFonts w:ascii="Avenir Next Medium"/>
          <w:color w:val="FFFFFF"/>
          <w:spacing w:val="1"/>
          <w:shd w:val="clear" w:color="auto" w:fill="A1ABB4"/>
        </w:rPr>
        <w:t>services</w:t>
      </w:r>
      <w:r>
        <w:rPr>
          <w:rFonts w:ascii="Avenir Next Medium"/>
          <w:color w:val="FFFFFF"/>
          <w:spacing w:val="1"/>
          <w:shd w:val="clear" w:color="auto" w:fill="A1ABB4"/>
        </w:rPr>
        <w:tab/>
      </w:r>
    </w:p>
    <w:p w:rsidR="006B750B" w:rsidRDefault="00CD2B52" w:rsidP="00E62728">
      <w:pPr>
        <w:spacing w:before="213"/>
        <w:rPr>
          <w:rFonts w:ascii="Avenir Next"/>
          <w:sz w:val="18"/>
        </w:rPr>
      </w:pPr>
      <w:r>
        <w:rPr>
          <w:rFonts w:ascii="Avenir Next"/>
          <w:color w:val="231F20"/>
          <w:sz w:val="18"/>
        </w:rPr>
        <w:t>(a) Was this resource or service used?</w:t>
      </w:r>
    </w:p>
    <w:p w:rsidR="006B750B" w:rsidRDefault="006B750B" w:rsidP="00E6272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237BAC" w:rsidP="00E62728">
      <w:pPr>
        <w:spacing w:before="109"/>
        <w:rPr>
          <w:rFonts w:ascii="Avenir Next"/>
          <w:i/>
          <w:sz w:val="18"/>
        </w:rPr>
      </w:pPr>
      <w:r>
        <w:pict>
          <v:shape id="_x0000_s1066" style="position:absolute;margin-left:34.5pt;margin-top:7.2pt;width:8.4pt;height:8.4pt;z-index:3808;mso-position-horizontal-relative:page;mso-position-vertical-relative:text" coordorigin="690,144" coordsize="168,168" path="m690,144r,168l858,228,690,144xe" fillcolor="#a1abb4" stroked="f">
            <v:path arrowok="t"/>
            <w10:wrap anchorx="page"/>
          </v:shape>
        </w:pict>
      </w:r>
      <w:r w:rsidR="00CD2B52">
        <w:rPr>
          <w:rFonts w:ascii="Avenir Next"/>
          <w:i/>
          <w:color w:val="231F20"/>
          <w:sz w:val="18"/>
        </w:rPr>
        <w:t>If yes</w:t>
      </w:r>
    </w:p>
    <w:p w:rsidR="006B750B" w:rsidRDefault="00CD2B52" w:rsidP="00E62728">
      <w:pPr>
        <w:spacing w:before="108"/>
        <w:rPr>
          <w:rFonts w:ascii="Avenir Next"/>
          <w:sz w:val="18"/>
        </w:rPr>
      </w:pPr>
      <w:r>
        <w:rPr>
          <w:rFonts w:ascii="Avenir Next"/>
          <w:color w:val="231F20"/>
          <w:sz w:val="18"/>
        </w:rPr>
        <w:t>(b1) How satisfied were you with this resource/service?</w:t>
      </w:r>
    </w:p>
    <w:p w:rsidR="006B750B" w:rsidRDefault="006B750B" w:rsidP="00E6272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62728">
        <w:trPr>
          <w:trHeight w:val="725"/>
        </w:trPr>
        <w:tc>
          <w:tcPr>
            <w:tcW w:w="464" w:type="dxa"/>
          </w:tcPr>
          <w:p w:rsidR="006B750B" w:rsidRDefault="00CD2B52" w:rsidP="00E62728">
            <w:pPr>
              <w:pStyle w:val="TableParagraph"/>
            </w:pPr>
            <w:r>
              <w:rPr>
                <w:color w:val="231F20"/>
              </w:rPr>
              <w:t>О</w:t>
            </w:r>
          </w:p>
        </w:tc>
        <w:tc>
          <w:tcPr>
            <w:tcW w:w="1608" w:type="dxa"/>
          </w:tcPr>
          <w:p w:rsidR="006B750B" w:rsidRDefault="00CD2B52" w:rsidP="00E62728">
            <w:pPr>
              <w:pStyle w:val="TableParagraph"/>
              <w:spacing w:line="243" w:lineRule="exact"/>
              <w:rPr>
                <w:sz w:val="18"/>
              </w:rPr>
            </w:pPr>
            <w:r>
              <w:rPr>
                <w:color w:val="231F20"/>
                <w:sz w:val="18"/>
              </w:rPr>
              <w:t>1</w:t>
            </w:r>
          </w:p>
          <w:p w:rsidR="006B750B" w:rsidRDefault="00CD2B52" w:rsidP="00E62728">
            <w:pPr>
              <w:pStyle w:val="TableParagraph"/>
              <w:spacing w:line="243" w:lineRule="exact"/>
              <w:rPr>
                <w:sz w:val="18"/>
              </w:rPr>
            </w:pPr>
            <w:r>
              <w:rPr>
                <w:color w:val="231F20"/>
                <w:sz w:val="18"/>
              </w:rPr>
              <w:t>Very dissatisfied</w:t>
            </w:r>
          </w:p>
        </w:tc>
        <w:tc>
          <w:tcPr>
            <w:tcW w:w="434" w:type="dxa"/>
          </w:tcPr>
          <w:p w:rsidR="006B750B" w:rsidRDefault="00CD2B52" w:rsidP="00E62728">
            <w:pPr>
              <w:pStyle w:val="TableParagraph"/>
            </w:pPr>
            <w:r>
              <w:rPr>
                <w:color w:val="231F20"/>
              </w:rPr>
              <w:t>О</w:t>
            </w:r>
          </w:p>
        </w:tc>
        <w:tc>
          <w:tcPr>
            <w:tcW w:w="1410" w:type="dxa"/>
          </w:tcPr>
          <w:p w:rsidR="006B750B" w:rsidRDefault="00CD2B52" w:rsidP="00E62728">
            <w:pPr>
              <w:pStyle w:val="TableParagraph"/>
              <w:spacing w:line="243" w:lineRule="exact"/>
              <w:rPr>
                <w:sz w:val="18"/>
              </w:rPr>
            </w:pPr>
            <w:r>
              <w:rPr>
                <w:color w:val="231F20"/>
                <w:sz w:val="18"/>
              </w:rPr>
              <w:t>2</w:t>
            </w:r>
          </w:p>
          <w:p w:rsidR="006B750B" w:rsidRDefault="00CD2B52" w:rsidP="00E62728">
            <w:pPr>
              <w:pStyle w:val="TableParagraph"/>
              <w:spacing w:line="243" w:lineRule="exact"/>
              <w:rPr>
                <w:sz w:val="18"/>
              </w:rPr>
            </w:pPr>
            <w:r>
              <w:rPr>
                <w:color w:val="231F20"/>
                <w:sz w:val="18"/>
              </w:rPr>
              <w:t>Dissatisfied</w:t>
            </w:r>
          </w:p>
        </w:tc>
        <w:tc>
          <w:tcPr>
            <w:tcW w:w="632" w:type="dxa"/>
          </w:tcPr>
          <w:p w:rsidR="006B750B" w:rsidRDefault="00CD2B52" w:rsidP="00E62728">
            <w:pPr>
              <w:pStyle w:val="TableParagraph"/>
            </w:pPr>
            <w:r>
              <w:rPr>
                <w:color w:val="231F20"/>
              </w:rPr>
              <w:t>О</w:t>
            </w:r>
          </w:p>
        </w:tc>
        <w:tc>
          <w:tcPr>
            <w:tcW w:w="1811" w:type="dxa"/>
          </w:tcPr>
          <w:p w:rsidR="006B750B" w:rsidRDefault="00CD2B52" w:rsidP="00E62728">
            <w:pPr>
              <w:pStyle w:val="TableParagraph"/>
              <w:spacing w:line="243" w:lineRule="exact"/>
              <w:rPr>
                <w:sz w:val="18"/>
              </w:rPr>
            </w:pPr>
            <w:r>
              <w:rPr>
                <w:color w:val="231F20"/>
                <w:sz w:val="18"/>
              </w:rPr>
              <w:t>3</w:t>
            </w:r>
          </w:p>
          <w:p w:rsidR="006B750B" w:rsidRDefault="00CD2B52" w:rsidP="00E62728">
            <w:pPr>
              <w:pStyle w:val="TableParagraph"/>
              <w:spacing w:line="240" w:lineRule="exact"/>
              <w:rPr>
                <w:sz w:val="18"/>
              </w:rPr>
            </w:pPr>
            <w:r>
              <w:rPr>
                <w:color w:val="231F20"/>
                <w:sz w:val="18"/>
              </w:rPr>
              <w:t>Neither dissatisfied</w:t>
            </w:r>
          </w:p>
          <w:p w:rsidR="006B750B" w:rsidRDefault="00CD2B52" w:rsidP="00E62728">
            <w:pPr>
              <w:pStyle w:val="TableParagraph"/>
              <w:spacing w:line="223" w:lineRule="exact"/>
              <w:rPr>
                <w:sz w:val="18"/>
              </w:rPr>
            </w:pPr>
            <w:r>
              <w:rPr>
                <w:color w:val="231F20"/>
                <w:sz w:val="18"/>
              </w:rPr>
              <w:t>nor satisfied</w:t>
            </w:r>
          </w:p>
        </w:tc>
        <w:tc>
          <w:tcPr>
            <w:tcW w:w="344" w:type="dxa"/>
          </w:tcPr>
          <w:p w:rsidR="006B750B" w:rsidRDefault="00CD2B52" w:rsidP="00E62728">
            <w:pPr>
              <w:pStyle w:val="TableParagraph"/>
            </w:pPr>
            <w:r>
              <w:rPr>
                <w:color w:val="231F20"/>
              </w:rPr>
              <w:t>О</w:t>
            </w:r>
          </w:p>
        </w:tc>
        <w:tc>
          <w:tcPr>
            <w:tcW w:w="1286" w:type="dxa"/>
          </w:tcPr>
          <w:p w:rsidR="006B750B" w:rsidRDefault="00CD2B52" w:rsidP="00E62728">
            <w:pPr>
              <w:pStyle w:val="TableParagraph"/>
              <w:spacing w:line="243" w:lineRule="exact"/>
              <w:rPr>
                <w:sz w:val="18"/>
              </w:rPr>
            </w:pPr>
            <w:r>
              <w:rPr>
                <w:color w:val="231F20"/>
                <w:sz w:val="18"/>
              </w:rPr>
              <w:t>4</w:t>
            </w:r>
          </w:p>
          <w:p w:rsidR="006B750B" w:rsidRDefault="00CD2B52" w:rsidP="00E62728">
            <w:pPr>
              <w:pStyle w:val="TableParagraph"/>
              <w:spacing w:line="243" w:lineRule="exact"/>
              <w:rPr>
                <w:sz w:val="18"/>
              </w:rPr>
            </w:pPr>
            <w:r>
              <w:rPr>
                <w:color w:val="231F20"/>
                <w:sz w:val="18"/>
              </w:rPr>
              <w:t>Satisfied</w:t>
            </w:r>
          </w:p>
        </w:tc>
        <w:tc>
          <w:tcPr>
            <w:tcW w:w="755" w:type="dxa"/>
          </w:tcPr>
          <w:p w:rsidR="006B750B" w:rsidRDefault="00CD2B52" w:rsidP="00E62728">
            <w:pPr>
              <w:pStyle w:val="TableParagraph"/>
            </w:pPr>
            <w:r>
              <w:rPr>
                <w:color w:val="231F20"/>
              </w:rPr>
              <w:t>О</w:t>
            </w:r>
          </w:p>
        </w:tc>
        <w:tc>
          <w:tcPr>
            <w:tcW w:w="1391" w:type="dxa"/>
          </w:tcPr>
          <w:p w:rsidR="006B750B" w:rsidRDefault="00CD2B52" w:rsidP="00E62728">
            <w:pPr>
              <w:pStyle w:val="TableParagraph"/>
              <w:spacing w:line="243" w:lineRule="exact"/>
              <w:rPr>
                <w:sz w:val="18"/>
              </w:rPr>
            </w:pPr>
            <w:r>
              <w:rPr>
                <w:color w:val="231F20"/>
                <w:sz w:val="18"/>
              </w:rPr>
              <w:t>5</w:t>
            </w:r>
          </w:p>
          <w:p w:rsidR="006B750B" w:rsidRDefault="00CD2B52" w:rsidP="00E62728">
            <w:pPr>
              <w:pStyle w:val="TableParagraph"/>
              <w:spacing w:line="243" w:lineRule="exact"/>
              <w:rPr>
                <w:sz w:val="18"/>
              </w:rPr>
            </w:pPr>
            <w:r>
              <w:rPr>
                <w:color w:val="231F20"/>
                <w:sz w:val="18"/>
              </w:rPr>
              <w:t>Very satisfied</w:t>
            </w:r>
          </w:p>
        </w:tc>
      </w:tr>
    </w:tbl>
    <w:p w:rsidR="006B750B" w:rsidRDefault="00237BAC" w:rsidP="00E62728">
      <w:pPr>
        <w:spacing w:before="107"/>
        <w:rPr>
          <w:rFonts w:ascii="Avenir Next"/>
          <w:i/>
          <w:sz w:val="18"/>
        </w:rPr>
      </w:pPr>
      <w:r>
        <w:pict>
          <v:shape id="_x0000_s1065" style="position:absolute;margin-left:34.5pt;margin-top:7.85pt;width:8.4pt;height:8.4pt;z-index:3832;mso-position-horizontal-relative:page;mso-position-vertical-relative:text" coordorigin="690,157" coordsize="168,168" path="m690,157r,168l858,241,690,157xe" fillcolor="#a1abb4" stroked="f">
            <v:path arrowok="t"/>
            <w10:wrap anchorx="page"/>
          </v:shape>
        </w:pict>
      </w:r>
      <w:r w:rsidR="00CD2B52">
        <w:rPr>
          <w:rFonts w:ascii="Avenir Next"/>
          <w:i/>
          <w:color w:val="231F20"/>
          <w:sz w:val="18"/>
        </w:rPr>
        <w:t>If no</w:t>
      </w:r>
    </w:p>
    <w:p w:rsidR="006B750B" w:rsidRDefault="00CD2B52" w:rsidP="00E62728">
      <w:pPr>
        <w:spacing w:before="108"/>
        <w:rPr>
          <w:rFonts w:ascii="Avenir Next" w:hAnsi="Avenir Next"/>
          <w:sz w:val="18"/>
        </w:rPr>
      </w:pPr>
      <w:r>
        <w:rPr>
          <w:rFonts w:ascii="Avenir Next" w:hAnsi="Avenir Next"/>
          <w:color w:val="231F20"/>
          <w:sz w:val="18"/>
        </w:rPr>
        <w:t>(b2) Why didn’t you use this service?</w:t>
      </w: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6B750B" w:rsidP="00E62728">
      <w:pPr>
        <w:pStyle w:val="BodyText"/>
        <w:rPr>
          <w:rFonts w:ascii="Avenir Next"/>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rsidP="00E62728">
      <w:pPr>
        <w:pStyle w:val="BodyText"/>
        <w:rPr>
          <w:rFonts w:ascii="Avenir Next"/>
        </w:rPr>
      </w:pPr>
    </w:p>
    <w:p w:rsidR="006B750B" w:rsidRDefault="006B750B">
      <w:pPr>
        <w:pStyle w:val="BodyText"/>
        <w:spacing w:before="2"/>
        <w:rPr>
          <w:rFonts w:ascii="Avenir Next"/>
          <w:sz w:val="17"/>
        </w:rPr>
      </w:pPr>
    </w:p>
    <w:p w:rsidR="006B750B" w:rsidRDefault="00CD2B52" w:rsidP="00E62728">
      <w:pPr>
        <w:pStyle w:val="BodyText"/>
        <w:tabs>
          <w:tab w:val="left" w:pos="9750"/>
        </w:tabs>
        <w:spacing w:before="100"/>
        <w:rPr>
          <w:rFonts w:ascii="Avenir Next Medium" w:hAnsi="Avenir Next Medium"/>
        </w:rPr>
      </w:pPr>
      <w:r>
        <w:rPr>
          <w:rFonts w:ascii="Avenir Next Medium" w:hAnsi="Avenir Next Medium"/>
          <w:color w:val="FFFFFF"/>
          <w:shd w:val="clear" w:color="auto" w:fill="A1ABB4"/>
        </w:rPr>
        <w:t xml:space="preserve">  </w:t>
      </w:r>
      <w:r>
        <w:rPr>
          <w:rFonts w:ascii="Avenir Next Medium" w:hAnsi="Avenir Next Medium"/>
          <w:color w:val="FFFFFF"/>
          <w:spacing w:val="10"/>
          <w:shd w:val="clear" w:color="auto" w:fill="A1ABB4"/>
        </w:rPr>
        <w:t xml:space="preserve"> </w:t>
      </w:r>
      <w:r>
        <w:rPr>
          <w:rFonts w:ascii="Avenir Next Medium" w:hAnsi="Avenir Next Medium"/>
          <w:color w:val="FFFFFF"/>
          <w:spacing w:val="-3"/>
          <w:shd w:val="clear" w:color="auto" w:fill="A1ABB4"/>
        </w:rPr>
        <w:t xml:space="preserve">(8) </w:t>
      </w:r>
      <w:r>
        <w:rPr>
          <w:rFonts w:ascii="Avenir Next Medium" w:hAnsi="Avenir Next Medium"/>
          <w:color w:val="FFFFFF"/>
          <w:spacing w:val="1"/>
          <w:shd w:val="clear" w:color="auto" w:fill="A1ABB4"/>
        </w:rPr>
        <w:t xml:space="preserve">Community </w:t>
      </w:r>
      <w:r>
        <w:rPr>
          <w:rFonts w:ascii="Avenir Next Medium" w:hAnsi="Avenir Next Medium"/>
          <w:color w:val="FFFFFF"/>
          <w:shd w:val="clear" w:color="auto" w:fill="A1ABB4"/>
        </w:rPr>
        <w:t>health centre (e.g. women’s centre, family</w:t>
      </w:r>
      <w:r>
        <w:rPr>
          <w:rFonts w:ascii="Avenir Next Medium" w:hAnsi="Avenir Next Medium"/>
          <w:color w:val="FFFFFF"/>
          <w:spacing w:val="22"/>
          <w:shd w:val="clear" w:color="auto" w:fill="A1ABB4"/>
        </w:rPr>
        <w:t xml:space="preserve"> </w:t>
      </w:r>
      <w:r>
        <w:rPr>
          <w:rFonts w:ascii="Avenir Next Medium" w:hAnsi="Avenir Next Medium"/>
          <w:color w:val="FFFFFF"/>
          <w:shd w:val="clear" w:color="auto" w:fill="A1ABB4"/>
        </w:rPr>
        <w:t>centre)</w:t>
      </w:r>
      <w:r>
        <w:rPr>
          <w:rFonts w:ascii="Avenir Next Medium" w:hAnsi="Avenir Next Medium"/>
          <w:color w:val="FFFFFF"/>
          <w:shd w:val="clear" w:color="auto" w:fill="A1ABB4"/>
        </w:rPr>
        <w:tab/>
      </w:r>
    </w:p>
    <w:p w:rsidR="006B750B" w:rsidRDefault="00CD2B52" w:rsidP="00E62728">
      <w:pPr>
        <w:spacing w:before="214"/>
        <w:rPr>
          <w:rFonts w:ascii="Avenir Next"/>
          <w:sz w:val="18"/>
        </w:rPr>
      </w:pPr>
      <w:r>
        <w:rPr>
          <w:rFonts w:ascii="Avenir Next"/>
          <w:color w:val="231F20"/>
          <w:sz w:val="18"/>
        </w:rPr>
        <w:t>(a) Was this resource or service used?</w:t>
      </w:r>
    </w:p>
    <w:p w:rsidR="006B750B" w:rsidRDefault="006B750B" w:rsidP="00E62728">
      <w:pPr>
        <w:pStyle w:val="BodyText"/>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237BAC" w:rsidP="00E62728">
      <w:pPr>
        <w:spacing w:before="109"/>
        <w:rPr>
          <w:rFonts w:ascii="Avenir Next"/>
          <w:i/>
          <w:sz w:val="18"/>
        </w:rPr>
      </w:pPr>
      <w:r>
        <w:pict>
          <v:shape id="_x0000_s1064" style="position:absolute;margin-left:34.15pt;margin-top:6.65pt;width:8.4pt;height:8.4pt;z-index:3880;mso-position-horizontal-relative:page;mso-position-vertical-relative:text" coordorigin="683,133" coordsize="168,168" path="m683,133r,168l850,217,683,133xe" fillcolor="#a1abb4" stroked="f">
            <v:path arrowok="t"/>
            <w10:wrap anchorx="page"/>
          </v:shape>
        </w:pict>
      </w:r>
      <w:r w:rsidR="00CD2B52">
        <w:rPr>
          <w:rFonts w:ascii="Avenir Next"/>
          <w:i/>
          <w:color w:val="231F20"/>
          <w:sz w:val="18"/>
        </w:rPr>
        <w:t>If yes</w:t>
      </w:r>
    </w:p>
    <w:p w:rsidR="006B750B" w:rsidRDefault="00CD2B52" w:rsidP="00E62728">
      <w:pPr>
        <w:spacing w:before="108"/>
        <w:rPr>
          <w:rFonts w:ascii="Avenir Next"/>
          <w:sz w:val="18"/>
        </w:rPr>
      </w:pPr>
      <w:r>
        <w:rPr>
          <w:rFonts w:ascii="Avenir Next"/>
          <w:color w:val="231F20"/>
          <w:sz w:val="18"/>
        </w:rPr>
        <w:t>(b1) How satisfied were you with this resource/service?</w:t>
      </w:r>
    </w:p>
    <w:p w:rsidR="006B750B" w:rsidRDefault="006B750B" w:rsidP="00E6272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62728">
        <w:trPr>
          <w:trHeight w:val="725"/>
        </w:trPr>
        <w:tc>
          <w:tcPr>
            <w:tcW w:w="464" w:type="dxa"/>
          </w:tcPr>
          <w:p w:rsidR="006B750B" w:rsidRDefault="00CD2B52" w:rsidP="00E62728">
            <w:pPr>
              <w:pStyle w:val="TableParagraph"/>
            </w:pPr>
            <w:r>
              <w:rPr>
                <w:color w:val="231F20"/>
              </w:rPr>
              <w:t>О</w:t>
            </w:r>
          </w:p>
        </w:tc>
        <w:tc>
          <w:tcPr>
            <w:tcW w:w="1608" w:type="dxa"/>
          </w:tcPr>
          <w:p w:rsidR="006B750B" w:rsidRDefault="00CD2B52" w:rsidP="00E62728">
            <w:pPr>
              <w:pStyle w:val="TableParagraph"/>
              <w:spacing w:line="243" w:lineRule="exact"/>
              <w:rPr>
                <w:sz w:val="18"/>
              </w:rPr>
            </w:pPr>
            <w:r>
              <w:rPr>
                <w:color w:val="231F20"/>
                <w:sz w:val="18"/>
              </w:rPr>
              <w:t>1</w:t>
            </w:r>
          </w:p>
          <w:p w:rsidR="006B750B" w:rsidRDefault="00CD2B52" w:rsidP="00E62728">
            <w:pPr>
              <w:pStyle w:val="TableParagraph"/>
              <w:spacing w:line="243" w:lineRule="exact"/>
              <w:rPr>
                <w:sz w:val="18"/>
              </w:rPr>
            </w:pPr>
            <w:r>
              <w:rPr>
                <w:color w:val="231F20"/>
                <w:sz w:val="18"/>
              </w:rPr>
              <w:t>Very dissatisfied</w:t>
            </w:r>
          </w:p>
        </w:tc>
        <w:tc>
          <w:tcPr>
            <w:tcW w:w="434" w:type="dxa"/>
          </w:tcPr>
          <w:p w:rsidR="006B750B" w:rsidRDefault="00CD2B52" w:rsidP="00E62728">
            <w:pPr>
              <w:pStyle w:val="TableParagraph"/>
            </w:pPr>
            <w:r>
              <w:rPr>
                <w:color w:val="231F20"/>
              </w:rPr>
              <w:t>О</w:t>
            </w:r>
          </w:p>
        </w:tc>
        <w:tc>
          <w:tcPr>
            <w:tcW w:w="1410" w:type="dxa"/>
          </w:tcPr>
          <w:p w:rsidR="006B750B" w:rsidRDefault="00CD2B52" w:rsidP="00E62728">
            <w:pPr>
              <w:pStyle w:val="TableParagraph"/>
              <w:spacing w:line="243" w:lineRule="exact"/>
              <w:rPr>
                <w:sz w:val="18"/>
              </w:rPr>
            </w:pPr>
            <w:r>
              <w:rPr>
                <w:color w:val="231F20"/>
                <w:sz w:val="18"/>
              </w:rPr>
              <w:t>2</w:t>
            </w:r>
          </w:p>
          <w:p w:rsidR="006B750B" w:rsidRDefault="00CD2B52" w:rsidP="00E62728">
            <w:pPr>
              <w:pStyle w:val="TableParagraph"/>
              <w:spacing w:line="243" w:lineRule="exact"/>
              <w:rPr>
                <w:sz w:val="18"/>
              </w:rPr>
            </w:pPr>
            <w:r>
              <w:rPr>
                <w:color w:val="231F20"/>
                <w:sz w:val="18"/>
              </w:rPr>
              <w:t>Dissatisfied</w:t>
            </w:r>
          </w:p>
        </w:tc>
        <w:tc>
          <w:tcPr>
            <w:tcW w:w="632" w:type="dxa"/>
          </w:tcPr>
          <w:p w:rsidR="006B750B" w:rsidRDefault="00CD2B52" w:rsidP="00E62728">
            <w:pPr>
              <w:pStyle w:val="TableParagraph"/>
            </w:pPr>
            <w:r>
              <w:rPr>
                <w:color w:val="231F20"/>
              </w:rPr>
              <w:t>О</w:t>
            </w:r>
          </w:p>
        </w:tc>
        <w:tc>
          <w:tcPr>
            <w:tcW w:w="1811" w:type="dxa"/>
          </w:tcPr>
          <w:p w:rsidR="006B750B" w:rsidRDefault="00CD2B52" w:rsidP="00E62728">
            <w:pPr>
              <w:pStyle w:val="TableParagraph"/>
              <w:spacing w:line="243" w:lineRule="exact"/>
              <w:rPr>
                <w:sz w:val="18"/>
              </w:rPr>
            </w:pPr>
            <w:r>
              <w:rPr>
                <w:color w:val="231F20"/>
                <w:sz w:val="18"/>
              </w:rPr>
              <w:t>3</w:t>
            </w:r>
          </w:p>
          <w:p w:rsidR="006B750B" w:rsidRDefault="00CD2B52" w:rsidP="00E62728">
            <w:pPr>
              <w:pStyle w:val="TableParagraph"/>
              <w:spacing w:line="240" w:lineRule="exact"/>
              <w:rPr>
                <w:sz w:val="18"/>
              </w:rPr>
            </w:pPr>
            <w:r>
              <w:rPr>
                <w:color w:val="231F20"/>
                <w:sz w:val="18"/>
              </w:rPr>
              <w:t>Neither dissatisfied</w:t>
            </w:r>
          </w:p>
          <w:p w:rsidR="006B750B" w:rsidRDefault="00CD2B52" w:rsidP="00E62728">
            <w:pPr>
              <w:pStyle w:val="TableParagraph"/>
              <w:spacing w:line="223" w:lineRule="exact"/>
              <w:rPr>
                <w:sz w:val="18"/>
              </w:rPr>
            </w:pPr>
            <w:r>
              <w:rPr>
                <w:color w:val="231F20"/>
                <w:sz w:val="18"/>
              </w:rPr>
              <w:t>nor satisfied</w:t>
            </w:r>
          </w:p>
        </w:tc>
        <w:tc>
          <w:tcPr>
            <w:tcW w:w="344" w:type="dxa"/>
          </w:tcPr>
          <w:p w:rsidR="006B750B" w:rsidRDefault="00CD2B52" w:rsidP="00E62728">
            <w:pPr>
              <w:pStyle w:val="TableParagraph"/>
            </w:pPr>
            <w:r>
              <w:rPr>
                <w:color w:val="231F20"/>
              </w:rPr>
              <w:t>О</w:t>
            </w:r>
          </w:p>
        </w:tc>
        <w:tc>
          <w:tcPr>
            <w:tcW w:w="1286" w:type="dxa"/>
          </w:tcPr>
          <w:p w:rsidR="006B750B" w:rsidRDefault="00CD2B52" w:rsidP="00E62728">
            <w:pPr>
              <w:pStyle w:val="TableParagraph"/>
              <w:spacing w:line="243" w:lineRule="exact"/>
              <w:rPr>
                <w:sz w:val="18"/>
              </w:rPr>
            </w:pPr>
            <w:r>
              <w:rPr>
                <w:color w:val="231F20"/>
                <w:sz w:val="18"/>
              </w:rPr>
              <w:t>4</w:t>
            </w:r>
          </w:p>
          <w:p w:rsidR="006B750B" w:rsidRDefault="00CD2B52" w:rsidP="00E62728">
            <w:pPr>
              <w:pStyle w:val="TableParagraph"/>
              <w:spacing w:line="243" w:lineRule="exact"/>
              <w:rPr>
                <w:sz w:val="18"/>
              </w:rPr>
            </w:pPr>
            <w:r>
              <w:rPr>
                <w:color w:val="231F20"/>
                <w:sz w:val="18"/>
              </w:rPr>
              <w:t>Satisfied</w:t>
            </w:r>
          </w:p>
        </w:tc>
        <w:tc>
          <w:tcPr>
            <w:tcW w:w="755" w:type="dxa"/>
          </w:tcPr>
          <w:p w:rsidR="006B750B" w:rsidRDefault="00CD2B52" w:rsidP="00E62728">
            <w:pPr>
              <w:pStyle w:val="TableParagraph"/>
            </w:pPr>
            <w:r>
              <w:rPr>
                <w:color w:val="231F20"/>
              </w:rPr>
              <w:t>О</w:t>
            </w:r>
          </w:p>
        </w:tc>
        <w:tc>
          <w:tcPr>
            <w:tcW w:w="1391" w:type="dxa"/>
          </w:tcPr>
          <w:p w:rsidR="006B750B" w:rsidRDefault="00CD2B52" w:rsidP="00E62728">
            <w:pPr>
              <w:pStyle w:val="TableParagraph"/>
              <w:spacing w:line="243" w:lineRule="exact"/>
              <w:rPr>
                <w:sz w:val="18"/>
              </w:rPr>
            </w:pPr>
            <w:r>
              <w:rPr>
                <w:color w:val="231F20"/>
                <w:sz w:val="18"/>
              </w:rPr>
              <w:t>5</w:t>
            </w:r>
          </w:p>
          <w:p w:rsidR="006B750B" w:rsidRDefault="00CD2B52" w:rsidP="00E62728">
            <w:pPr>
              <w:pStyle w:val="TableParagraph"/>
              <w:spacing w:line="243" w:lineRule="exact"/>
              <w:rPr>
                <w:sz w:val="18"/>
              </w:rPr>
            </w:pPr>
            <w:r>
              <w:rPr>
                <w:color w:val="231F20"/>
                <w:sz w:val="18"/>
              </w:rPr>
              <w:t>Very satisfied</w:t>
            </w:r>
          </w:p>
        </w:tc>
      </w:tr>
    </w:tbl>
    <w:p w:rsidR="006B750B" w:rsidRDefault="00237BAC" w:rsidP="00E62728">
      <w:pPr>
        <w:spacing w:before="107"/>
        <w:rPr>
          <w:rFonts w:ascii="Avenir Next"/>
          <w:i/>
          <w:sz w:val="18"/>
        </w:rPr>
      </w:pPr>
      <w:r>
        <w:pict>
          <v:shape id="_x0000_s1063" style="position:absolute;margin-left:34.15pt;margin-top:6.3pt;width:8.4pt;height:8.4pt;z-index:3904;mso-position-horizontal-relative:page;mso-position-vertical-relative:text" coordorigin="683,126" coordsize="168,168" path="m683,126r,168l850,210,683,126xe" fillcolor="#a1abb4" stroked="f">
            <v:path arrowok="t"/>
            <w10:wrap anchorx="page"/>
          </v:shape>
        </w:pict>
      </w:r>
      <w:r w:rsidR="00CD2B52">
        <w:rPr>
          <w:rFonts w:ascii="Avenir Next"/>
          <w:i/>
          <w:color w:val="231F20"/>
          <w:sz w:val="18"/>
        </w:rPr>
        <w:t>If no</w:t>
      </w:r>
    </w:p>
    <w:p w:rsidR="006B750B" w:rsidRDefault="00CD2B52" w:rsidP="00E62728">
      <w:pPr>
        <w:spacing w:before="108"/>
        <w:rPr>
          <w:rFonts w:ascii="Avenir Next" w:hAnsi="Avenir Next"/>
          <w:sz w:val="18"/>
        </w:rPr>
      </w:pPr>
      <w:r>
        <w:rPr>
          <w:rFonts w:ascii="Avenir Next" w:hAnsi="Avenir Next"/>
          <w:color w:val="231F20"/>
          <w:sz w:val="18"/>
        </w:rPr>
        <w:t>(b2) Why didn’t you use this service?</w:t>
      </w:r>
    </w:p>
    <w:p w:rsidR="006B750B" w:rsidRDefault="006B750B" w:rsidP="00E6272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CD2B52" w:rsidP="00E6272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6272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rsidP="00E62728">
      <w:pPr>
        <w:pStyle w:val="BodyText"/>
        <w:spacing w:before="3"/>
        <w:rPr>
          <w:rFonts w:ascii="Avenir Next"/>
          <w:sz w:val="19"/>
        </w:rPr>
      </w:pPr>
    </w:p>
    <w:p w:rsidR="006B750B" w:rsidRDefault="00CD2B52" w:rsidP="00E62728">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4"/>
          <w:shd w:val="clear" w:color="auto" w:fill="A1ABB4"/>
        </w:rPr>
        <w:t xml:space="preserve">(9) </w:t>
      </w:r>
      <w:r>
        <w:rPr>
          <w:rFonts w:ascii="Avenir Next Medium"/>
          <w:color w:val="FFFFFF"/>
          <w:spacing w:val="1"/>
          <w:shd w:val="clear" w:color="auto" w:fill="A1ABB4"/>
        </w:rPr>
        <w:t xml:space="preserve">Mental </w:t>
      </w:r>
      <w:r>
        <w:rPr>
          <w:rFonts w:ascii="Avenir Next Medium"/>
          <w:color w:val="FFFFFF"/>
          <w:shd w:val="clear" w:color="auto" w:fill="A1ABB4"/>
        </w:rPr>
        <w:t>health</w:t>
      </w:r>
      <w:r>
        <w:rPr>
          <w:rFonts w:ascii="Avenir Next Medium"/>
          <w:color w:val="FFFFFF"/>
          <w:spacing w:val="1"/>
          <w:shd w:val="clear" w:color="auto" w:fill="A1ABB4"/>
        </w:rPr>
        <w:t xml:space="preserve"> service</w:t>
      </w:r>
      <w:r>
        <w:rPr>
          <w:rFonts w:ascii="Avenir Next Medium"/>
          <w:color w:val="FFFFFF"/>
          <w:spacing w:val="1"/>
          <w:shd w:val="clear" w:color="auto" w:fill="A1ABB4"/>
        </w:rPr>
        <w:tab/>
      </w:r>
    </w:p>
    <w:p w:rsidR="006B750B" w:rsidRDefault="00CD2B52" w:rsidP="00E62728">
      <w:pPr>
        <w:spacing w:before="213"/>
        <w:rPr>
          <w:rFonts w:ascii="Avenir Next"/>
          <w:sz w:val="18"/>
        </w:rPr>
      </w:pPr>
      <w:r>
        <w:rPr>
          <w:rFonts w:ascii="Avenir Next"/>
          <w:color w:val="231F20"/>
          <w:sz w:val="18"/>
        </w:rPr>
        <w:t>(a) Was this resource or service used?</w:t>
      </w:r>
    </w:p>
    <w:p w:rsidR="006B750B" w:rsidRDefault="006B750B" w:rsidP="00E6272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237BAC" w:rsidP="00E62728">
      <w:pPr>
        <w:spacing w:before="109"/>
        <w:rPr>
          <w:rFonts w:ascii="Avenir Next"/>
          <w:i/>
          <w:sz w:val="18"/>
        </w:rPr>
      </w:pPr>
      <w:r>
        <w:pict>
          <v:shape id="_x0000_s1062" style="position:absolute;margin-left:34.15pt;margin-top:6.3pt;width:8.4pt;height:8.4pt;z-index:3928;mso-position-horizontal-relative:page;mso-position-vertical-relative:text" coordorigin="683,126" coordsize="168,168" path="m683,126r,168l850,210,683,126xe" fillcolor="#a1abb4" stroked="f">
            <v:path arrowok="t"/>
            <w10:wrap anchorx="page"/>
          </v:shape>
        </w:pict>
      </w:r>
      <w:r w:rsidR="00CD2B52">
        <w:rPr>
          <w:rFonts w:ascii="Avenir Next"/>
          <w:i/>
          <w:color w:val="231F20"/>
          <w:sz w:val="18"/>
        </w:rPr>
        <w:t>If yes</w:t>
      </w:r>
    </w:p>
    <w:p w:rsidR="006B750B" w:rsidRDefault="00CD2B52" w:rsidP="00E62728">
      <w:pPr>
        <w:spacing w:before="108"/>
        <w:rPr>
          <w:rFonts w:ascii="Avenir Next"/>
          <w:sz w:val="18"/>
        </w:rPr>
      </w:pPr>
      <w:r>
        <w:rPr>
          <w:rFonts w:ascii="Avenir Next"/>
          <w:color w:val="231F20"/>
          <w:sz w:val="18"/>
        </w:rPr>
        <w:t>(b1) How satisfied were you with this resource/service?</w:t>
      </w:r>
    </w:p>
    <w:p w:rsidR="006B750B" w:rsidRDefault="006B750B" w:rsidP="00E6272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62728">
        <w:trPr>
          <w:trHeight w:val="725"/>
        </w:trPr>
        <w:tc>
          <w:tcPr>
            <w:tcW w:w="464" w:type="dxa"/>
          </w:tcPr>
          <w:p w:rsidR="006B750B" w:rsidRDefault="00CD2B52" w:rsidP="00E62728">
            <w:pPr>
              <w:pStyle w:val="TableParagraph"/>
            </w:pPr>
            <w:r>
              <w:rPr>
                <w:color w:val="231F20"/>
              </w:rPr>
              <w:t>О</w:t>
            </w:r>
          </w:p>
        </w:tc>
        <w:tc>
          <w:tcPr>
            <w:tcW w:w="1608" w:type="dxa"/>
          </w:tcPr>
          <w:p w:rsidR="006B750B" w:rsidRDefault="00CD2B52" w:rsidP="00E62728">
            <w:pPr>
              <w:pStyle w:val="TableParagraph"/>
              <w:spacing w:line="243" w:lineRule="exact"/>
              <w:rPr>
                <w:sz w:val="18"/>
              </w:rPr>
            </w:pPr>
            <w:r>
              <w:rPr>
                <w:color w:val="231F20"/>
                <w:sz w:val="18"/>
              </w:rPr>
              <w:t>1</w:t>
            </w:r>
          </w:p>
          <w:p w:rsidR="006B750B" w:rsidRDefault="00CD2B52" w:rsidP="00E62728">
            <w:pPr>
              <w:pStyle w:val="TableParagraph"/>
              <w:spacing w:line="243" w:lineRule="exact"/>
              <w:rPr>
                <w:sz w:val="18"/>
              </w:rPr>
            </w:pPr>
            <w:r>
              <w:rPr>
                <w:color w:val="231F20"/>
                <w:sz w:val="18"/>
              </w:rPr>
              <w:t>Very dissatisfied</w:t>
            </w:r>
          </w:p>
        </w:tc>
        <w:tc>
          <w:tcPr>
            <w:tcW w:w="434" w:type="dxa"/>
          </w:tcPr>
          <w:p w:rsidR="006B750B" w:rsidRDefault="00CD2B52" w:rsidP="00E62728">
            <w:pPr>
              <w:pStyle w:val="TableParagraph"/>
            </w:pPr>
            <w:r>
              <w:rPr>
                <w:color w:val="231F20"/>
              </w:rPr>
              <w:t>О</w:t>
            </w:r>
          </w:p>
        </w:tc>
        <w:tc>
          <w:tcPr>
            <w:tcW w:w="1410" w:type="dxa"/>
          </w:tcPr>
          <w:p w:rsidR="006B750B" w:rsidRDefault="00CD2B52" w:rsidP="00E62728">
            <w:pPr>
              <w:pStyle w:val="TableParagraph"/>
              <w:spacing w:line="243" w:lineRule="exact"/>
              <w:rPr>
                <w:sz w:val="18"/>
              </w:rPr>
            </w:pPr>
            <w:r>
              <w:rPr>
                <w:color w:val="231F20"/>
                <w:sz w:val="18"/>
              </w:rPr>
              <w:t>2</w:t>
            </w:r>
          </w:p>
          <w:p w:rsidR="006B750B" w:rsidRDefault="00CD2B52" w:rsidP="00E62728">
            <w:pPr>
              <w:pStyle w:val="TableParagraph"/>
              <w:spacing w:line="243" w:lineRule="exact"/>
              <w:rPr>
                <w:sz w:val="18"/>
              </w:rPr>
            </w:pPr>
            <w:r>
              <w:rPr>
                <w:color w:val="231F20"/>
                <w:sz w:val="18"/>
              </w:rPr>
              <w:t>Dissatisfied</w:t>
            </w:r>
          </w:p>
        </w:tc>
        <w:tc>
          <w:tcPr>
            <w:tcW w:w="632" w:type="dxa"/>
          </w:tcPr>
          <w:p w:rsidR="006B750B" w:rsidRDefault="00CD2B52" w:rsidP="00E62728">
            <w:pPr>
              <w:pStyle w:val="TableParagraph"/>
            </w:pPr>
            <w:r>
              <w:rPr>
                <w:color w:val="231F20"/>
              </w:rPr>
              <w:t>О</w:t>
            </w:r>
          </w:p>
        </w:tc>
        <w:tc>
          <w:tcPr>
            <w:tcW w:w="1811" w:type="dxa"/>
          </w:tcPr>
          <w:p w:rsidR="006B750B" w:rsidRDefault="00CD2B52" w:rsidP="00E62728">
            <w:pPr>
              <w:pStyle w:val="TableParagraph"/>
              <w:spacing w:line="243" w:lineRule="exact"/>
              <w:rPr>
                <w:sz w:val="18"/>
              </w:rPr>
            </w:pPr>
            <w:r>
              <w:rPr>
                <w:color w:val="231F20"/>
                <w:sz w:val="18"/>
              </w:rPr>
              <w:t>3</w:t>
            </w:r>
          </w:p>
          <w:p w:rsidR="006B750B" w:rsidRDefault="00CD2B52" w:rsidP="00E62728">
            <w:pPr>
              <w:pStyle w:val="TableParagraph"/>
              <w:spacing w:line="240" w:lineRule="exact"/>
              <w:rPr>
                <w:sz w:val="18"/>
              </w:rPr>
            </w:pPr>
            <w:r>
              <w:rPr>
                <w:color w:val="231F20"/>
                <w:sz w:val="18"/>
              </w:rPr>
              <w:t>Neither dissatisfied</w:t>
            </w:r>
          </w:p>
          <w:p w:rsidR="006B750B" w:rsidRDefault="00CD2B52" w:rsidP="00E62728">
            <w:pPr>
              <w:pStyle w:val="TableParagraph"/>
              <w:spacing w:line="223" w:lineRule="exact"/>
              <w:rPr>
                <w:sz w:val="18"/>
              </w:rPr>
            </w:pPr>
            <w:r>
              <w:rPr>
                <w:color w:val="231F20"/>
                <w:sz w:val="18"/>
              </w:rPr>
              <w:t>nor satisfied</w:t>
            </w:r>
          </w:p>
        </w:tc>
        <w:tc>
          <w:tcPr>
            <w:tcW w:w="344" w:type="dxa"/>
          </w:tcPr>
          <w:p w:rsidR="006B750B" w:rsidRDefault="00CD2B52" w:rsidP="00E62728">
            <w:pPr>
              <w:pStyle w:val="TableParagraph"/>
            </w:pPr>
            <w:r>
              <w:rPr>
                <w:color w:val="231F20"/>
              </w:rPr>
              <w:t>О</w:t>
            </w:r>
          </w:p>
        </w:tc>
        <w:tc>
          <w:tcPr>
            <w:tcW w:w="1286" w:type="dxa"/>
          </w:tcPr>
          <w:p w:rsidR="006B750B" w:rsidRDefault="00CD2B52" w:rsidP="00E62728">
            <w:pPr>
              <w:pStyle w:val="TableParagraph"/>
              <w:spacing w:line="243" w:lineRule="exact"/>
              <w:rPr>
                <w:sz w:val="18"/>
              </w:rPr>
            </w:pPr>
            <w:r>
              <w:rPr>
                <w:color w:val="231F20"/>
                <w:sz w:val="18"/>
              </w:rPr>
              <w:t>4</w:t>
            </w:r>
          </w:p>
          <w:p w:rsidR="006B750B" w:rsidRDefault="00CD2B52" w:rsidP="00E62728">
            <w:pPr>
              <w:pStyle w:val="TableParagraph"/>
              <w:spacing w:line="243" w:lineRule="exact"/>
              <w:rPr>
                <w:sz w:val="18"/>
              </w:rPr>
            </w:pPr>
            <w:r>
              <w:rPr>
                <w:color w:val="231F20"/>
                <w:sz w:val="18"/>
              </w:rPr>
              <w:t>Satisfied</w:t>
            </w:r>
          </w:p>
        </w:tc>
        <w:tc>
          <w:tcPr>
            <w:tcW w:w="755" w:type="dxa"/>
          </w:tcPr>
          <w:p w:rsidR="006B750B" w:rsidRDefault="00CD2B52" w:rsidP="00E62728">
            <w:pPr>
              <w:pStyle w:val="TableParagraph"/>
            </w:pPr>
            <w:r>
              <w:rPr>
                <w:color w:val="231F20"/>
              </w:rPr>
              <w:t>О</w:t>
            </w:r>
          </w:p>
        </w:tc>
        <w:tc>
          <w:tcPr>
            <w:tcW w:w="1391" w:type="dxa"/>
          </w:tcPr>
          <w:p w:rsidR="006B750B" w:rsidRDefault="00CD2B52" w:rsidP="00E62728">
            <w:pPr>
              <w:pStyle w:val="TableParagraph"/>
              <w:spacing w:line="243" w:lineRule="exact"/>
              <w:rPr>
                <w:sz w:val="18"/>
              </w:rPr>
            </w:pPr>
            <w:r>
              <w:rPr>
                <w:color w:val="231F20"/>
                <w:sz w:val="18"/>
              </w:rPr>
              <w:t>5</w:t>
            </w:r>
          </w:p>
          <w:p w:rsidR="006B750B" w:rsidRDefault="00CD2B52" w:rsidP="00E62728">
            <w:pPr>
              <w:pStyle w:val="TableParagraph"/>
              <w:spacing w:line="243" w:lineRule="exact"/>
              <w:rPr>
                <w:sz w:val="18"/>
              </w:rPr>
            </w:pPr>
            <w:r>
              <w:rPr>
                <w:color w:val="231F20"/>
                <w:sz w:val="18"/>
              </w:rPr>
              <w:t>Very satisfied</w:t>
            </w:r>
          </w:p>
        </w:tc>
      </w:tr>
    </w:tbl>
    <w:p w:rsidR="006B750B" w:rsidRDefault="00237BAC" w:rsidP="00E62728">
      <w:pPr>
        <w:spacing w:before="107"/>
        <w:rPr>
          <w:rFonts w:ascii="Avenir Next"/>
          <w:i/>
          <w:sz w:val="18"/>
        </w:rPr>
      </w:pPr>
      <w:r>
        <w:pict>
          <v:shape id="_x0000_s1061" style="position:absolute;margin-left:34.15pt;margin-top:6.95pt;width:8.4pt;height:8.4pt;z-index:3952;mso-position-horizontal-relative:page;mso-position-vertical-relative:text" coordorigin="683,139" coordsize="168,168" path="m683,139r,168l850,223,683,139xe" fillcolor="#a1abb4" stroked="f">
            <v:path arrowok="t"/>
            <w10:wrap anchorx="page"/>
          </v:shape>
        </w:pict>
      </w:r>
      <w:r w:rsidR="00CD2B52">
        <w:rPr>
          <w:rFonts w:ascii="Avenir Next"/>
          <w:i/>
          <w:color w:val="231F20"/>
          <w:sz w:val="18"/>
        </w:rPr>
        <w:t>If no</w:t>
      </w:r>
    </w:p>
    <w:p w:rsidR="006B750B" w:rsidRDefault="00CD2B52" w:rsidP="00E62728">
      <w:pPr>
        <w:spacing w:before="108"/>
        <w:rPr>
          <w:rFonts w:ascii="Avenir Next" w:hAnsi="Avenir Next"/>
          <w:sz w:val="18"/>
        </w:rPr>
      </w:pPr>
      <w:r>
        <w:rPr>
          <w:rFonts w:ascii="Avenir Next" w:hAnsi="Avenir Next"/>
          <w:color w:val="231F20"/>
          <w:sz w:val="18"/>
        </w:rPr>
        <w:t>(b2) Why didn’t you use this service?</w:t>
      </w:r>
    </w:p>
    <w:p w:rsidR="006B750B" w:rsidRDefault="006B750B" w:rsidP="00E6272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CD2B52" w:rsidP="00E6272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6272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pPr>
        <w:pStyle w:val="BodyText"/>
        <w:spacing w:before="3"/>
        <w:rPr>
          <w:rFonts w:ascii="Avenir Next"/>
          <w:sz w:val="19"/>
        </w:rPr>
      </w:pPr>
    </w:p>
    <w:p w:rsidR="00E62728" w:rsidRDefault="00E62728">
      <w:pPr>
        <w:pStyle w:val="BodyText"/>
        <w:spacing w:before="3"/>
        <w:rPr>
          <w:rFonts w:ascii="Avenir Next"/>
          <w:sz w:val="19"/>
        </w:rPr>
      </w:pPr>
    </w:p>
    <w:p w:rsidR="00E62728" w:rsidRDefault="00E62728">
      <w:pPr>
        <w:pStyle w:val="BodyText"/>
        <w:spacing w:before="3"/>
        <w:rPr>
          <w:rFonts w:ascii="Avenir Next"/>
          <w:sz w:val="19"/>
        </w:rPr>
      </w:pPr>
    </w:p>
    <w:p w:rsidR="00E62728" w:rsidRDefault="00E62728">
      <w:pPr>
        <w:pStyle w:val="BodyText"/>
        <w:spacing w:before="3"/>
        <w:rPr>
          <w:rFonts w:ascii="Avenir Next"/>
          <w:sz w:val="19"/>
        </w:rPr>
      </w:pPr>
    </w:p>
    <w:p w:rsidR="00E62728" w:rsidRDefault="00E62728">
      <w:pPr>
        <w:pStyle w:val="BodyText"/>
        <w:spacing w:before="3"/>
        <w:rPr>
          <w:rFonts w:ascii="Avenir Next"/>
          <w:sz w:val="19"/>
        </w:rPr>
      </w:pPr>
    </w:p>
    <w:p w:rsidR="006B750B" w:rsidRDefault="00E62728" w:rsidP="00E62728">
      <w:pPr>
        <w:pStyle w:val="BodyText"/>
        <w:spacing w:before="1"/>
        <w:jc w:val="left"/>
        <w:rPr>
          <w:rFonts w:ascii="Avenir Next Medium" w:hAnsi="Avenir Next Medium"/>
        </w:rPr>
      </w:pPr>
      <w:r>
        <w:rPr>
          <w:rFonts w:ascii="Avenir Next Medium" w:hAnsi="Avenir Next Medium"/>
          <w:color w:val="FFFFFF"/>
          <w:spacing w:val="-5"/>
          <w:shd w:val="clear" w:color="auto" w:fill="A1ABB4"/>
        </w:rPr>
        <w:t xml:space="preserve">   </w:t>
      </w:r>
      <w:r w:rsidR="00CD2B52">
        <w:rPr>
          <w:rFonts w:ascii="Avenir Next Medium" w:hAnsi="Avenir Next Medium"/>
          <w:color w:val="FFFFFF"/>
          <w:spacing w:val="-5"/>
          <w:shd w:val="clear" w:color="auto" w:fill="A1ABB4"/>
        </w:rPr>
        <w:t>(10)</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pacing w:val="1"/>
          <w:shd w:val="clear" w:color="auto" w:fill="A1ABB4"/>
        </w:rPr>
        <w:t>Domestic</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hd w:val="clear" w:color="auto" w:fill="A1ABB4"/>
        </w:rPr>
        <w:t>violence</w:t>
      </w:r>
      <w:r w:rsidR="00CD2B52">
        <w:rPr>
          <w:rFonts w:ascii="Avenir Next Medium" w:hAnsi="Avenir Next Medium"/>
          <w:color w:val="FFFFFF"/>
          <w:spacing w:val="12"/>
          <w:shd w:val="clear" w:color="auto" w:fill="A1ABB4"/>
        </w:rPr>
        <w:t xml:space="preserve"> </w:t>
      </w:r>
      <w:r w:rsidR="00CD2B52">
        <w:rPr>
          <w:rFonts w:ascii="Avenir Next Medium" w:hAnsi="Avenir Next Medium"/>
          <w:color w:val="FFFFFF"/>
          <w:spacing w:val="1"/>
          <w:shd w:val="clear" w:color="auto" w:fill="A1ABB4"/>
        </w:rPr>
        <w:t>service</w:t>
      </w:r>
      <w:r w:rsidR="00CD2B52">
        <w:rPr>
          <w:rFonts w:ascii="Avenir Next Medium" w:hAnsi="Avenir Next Medium"/>
          <w:color w:val="FFFFFF"/>
          <w:spacing w:val="12"/>
          <w:shd w:val="clear" w:color="auto" w:fill="A1ABB4"/>
        </w:rPr>
        <w:t xml:space="preserve"> </w:t>
      </w:r>
      <w:r w:rsidR="00CD2B52">
        <w:rPr>
          <w:rFonts w:ascii="Avenir Next Medium" w:hAnsi="Avenir Next Medium"/>
          <w:color w:val="FFFFFF"/>
          <w:shd w:val="clear" w:color="auto" w:fill="A1ABB4"/>
        </w:rPr>
        <w:t>(e.g.</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hd w:val="clear" w:color="auto" w:fill="A1ABB4"/>
        </w:rPr>
        <w:t>Women’s</w:t>
      </w:r>
      <w:r w:rsidR="00CD2B52">
        <w:rPr>
          <w:rFonts w:ascii="Avenir Next Medium" w:hAnsi="Avenir Next Medium"/>
          <w:color w:val="FFFFFF"/>
          <w:spacing w:val="12"/>
          <w:shd w:val="clear" w:color="auto" w:fill="A1ABB4"/>
        </w:rPr>
        <w:t xml:space="preserve"> </w:t>
      </w:r>
      <w:r w:rsidR="00CD2B52">
        <w:rPr>
          <w:rFonts w:ascii="Avenir Next Medium" w:hAnsi="Avenir Next Medium"/>
          <w:color w:val="FFFFFF"/>
          <w:spacing w:val="2"/>
          <w:shd w:val="clear" w:color="auto" w:fill="A1ABB4"/>
        </w:rPr>
        <w:t>Safety</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pacing w:val="1"/>
          <w:shd w:val="clear" w:color="auto" w:fill="A1ABB4"/>
        </w:rPr>
        <w:t>Services,</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pacing w:val="1"/>
          <w:shd w:val="clear" w:color="auto" w:fill="A1ABB4"/>
        </w:rPr>
        <w:t>Central</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pacing w:val="1"/>
          <w:shd w:val="clear" w:color="auto" w:fill="A1ABB4"/>
        </w:rPr>
        <w:t>Domestic</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hd w:val="clear" w:color="auto" w:fill="A1ABB4"/>
        </w:rPr>
        <w:t>Violence</w:t>
      </w:r>
      <w:r w:rsidR="00CD2B52">
        <w:rPr>
          <w:rFonts w:ascii="Avenir Next Medium" w:hAnsi="Avenir Next Medium"/>
          <w:color w:val="FFFFFF"/>
          <w:spacing w:val="13"/>
          <w:shd w:val="clear" w:color="auto" w:fill="A1ABB4"/>
        </w:rPr>
        <w:t xml:space="preserve"> </w:t>
      </w:r>
      <w:r w:rsidR="00CD2B52">
        <w:rPr>
          <w:rFonts w:ascii="Avenir Next Medium" w:hAnsi="Avenir Next Medium"/>
          <w:color w:val="FFFFFF"/>
          <w:shd w:val="clear" w:color="auto" w:fill="A1ABB4"/>
        </w:rPr>
        <w:t>Service)</w:t>
      </w:r>
      <w:r w:rsidR="00CD2B52">
        <w:rPr>
          <w:rFonts w:ascii="Avenir Next Medium" w:hAnsi="Avenir Next Medium"/>
          <w:color w:val="FFFFFF"/>
          <w:shd w:val="clear" w:color="auto" w:fill="A1ABB4"/>
        </w:rPr>
        <w:tab/>
      </w:r>
    </w:p>
    <w:p w:rsidR="006B750B" w:rsidRDefault="00CD2B52" w:rsidP="00E62728">
      <w:pPr>
        <w:spacing w:before="213"/>
        <w:rPr>
          <w:rFonts w:ascii="Avenir Next"/>
          <w:sz w:val="18"/>
        </w:rPr>
      </w:pPr>
      <w:r>
        <w:rPr>
          <w:rFonts w:ascii="Avenir Next"/>
          <w:color w:val="231F20"/>
          <w:sz w:val="18"/>
        </w:rPr>
        <w:t>(a) Was this resource or service used?</w:t>
      </w:r>
    </w:p>
    <w:p w:rsidR="006B750B" w:rsidRDefault="006B750B" w:rsidP="00E6272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CD2B52" w:rsidP="00E62728">
      <w:pPr>
        <w:spacing w:before="109"/>
        <w:rPr>
          <w:rFonts w:ascii="Avenir Next"/>
          <w:i/>
          <w:sz w:val="18"/>
        </w:rPr>
      </w:pPr>
      <w:r>
        <w:rPr>
          <w:rFonts w:ascii="Avenir Next"/>
          <w:i/>
          <w:color w:val="231F20"/>
          <w:sz w:val="18"/>
        </w:rPr>
        <w:t>If yes</w:t>
      </w:r>
    </w:p>
    <w:p w:rsidR="006B750B" w:rsidRDefault="00CD2B52" w:rsidP="00E62728">
      <w:pPr>
        <w:spacing w:before="108"/>
        <w:rPr>
          <w:rFonts w:ascii="Avenir Next"/>
          <w:sz w:val="18"/>
        </w:rPr>
      </w:pPr>
      <w:r>
        <w:rPr>
          <w:rFonts w:ascii="Avenir Next"/>
          <w:color w:val="231F20"/>
          <w:sz w:val="18"/>
        </w:rPr>
        <w:t>(b1) How satisfied were you with this resource/service?</w:t>
      </w:r>
    </w:p>
    <w:p w:rsidR="006B750B" w:rsidRDefault="006B750B" w:rsidP="00E6272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62728">
        <w:trPr>
          <w:trHeight w:val="725"/>
        </w:trPr>
        <w:tc>
          <w:tcPr>
            <w:tcW w:w="464" w:type="dxa"/>
          </w:tcPr>
          <w:p w:rsidR="006B750B" w:rsidRDefault="00CD2B52" w:rsidP="00E62728">
            <w:pPr>
              <w:pStyle w:val="TableParagraph"/>
            </w:pPr>
            <w:r>
              <w:rPr>
                <w:color w:val="231F20"/>
              </w:rPr>
              <w:t>О</w:t>
            </w:r>
          </w:p>
        </w:tc>
        <w:tc>
          <w:tcPr>
            <w:tcW w:w="1608" w:type="dxa"/>
          </w:tcPr>
          <w:p w:rsidR="006B750B" w:rsidRDefault="00CD2B52" w:rsidP="00E62728">
            <w:pPr>
              <w:pStyle w:val="TableParagraph"/>
              <w:spacing w:line="243" w:lineRule="exact"/>
              <w:rPr>
                <w:sz w:val="18"/>
              </w:rPr>
            </w:pPr>
            <w:r>
              <w:rPr>
                <w:color w:val="231F20"/>
                <w:sz w:val="18"/>
              </w:rPr>
              <w:t>1</w:t>
            </w:r>
          </w:p>
          <w:p w:rsidR="006B750B" w:rsidRDefault="00CD2B52" w:rsidP="00E62728">
            <w:pPr>
              <w:pStyle w:val="TableParagraph"/>
              <w:spacing w:line="243" w:lineRule="exact"/>
              <w:rPr>
                <w:sz w:val="18"/>
              </w:rPr>
            </w:pPr>
            <w:r>
              <w:rPr>
                <w:color w:val="231F20"/>
                <w:sz w:val="18"/>
              </w:rPr>
              <w:t>Very dissatisfied</w:t>
            </w:r>
          </w:p>
        </w:tc>
        <w:tc>
          <w:tcPr>
            <w:tcW w:w="434" w:type="dxa"/>
          </w:tcPr>
          <w:p w:rsidR="006B750B" w:rsidRDefault="00CD2B52" w:rsidP="00E62728">
            <w:pPr>
              <w:pStyle w:val="TableParagraph"/>
            </w:pPr>
            <w:r>
              <w:rPr>
                <w:color w:val="231F20"/>
              </w:rPr>
              <w:t>О</w:t>
            </w:r>
          </w:p>
        </w:tc>
        <w:tc>
          <w:tcPr>
            <w:tcW w:w="1410" w:type="dxa"/>
          </w:tcPr>
          <w:p w:rsidR="006B750B" w:rsidRDefault="00CD2B52" w:rsidP="00E62728">
            <w:pPr>
              <w:pStyle w:val="TableParagraph"/>
              <w:spacing w:line="243" w:lineRule="exact"/>
              <w:rPr>
                <w:sz w:val="18"/>
              </w:rPr>
            </w:pPr>
            <w:r>
              <w:rPr>
                <w:color w:val="231F20"/>
                <w:sz w:val="18"/>
              </w:rPr>
              <w:t>2</w:t>
            </w:r>
          </w:p>
          <w:p w:rsidR="006B750B" w:rsidRDefault="00CD2B52" w:rsidP="00E62728">
            <w:pPr>
              <w:pStyle w:val="TableParagraph"/>
              <w:spacing w:line="243" w:lineRule="exact"/>
              <w:rPr>
                <w:sz w:val="18"/>
              </w:rPr>
            </w:pPr>
            <w:r>
              <w:rPr>
                <w:color w:val="231F20"/>
                <w:sz w:val="18"/>
              </w:rPr>
              <w:t>Dissatisfied</w:t>
            </w:r>
          </w:p>
        </w:tc>
        <w:tc>
          <w:tcPr>
            <w:tcW w:w="632" w:type="dxa"/>
          </w:tcPr>
          <w:p w:rsidR="006B750B" w:rsidRDefault="00CD2B52" w:rsidP="00E62728">
            <w:pPr>
              <w:pStyle w:val="TableParagraph"/>
            </w:pPr>
            <w:r>
              <w:rPr>
                <w:color w:val="231F20"/>
              </w:rPr>
              <w:t>О</w:t>
            </w:r>
          </w:p>
        </w:tc>
        <w:tc>
          <w:tcPr>
            <w:tcW w:w="1811" w:type="dxa"/>
          </w:tcPr>
          <w:p w:rsidR="006B750B" w:rsidRDefault="00CD2B52" w:rsidP="00E62728">
            <w:pPr>
              <w:pStyle w:val="TableParagraph"/>
              <w:spacing w:line="243" w:lineRule="exact"/>
              <w:rPr>
                <w:sz w:val="18"/>
              </w:rPr>
            </w:pPr>
            <w:r>
              <w:rPr>
                <w:color w:val="231F20"/>
                <w:sz w:val="18"/>
              </w:rPr>
              <w:t>3</w:t>
            </w:r>
          </w:p>
          <w:p w:rsidR="006B750B" w:rsidRDefault="00CD2B52" w:rsidP="00E62728">
            <w:pPr>
              <w:pStyle w:val="TableParagraph"/>
              <w:spacing w:line="240" w:lineRule="exact"/>
              <w:rPr>
                <w:sz w:val="18"/>
              </w:rPr>
            </w:pPr>
            <w:r>
              <w:rPr>
                <w:color w:val="231F20"/>
                <w:sz w:val="18"/>
              </w:rPr>
              <w:t>Neither dissatisfied</w:t>
            </w:r>
          </w:p>
          <w:p w:rsidR="006B750B" w:rsidRDefault="00CD2B52" w:rsidP="00E62728">
            <w:pPr>
              <w:pStyle w:val="TableParagraph"/>
              <w:spacing w:line="223" w:lineRule="exact"/>
              <w:rPr>
                <w:sz w:val="18"/>
              </w:rPr>
            </w:pPr>
            <w:r>
              <w:rPr>
                <w:color w:val="231F20"/>
                <w:sz w:val="18"/>
              </w:rPr>
              <w:t>nor satisfied</w:t>
            </w:r>
          </w:p>
        </w:tc>
        <w:tc>
          <w:tcPr>
            <w:tcW w:w="344" w:type="dxa"/>
          </w:tcPr>
          <w:p w:rsidR="006B750B" w:rsidRDefault="00CD2B52" w:rsidP="00E62728">
            <w:pPr>
              <w:pStyle w:val="TableParagraph"/>
            </w:pPr>
            <w:r>
              <w:rPr>
                <w:color w:val="231F20"/>
              </w:rPr>
              <w:t>О</w:t>
            </w:r>
          </w:p>
        </w:tc>
        <w:tc>
          <w:tcPr>
            <w:tcW w:w="1286" w:type="dxa"/>
          </w:tcPr>
          <w:p w:rsidR="006B750B" w:rsidRDefault="00CD2B52" w:rsidP="00E62728">
            <w:pPr>
              <w:pStyle w:val="TableParagraph"/>
              <w:spacing w:line="243" w:lineRule="exact"/>
              <w:rPr>
                <w:sz w:val="18"/>
              </w:rPr>
            </w:pPr>
            <w:r>
              <w:rPr>
                <w:color w:val="231F20"/>
                <w:sz w:val="18"/>
              </w:rPr>
              <w:t>4</w:t>
            </w:r>
          </w:p>
          <w:p w:rsidR="006B750B" w:rsidRDefault="00CD2B52" w:rsidP="00E62728">
            <w:pPr>
              <w:pStyle w:val="TableParagraph"/>
              <w:spacing w:line="243" w:lineRule="exact"/>
              <w:rPr>
                <w:sz w:val="18"/>
              </w:rPr>
            </w:pPr>
            <w:r>
              <w:rPr>
                <w:color w:val="231F20"/>
                <w:sz w:val="18"/>
              </w:rPr>
              <w:t>Satisfied</w:t>
            </w:r>
          </w:p>
        </w:tc>
        <w:tc>
          <w:tcPr>
            <w:tcW w:w="755" w:type="dxa"/>
          </w:tcPr>
          <w:p w:rsidR="006B750B" w:rsidRDefault="00CD2B52" w:rsidP="00E62728">
            <w:pPr>
              <w:pStyle w:val="TableParagraph"/>
            </w:pPr>
            <w:r>
              <w:rPr>
                <w:color w:val="231F20"/>
              </w:rPr>
              <w:t>О</w:t>
            </w:r>
          </w:p>
        </w:tc>
        <w:tc>
          <w:tcPr>
            <w:tcW w:w="1391" w:type="dxa"/>
          </w:tcPr>
          <w:p w:rsidR="006B750B" w:rsidRDefault="00CD2B52" w:rsidP="00E62728">
            <w:pPr>
              <w:pStyle w:val="TableParagraph"/>
              <w:spacing w:line="243" w:lineRule="exact"/>
              <w:rPr>
                <w:sz w:val="18"/>
              </w:rPr>
            </w:pPr>
            <w:r>
              <w:rPr>
                <w:color w:val="231F20"/>
                <w:sz w:val="18"/>
              </w:rPr>
              <w:t>5</w:t>
            </w:r>
          </w:p>
          <w:p w:rsidR="006B750B" w:rsidRDefault="00CD2B52" w:rsidP="00E62728">
            <w:pPr>
              <w:pStyle w:val="TableParagraph"/>
              <w:spacing w:line="243" w:lineRule="exact"/>
              <w:rPr>
                <w:sz w:val="18"/>
              </w:rPr>
            </w:pPr>
            <w:r>
              <w:rPr>
                <w:color w:val="231F20"/>
                <w:sz w:val="18"/>
              </w:rPr>
              <w:t>Very satisfied</w:t>
            </w:r>
          </w:p>
        </w:tc>
      </w:tr>
    </w:tbl>
    <w:p w:rsidR="006B750B" w:rsidRDefault="00237BAC" w:rsidP="00E62728">
      <w:pPr>
        <w:spacing w:before="100"/>
        <w:rPr>
          <w:rFonts w:ascii="Avenir Next"/>
          <w:i/>
          <w:sz w:val="18"/>
        </w:rPr>
      </w:pPr>
      <w:r>
        <w:pict>
          <v:shape id="_x0000_s1060" style="position:absolute;margin-left:34.5pt;margin-top:5.75pt;width:8.4pt;height:8.4pt;z-index:4048;mso-position-horizontal-relative:page;mso-position-vertical-relative:text" coordorigin="690,115" coordsize="168,168" path="m690,115r,167l858,198,690,115xe" fillcolor="#a1abb4" stroked="f">
            <v:path arrowok="t"/>
            <w10:wrap anchorx="page"/>
          </v:shape>
        </w:pict>
      </w:r>
      <w:r w:rsidR="00CD2B52">
        <w:rPr>
          <w:rFonts w:ascii="Avenir Next"/>
          <w:i/>
          <w:color w:val="231F20"/>
          <w:sz w:val="18"/>
        </w:rPr>
        <w:t>If no</w:t>
      </w:r>
    </w:p>
    <w:p w:rsidR="006B750B" w:rsidRDefault="00CD2B52" w:rsidP="00E62728">
      <w:pPr>
        <w:spacing w:before="107"/>
        <w:rPr>
          <w:rFonts w:ascii="Avenir Next" w:hAnsi="Avenir Next"/>
          <w:sz w:val="18"/>
        </w:rPr>
      </w:pPr>
      <w:r>
        <w:rPr>
          <w:rFonts w:ascii="Avenir Next" w:hAnsi="Avenir Next"/>
          <w:color w:val="231F20"/>
          <w:sz w:val="18"/>
        </w:rPr>
        <w:t>(b2) Why didn’t you use this service?</w:t>
      </w:r>
    </w:p>
    <w:p w:rsidR="006B750B" w:rsidRDefault="006B750B" w:rsidP="00E62728">
      <w:pPr>
        <w:pStyle w:val="BodyText"/>
        <w:spacing w:before="1"/>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62728">
        <w:trPr>
          <w:trHeight w:val="725"/>
        </w:trPr>
        <w:tc>
          <w:tcPr>
            <w:tcW w:w="464" w:type="dxa"/>
          </w:tcPr>
          <w:p w:rsidR="006B750B" w:rsidRDefault="00CD2B52" w:rsidP="00E62728">
            <w:pPr>
              <w:pStyle w:val="TableParagraph"/>
            </w:pPr>
            <w:r>
              <w:rPr>
                <w:color w:val="231F20"/>
              </w:rPr>
              <w:t>О</w:t>
            </w:r>
          </w:p>
        </w:tc>
        <w:tc>
          <w:tcPr>
            <w:tcW w:w="1882" w:type="dxa"/>
          </w:tcPr>
          <w:p w:rsidR="006B750B" w:rsidRDefault="00CD2B52" w:rsidP="00E6272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62728">
            <w:pPr>
              <w:pStyle w:val="TableParagraph"/>
            </w:pPr>
            <w:r>
              <w:rPr>
                <w:color w:val="231F20"/>
              </w:rPr>
              <w:t>О</w:t>
            </w:r>
          </w:p>
        </w:tc>
        <w:tc>
          <w:tcPr>
            <w:tcW w:w="2161" w:type="dxa"/>
          </w:tcPr>
          <w:p w:rsidR="006B750B" w:rsidRDefault="00CD2B52" w:rsidP="00E62728">
            <w:pPr>
              <w:pStyle w:val="TableParagraph"/>
              <w:spacing w:before="3" w:line="235" w:lineRule="auto"/>
              <w:ind w:right="348"/>
              <w:rPr>
                <w:sz w:val="18"/>
              </w:rPr>
            </w:pPr>
            <w:r>
              <w:rPr>
                <w:color w:val="231F20"/>
                <w:sz w:val="18"/>
              </w:rPr>
              <w:t>Attempted to use, but were unable/</w:t>
            </w:r>
          </w:p>
          <w:p w:rsidR="006B750B" w:rsidRDefault="00CD2B52" w:rsidP="00E62728">
            <w:pPr>
              <w:pStyle w:val="TableParagraph"/>
              <w:spacing w:line="220" w:lineRule="exact"/>
              <w:rPr>
                <w:sz w:val="18"/>
              </w:rPr>
            </w:pPr>
            <w:r>
              <w:rPr>
                <w:color w:val="231F20"/>
                <w:sz w:val="18"/>
              </w:rPr>
              <w:t>experienced problems</w:t>
            </w:r>
          </w:p>
        </w:tc>
        <w:tc>
          <w:tcPr>
            <w:tcW w:w="448" w:type="dxa"/>
          </w:tcPr>
          <w:p w:rsidR="006B750B" w:rsidRDefault="00CD2B52" w:rsidP="00E62728">
            <w:pPr>
              <w:pStyle w:val="TableParagraph"/>
            </w:pPr>
            <w:r>
              <w:rPr>
                <w:color w:val="231F20"/>
              </w:rPr>
              <w:t>О</w:t>
            </w:r>
          </w:p>
        </w:tc>
        <w:tc>
          <w:tcPr>
            <w:tcW w:w="2071" w:type="dxa"/>
          </w:tcPr>
          <w:p w:rsidR="006B750B" w:rsidRDefault="00CD2B52" w:rsidP="00E6272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62728">
            <w:pPr>
              <w:pStyle w:val="TableParagraph"/>
            </w:pPr>
            <w:r>
              <w:rPr>
                <w:color w:val="231F20"/>
              </w:rPr>
              <w:t>О</w:t>
            </w:r>
          </w:p>
        </w:tc>
        <w:tc>
          <w:tcPr>
            <w:tcW w:w="2239" w:type="dxa"/>
          </w:tcPr>
          <w:p w:rsidR="006B750B" w:rsidRDefault="00CD2B52" w:rsidP="00E62728">
            <w:pPr>
              <w:pStyle w:val="TableParagraph"/>
              <w:spacing w:before="3" w:line="235" w:lineRule="auto"/>
              <w:ind w:right="92"/>
              <w:rPr>
                <w:sz w:val="18"/>
              </w:rPr>
            </w:pPr>
            <w:r>
              <w:rPr>
                <w:color w:val="231F20"/>
                <w:sz w:val="18"/>
              </w:rPr>
              <w:t>Not applicable/suitable to my concerns</w:t>
            </w:r>
          </w:p>
        </w:tc>
      </w:tr>
    </w:tbl>
    <w:p w:rsidR="006B750B" w:rsidRDefault="00CD2B52" w:rsidP="00E6272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6272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62728">
            <w:pPr>
              <w:pStyle w:val="TableParagraph"/>
              <w:spacing w:line="281" w:lineRule="exact"/>
            </w:pPr>
            <w:r>
              <w:rPr>
                <w:color w:val="231F20"/>
              </w:rPr>
              <w:t>О</w:t>
            </w:r>
          </w:p>
        </w:tc>
        <w:tc>
          <w:tcPr>
            <w:tcW w:w="685" w:type="dxa"/>
          </w:tcPr>
          <w:p w:rsidR="006B750B" w:rsidRDefault="00CD2B52" w:rsidP="00E62728">
            <w:pPr>
              <w:pStyle w:val="TableParagraph"/>
              <w:rPr>
                <w:sz w:val="18"/>
              </w:rPr>
            </w:pPr>
            <w:r>
              <w:rPr>
                <w:color w:val="231F20"/>
                <w:sz w:val="18"/>
              </w:rPr>
              <w:t>No</w:t>
            </w:r>
          </w:p>
        </w:tc>
        <w:tc>
          <w:tcPr>
            <w:tcW w:w="619" w:type="dxa"/>
          </w:tcPr>
          <w:p w:rsidR="006B750B" w:rsidRDefault="00CD2B52" w:rsidP="00E62728">
            <w:pPr>
              <w:pStyle w:val="TableParagraph"/>
              <w:spacing w:line="281" w:lineRule="exact"/>
            </w:pPr>
            <w:r>
              <w:rPr>
                <w:color w:val="231F20"/>
              </w:rPr>
              <w:t>О</w:t>
            </w:r>
          </w:p>
        </w:tc>
        <w:tc>
          <w:tcPr>
            <w:tcW w:w="559" w:type="dxa"/>
          </w:tcPr>
          <w:p w:rsidR="006B750B" w:rsidRDefault="00CD2B52" w:rsidP="00E62728">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E62728">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10"/>
          <w:shd w:val="clear" w:color="auto" w:fill="A1ABB4"/>
        </w:rPr>
        <w:t xml:space="preserve">(11) </w:t>
      </w:r>
      <w:r>
        <w:rPr>
          <w:rFonts w:ascii="Avenir Next Medium"/>
          <w:color w:val="FFFFFF"/>
          <w:shd w:val="clear" w:color="auto" w:fill="A1ABB4"/>
        </w:rPr>
        <w:t xml:space="preserve">Child </w:t>
      </w:r>
      <w:r>
        <w:rPr>
          <w:rFonts w:ascii="Avenir Next Medium"/>
          <w:color w:val="FFFFFF"/>
          <w:spacing w:val="1"/>
          <w:shd w:val="clear" w:color="auto" w:fill="A1ABB4"/>
        </w:rPr>
        <w:t>protection</w:t>
      </w:r>
      <w:r>
        <w:rPr>
          <w:rFonts w:ascii="Avenir Next Medium"/>
          <w:color w:val="FFFFFF"/>
          <w:spacing w:val="18"/>
          <w:shd w:val="clear" w:color="auto" w:fill="A1ABB4"/>
        </w:rPr>
        <w:t xml:space="preserve"> </w:t>
      </w:r>
      <w:r>
        <w:rPr>
          <w:rFonts w:ascii="Avenir Next Medium"/>
          <w:color w:val="FFFFFF"/>
          <w:spacing w:val="1"/>
          <w:shd w:val="clear" w:color="auto" w:fill="A1ABB4"/>
        </w:rPr>
        <w:t>services</w:t>
      </w:r>
      <w:r>
        <w:rPr>
          <w:rFonts w:ascii="Avenir Next Medium"/>
          <w:color w:val="FFFFFF"/>
          <w:spacing w:val="1"/>
          <w:shd w:val="clear" w:color="auto" w:fill="A1ABB4"/>
        </w:rPr>
        <w:tab/>
      </w:r>
    </w:p>
    <w:p w:rsidR="006B750B" w:rsidRDefault="00CD2B52" w:rsidP="007115F8">
      <w:pPr>
        <w:spacing w:before="213"/>
        <w:rPr>
          <w:rFonts w:ascii="Avenir Next"/>
          <w:sz w:val="18"/>
        </w:rPr>
      </w:pPr>
      <w:r>
        <w:rPr>
          <w:rFonts w:ascii="Avenir Next"/>
          <w:color w:val="231F20"/>
          <w:sz w:val="18"/>
        </w:rPr>
        <w:t>(a) Was this resource or service used?</w:t>
      </w:r>
    </w:p>
    <w:p w:rsidR="006B750B" w:rsidRDefault="006B750B" w:rsidP="007115F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237BAC" w:rsidP="007115F8">
      <w:pPr>
        <w:spacing w:before="109"/>
        <w:rPr>
          <w:rFonts w:ascii="Avenir Next"/>
          <w:i/>
          <w:sz w:val="18"/>
        </w:rPr>
      </w:pPr>
      <w:r>
        <w:pict>
          <v:shape id="_x0000_s1059" style="position:absolute;margin-left:34.5pt;margin-top:7.55pt;width:8.4pt;height:8.4pt;z-index:3976;mso-position-horizontal-relative:page;mso-position-vertical-relative:text" coordorigin="690,151" coordsize="168,168" path="m690,151r,168l858,235,690,151xe" fillcolor="#a1abb4" stroked="f">
            <v:path arrowok="t"/>
            <w10:wrap anchorx="page"/>
          </v:shape>
        </w:pict>
      </w:r>
      <w:r w:rsidR="00CD2B52">
        <w:rPr>
          <w:rFonts w:ascii="Avenir Next"/>
          <w:i/>
          <w:color w:val="231F20"/>
          <w:sz w:val="18"/>
        </w:rPr>
        <w:t>If yes</w:t>
      </w:r>
    </w:p>
    <w:p w:rsidR="006B750B" w:rsidRDefault="00CD2B52" w:rsidP="007115F8">
      <w:pPr>
        <w:spacing w:before="108"/>
        <w:rPr>
          <w:rFonts w:ascii="Avenir Next"/>
          <w:sz w:val="18"/>
        </w:rPr>
      </w:pPr>
      <w:r>
        <w:rPr>
          <w:rFonts w:ascii="Avenir Next"/>
          <w:color w:val="231F20"/>
          <w:sz w:val="18"/>
        </w:rPr>
        <w:t>(b1) How satisfied were you with this resource/service?</w:t>
      </w:r>
    </w:p>
    <w:p w:rsidR="006B750B" w:rsidRDefault="006B750B" w:rsidP="007115F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7115F8">
        <w:trPr>
          <w:trHeight w:val="725"/>
        </w:trPr>
        <w:tc>
          <w:tcPr>
            <w:tcW w:w="464" w:type="dxa"/>
          </w:tcPr>
          <w:p w:rsidR="006B750B" w:rsidRDefault="00CD2B52" w:rsidP="007115F8">
            <w:pPr>
              <w:pStyle w:val="TableParagraph"/>
            </w:pPr>
            <w:r>
              <w:rPr>
                <w:color w:val="231F20"/>
              </w:rPr>
              <w:t>О</w:t>
            </w:r>
          </w:p>
        </w:tc>
        <w:tc>
          <w:tcPr>
            <w:tcW w:w="1608" w:type="dxa"/>
          </w:tcPr>
          <w:p w:rsidR="006B750B" w:rsidRDefault="00CD2B52" w:rsidP="007115F8">
            <w:pPr>
              <w:pStyle w:val="TableParagraph"/>
              <w:spacing w:line="243" w:lineRule="exact"/>
              <w:rPr>
                <w:sz w:val="18"/>
              </w:rPr>
            </w:pPr>
            <w:r>
              <w:rPr>
                <w:color w:val="231F20"/>
                <w:sz w:val="18"/>
              </w:rPr>
              <w:t>1</w:t>
            </w:r>
          </w:p>
          <w:p w:rsidR="006B750B" w:rsidRDefault="00CD2B52" w:rsidP="007115F8">
            <w:pPr>
              <w:pStyle w:val="TableParagraph"/>
              <w:spacing w:line="243" w:lineRule="exact"/>
              <w:rPr>
                <w:sz w:val="18"/>
              </w:rPr>
            </w:pPr>
            <w:r>
              <w:rPr>
                <w:color w:val="231F20"/>
                <w:sz w:val="18"/>
              </w:rPr>
              <w:t>Very dissatisfied</w:t>
            </w:r>
          </w:p>
        </w:tc>
        <w:tc>
          <w:tcPr>
            <w:tcW w:w="434" w:type="dxa"/>
          </w:tcPr>
          <w:p w:rsidR="006B750B" w:rsidRDefault="00CD2B52" w:rsidP="007115F8">
            <w:pPr>
              <w:pStyle w:val="TableParagraph"/>
            </w:pPr>
            <w:r>
              <w:rPr>
                <w:color w:val="231F20"/>
              </w:rPr>
              <w:t>О</w:t>
            </w:r>
          </w:p>
        </w:tc>
        <w:tc>
          <w:tcPr>
            <w:tcW w:w="1410" w:type="dxa"/>
          </w:tcPr>
          <w:p w:rsidR="006B750B" w:rsidRDefault="00CD2B52" w:rsidP="007115F8">
            <w:pPr>
              <w:pStyle w:val="TableParagraph"/>
              <w:spacing w:line="243" w:lineRule="exact"/>
              <w:rPr>
                <w:sz w:val="18"/>
              </w:rPr>
            </w:pPr>
            <w:r>
              <w:rPr>
                <w:color w:val="231F20"/>
                <w:sz w:val="18"/>
              </w:rPr>
              <w:t>2</w:t>
            </w:r>
          </w:p>
          <w:p w:rsidR="006B750B" w:rsidRDefault="00CD2B52" w:rsidP="007115F8">
            <w:pPr>
              <w:pStyle w:val="TableParagraph"/>
              <w:spacing w:line="243" w:lineRule="exact"/>
              <w:rPr>
                <w:sz w:val="18"/>
              </w:rPr>
            </w:pPr>
            <w:r>
              <w:rPr>
                <w:color w:val="231F20"/>
                <w:sz w:val="18"/>
              </w:rPr>
              <w:t>Dissatisfied</w:t>
            </w:r>
          </w:p>
        </w:tc>
        <w:tc>
          <w:tcPr>
            <w:tcW w:w="632" w:type="dxa"/>
          </w:tcPr>
          <w:p w:rsidR="006B750B" w:rsidRDefault="00CD2B52" w:rsidP="007115F8">
            <w:pPr>
              <w:pStyle w:val="TableParagraph"/>
            </w:pPr>
            <w:r>
              <w:rPr>
                <w:color w:val="231F20"/>
              </w:rPr>
              <w:t>О</w:t>
            </w:r>
          </w:p>
        </w:tc>
        <w:tc>
          <w:tcPr>
            <w:tcW w:w="1811" w:type="dxa"/>
          </w:tcPr>
          <w:p w:rsidR="006B750B" w:rsidRDefault="00CD2B52" w:rsidP="007115F8">
            <w:pPr>
              <w:pStyle w:val="TableParagraph"/>
              <w:spacing w:line="243" w:lineRule="exact"/>
              <w:rPr>
                <w:sz w:val="18"/>
              </w:rPr>
            </w:pPr>
            <w:r>
              <w:rPr>
                <w:color w:val="231F20"/>
                <w:sz w:val="18"/>
              </w:rPr>
              <w:t>3</w:t>
            </w:r>
          </w:p>
          <w:p w:rsidR="006B750B" w:rsidRDefault="00CD2B52" w:rsidP="007115F8">
            <w:pPr>
              <w:pStyle w:val="TableParagraph"/>
              <w:spacing w:line="240" w:lineRule="exact"/>
              <w:rPr>
                <w:sz w:val="18"/>
              </w:rPr>
            </w:pPr>
            <w:r>
              <w:rPr>
                <w:color w:val="231F20"/>
                <w:sz w:val="18"/>
              </w:rPr>
              <w:t>Neither dissatisfied</w:t>
            </w:r>
          </w:p>
          <w:p w:rsidR="006B750B" w:rsidRDefault="00CD2B52" w:rsidP="007115F8">
            <w:pPr>
              <w:pStyle w:val="TableParagraph"/>
              <w:spacing w:line="223" w:lineRule="exact"/>
              <w:rPr>
                <w:sz w:val="18"/>
              </w:rPr>
            </w:pPr>
            <w:r>
              <w:rPr>
                <w:color w:val="231F20"/>
                <w:sz w:val="18"/>
              </w:rPr>
              <w:t>nor satisfied</w:t>
            </w:r>
          </w:p>
        </w:tc>
        <w:tc>
          <w:tcPr>
            <w:tcW w:w="344" w:type="dxa"/>
          </w:tcPr>
          <w:p w:rsidR="006B750B" w:rsidRDefault="00CD2B52" w:rsidP="007115F8">
            <w:pPr>
              <w:pStyle w:val="TableParagraph"/>
            </w:pPr>
            <w:r>
              <w:rPr>
                <w:color w:val="231F20"/>
              </w:rPr>
              <w:t>О</w:t>
            </w:r>
          </w:p>
        </w:tc>
        <w:tc>
          <w:tcPr>
            <w:tcW w:w="1286" w:type="dxa"/>
          </w:tcPr>
          <w:p w:rsidR="006B750B" w:rsidRDefault="00CD2B52" w:rsidP="007115F8">
            <w:pPr>
              <w:pStyle w:val="TableParagraph"/>
              <w:spacing w:line="243" w:lineRule="exact"/>
              <w:rPr>
                <w:sz w:val="18"/>
              </w:rPr>
            </w:pPr>
            <w:r>
              <w:rPr>
                <w:color w:val="231F20"/>
                <w:sz w:val="18"/>
              </w:rPr>
              <w:t>4</w:t>
            </w:r>
          </w:p>
          <w:p w:rsidR="006B750B" w:rsidRDefault="00CD2B52" w:rsidP="007115F8">
            <w:pPr>
              <w:pStyle w:val="TableParagraph"/>
              <w:spacing w:line="243" w:lineRule="exact"/>
              <w:rPr>
                <w:sz w:val="18"/>
              </w:rPr>
            </w:pPr>
            <w:r>
              <w:rPr>
                <w:color w:val="231F20"/>
                <w:sz w:val="18"/>
              </w:rPr>
              <w:t>Satisfied</w:t>
            </w:r>
          </w:p>
        </w:tc>
        <w:tc>
          <w:tcPr>
            <w:tcW w:w="755" w:type="dxa"/>
          </w:tcPr>
          <w:p w:rsidR="006B750B" w:rsidRDefault="00CD2B52" w:rsidP="007115F8">
            <w:pPr>
              <w:pStyle w:val="TableParagraph"/>
            </w:pPr>
            <w:r>
              <w:rPr>
                <w:color w:val="231F20"/>
              </w:rPr>
              <w:t>О</w:t>
            </w:r>
          </w:p>
        </w:tc>
        <w:tc>
          <w:tcPr>
            <w:tcW w:w="1391" w:type="dxa"/>
          </w:tcPr>
          <w:p w:rsidR="006B750B" w:rsidRDefault="00CD2B52" w:rsidP="007115F8">
            <w:pPr>
              <w:pStyle w:val="TableParagraph"/>
              <w:spacing w:line="243" w:lineRule="exact"/>
              <w:rPr>
                <w:sz w:val="18"/>
              </w:rPr>
            </w:pPr>
            <w:r>
              <w:rPr>
                <w:color w:val="231F20"/>
                <w:sz w:val="18"/>
              </w:rPr>
              <w:t>5</w:t>
            </w:r>
          </w:p>
          <w:p w:rsidR="006B750B" w:rsidRDefault="00CD2B52" w:rsidP="007115F8">
            <w:pPr>
              <w:pStyle w:val="TableParagraph"/>
              <w:spacing w:line="243" w:lineRule="exact"/>
              <w:rPr>
                <w:sz w:val="18"/>
              </w:rPr>
            </w:pPr>
            <w:r>
              <w:rPr>
                <w:color w:val="231F20"/>
                <w:sz w:val="18"/>
              </w:rPr>
              <w:t>Very satisfied</w:t>
            </w:r>
          </w:p>
        </w:tc>
      </w:tr>
    </w:tbl>
    <w:p w:rsidR="006B750B" w:rsidRDefault="00237BAC" w:rsidP="007115F8">
      <w:pPr>
        <w:spacing w:before="107"/>
        <w:rPr>
          <w:rFonts w:ascii="Avenir Next"/>
          <w:i/>
          <w:sz w:val="18"/>
        </w:rPr>
      </w:pPr>
      <w:r>
        <w:pict>
          <v:shape id="_x0000_s1058" style="position:absolute;margin-left:34.5pt;margin-top:8.2pt;width:8.4pt;height:8.4pt;z-index:4000;mso-position-horizontal-relative:page;mso-position-vertical-relative:text" coordorigin="690,164" coordsize="168,168" path="m690,164r,168l858,248,690,164xe" fillcolor="#a1abb4" stroked="f">
            <v:path arrowok="t"/>
            <w10:wrap anchorx="page"/>
          </v:shape>
        </w:pict>
      </w:r>
      <w:r w:rsidR="00CD2B52">
        <w:rPr>
          <w:rFonts w:ascii="Avenir Next"/>
          <w:i/>
          <w:color w:val="231F20"/>
          <w:sz w:val="18"/>
        </w:rPr>
        <w:t>If no</w:t>
      </w:r>
    </w:p>
    <w:p w:rsidR="006B750B" w:rsidRDefault="00CD2B52" w:rsidP="007115F8">
      <w:pPr>
        <w:spacing w:before="108"/>
        <w:rPr>
          <w:rFonts w:ascii="Avenir Next" w:hAnsi="Avenir Next"/>
          <w:sz w:val="18"/>
        </w:rPr>
      </w:pPr>
      <w:r>
        <w:rPr>
          <w:rFonts w:ascii="Avenir Next" w:hAnsi="Avenir Next"/>
          <w:color w:val="231F20"/>
          <w:sz w:val="18"/>
        </w:rPr>
        <w:t>(b2) Why didn’t you use this service?</w:t>
      </w:r>
    </w:p>
    <w:p w:rsidR="006B750B" w:rsidRDefault="006B750B" w:rsidP="007115F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7115F8">
        <w:trPr>
          <w:trHeight w:val="725"/>
        </w:trPr>
        <w:tc>
          <w:tcPr>
            <w:tcW w:w="464" w:type="dxa"/>
          </w:tcPr>
          <w:p w:rsidR="006B750B" w:rsidRDefault="00CD2B52" w:rsidP="007115F8">
            <w:pPr>
              <w:pStyle w:val="TableParagraph"/>
            </w:pPr>
            <w:r>
              <w:rPr>
                <w:color w:val="231F20"/>
              </w:rPr>
              <w:t>О</w:t>
            </w:r>
          </w:p>
        </w:tc>
        <w:tc>
          <w:tcPr>
            <w:tcW w:w="1882" w:type="dxa"/>
          </w:tcPr>
          <w:p w:rsidR="006B750B" w:rsidRDefault="00CD2B52" w:rsidP="007115F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7115F8">
            <w:pPr>
              <w:pStyle w:val="TableParagraph"/>
            </w:pPr>
            <w:r>
              <w:rPr>
                <w:color w:val="231F20"/>
              </w:rPr>
              <w:t>О</w:t>
            </w:r>
          </w:p>
        </w:tc>
        <w:tc>
          <w:tcPr>
            <w:tcW w:w="2161" w:type="dxa"/>
          </w:tcPr>
          <w:p w:rsidR="006B750B" w:rsidRDefault="00CD2B52" w:rsidP="007115F8">
            <w:pPr>
              <w:pStyle w:val="TableParagraph"/>
              <w:spacing w:before="3" w:line="235" w:lineRule="auto"/>
              <w:ind w:right="348"/>
              <w:rPr>
                <w:sz w:val="18"/>
              </w:rPr>
            </w:pPr>
            <w:r>
              <w:rPr>
                <w:color w:val="231F20"/>
                <w:sz w:val="18"/>
              </w:rPr>
              <w:t>Attempted to use, but were unable/</w:t>
            </w:r>
          </w:p>
          <w:p w:rsidR="006B750B" w:rsidRDefault="00CD2B52" w:rsidP="007115F8">
            <w:pPr>
              <w:pStyle w:val="TableParagraph"/>
              <w:spacing w:line="220" w:lineRule="exact"/>
              <w:rPr>
                <w:sz w:val="18"/>
              </w:rPr>
            </w:pPr>
            <w:r>
              <w:rPr>
                <w:color w:val="231F20"/>
                <w:sz w:val="18"/>
              </w:rPr>
              <w:t>experienced problems</w:t>
            </w:r>
          </w:p>
        </w:tc>
        <w:tc>
          <w:tcPr>
            <w:tcW w:w="448" w:type="dxa"/>
          </w:tcPr>
          <w:p w:rsidR="006B750B" w:rsidRDefault="00CD2B52" w:rsidP="007115F8">
            <w:pPr>
              <w:pStyle w:val="TableParagraph"/>
            </w:pPr>
            <w:r>
              <w:rPr>
                <w:color w:val="231F20"/>
              </w:rPr>
              <w:t>О</w:t>
            </w:r>
          </w:p>
        </w:tc>
        <w:tc>
          <w:tcPr>
            <w:tcW w:w="2071" w:type="dxa"/>
          </w:tcPr>
          <w:p w:rsidR="006B750B" w:rsidRDefault="00CD2B52" w:rsidP="007115F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7115F8">
            <w:pPr>
              <w:pStyle w:val="TableParagraph"/>
            </w:pPr>
            <w:r>
              <w:rPr>
                <w:color w:val="231F20"/>
              </w:rPr>
              <w:t>О</w:t>
            </w:r>
          </w:p>
        </w:tc>
        <w:tc>
          <w:tcPr>
            <w:tcW w:w="2239" w:type="dxa"/>
          </w:tcPr>
          <w:p w:rsidR="006B750B" w:rsidRDefault="00CD2B52" w:rsidP="007115F8">
            <w:pPr>
              <w:pStyle w:val="TableParagraph"/>
              <w:spacing w:before="3" w:line="235" w:lineRule="auto"/>
              <w:ind w:right="92"/>
              <w:rPr>
                <w:sz w:val="18"/>
              </w:rPr>
            </w:pPr>
            <w:r>
              <w:rPr>
                <w:color w:val="231F20"/>
                <w:sz w:val="18"/>
              </w:rPr>
              <w:t>Not applicable/suitable to my concerns</w:t>
            </w:r>
          </w:p>
        </w:tc>
      </w:tr>
    </w:tbl>
    <w:p w:rsidR="006B750B" w:rsidRDefault="00CD2B52" w:rsidP="007115F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7115F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7115F8">
      <w:pPr>
        <w:pStyle w:val="BodyText"/>
        <w:tabs>
          <w:tab w:val="left" w:pos="9750"/>
        </w:tabs>
        <w:spacing w:before="1"/>
        <w:rPr>
          <w:rFonts w:ascii="Avenir Next Medium"/>
        </w:rPr>
      </w:pPr>
      <w:r>
        <w:rPr>
          <w:rFonts w:ascii="Times New Roman"/>
          <w:color w:val="FFFFFF"/>
          <w:shd w:val="clear" w:color="auto" w:fill="A1ABB4"/>
        </w:rPr>
        <w:t xml:space="preserve"> </w:t>
      </w:r>
      <w:r>
        <w:rPr>
          <w:rFonts w:ascii="Times New Roman"/>
          <w:color w:val="FFFFFF"/>
          <w:spacing w:val="20"/>
          <w:shd w:val="clear" w:color="auto" w:fill="A1ABB4"/>
        </w:rPr>
        <w:t xml:space="preserve"> </w:t>
      </w:r>
      <w:r>
        <w:rPr>
          <w:rFonts w:ascii="Avenir Next Medium"/>
          <w:color w:val="FFFFFF"/>
          <w:spacing w:val="-7"/>
          <w:shd w:val="clear" w:color="auto" w:fill="A1ABB4"/>
        </w:rPr>
        <w:t xml:space="preserve">(12) </w:t>
      </w:r>
      <w:r>
        <w:rPr>
          <w:rFonts w:ascii="Avenir Next Medium"/>
          <w:color w:val="FFFFFF"/>
          <w:spacing w:val="1"/>
          <w:shd w:val="clear" w:color="auto" w:fill="A1ABB4"/>
        </w:rPr>
        <w:t>Community corrections</w:t>
      </w:r>
      <w:r>
        <w:rPr>
          <w:rFonts w:ascii="Avenir Next Medium"/>
          <w:color w:val="FFFFFF"/>
          <w:spacing w:val="11"/>
          <w:shd w:val="clear" w:color="auto" w:fill="A1ABB4"/>
        </w:rPr>
        <w:t xml:space="preserve"> </w:t>
      </w:r>
      <w:r>
        <w:rPr>
          <w:rFonts w:ascii="Avenir Next Medium"/>
          <w:color w:val="FFFFFF"/>
          <w:spacing w:val="1"/>
          <w:shd w:val="clear" w:color="auto" w:fill="A1ABB4"/>
        </w:rPr>
        <w:t>officer</w:t>
      </w:r>
      <w:r>
        <w:rPr>
          <w:rFonts w:ascii="Avenir Next Medium"/>
          <w:color w:val="FFFFFF"/>
          <w:spacing w:val="1"/>
          <w:shd w:val="clear" w:color="auto" w:fill="A1ABB4"/>
        </w:rPr>
        <w:tab/>
      </w:r>
    </w:p>
    <w:p w:rsidR="006B750B" w:rsidRDefault="00CD2B52" w:rsidP="007115F8">
      <w:pPr>
        <w:spacing w:before="213"/>
        <w:rPr>
          <w:rFonts w:ascii="Avenir Next"/>
          <w:sz w:val="18"/>
        </w:rPr>
      </w:pPr>
      <w:r>
        <w:rPr>
          <w:rFonts w:ascii="Avenir Next"/>
          <w:color w:val="231F20"/>
          <w:sz w:val="18"/>
        </w:rPr>
        <w:t>(a) Was this resource or service used?</w:t>
      </w:r>
    </w:p>
    <w:p w:rsidR="006B750B" w:rsidRDefault="006B750B" w:rsidP="007115F8">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237BAC" w:rsidP="007115F8">
      <w:pPr>
        <w:spacing w:before="109"/>
        <w:rPr>
          <w:rFonts w:ascii="Avenir Next"/>
          <w:i/>
          <w:sz w:val="18"/>
        </w:rPr>
      </w:pPr>
      <w:r>
        <w:pict>
          <v:shape id="_x0000_s1057" style="position:absolute;margin-left:34.5pt;margin-top:7.2pt;width:8.4pt;height:8.4pt;z-index:4024;mso-position-horizontal-relative:page;mso-position-vertical-relative:text" coordorigin="690,144" coordsize="168,168" path="m690,144r,168l858,228,690,144xe" fillcolor="#a1abb4" stroked="f">
            <v:path arrowok="t"/>
            <w10:wrap anchorx="page"/>
          </v:shape>
        </w:pict>
      </w:r>
      <w:r w:rsidR="00CD2B52">
        <w:rPr>
          <w:rFonts w:ascii="Avenir Next"/>
          <w:i/>
          <w:color w:val="231F20"/>
          <w:sz w:val="18"/>
        </w:rPr>
        <w:t>If yes</w:t>
      </w:r>
    </w:p>
    <w:p w:rsidR="006B750B" w:rsidRDefault="00CD2B52" w:rsidP="007115F8">
      <w:pPr>
        <w:spacing w:before="108"/>
        <w:rPr>
          <w:rFonts w:ascii="Avenir Next"/>
          <w:sz w:val="18"/>
        </w:rPr>
      </w:pPr>
      <w:r>
        <w:rPr>
          <w:rFonts w:ascii="Avenir Next"/>
          <w:color w:val="231F20"/>
          <w:sz w:val="18"/>
        </w:rPr>
        <w:t>(b1) How satisfied were you with this resource/service?</w:t>
      </w:r>
    </w:p>
    <w:p w:rsidR="006B750B" w:rsidRDefault="006B750B" w:rsidP="007115F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7115F8">
        <w:trPr>
          <w:trHeight w:val="725"/>
        </w:trPr>
        <w:tc>
          <w:tcPr>
            <w:tcW w:w="464" w:type="dxa"/>
          </w:tcPr>
          <w:p w:rsidR="006B750B" w:rsidRDefault="00CD2B52" w:rsidP="007115F8">
            <w:pPr>
              <w:pStyle w:val="TableParagraph"/>
            </w:pPr>
            <w:r>
              <w:rPr>
                <w:color w:val="231F20"/>
              </w:rPr>
              <w:t>О</w:t>
            </w:r>
          </w:p>
        </w:tc>
        <w:tc>
          <w:tcPr>
            <w:tcW w:w="1608" w:type="dxa"/>
          </w:tcPr>
          <w:p w:rsidR="006B750B" w:rsidRDefault="00CD2B52" w:rsidP="007115F8">
            <w:pPr>
              <w:pStyle w:val="TableParagraph"/>
              <w:spacing w:line="243" w:lineRule="exact"/>
              <w:rPr>
                <w:sz w:val="18"/>
              </w:rPr>
            </w:pPr>
            <w:r>
              <w:rPr>
                <w:color w:val="231F20"/>
                <w:sz w:val="18"/>
              </w:rPr>
              <w:t>1</w:t>
            </w:r>
          </w:p>
          <w:p w:rsidR="006B750B" w:rsidRDefault="00CD2B52" w:rsidP="007115F8">
            <w:pPr>
              <w:pStyle w:val="TableParagraph"/>
              <w:spacing w:line="243" w:lineRule="exact"/>
              <w:rPr>
                <w:sz w:val="18"/>
              </w:rPr>
            </w:pPr>
            <w:r>
              <w:rPr>
                <w:color w:val="231F20"/>
                <w:sz w:val="18"/>
              </w:rPr>
              <w:t>Very dissatisfied</w:t>
            </w:r>
          </w:p>
        </w:tc>
        <w:tc>
          <w:tcPr>
            <w:tcW w:w="434" w:type="dxa"/>
          </w:tcPr>
          <w:p w:rsidR="006B750B" w:rsidRDefault="00CD2B52" w:rsidP="007115F8">
            <w:pPr>
              <w:pStyle w:val="TableParagraph"/>
            </w:pPr>
            <w:r>
              <w:rPr>
                <w:color w:val="231F20"/>
              </w:rPr>
              <w:t>О</w:t>
            </w:r>
          </w:p>
        </w:tc>
        <w:tc>
          <w:tcPr>
            <w:tcW w:w="1410" w:type="dxa"/>
          </w:tcPr>
          <w:p w:rsidR="006B750B" w:rsidRDefault="00CD2B52" w:rsidP="007115F8">
            <w:pPr>
              <w:pStyle w:val="TableParagraph"/>
              <w:spacing w:line="243" w:lineRule="exact"/>
              <w:rPr>
                <w:sz w:val="18"/>
              </w:rPr>
            </w:pPr>
            <w:r>
              <w:rPr>
                <w:color w:val="231F20"/>
                <w:sz w:val="18"/>
              </w:rPr>
              <w:t>2</w:t>
            </w:r>
          </w:p>
          <w:p w:rsidR="006B750B" w:rsidRDefault="00CD2B52" w:rsidP="007115F8">
            <w:pPr>
              <w:pStyle w:val="TableParagraph"/>
              <w:spacing w:line="243" w:lineRule="exact"/>
              <w:rPr>
                <w:sz w:val="18"/>
              </w:rPr>
            </w:pPr>
            <w:r>
              <w:rPr>
                <w:color w:val="231F20"/>
                <w:sz w:val="18"/>
              </w:rPr>
              <w:t>Dissatisfied</w:t>
            </w:r>
          </w:p>
        </w:tc>
        <w:tc>
          <w:tcPr>
            <w:tcW w:w="632" w:type="dxa"/>
          </w:tcPr>
          <w:p w:rsidR="006B750B" w:rsidRDefault="00CD2B52" w:rsidP="007115F8">
            <w:pPr>
              <w:pStyle w:val="TableParagraph"/>
            </w:pPr>
            <w:r>
              <w:rPr>
                <w:color w:val="231F20"/>
              </w:rPr>
              <w:t>О</w:t>
            </w:r>
          </w:p>
        </w:tc>
        <w:tc>
          <w:tcPr>
            <w:tcW w:w="1811" w:type="dxa"/>
          </w:tcPr>
          <w:p w:rsidR="006B750B" w:rsidRDefault="00CD2B52" w:rsidP="007115F8">
            <w:pPr>
              <w:pStyle w:val="TableParagraph"/>
              <w:spacing w:line="243" w:lineRule="exact"/>
              <w:rPr>
                <w:sz w:val="18"/>
              </w:rPr>
            </w:pPr>
            <w:r>
              <w:rPr>
                <w:color w:val="231F20"/>
                <w:sz w:val="18"/>
              </w:rPr>
              <w:t>3</w:t>
            </w:r>
          </w:p>
          <w:p w:rsidR="006B750B" w:rsidRDefault="00CD2B52" w:rsidP="007115F8">
            <w:pPr>
              <w:pStyle w:val="TableParagraph"/>
              <w:spacing w:line="240" w:lineRule="exact"/>
              <w:rPr>
                <w:sz w:val="18"/>
              </w:rPr>
            </w:pPr>
            <w:r>
              <w:rPr>
                <w:color w:val="231F20"/>
                <w:sz w:val="18"/>
              </w:rPr>
              <w:t>Neither dissatisfied</w:t>
            </w:r>
          </w:p>
          <w:p w:rsidR="006B750B" w:rsidRDefault="00CD2B52" w:rsidP="007115F8">
            <w:pPr>
              <w:pStyle w:val="TableParagraph"/>
              <w:spacing w:line="223" w:lineRule="exact"/>
              <w:rPr>
                <w:sz w:val="18"/>
              </w:rPr>
            </w:pPr>
            <w:r>
              <w:rPr>
                <w:color w:val="231F20"/>
                <w:sz w:val="18"/>
              </w:rPr>
              <w:t>nor satisfied</w:t>
            </w:r>
          </w:p>
        </w:tc>
        <w:tc>
          <w:tcPr>
            <w:tcW w:w="344" w:type="dxa"/>
          </w:tcPr>
          <w:p w:rsidR="006B750B" w:rsidRDefault="00CD2B52" w:rsidP="007115F8">
            <w:pPr>
              <w:pStyle w:val="TableParagraph"/>
            </w:pPr>
            <w:r>
              <w:rPr>
                <w:color w:val="231F20"/>
              </w:rPr>
              <w:t>О</w:t>
            </w:r>
          </w:p>
        </w:tc>
        <w:tc>
          <w:tcPr>
            <w:tcW w:w="1286" w:type="dxa"/>
          </w:tcPr>
          <w:p w:rsidR="006B750B" w:rsidRDefault="00CD2B52" w:rsidP="007115F8">
            <w:pPr>
              <w:pStyle w:val="TableParagraph"/>
              <w:spacing w:line="243" w:lineRule="exact"/>
              <w:rPr>
                <w:sz w:val="18"/>
              </w:rPr>
            </w:pPr>
            <w:r>
              <w:rPr>
                <w:color w:val="231F20"/>
                <w:sz w:val="18"/>
              </w:rPr>
              <w:t>4</w:t>
            </w:r>
          </w:p>
          <w:p w:rsidR="006B750B" w:rsidRDefault="00CD2B52" w:rsidP="007115F8">
            <w:pPr>
              <w:pStyle w:val="TableParagraph"/>
              <w:spacing w:line="243" w:lineRule="exact"/>
              <w:rPr>
                <w:sz w:val="18"/>
              </w:rPr>
            </w:pPr>
            <w:r>
              <w:rPr>
                <w:color w:val="231F20"/>
                <w:sz w:val="18"/>
              </w:rPr>
              <w:t>Satisfied</w:t>
            </w:r>
          </w:p>
        </w:tc>
        <w:tc>
          <w:tcPr>
            <w:tcW w:w="755" w:type="dxa"/>
          </w:tcPr>
          <w:p w:rsidR="006B750B" w:rsidRDefault="00CD2B52" w:rsidP="007115F8">
            <w:pPr>
              <w:pStyle w:val="TableParagraph"/>
            </w:pPr>
            <w:r>
              <w:rPr>
                <w:color w:val="231F20"/>
              </w:rPr>
              <w:t>О</w:t>
            </w:r>
          </w:p>
        </w:tc>
        <w:tc>
          <w:tcPr>
            <w:tcW w:w="1391" w:type="dxa"/>
          </w:tcPr>
          <w:p w:rsidR="006B750B" w:rsidRDefault="00CD2B52" w:rsidP="007115F8">
            <w:pPr>
              <w:pStyle w:val="TableParagraph"/>
              <w:spacing w:line="243" w:lineRule="exact"/>
              <w:rPr>
                <w:sz w:val="18"/>
              </w:rPr>
            </w:pPr>
            <w:r>
              <w:rPr>
                <w:color w:val="231F20"/>
                <w:sz w:val="18"/>
              </w:rPr>
              <w:t>5</w:t>
            </w:r>
          </w:p>
          <w:p w:rsidR="006B750B" w:rsidRDefault="00CD2B52" w:rsidP="007115F8">
            <w:pPr>
              <w:pStyle w:val="TableParagraph"/>
              <w:spacing w:line="243" w:lineRule="exact"/>
              <w:rPr>
                <w:sz w:val="18"/>
              </w:rPr>
            </w:pPr>
            <w:r>
              <w:rPr>
                <w:color w:val="231F20"/>
                <w:sz w:val="18"/>
              </w:rPr>
              <w:t>Very satisfied</w:t>
            </w:r>
          </w:p>
        </w:tc>
      </w:tr>
    </w:tbl>
    <w:p w:rsidR="006B750B" w:rsidRDefault="00CD2B52" w:rsidP="007115F8">
      <w:pPr>
        <w:spacing w:before="107"/>
        <w:rPr>
          <w:rFonts w:ascii="Avenir Next"/>
          <w:i/>
          <w:sz w:val="18"/>
        </w:rPr>
      </w:pPr>
      <w:r>
        <w:rPr>
          <w:rFonts w:ascii="Avenir Next"/>
          <w:i/>
          <w:color w:val="231F20"/>
          <w:sz w:val="18"/>
        </w:rPr>
        <w:t>If no</w:t>
      </w:r>
    </w:p>
    <w:p w:rsidR="006B750B" w:rsidRDefault="00CD2B52" w:rsidP="007115F8">
      <w:pPr>
        <w:spacing w:before="108"/>
        <w:rPr>
          <w:rFonts w:ascii="Avenir Next" w:hAnsi="Avenir Next"/>
          <w:sz w:val="18"/>
        </w:rPr>
      </w:pPr>
      <w:r>
        <w:rPr>
          <w:rFonts w:ascii="Avenir Next" w:hAnsi="Avenir Next"/>
          <w:color w:val="231F20"/>
          <w:sz w:val="18"/>
        </w:rPr>
        <w:t>(b2) Why didn’t you use this service?</w:t>
      </w:r>
    </w:p>
    <w:p w:rsidR="006B750B" w:rsidRDefault="006B750B" w:rsidP="007115F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7115F8">
        <w:trPr>
          <w:trHeight w:val="725"/>
        </w:trPr>
        <w:tc>
          <w:tcPr>
            <w:tcW w:w="464" w:type="dxa"/>
          </w:tcPr>
          <w:p w:rsidR="006B750B" w:rsidRDefault="00CD2B52" w:rsidP="007115F8">
            <w:pPr>
              <w:pStyle w:val="TableParagraph"/>
            </w:pPr>
            <w:r>
              <w:rPr>
                <w:color w:val="231F20"/>
              </w:rPr>
              <w:t>О</w:t>
            </w:r>
          </w:p>
        </w:tc>
        <w:tc>
          <w:tcPr>
            <w:tcW w:w="1882" w:type="dxa"/>
          </w:tcPr>
          <w:p w:rsidR="006B750B" w:rsidRDefault="00CD2B52" w:rsidP="007115F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7115F8">
            <w:pPr>
              <w:pStyle w:val="TableParagraph"/>
            </w:pPr>
            <w:r>
              <w:rPr>
                <w:color w:val="231F20"/>
              </w:rPr>
              <w:t>О</w:t>
            </w:r>
          </w:p>
        </w:tc>
        <w:tc>
          <w:tcPr>
            <w:tcW w:w="2161" w:type="dxa"/>
          </w:tcPr>
          <w:p w:rsidR="006B750B" w:rsidRDefault="00CD2B52" w:rsidP="007115F8">
            <w:pPr>
              <w:pStyle w:val="TableParagraph"/>
              <w:spacing w:before="3" w:line="235" w:lineRule="auto"/>
              <w:ind w:right="348"/>
              <w:rPr>
                <w:sz w:val="18"/>
              </w:rPr>
            </w:pPr>
            <w:r>
              <w:rPr>
                <w:color w:val="231F20"/>
                <w:sz w:val="18"/>
              </w:rPr>
              <w:t>Attempted to use, but were unable/</w:t>
            </w:r>
          </w:p>
          <w:p w:rsidR="006B750B" w:rsidRDefault="00CD2B52" w:rsidP="007115F8">
            <w:pPr>
              <w:pStyle w:val="TableParagraph"/>
              <w:spacing w:line="220" w:lineRule="exact"/>
              <w:rPr>
                <w:sz w:val="18"/>
              </w:rPr>
            </w:pPr>
            <w:r>
              <w:rPr>
                <w:color w:val="231F20"/>
                <w:sz w:val="18"/>
              </w:rPr>
              <w:t>experienced problems</w:t>
            </w:r>
          </w:p>
        </w:tc>
        <w:tc>
          <w:tcPr>
            <w:tcW w:w="448" w:type="dxa"/>
          </w:tcPr>
          <w:p w:rsidR="006B750B" w:rsidRDefault="00CD2B52" w:rsidP="007115F8">
            <w:pPr>
              <w:pStyle w:val="TableParagraph"/>
            </w:pPr>
            <w:r>
              <w:rPr>
                <w:color w:val="231F20"/>
              </w:rPr>
              <w:t>О</w:t>
            </w:r>
          </w:p>
        </w:tc>
        <w:tc>
          <w:tcPr>
            <w:tcW w:w="2071" w:type="dxa"/>
          </w:tcPr>
          <w:p w:rsidR="006B750B" w:rsidRDefault="00CD2B52" w:rsidP="007115F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7115F8">
            <w:pPr>
              <w:pStyle w:val="TableParagraph"/>
            </w:pPr>
            <w:r>
              <w:rPr>
                <w:color w:val="231F20"/>
              </w:rPr>
              <w:t>О</w:t>
            </w:r>
          </w:p>
        </w:tc>
        <w:tc>
          <w:tcPr>
            <w:tcW w:w="2239" w:type="dxa"/>
          </w:tcPr>
          <w:p w:rsidR="006B750B" w:rsidRDefault="00CD2B52" w:rsidP="007115F8">
            <w:pPr>
              <w:pStyle w:val="TableParagraph"/>
              <w:spacing w:before="3" w:line="235" w:lineRule="auto"/>
              <w:ind w:right="92"/>
              <w:rPr>
                <w:sz w:val="18"/>
              </w:rPr>
            </w:pPr>
            <w:r>
              <w:rPr>
                <w:color w:val="231F20"/>
                <w:sz w:val="18"/>
              </w:rPr>
              <w:t>Not applicable/suitable to my concerns</w:t>
            </w:r>
          </w:p>
        </w:tc>
      </w:tr>
    </w:tbl>
    <w:p w:rsidR="006B750B" w:rsidRDefault="006B750B" w:rsidP="007115F8">
      <w:pPr>
        <w:pStyle w:val="BodyText"/>
        <w:rPr>
          <w:rFonts w:ascii="Avenir Next"/>
        </w:rPr>
      </w:pPr>
    </w:p>
    <w:p w:rsidR="007115F8" w:rsidRDefault="007115F8" w:rsidP="007115F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7115F8">
      <w:pPr>
        <w:pStyle w:val="BodyText"/>
        <w:spacing w:before="12"/>
        <w:rPr>
          <w:rFonts w:ascii="Avenir Next"/>
          <w:sz w:val="1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6B750B" w:rsidP="007115F8">
      <w:pPr>
        <w:pStyle w:val="BodyText"/>
        <w:rPr>
          <w:rFonts w:ascii="Avenir Next"/>
        </w:rPr>
      </w:pPr>
    </w:p>
    <w:p w:rsidR="006B750B" w:rsidRDefault="00CD2B52" w:rsidP="007115F8">
      <w:pPr>
        <w:pStyle w:val="BodyText"/>
        <w:tabs>
          <w:tab w:val="left" w:pos="9750"/>
        </w:tabs>
        <w:spacing w:before="100"/>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7"/>
          <w:shd w:val="clear" w:color="auto" w:fill="A1ABB4"/>
        </w:rPr>
        <w:t xml:space="preserve">(13) </w:t>
      </w:r>
      <w:r>
        <w:rPr>
          <w:rFonts w:ascii="Avenir Next Medium"/>
          <w:color w:val="FFFFFF"/>
          <w:shd w:val="clear" w:color="auto" w:fill="A1ABB4"/>
        </w:rPr>
        <w:t>Chaplain or members of</w:t>
      </w:r>
      <w:r>
        <w:rPr>
          <w:rFonts w:ascii="Avenir Next Medium"/>
          <w:color w:val="FFFFFF"/>
          <w:spacing w:val="13"/>
          <w:shd w:val="clear" w:color="auto" w:fill="A1ABB4"/>
        </w:rPr>
        <w:t xml:space="preserve"> </w:t>
      </w:r>
      <w:r>
        <w:rPr>
          <w:rFonts w:ascii="Avenir Next Medium"/>
          <w:color w:val="FFFFFF"/>
          <w:shd w:val="clear" w:color="auto" w:fill="A1ABB4"/>
        </w:rPr>
        <w:t>religions/spiritual organisations</w:t>
      </w:r>
      <w:r>
        <w:rPr>
          <w:rFonts w:ascii="Avenir Next Medium"/>
          <w:color w:val="FFFFFF"/>
          <w:shd w:val="clear" w:color="auto" w:fill="A1ABB4"/>
        </w:rPr>
        <w:tab/>
      </w:r>
    </w:p>
    <w:p w:rsidR="006B750B" w:rsidRDefault="00CD2B52" w:rsidP="007115F8">
      <w:pPr>
        <w:spacing w:before="214"/>
        <w:rPr>
          <w:rFonts w:ascii="Avenir Next"/>
          <w:sz w:val="18"/>
        </w:rPr>
      </w:pPr>
      <w:r>
        <w:rPr>
          <w:rFonts w:ascii="Avenir Next"/>
          <w:color w:val="231F20"/>
          <w:sz w:val="18"/>
        </w:rPr>
        <w:t>(a) Was this resource or service used?</w:t>
      </w:r>
    </w:p>
    <w:p w:rsidR="006B750B" w:rsidRDefault="006B750B" w:rsidP="007115F8">
      <w:pPr>
        <w:pStyle w:val="BodyText"/>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237BAC" w:rsidP="007115F8">
      <w:pPr>
        <w:spacing w:before="109"/>
        <w:rPr>
          <w:rFonts w:ascii="Avenir Next"/>
          <w:i/>
          <w:sz w:val="18"/>
        </w:rPr>
      </w:pPr>
      <w:r>
        <w:pict>
          <v:shape id="_x0000_s1056" style="position:absolute;margin-left:34.15pt;margin-top:8.65pt;width:8.4pt;height:8.4pt;z-index:4072;mso-position-horizontal-relative:page;mso-position-vertical-relative:text" coordorigin="683,173" coordsize="168,168" path="m683,173r,168l850,257,683,173xe" fillcolor="#a1abb4" stroked="f">
            <v:path arrowok="t"/>
            <w10:wrap anchorx="page"/>
          </v:shape>
        </w:pict>
      </w:r>
      <w:r w:rsidR="00CD2B52">
        <w:rPr>
          <w:rFonts w:ascii="Avenir Next"/>
          <w:i/>
          <w:color w:val="231F20"/>
          <w:sz w:val="18"/>
        </w:rPr>
        <w:t>If yes</w:t>
      </w:r>
    </w:p>
    <w:p w:rsidR="006B750B" w:rsidRDefault="00CD2B52" w:rsidP="007115F8">
      <w:pPr>
        <w:spacing w:before="108"/>
        <w:rPr>
          <w:rFonts w:ascii="Avenir Next"/>
          <w:sz w:val="18"/>
        </w:rPr>
      </w:pPr>
      <w:r>
        <w:rPr>
          <w:rFonts w:ascii="Avenir Next"/>
          <w:color w:val="231F20"/>
          <w:sz w:val="18"/>
        </w:rPr>
        <w:t>(b1) How satisfied were you with this resource/service?</w:t>
      </w:r>
    </w:p>
    <w:p w:rsidR="006B750B" w:rsidRDefault="006B750B" w:rsidP="007115F8">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7115F8">
        <w:trPr>
          <w:trHeight w:val="725"/>
        </w:trPr>
        <w:tc>
          <w:tcPr>
            <w:tcW w:w="464" w:type="dxa"/>
          </w:tcPr>
          <w:p w:rsidR="006B750B" w:rsidRDefault="00CD2B52" w:rsidP="007115F8">
            <w:pPr>
              <w:pStyle w:val="TableParagraph"/>
            </w:pPr>
            <w:r>
              <w:rPr>
                <w:color w:val="231F20"/>
              </w:rPr>
              <w:t>О</w:t>
            </w:r>
          </w:p>
        </w:tc>
        <w:tc>
          <w:tcPr>
            <w:tcW w:w="1608" w:type="dxa"/>
          </w:tcPr>
          <w:p w:rsidR="006B750B" w:rsidRDefault="00CD2B52" w:rsidP="007115F8">
            <w:pPr>
              <w:pStyle w:val="TableParagraph"/>
              <w:spacing w:line="243" w:lineRule="exact"/>
              <w:rPr>
                <w:sz w:val="18"/>
              </w:rPr>
            </w:pPr>
            <w:r>
              <w:rPr>
                <w:color w:val="231F20"/>
                <w:sz w:val="18"/>
              </w:rPr>
              <w:t>1</w:t>
            </w:r>
          </w:p>
          <w:p w:rsidR="006B750B" w:rsidRDefault="00CD2B52" w:rsidP="007115F8">
            <w:pPr>
              <w:pStyle w:val="TableParagraph"/>
              <w:spacing w:line="243" w:lineRule="exact"/>
              <w:rPr>
                <w:sz w:val="18"/>
              </w:rPr>
            </w:pPr>
            <w:r>
              <w:rPr>
                <w:color w:val="231F20"/>
                <w:sz w:val="18"/>
              </w:rPr>
              <w:t>Very dissatisfied</w:t>
            </w:r>
          </w:p>
        </w:tc>
        <w:tc>
          <w:tcPr>
            <w:tcW w:w="434" w:type="dxa"/>
          </w:tcPr>
          <w:p w:rsidR="006B750B" w:rsidRDefault="00CD2B52" w:rsidP="007115F8">
            <w:pPr>
              <w:pStyle w:val="TableParagraph"/>
            </w:pPr>
            <w:r>
              <w:rPr>
                <w:color w:val="231F20"/>
              </w:rPr>
              <w:t>О</w:t>
            </w:r>
          </w:p>
        </w:tc>
        <w:tc>
          <w:tcPr>
            <w:tcW w:w="1410" w:type="dxa"/>
          </w:tcPr>
          <w:p w:rsidR="006B750B" w:rsidRDefault="00CD2B52" w:rsidP="007115F8">
            <w:pPr>
              <w:pStyle w:val="TableParagraph"/>
              <w:spacing w:line="243" w:lineRule="exact"/>
              <w:rPr>
                <w:sz w:val="18"/>
              </w:rPr>
            </w:pPr>
            <w:r>
              <w:rPr>
                <w:color w:val="231F20"/>
                <w:sz w:val="18"/>
              </w:rPr>
              <w:t>2</w:t>
            </w:r>
          </w:p>
          <w:p w:rsidR="006B750B" w:rsidRDefault="00CD2B52" w:rsidP="007115F8">
            <w:pPr>
              <w:pStyle w:val="TableParagraph"/>
              <w:spacing w:line="243" w:lineRule="exact"/>
              <w:rPr>
                <w:sz w:val="18"/>
              </w:rPr>
            </w:pPr>
            <w:r>
              <w:rPr>
                <w:color w:val="231F20"/>
                <w:sz w:val="18"/>
              </w:rPr>
              <w:t>Dissatisfied</w:t>
            </w:r>
          </w:p>
        </w:tc>
        <w:tc>
          <w:tcPr>
            <w:tcW w:w="632" w:type="dxa"/>
          </w:tcPr>
          <w:p w:rsidR="006B750B" w:rsidRDefault="00CD2B52" w:rsidP="007115F8">
            <w:pPr>
              <w:pStyle w:val="TableParagraph"/>
            </w:pPr>
            <w:r>
              <w:rPr>
                <w:color w:val="231F20"/>
              </w:rPr>
              <w:t>О</w:t>
            </w:r>
          </w:p>
        </w:tc>
        <w:tc>
          <w:tcPr>
            <w:tcW w:w="1811" w:type="dxa"/>
          </w:tcPr>
          <w:p w:rsidR="006B750B" w:rsidRDefault="00CD2B52" w:rsidP="007115F8">
            <w:pPr>
              <w:pStyle w:val="TableParagraph"/>
              <w:spacing w:line="243" w:lineRule="exact"/>
              <w:rPr>
                <w:sz w:val="18"/>
              </w:rPr>
            </w:pPr>
            <w:r>
              <w:rPr>
                <w:color w:val="231F20"/>
                <w:sz w:val="18"/>
              </w:rPr>
              <w:t>3</w:t>
            </w:r>
          </w:p>
          <w:p w:rsidR="006B750B" w:rsidRDefault="00CD2B52" w:rsidP="007115F8">
            <w:pPr>
              <w:pStyle w:val="TableParagraph"/>
              <w:spacing w:line="240" w:lineRule="exact"/>
              <w:rPr>
                <w:sz w:val="18"/>
              </w:rPr>
            </w:pPr>
            <w:r>
              <w:rPr>
                <w:color w:val="231F20"/>
                <w:sz w:val="18"/>
              </w:rPr>
              <w:t>Neither dissatisfied</w:t>
            </w:r>
          </w:p>
          <w:p w:rsidR="006B750B" w:rsidRDefault="00CD2B52" w:rsidP="007115F8">
            <w:pPr>
              <w:pStyle w:val="TableParagraph"/>
              <w:spacing w:line="223" w:lineRule="exact"/>
              <w:rPr>
                <w:sz w:val="18"/>
              </w:rPr>
            </w:pPr>
            <w:r>
              <w:rPr>
                <w:color w:val="231F20"/>
                <w:sz w:val="18"/>
              </w:rPr>
              <w:t>nor satisfied</w:t>
            </w:r>
          </w:p>
        </w:tc>
        <w:tc>
          <w:tcPr>
            <w:tcW w:w="344" w:type="dxa"/>
          </w:tcPr>
          <w:p w:rsidR="006B750B" w:rsidRDefault="00CD2B52" w:rsidP="007115F8">
            <w:pPr>
              <w:pStyle w:val="TableParagraph"/>
            </w:pPr>
            <w:r>
              <w:rPr>
                <w:color w:val="231F20"/>
              </w:rPr>
              <w:t>О</w:t>
            </w:r>
          </w:p>
        </w:tc>
        <w:tc>
          <w:tcPr>
            <w:tcW w:w="1286" w:type="dxa"/>
          </w:tcPr>
          <w:p w:rsidR="006B750B" w:rsidRDefault="00CD2B52" w:rsidP="007115F8">
            <w:pPr>
              <w:pStyle w:val="TableParagraph"/>
              <w:spacing w:line="243" w:lineRule="exact"/>
              <w:rPr>
                <w:sz w:val="18"/>
              </w:rPr>
            </w:pPr>
            <w:r>
              <w:rPr>
                <w:color w:val="231F20"/>
                <w:sz w:val="18"/>
              </w:rPr>
              <w:t>4</w:t>
            </w:r>
          </w:p>
          <w:p w:rsidR="006B750B" w:rsidRDefault="00CD2B52" w:rsidP="007115F8">
            <w:pPr>
              <w:pStyle w:val="TableParagraph"/>
              <w:spacing w:line="243" w:lineRule="exact"/>
              <w:rPr>
                <w:sz w:val="18"/>
              </w:rPr>
            </w:pPr>
            <w:r>
              <w:rPr>
                <w:color w:val="231F20"/>
                <w:sz w:val="18"/>
              </w:rPr>
              <w:t>Satisfied</w:t>
            </w:r>
          </w:p>
        </w:tc>
        <w:tc>
          <w:tcPr>
            <w:tcW w:w="755" w:type="dxa"/>
          </w:tcPr>
          <w:p w:rsidR="006B750B" w:rsidRDefault="00CD2B52" w:rsidP="007115F8">
            <w:pPr>
              <w:pStyle w:val="TableParagraph"/>
            </w:pPr>
            <w:r>
              <w:rPr>
                <w:color w:val="231F20"/>
              </w:rPr>
              <w:t>О</w:t>
            </w:r>
          </w:p>
        </w:tc>
        <w:tc>
          <w:tcPr>
            <w:tcW w:w="1391" w:type="dxa"/>
          </w:tcPr>
          <w:p w:rsidR="006B750B" w:rsidRDefault="00CD2B52" w:rsidP="007115F8">
            <w:pPr>
              <w:pStyle w:val="TableParagraph"/>
              <w:spacing w:line="243" w:lineRule="exact"/>
              <w:rPr>
                <w:sz w:val="18"/>
              </w:rPr>
            </w:pPr>
            <w:r>
              <w:rPr>
                <w:color w:val="231F20"/>
                <w:sz w:val="18"/>
              </w:rPr>
              <w:t>5</w:t>
            </w:r>
          </w:p>
          <w:p w:rsidR="006B750B" w:rsidRDefault="00CD2B52" w:rsidP="007115F8">
            <w:pPr>
              <w:pStyle w:val="TableParagraph"/>
              <w:spacing w:line="243" w:lineRule="exact"/>
              <w:rPr>
                <w:sz w:val="18"/>
              </w:rPr>
            </w:pPr>
            <w:r>
              <w:rPr>
                <w:color w:val="231F20"/>
                <w:sz w:val="18"/>
              </w:rPr>
              <w:t>Very satisfied</w:t>
            </w:r>
          </w:p>
        </w:tc>
      </w:tr>
    </w:tbl>
    <w:p w:rsidR="006B750B" w:rsidRDefault="00237BAC" w:rsidP="007115F8">
      <w:pPr>
        <w:spacing w:before="107"/>
        <w:rPr>
          <w:rFonts w:ascii="Avenir Next"/>
          <w:i/>
          <w:sz w:val="18"/>
        </w:rPr>
      </w:pPr>
      <w:r>
        <w:pict>
          <v:shape id="_x0000_s1055" style="position:absolute;margin-left:34.15pt;margin-top:7.3pt;width:8.4pt;height:8.4pt;z-index:4096;mso-position-horizontal-relative:page;mso-position-vertical-relative:text" coordorigin="683,146" coordsize="168,168" path="m683,146r,168l850,230,683,146xe" fillcolor="#a1abb4" stroked="f">
            <v:path arrowok="t"/>
            <w10:wrap anchorx="page"/>
          </v:shape>
        </w:pict>
      </w:r>
      <w:r w:rsidR="00CD2B52">
        <w:rPr>
          <w:rFonts w:ascii="Avenir Next"/>
          <w:i/>
          <w:color w:val="231F20"/>
          <w:sz w:val="18"/>
        </w:rPr>
        <w:t>If no</w:t>
      </w:r>
    </w:p>
    <w:p w:rsidR="006B750B" w:rsidRDefault="00CD2B52" w:rsidP="007115F8">
      <w:pPr>
        <w:spacing w:before="108"/>
        <w:rPr>
          <w:rFonts w:ascii="Avenir Next" w:hAnsi="Avenir Next"/>
          <w:sz w:val="18"/>
        </w:rPr>
      </w:pPr>
      <w:r>
        <w:rPr>
          <w:rFonts w:ascii="Avenir Next" w:hAnsi="Avenir Next"/>
          <w:color w:val="231F20"/>
          <w:sz w:val="18"/>
        </w:rPr>
        <w:t>(b2) Why didn’t you use this service?</w:t>
      </w:r>
    </w:p>
    <w:p w:rsidR="006B750B" w:rsidRDefault="006B750B" w:rsidP="007115F8">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7115F8">
        <w:trPr>
          <w:trHeight w:val="725"/>
        </w:trPr>
        <w:tc>
          <w:tcPr>
            <w:tcW w:w="464" w:type="dxa"/>
          </w:tcPr>
          <w:p w:rsidR="006B750B" w:rsidRDefault="00CD2B52" w:rsidP="007115F8">
            <w:pPr>
              <w:pStyle w:val="TableParagraph"/>
            </w:pPr>
            <w:r>
              <w:rPr>
                <w:color w:val="231F20"/>
              </w:rPr>
              <w:t>О</w:t>
            </w:r>
          </w:p>
        </w:tc>
        <w:tc>
          <w:tcPr>
            <w:tcW w:w="1882" w:type="dxa"/>
          </w:tcPr>
          <w:p w:rsidR="006B750B" w:rsidRDefault="00CD2B52" w:rsidP="007115F8">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7115F8">
            <w:pPr>
              <w:pStyle w:val="TableParagraph"/>
            </w:pPr>
            <w:r>
              <w:rPr>
                <w:color w:val="231F20"/>
              </w:rPr>
              <w:t>О</w:t>
            </w:r>
          </w:p>
        </w:tc>
        <w:tc>
          <w:tcPr>
            <w:tcW w:w="2161" w:type="dxa"/>
          </w:tcPr>
          <w:p w:rsidR="006B750B" w:rsidRDefault="00CD2B52" w:rsidP="007115F8">
            <w:pPr>
              <w:pStyle w:val="TableParagraph"/>
              <w:spacing w:before="3" w:line="235" w:lineRule="auto"/>
              <w:ind w:right="348"/>
              <w:rPr>
                <w:sz w:val="18"/>
              </w:rPr>
            </w:pPr>
            <w:r>
              <w:rPr>
                <w:color w:val="231F20"/>
                <w:sz w:val="18"/>
              </w:rPr>
              <w:t>Attempted to use, but were unable/</w:t>
            </w:r>
          </w:p>
          <w:p w:rsidR="006B750B" w:rsidRDefault="00CD2B52" w:rsidP="007115F8">
            <w:pPr>
              <w:pStyle w:val="TableParagraph"/>
              <w:spacing w:line="220" w:lineRule="exact"/>
              <w:rPr>
                <w:sz w:val="18"/>
              </w:rPr>
            </w:pPr>
            <w:r>
              <w:rPr>
                <w:color w:val="231F20"/>
                <w:sz w:val="18"/>
              </w:rPr>
              <w:t>experienced problems</w:t>
            </w:r>
          </w:p>
        </w:tc>
        <w:tc>
          <w:tcPr>
            <w:tcW w:w="448" w:type="dxa"/>
          </w:tcPr>
          <w:p w:rsidR="006B750B" w:rsidRDefault="00CD2B52" w:rsidP="007115F8">
            <w:pPr>
              <w:pStyle w:val="TableParagraph"/>
            </w:pPr>
            <w:r>
              <w:rPr>
                <w:color w:val="231F20"/>
              </w:rPr>
              <w:t>О</w:t>
            </w:r>
          </w:p>
        </w:tc>
        <w:tc>
          <w:tcPr>
            <w:tcW w:w="2071" w:type="dxa"/>
          </w:tcPr>
          <w:p w:rsidR="006B750B" w:rsidRDefault="00CD2B52" w:rsidP="007115F8">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7115F8">
            <w:pPr>
              <w:pStyle w:val="TableParagraph"/>
            </w:pPr>
            <w:r>
              <w:rPr>
                <w:color w:val="231F20"/>
              </w:rPr>
              <w:t>О</w:t>
            </w:r>
          </w:p>
        </w:tc>
        <w:tc>
          <w:tcPr>
            <w:tcW w:w="2239" w:type="dxa"/>
          </w:tcPr>
          <w:p w:rsidR="006B750B" w:rsidRDefault="00CD2B52" w:rsidP="007115F8">
            <w:pPr>
              <w:pStyle w:val="TableParagraph"/>
              <w:spacing w:before="3" w:line="235" w:lineRule="auto"/>
              <w:ind w:right="92"/>
              <w:rPr>
                <w:sz w:val="18"/>
              </w:rPr>
            </w:pPr>
            <w:r>
              <w:rPr>
                <w:color w:val="231F20"/>
                <w:sz w:val="18"/>
              </w:rPr>
              <w:t>Not applicable/suitable to my concerns</w:t>
            </w:r>
          </w:p>
        </w:tc>
      </w:tr>
    </w:tbl>
    <w:p w:rsidR="006B750B" w:rsidRDefault="00CD2B52" w:rsidP="007115F8">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7115F8">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7115F8">
            <w:pPr>
              <w:pStyle w:val="TableParagraph"/>
              <w:spacing w:line="281" w:lineRule="exact"/>
            </w:pPr>
            <w:r>
              <w:rPr>
                <w:color w:val="231F20"/>
              </w:rPr>
              <w:t>О</w:t>
            </w:r>
          </w:p>
        </w:tc>
        <w:tc>
          <w:tcPr>
            <w:tcW w:w="685" w:type="dxa"/>
          </w:tcPr>
          <w:p w:rsidR="006B750B" w:rsidRDefault="00CD2B52" w:rsidP="007115F8">
            <w:pPr>
              <w:pStyle w:val="TableParagraph"/>
              <w:rPr>
                <w:sz w:val="18"/>
              </w:rPr>
            </w:pPr>
            <w:r>
              <w:rPr>
                <w:color w:val="231F20"/>
                <w:sz w:val="18"/>
              </w:rPr>
              <w:t>No</w:t>
            </w:r>
          </w:p>
        </w:tc>
        <w:tc>
          <w:tcPr>
            <w:tcW w:w="619" w:type="dxa"/>
          </w:tcPr>
          <w:p w:rsidR="006B750B" w:rsidRDefault="00CD2B52" w:rsidP="007115F8">
            <w:pPr>
              <w:pStyle w:val="TableParagraph"/>
              <w:spacing w:line="281" w:lineRule="exact"/>
            </w:pPr>
            <w:r>
              <w:rPr>
                <w:color w:val="231F20"/>
              </w:rPr>
              <w:t>О</w:t>
            </w:r>
          </w:p>
        </w:tc>
        <w:tc>
          <w:tcPr>
            <w:tcW w:w="559" w:type="dxa"/>
          </w:tcPr>
          <w:p w:rsidR="006B750B" w:rsidRDefault="00CD2B52" w:rsidP="007115F8">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7115F8">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7"/>
          <w:shd w:val="clear" w:color="auto" w:fill="A1ABB4"/>
        </w:rPr>
        <w:t>(14)</w:t>
      </w:r>
      <w:r>
        <w:rPr>
          <w:rFonts w:ascii="Avenir Next Medium"/>
          <w:color w:val="FFFFFF"/>
          <w:spacing w:val="15"/>
          <w:shd w:val="clear" w:color="auto" w:fill="A1ABB4"/>
        </w:rPr>
        <w:t xml:space="preserve"> </w:t>
      </w:r>
      <w:r>
        <w:rPr>
          <w:rFonts w:ascii="Avenir Next Medium"/>
          <w:color w:val="FFFFFF"/>
          <w:shd w:val="clear" w:color="auto" w:fill="A1ABB4"/>
        </w:rPr>
        <w:t>Legal</w:t>
      </w:r>
      <w:r>
        <w:rPr>
          <w:rFonts w:ascii="Avenir Next Medium"/>
          <w:color w:val="FFFFFF"/>
          <w:spacing w:val="15"/>
          <w:shd w:val="clear" w:color="auto" w:fill="A1ABB4"/>
        </w:rPr>
        <w:t xml:space="preserve"> </w:t>
      </w:r>
      <w:r>
        <w:rPr>
          <w:rFonts w:ascii="Avenir Next Medium"/>
          <w:color w:val="FFFFFF"/>
          <w:spacing w:val="1"/>
          <w:shd w:val="clear" w:color="auto" w:fill="A1ABB4"/>
        </w:rPr>
        <w:t>services</w:t>
      </w:r>
      <w:r>
        <w:rPr>
          <w:rFonts w:ascii="Avenir Next Medium"/>
          <w:color w:val="FFFFFF"/>
          <w:spacing w:val="15"/>
          <w:shd w:val="clear" w:color="auto" w:fill="A1ABB4"/>
        </w:rPr>
        <w:t xml:space="preserve"> </w:t>
      </w:r>
      <w:r>
        <w:rPr>
          <w:rFonts w:ascii="Avenir Next Medium"/>
          <w:color w:val="FFFFFF"/>
          <w:shd w:val="clear" w:color="auto" w:fill="A1ABB4"/>
        </w:rPr>
        <w:t>(e.g.</w:t>
      </w:r>
      <w:r>
        <w:rPr>
          <w:rFonts w:ascii="Avenir Next Medium"/>
          <w:color w:val="FFFFFF"/>
          <w:spacing w:val="15"/>
          <w:shd w:val="clear" w:color="auto" w:fill="A1ABB4"/>
        </w:rPr>
        <w:t xml:space="preserve"> </w:t>
      </w:r>
      <w:r>
        <w:rPr>
          <w:rFonts w:ascii="Avenir Next Medium"/>
          <w:color w:val="FFFFFF"/>
          <w:spacing w:val="1"/>
          <w:shd w:val="clear" w:color="auto" w:fill="A1ABB4"/>
        </w:rPr>
        <w:t>support</w:t>
      </w:r>
      <w:r>
        <w:rPr>
          <w:rFonts w:ascii="Avenir Next Medium"/>
          <w:color w:val="FFFFFF"/>
          <w:spacing w:val="15"/>
          <w:shd w:val="clear" w:color="auto" w:fill="A1ABB4"/>
        </w:rPr>
        <w:t xml:space="preserve"> </w:t>
      </w:r>
      <w:r>
        <w:rPr>
          <w:rFonts w:ascii="Avenir Next Medium"/>
          <w:color w:val="FFFFFF"/>
          <w:shd w:val="clear" w:color="auto" w:fill="A1ABB4"/>
        </w:rPr>
        <w:t>for</w:t>
      </w:r>
      <w:r>
        <w:rPr>
          <w:rFonts w:ascii="Avenir Next Medium"/>
          <w:color w:val="FFFFFF"/>
          <w:spacing w:val="15"/>
          <w:shd w:val="clear" w:color="auto" w:fill="A1ABB4"/>
        </w:rPr>
        <w:t xml:space="preserve"> </w:t>
      </w:r>
      <w:r>
        <w:rPr>
          <w:rFonts w:ascii="Avenir Next Medium"/>
          <w:color w:val="FFFFFF"/>
          <w:shd w:val="clear" w:color="auto" w:fill="A1ABB4"/>
        </w:rPr>
        <w:t>divorce/separation,</w:t>
      </w:r>
      <w:r>
        <w:rPr>
          <w:rFonts w:ascii="Avenir Next Medium"/>
          <w:color w:val="FFFFFF"/>
          <w:spacing w:val="15"/>
          <w:shd w:val="clear" w:color="auto" w:fill="A1ABB4"/>
        </w:rPr>
        <w:t xml:space="preserve"> </w:t>
      </w:r>
      <w:r>
        <w:rPr>
          <w:rFonts w:ascii="Avenir Next Medium"/>
          <w:color w:val="FFFFFF"/>
          <w:spacing w:val="1"/>
          <w:shd w:val="clear" w:color="auto" w:fill="A1ABB4"/>
        </w:rPr>
        <w:t>custody</w:t>
      </w:r>
      <w:r>
        <w:rPr>
          <w:rFonts w:ascii="Avenir Next Medium"/>
          <w:color w:val="FFFFFF"/>
          <w:spacing w:val="15"/>
          <w:shd w:val="clear" w:color="auto" w:fill="A1ABB4"/>
        </w:rPr>
        <w:t xml:space="preserve"> </w:t>
      </w:r>
      <w:r>
        <w:rPr>
          <w:rFonts w:ascii="Avenir Next Medium"/>
          <w:color w:val="FFFFFF"/>
          <w:shd w:val="clear" w:color="auto" w:fill="A1ABB4"/>
        </w:rPr>
        <w:t>order,</w:t>
      </w:r>
      <w:r>
        <w:rPr>
          <w:rFonts w:ascii="Avenir Next Medium"/>
          <w:color w:val="FFFFFF"/>
          <w:spacing w:val="15"/>
          <w:shd w:val="clear" w:color="auto" w:fill="A1ABB4"/>
        </w:rPr>
        <w:t xml:space="preserve"> </w:t>
      </w:r>
      <w:r>
        <w:rPr>
          <w:rFonts w:ascii="Avenir Next Medium"/>
          <w:color w:val="FFFFFF"/>
          <w:spacing w:val="1"/>
          <w:shd w:val="clear" w:color="auto" w:fill="A1ABB4"/>
        </w:rPr>
        <w:t>protection</w:t>
      </w:r>
      <w:r>
        <w:rPr>
          <w:rFonts w:ascii="Avenir Next Medium"/>
          <w:color w:val="FFFFFF"/>
          <w:spacing w:val="15"/>
          <w:shd w:val="clear" w:color="auto" w:fill="A1ABB4"/>
        </w:rPr>
        <w:t xml:space="preserve"> </w:t>
      </w:r>
      <w:r>
        <w:rPr>
          <w:rFonts w:ascii="Avenir Next Medium"/>
          <w:color w:val="FFFFFF"/>
          <w:shd w:val="clear" w:color="auto" w:fill="A1ABB4"/>
        </w:rPr>
        <w:t>order)</w:t>
      </w:r>
      <w:r>
        <w:rPr>
          <w:rFonts w:ascii="Avenir Next Medium"/>
          <w:color w:val="FFFFFF"/>
          <w:shd w:val="clear" w:color="auto" w:fill="A1ABB4"/>
        </w:rPr>
        <w:tab/>
      </w:r>
    </w:p>
    <w:p w:rsidR="006B750B" w:rsidRDefault="00CD2B52" w:rsidP="00E4523D">
      <w:pPr>
        <w:spacing w:before="213"/>
        <w:rPr>
          <w:rFonts w:ascii="Avenir Next"/>
          <w:sz w:val="18"/>
        </w:rPr>
      </w:pPr>
      <w:r>
        <w:rPr>
          <w:rFonts w:ascii="Avenir Next"/>
          <w:color w:val="231F20"/>
          <w:sz w:val="18"/>
        </w:rPr>
        <w:t>(a) Was this resource or service used?</w:t>
      </w:r>
    </w:p>
    <w:p w:rsidR="006B750B" w:rsidRDefault="006B750B" w:rsidP="00E4523D">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4523D">
            <w:pPr>
              <w:pStyle w:val="TableParagraph"/>
              <w:spacing w:line="281" w:lineRule="exact"/>
            </w:pPr>
            <w:r>
              <w:rPr>
                <w:color w:val="231F20"/>
              </w:rPr>
              <w:t>О</w:t>
            </w:r>
          </w:p>
        </w:tc>
        <w:tc>
          <w:tcPr>
            <w:tcW w:w="685" w:type="dxa"/>
          </w:tcPr>
          <w:p w:rsidR="006B750B" w:rsidRDefault="00CD2B52" w:rsidP="00E4523D">
            <w:pPr>
              <w:pStyle w:val="TableParagraph"/>
              <w:rPr>
                <w:sz w:val="18"/>
              </w:rPr>
            </w:pPr>
            <w:r>
              <w:rPr>
                <w:color w:val="231F20"/>
                <w:sz w:val="18"/>
              </w:rPr>
              <w:t>No</w:t>
            </w:r>
          </w:p>
        </w:tc>
        <w:tc>
          <w:tcPr>
            <w:tcW w:w="619" w:type="dxa"/>
          </w:tcPr>
          <w:p w:rsidR="006B750B" w:rsidRDefault="00CD2B52" w:rsidP="00E4523D">
            <w:pPr>
              <w:pStyle w:val="TableParagraph"/>
              <w:spacing w:line="281" w:lineRule="exact"/>
            </w:pPr>
            <w:r>
              <w:rPr>
                <w:color w:val="231F20"/>
              </w:rPr>
              <w:t>О</w:t>
            </w:r>
          </w:p>
        </w:tc>
        <w:tc>
          <w:tcPr>
            <w:tcW w:w="559" w:type="dxa"/>
          </w:tcPr>
          <w:p w:rsidR="006B750B" w:rsidRDefault="00CD2B52" w:rsidP="00E4523D">
            <w:pPr>
              <w:pStyle w:val="TableParagraph"/>
              <w:rPr>
                <w:sz w:val="18"/>
              </w:rPr>
            </w:pPr>
            <w:r>
              <w:rPr>
                <w:color w:val="231F20"/>
                <w:sz w:val="18"/>
              </w:rPr>
              <w:t>Yes</w:t>
            </w:r>
          </w:p>
        </w:tc>
      </w:tr>
    </w:tbl>
    <w:p w:rsidR="006B750B" w:rsidRDefault="00237BAC" w:rsidP="00E4523D">
      <w:pPr>
        <w:spacing w:before="109"/>
        <w:rPr>
          <w:rFonts w:ascii="Avenir Next"/>
          <w:i/>
          <w:sz w:val="18"/>
        </w:rPr>
      </w:pPr>
      <w:r>
        <w:pict>
          <v:shape id="_x0000_s1054" style="position:absolute;margin-left:34.15pt;margin-top:7.3pt;width:8.4pt;height:8.4pt;z-index:4120;mso-position-horizontal-relative:page;mso-position-vertical-relative:text" coordorigin="683,146" coordsize="168,168" path="m683,146r,168l850,230,683,146xe" fillcolor="#a1abb4" stroked="f">
            <v:path arrowok="t"/>
            <w10:wrap anchorx="page"/>
          </v:shape>
        </w:pict>
      </w:r>
      <w:r w:rsidR="00CD2B52">
        <w:rPr>
          <w:rFonts w:ascii="Avenir Next"/>
          <w:i/>
          <w:color w:val="231F20"/>
          <w:sz w:val="18"/>
        </w:rPr>
        <w:t>If yes</w:t>
      </w:r>
    </w:p>
    <w:p w:rsidR="006B750B" w:rsidRDefault="00CD2B52" w:rsidP="00E4523D">
      <w:pPr>
        <w:spacing w:before="108"/>
        <w:rPr>
          <w:rFonts w:ascii="Avenir Next"/>
          <w:sz w:val="18"/>
        </w:rPr>
      </w:pPr>
      <w:r>
        <w:rPr>
          <w:rFonts w:ascii="Avenir Next"/>
          <w:color w:val="231F20"/>
          <w:sz w:val="18"/>
        </w:rPr>
        <w:t>(b1) How satisfied were you with this resource/service?</w:t>
      </w:r>
    </w:p>
    <w:p w:rsidR="006B750B" w:rsidRDefault="006B750B" w:rsidP="00E4523D">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4523D">
        <w:trPr>
          <w:trHeight w:val="725"/>
        </w:trPr>
        <w:tc>
          <w:tcPr>
            <w:tcW w:w="464" w:type="dxa"/>
          </w:tcPr>
          <w:p w:rsidR="006B750B" w:rsidRDefault="00CD2B52" w:rsidP="00E4523D">
            <w:pPr>
              <w:pStyle w:val="TableParagraph"/>
            </w:pPr>
            <w:r>
              <w:rPr>
                <w:color w:val="231F20"/>
              </w:rPr>
              <w:t>О</w:t>
            </w:r>
          </w:p>
        </w:tc>
        <w:tc>
          <w:tcPr>
            <w:tcW w:w="1608" w:type="dxa"/>
          </w:tcPr>
          <w:p w:rsidR="006B750B" w:rsidRDefault="00CD2B52" w:rsidP="00E4523D">
            <w:pPr>
              <w:pStyle w:val="TableParagraph"/>
              <w:spacing w:line="243" w:lineRule="exact"/>
              <w:rPr>
                <w:sz w:val="18"/>
              </w:rPr>
            </w:pPr>
            <w:r>
              <w:rPr>
                <w:color w:val="231F20"/>
                <w:sz w:val="18"/>
              </w:rPr>
              <w:t>1</w:t>
            </w:r>
          </w:p>
          <w:p w:rsidR="006B750B" w:rsidRDefault="00CD2B52" w:rsidP="00E4523D">
            <w:pPr>
              <w:pStyle w:val="TableParagraph"/>
              <w:spacing w:line="243" w:lineRule="exact"/>
              <w:rPr>
                <w:sz w:val="18"/>
              </w:rPr>
            </w:pPr>
            <w:r>
              <w:rPr>
                <w:color w:val="231F20"/>
                <w:sz w:val="18"/>
              </w:rPr>
              <w:t>Very dissatisfied</w:t>
            </w:r>
          </w:p>
        </w:tc>
        <w:tc>
          <w:tcPr>
            <w:tcW w:w="434" w:type="dxa"/>
          </w:tcPr>
          <w:p w:rsidR="006B750B" w:rsidRDefault="00CD2B52" w:rsidP="00E4523D">
            <w:pPr>
              <w:pStyle w:val="TableParagraph"/>
            </w:pPr>
            <w:r>
              <w:rPr>
                <w:color w:val="231F20"/>
              </w:rPr>
              <w:t>О</w:t>
            </w:r>
          </w:p>
        </w:tc>
        <w:tc>
          <w:tcPr>
            <w:tcW w:w="1410" w:type="dxa"/>
          </w:tcPr>
          <w:p w:rsidR="006B750B" w:rsidRDefault="00CD2B52" w:rsidP="00E4523D">
            <w:pPr>
              <w:pStyle w:val="TableParagraph"/>
              <w:spacing w:line="243" w:lineRule="exact"/>
              <w:rPr>
                <w:sz w:val="18"/>
              </w:rPr>
            </w:pPr>
            <w:r>
              <w:rPr>
                <w:color w:val="231F20"/>
                <w:sz w:val="18"/>
              </w:rPr>
              <w:t>2</w:t>
            </w:r>
          </w:p>
          <w:p w:rsidR="006B750B" w:rsidRDefault="00CD2B52" w:rsidP="00E4523D">
            <w:pPr>
              <w:pStyle w:val="TableParagraph"/>
              <w:spacing w:line="243" w:lineRule="exact"/>
              <w:rPr>
                <w:sz w:val="18"/>
              </w:rPr>
            </w:pPr>
            <w:r>
              <w:rPr>
                <w:color w:val="231F20"/>
                <w:sz w:val="18"/>
              </w:rPr>
              <w:t>Dissatisfied</w:t>
            </w:r>
          </w:p>
        </w:tc>
        <w:tc>
          <w:tcPr>
            <w:tcW w:w="632" w:type="dxa"/>
          </w:tcPr>
          <w:p w:rsidR="006B750B" w:rsidRDefault="00CD2B52" w:rsidP="00E4523D">
            <w:pPr>
              <w:pStyle w:val="TableParagraph"/>
            </w:pPr>
            <w:r>
              <w:rPr>
                <w:color w:val="231F20"/>
              </w:rPr>
              <w:t>О</w:t>
            </w:r>
          </w:p>
        </w:tc>
        <w:tc>
          <w:tcPr>
            <w:tcW w:w="1811" w:type="dxa"/>
          </w:tcPr>
          <w:p w:rsidR="006B750B" w:rsidRDefault="00CD2B52" w:rsidP="00E4523D">
            <w:pPr>
              <w:pStyle w:val="TableParagraph"/>
              <w:spacing w:line="243" w:lineRule="exact"/>
              <w:rPr>
                <w:sz w:val="18"/>
              </w:rPr>
            </w:pPr>
            <w:r>
              <w:rPr>
                <w:color w:val="231F20"/>
                <w:sz w:val="18"/>
              </w:rPr>
              <w:t>3</w:t>
            </w:r>
          </w:p>
          <w:p w:rsidR="006B750B" w:rsidRDefault="00CD2B52" w:rsidP="00E4523D">
            <w:pPr>
              <w:pStyle w:val="TableParagraph"/>
              <w:spacing w:line="240" w:lineRule="exact"/>
              <w:rPr>
                <w:sz w:val="18"/>
              </w:rPr>
            </w:pPr>
            <w:r>
              <w:rPr>
                <w:color w:val="231F20"/>
                <w:sz w:val="18"/>
              </w:rPr>
              <w:t>Neither dissatisfied</w:t>
            </w:r>
          </w:p>
          <w:p w:rsidR="006B750B" w:rsidRDefault="00CD2B52" w:rsidP="00E4523D">
            <w:pPr>
              <w:pStyle w:val="TableParagraph"/>
              <w:spacing w:line="223" w:lineRule="exact"/>
              <w:rPr>
                <w:sz w:val="18"/>
              </w:rPr>
            </w:pPr>
            <w:r>
              <w:rPr>
                <w:color w:val="231F20"/>
                <w:sz w:val="18"/>
              </w:rPr>
              <w:t>nor satisfied</w:t>
            </w:r>
          </w:p>
        </w:tc>
        <w:tc>
          <w:tcPr>
            <w:tcW w:w="344" w:type="dxa"/>
          </w:tcPr>
          <w:p w:rsidR="006B750B" w:rsidRDefault="00CD2B52" w:rsidP="00E4523D">
            <w:pPr>
              <w:pStyle w:val="TableParagraph"/>
            </w:pPr>
            <w:r>
              <w:rPr>
                <w:color w:val="231F20"/>
              </w:rPr>
              <w:t>О</w:t>
            </w:r>
          </w:p>
        </w:tc>
        <w:tc>
          <w:tcPr>
            <w:tcW w:w="1286" w:type="dxa"/>
          </w:tcPr>
          <w:p w:rsidR="006B750B" w:rsidRDefault="00CD2B52" w:rsidP="00E4523D">
            <w:pPr>
              <w:pStyle w:val="TableParagraph"/>
              <w:spacing w:line="243" w:lineRule="exact"/>
              <w:rPr>
                <w:sz w:val="18"/>
              </w:rPr>
            </w:pPr>
            <w:r>
              <w:rPr>
                <w:color w:val="231F20"/>
                <w:sz w:val="18"/>
              </w:rPr>
              <w:t>4</w:t>
            </w:r>
          </w:p>
          <w:p w:rsidR="006B750B" w:rsidRDefault="00CD2B52" w:rsidP="00E4523D">
            <w:pPr>
              <w:pStyle w:val="TableParagraph"/>
              <w:spacing w:line="243" w:lineRule="exact"/>
              <w:rPr>
                <w:sz w:val="18"/>
              </w:rPr>
            </w:pPr>
            <w:r>
              <w:rPr>
                <w:color w:val="231F20"/>
                <w:sz w:val="18"/>
              </w:rPr>
              <w:t>Satisfied</w:t>
            </w:r>
          </w:p>
        </w:tc>
        <w:tc>
          <w:tcPr>
            <w:tcW w:w="755" w:type="dxa"/>
          </w:tcPr>
          <w:p w:rsidR="006B750B" w:rsidRDefault="00CD2B52" w:rsidP="00E4523D">
            <w:pPr>
              <w:pStyle w:val="TableParagraph"/>
            </w:pPr>
            <w:r>
              <w:rPr>
                <w:color w:val="231F20"/>
              </w:rPr>
              <w:t>О</w:t>
            </w:r>
          </w:p>
        </w:tc>
        <w:tc>
          <w:tcPr>
            <w:tcW w:w="1391" w:type="dxa"/>
          </w:tcPr>
          <w:p w:rsidR="006B750B" w:rsidRDefault="00CD2B52" w:rsidP="00E4523D">
            <w:pPr>
              <w:pStyle w:val="TableParagraph"/>
              <w:spacing w:line="243" w:lineRule="exact"/>
              <w:rPr>
                <w:sz w:val="18"/>
              </w:rPr>
            </w:pPr>
            <w:r>
              <w:rPr>
                <w:color w:val="231F20"/>
                <w:sz w:val="18"/>
              </w:rPr>
              <w:t>5</w:t>
            </w:r>
          </w:p>
          <w:p w:rsidR="006B750B" w:rsidRDefault="00CD2B52" w:rsidP="00E4523D">
            <w:pPr>
              <w:pStyle w:val="TableParagraph"/>
              <w:spacing w:line="243" w:lineRule="exact"/>
              <w:rPr>
                <w:sz w:val="18"/>
              </w:rPr>
            </w:pPr>
            <w:r>
              <w:rPr>
                <w:color w:val="231F20"/>
                <w:sz w:val="18"/>
              </w:rPr>
              <w:t>Very satisfied</w:t>
            </w:r>
          </w:p>
        </w:tc>
      </w:tr>
    </w:tbl>
    <w:p w:rsidR="006B750B" w:rsidRDefault="00237BAC" w:rsidP="00E4523D">
      <w:pPr>
        <w:spacing w:before="107"/>
        <w:rPr>
          <w:rFonts w:ascii="Avenir Next"/>
          <w:i/>
          <w:sz w:val="18"/>
        </w:rPr>
      </w:pPr>
      <w:r>
        <w:pict>
          <v:shape id="_x0000_s1053" style="position:absolute;margin-left:34.15pt;margin-top:6.95pt;width:8.4pt;height:8.4pt;z-index:4144;mso-position-horizontal-relative:page;mso-position-vertical-relative:text" coordorigin="683,139" coordsize="168,168" path="m683,139r,168l850,223,683,139xe" fillcolor="#a1abb4" stroked="f">
            <v:path arrowok="t"/>
            <w10:wrap anchorx="page"/>
          </v:shape>
        </w:pict>
      </w:r>
      <w:r w:rsidR="00CD2B52">
        <w:rPr>
          <w:rFonts w:ascii="Avenir Next"/>
          <w:i/>
          <w:color w:val="231F20"/>
          <w:sz w:val="18"/>
        </w:rPr>
        <w:t>If no</w:t>
      </w:r>
    </w:p>
    <w:p w:rsidR="006B750B" w:rsidRDefault="00CD2B52" w:rsidP="00E4523D">
      <w:pPr>
        <w:spacing w:before="108"/>
        <w:rPr>
          <w:rFonts w:ascii="Avenir Next" w:hAnsi="Avenir Next"/>
          <w:sz w:val="18"/>
        </w:rPr>
      </w:pPr>
      <w:r>
        <w:rPr>
          <w:rFonts w:ascii="Avenir Next" w:hAnsi="Avenir Next"/>
          <w:color w:val="231F20"/>
          <w:sz w:val="18"/>
        </w:rPr>
        <w:t>(b2) Why didn’t you use this service?</w:t>
      </w:r>
    </w:p>
    <w:p w:rsidR="006B750B" w:rsidRDefault="006B750B" w:rsidP="00E4523D">
      <w:pPr>
        <w:pStyle w:val="BodyText"/>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4523D">
        <w:trPr>
          <w:trHeight w:val="725"/>
        </w:trPr>
        <w:tc>
          <w:tcPr>
            <w:tcW w:w="464" w:type="dxa"/>
          </w:tcPr>
          <w:p w:rsidR="006B750B" w:rsidRDefault="00CD2B52" w:rsidP="00E4523D">
            <w:pPr>
              <w:pStyle w:val="TableParagraph"/>
            </w:pPr>
            <w:r>
              <w:rPr>
                <w:color w:val="231F20"/>
              </w:rPr>
              <w:t>О</w:t>
            </w:r>
          </w:p>
        </w:tc>
        <w:tc>
          <w:tcPr>
            <w:tcW w:w="1882" w:type="dxa"/>
          </w:tcPr>
          <w:p w:rsidR="006B750B" w:rsidRDefault="00CD2B52" w:rsidP="00E4523D">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4523D">
            <w:pPr>
              <w:pStyle w:val="TableParagraph"/>
            </w:pPr>
            <w:r>
              <w:rPr>
                <w:color w:val="231F20"/>
              </w:rPr>
              <w:t>О</w:t>
            </w:r>
          </w:p>
        </w:tc>
        <w:tc>
          <w:tcPr>
            <w:tcW w:w="2161" w:type="dxa"/>
          </w:tcPr>
          <w:p w:rsidR="006B750B" w:rsidRDefault="00CD2B52" w:rsidP="00E4523D">
            <w:pPr>
              <w:pStyle w:val="TableParagraph"/>
              <w:spacing w:before="3" w:line="235" w:lineRule="auto"/>
              <w:ind w:right="348"/>
              <w:rPr>
                <w:sz w:val="18"/>
              </w:rPr>
            </w:pPr>
            <w:r>
              <w:rPr>
                <w:color w:val="231F20"/>
                <w:sz w:val="18"/>
              </w:rPr>
              <w:t>Attempted to use, but were unable/</w:t>
            </w:r>
          </w:p>
          <w:p w:rsidR="006B750B" w:rsidRDefault="00CD2B52" w:rsidP="00E4523D">
            <w:pPr>
              <w:pStyle w:val="TableParagraph"/>
              <w:spacing w:line="220" w:lineRule="exact"/>
              <w:rPr>
                <w:sz w:val="18"/>
              </w:rPr>
            </w:pPr>
            <w:r>
              <w:rPr>
                <w:color w:val="231F20"/>
                <w:sz w:val="18"/>
              </w:rPr>
              <w:t>experienced problems</w:t>
            </w:r>
          </w:p>
        </w:tc>
        <w:tc>
          <w:tcPr>
            <w:tcW w:w="448" w:type="dxa"/>
          </w:tcPr>
          <w:p w:rsidR="006B750B" w:rsidRDefault="00CD2B52" w:rsidP="00E4523D">
            <w:pPr>
              <w:pStyle w:val="TableParagraph"/>
            </w:pPr>
            <w:r>
              <w:rPr>
                <w:color w:val="231F20"/>
              </w:rPr>
              <w:t>О</w:t>
            </w:r>
          </w:p>
        </w:tc>
        <w:tc>
          <w:tcPr>
            <w:tcW w:w="2071" w:type="dxa"/>
          </w:tcPr>
          <w:p w:rsidR="006B750B" w:rsidRDefault="00CD2B52" w:rsidP="00E4523D">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4523D">
            <w:pPr>
              <w:pStyle w:val="TableParagraph"/>
            </w:pPr>
            <w:r>
              <w:rPr>
                <w:color w:val="231F20"/>
              </w:rPr>
              <w:t>О</w:t>
            </w:r>
          </w:p>
        </w:tc>
        <w:tc>
          <w:tcPr>
            <w:tcW w:w="2239" w:type="dxa"/>
          </w:tcPr>
          <w:p w:rsidR="006B750B" w:rsidRDefault="00CD2B52" w:rsidP="00E4523D">
            <w:pPr>
              <w:pStyle w:val="TableParagraph"/>
              <w:spacing w:before="3" w:line="235" w:lineRule="auto"/>
              <w:ind w:right="92"/>
              <w:rPr>
                <w:sz w:val="18"/>
              </w:rPr>
            </w:pPr>
            <w:r>
              <w:rPr>
                <w:color w:val="231F20"/>
                <w:sz w:val="18"/>
              </w:rPr>
              <w:t>Not applicable/suitable to my concerns</w:t>
            </w:r>
          </w:p>
        </w:tc>
      </w:tr>
    </w:tbl>
    <w:p w:rsidR="006B750B" w:rsidRDefault="00CD2B52" w:rsidP="00E4523D">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4523D">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4523D">
            <w:pPr>
              <w:pStyle w:val="TableParagraph"/>
              <w:spacing w:line="281" w:lineRule="exact"/>
            </w:pPr>
            <w:r>
              <w:rPr>
                <w:color w:val="231F20"/>
              </w:rPr>
              <w:t>О</w:t>
            </w:r>
          </w:p>
        </w:tc>
        <w:tc>
          <w:tcPr>
            <w:tcW w:w="685" w:type="dxa"/>
          </w:tcPr>
          <w:p w:rsidR="006B750B" w:rsidRDefault="00CD2B52" w:rsidP="00E4523D">
            <w:pPr>
              <w:pStyle w:val="TableParagraph"/>
              <w:rPr>
                <w:sz w:val="18"/>
              </w:rPr>
            </w:pPr>
            <w:r>
              <w:rPr>
                <w:color w:val="231F20"/>
                <w:sz w:val="18"/>
              </w:rPr>
              <w:t>No</w:t>
            </w:r>
          </w:p>
        </w:tc>
        <w:tc>
          <w:tcPr>
            <w:tcW w:w="619" w:type="dxa"/>
          </w:tcPr>
          <w:p w:rsidR="006B750B" w:rsidRDefault="00CD2B52" w:rsidP="00E4523D">
            <w:pPr>
              <w:pStyle w:val="TableParagraph"/>
              <w:spacing w:line="281" w:lineRule="exact"/>
            </w:pPr>
            <w:r>
              <w:rPr>
                <w:color w:val="231F20"/>
              </w:rPr>
              <w:t>О</w:t>
            </w:r>
          </w:p>
        </w:tc>
        <w:tc>
          <w:tcPr>
            <w:tcW w:w="559" w:type="dxa"/>
          </w:tcPr>
          <w:p w:rsidR="006B750B" w:rsidRDefault="00CD2B52" w:rsidP="00E4523D">
            <w:pPr>
              <w:pStyle w:val="TableParagraph"/>
              <w:rPr>
                <w:sz w:val="18"/>
              </w:rPr>
            </w:pPr>
            <w:r>
              <w:rPr>
                <w:color w:val="231F20"/>
                <w:sz w:val="18"/>
              </w:rPr>
              <w:t>Yes</w:t>
            </w:r>
          </w:p>
        </w:tc>
      </w:tr>
    </w:tbl>
    <w:p w:rsidR="006B750B" w:rsidRDefault="006B750B">
      <w:pPr>
        <w:pStyle w:val="BodyText"/>
        <w:spacing w:before="3"/>
        <w:rPr>
          <w:rFonts w:ascii="Avenir Next"/>
          <w:sz w:val="19"/>
        </w:rPr>
      </w:pPr>
    </w:p>
    <w:p w:rsidR="006B750B" w:rsidRDefault="00CD2B52" w:rsidP="00E4523D">
      <w:pPr>
        <w:pStyle w:val="BodyText"/>
        <w:tabs>
          <w:tab w:val="left" w:pos="9750"/>
        </w:tabs>
        <w:spacing w:before="1"/>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6"/>
          <w:shd w:val="clear" w:color="auto" w:fill="A1ABB4"/>
        </w:rPr>
        <w:t xml:space="preserve">(15) </w:t>
      </w:r>
      <w:r>
        <w:rPr>
          <w:rFonts w:ascii="Avenir Next Medium"/>
          <w:color w:val="FFFFFF"/>
          <w:spacing w:val="1"/>
          <w:shd w:val="clear" w:color="auto" w:fill="A1ABB4"/>
        </w:rPr>
        <w:t xml:space="preserve">An </w:t>
      </w:r>
      <w:r>
        <w:rPr>
          <w:rFonts w:ascii="Avenir Next Medium"/>
          <w:color w:val="FFFFFF"/>
          <w:shd w:val="clear" w:color="auto" w:fill="A1ABB4"/>
        </w:rPr>
        <w:t>Aboriginal health or social</w:t>
      </w:r>
      <w:r>
        <w:rPr>
          <w:rFonts w:ascii="Avenir Next Medium"/>
          <w:color w:val="FFFFFF"/>
          <w:spacing w:val="5"/>
          <w:shd w:val="clear" w:color="auto" w:fill="A1ABB4"/>
        </w:rPr>
        <w:t xml:space="preserve"> </w:t>
      </w:r>
      <w:r>
        <w:rPr>
          <w:rFonts w:ascii="Avenir Next Medium"/>
          <w:color w:val="FFFFFF"/>
          <w:spacing w:val="1"/>
          <w:shd w:val="clear" w:color="auto" w:fill="A1ABB4"/>
        </w:rPr>
        <w:t>service</w:t>
      </w:r>
      <w:r>
        <w:rPr>
          <w:rFonts w:ascii="Avenir Next Medium"/>
          <w:color w:val="FFFFFF"/>
          <w:spacing w:val="1"/>
          <w:shd w:val="clear" w:color="auto" w:fill="A1ABB4"/>
        </w:rPr>
        <w:tab/>
      </w:r>
    </w:p>
    <w:p w:rsidR="006B750B" w:rsidRDefault="00CD2B52" w:rsidP="00E4523D">
      <w:pPr>
        <w:spacing w:before="213"/>
        <w:rPr>
          <w:rFonts w:ascii="Avenir Next"/>
          <w:sz w:val="18"/>
        </w:rPr>
      </w:pPr>
      <w:r>
        <w:rPr>
          <w:rFonts w:ascii="Avenir Next"/>
          <w:color w:val="231F20"/>
          <w:sz w:val="18"/>
        </w:rPr>
        <w:t>(a) Was this resource or service used?</w:t>
      </w:r>
    </w:p>
    <w:p w:rsidR="006B750B" w:rsidRDefault="006B750B" w:rsidP="00E4523D">
      <w:pPr>
        <w:pStyle w:val="BodyText"/>
        <w:spacing w:after="1"/>
        <w:rPr>
          <w:rFonts w:ascii="Avenir Next"/>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4523D">
            <w:pPr>
              <w:pStyle w:val="TableParagraph"/>
              <w:spacing w:line="281" w:lineRule="exact"/>
            </w:pPr>
            <w:r>
              <w:rPr>
                <w:color w:val="231F20"/>
              </w:rPr>
              <w:t>О</w:t>
            </w:r>
          </w:p>
        </w:tc>
        <w:tc>
          <w:tcPr>
            <w:tcW w:w="685" w:type="dxa"/>
          </w:tcPr>
          <w:p w:rsidR="006B750B" w:rsidRDefault="00CD2B52" w:rsidP="00E4523D">
            <w:pPr>
              <w:pStyle w:val="TableParagraph"/>
              <w:rPr>
                <w:sz w:val="18"/>
              </w:rPr>
            </w:pPr>
            <w:r>
              <w:rPr>
                <w:color w:val="231F20"/>
                <w:sz w:val="18"/>
              </w:rPr>
              <w:t>No</w:t>
            </w:r>
          </w:p>
        </w:tc>
        <w:tc>
          <w:tcPr>
            <w:tcW w:w="619" w:type="dxa"/>
          </w:tcPr>
          <w:p w:rsidR="006B750B" w:rsidRDefault="00CD2B52" w:rsidP="00E4523D">
            <w:pPr>
              <w:pStyle w:val="TableParagraph"/>
              <w:spacing w:line="281" w:lineRule="exact"/>
            </w:pPr>
            <w:r>
              <w:rPr>
                <w:color w:val="231F20"/>
              </w:rPr>
              <w:t>О</w:t>
            </w:r>
          </w:p>
        </w:tc>
        <w:tc>
          <w:tcPr>
            <w:tcW w:w="559" w:type="dxa"/>
          </w:tcPr>
          <w:p w:rsidR="006B750B" w:rsidRDefault="00CD2B52" w:rsidP="00E4523D">
            <w:pPr>
              <w:pStyle w:val="TableParagraph"/>
              <w:rPr>
                <w:sz w:val="18"/>
              </w:rPr>
            </w:pPr>
            <w:r>
              <w:rPr>
                <w:color w:val="231F20"/>
                <w:sz w:val="18"/>
              </w:rPr>
              <w:t>Yes</w:t>
            </w:r>
          </w:p>
        </w:tc>
      </w:tr>
    </w:tbl>
    <w:p w:rsidR="006B750B" w:rsidRDefault="00CD2B52" w:rsidP="00E4523D">
      <w:pPr>
        <w:spacing w:before="109"/>
        <w:rPr>
          <w:rFonts w:ascii="Avenir Next"/>
          <w:i/>
          <w:sz w:val="18"/>
        </w:rPr>
      </w:pPr>
      <w:r>
        <w:rPr>
          <w:rFonts w:ascii="Avenir Next"/>
          <w:i/>
          <w:color w:val="231F20"/>
          <w:sz w:val="18"/>
        </w:rPr>
        <w:t>If yes</w:t>
      </w:r>
    </w:p>
    <w:p w:rsidR="006B750B" w:rsidRDefault="00CD2B52" w:rsidP="00E4523D">
      <w:pPr>
        <w:spacing w:before="108"/>
        <w:rPr>
          <w:rFonts w:ascii="Avenir Next"/>
          <w:sz w:val="18"/>
        </w:rPr>
      </w:pPr>
      <w:r>
        <w:rPr>
          <w:rFonts w:ascii="Avenir Next"/>
          <w:color w:val="231F20"/>
          <w:sz w:val="18"/>
        </w:rPr>
        <w:t>(b1) How satisfied were you with this resource/service?</w:t>
      </w:r>
    </w:p>
    <w:p w:rsidR="006B750B" w:rsidRDefault="006B750B" w:rsidP="00E4523D">
      <w:pPr>
        <w:pStyle w:val="BodyText"/>
        <w:rPr>
          <w:rFonts w:ascii="Avenir Next"/>
          <w:sz w:val="11"/>
        </w:rPr>
      </w:pPr>
    </w:p>
    <w:tbl>
      <w:tblPr>
        <w:tblW w:w="10135" w:type="dxa"/>
        <w:tblLayout w:type="fixed"/>
        <w:tblCellMar>
          <w:left w:w="0" w:type="dxa"/>
          <w:right w:w="0" w:type="dxa"/>
        </w:tblCellMar>
        <w:tblLook w:val="01E0" w:firstRow="1" w:lastRow="1" w:firstColumn="1" w:lastColumn="1" w:noHBand="0" w:noVBand="0"/>
      </w:tblPr>
      <w:tblGrid>
        <w:gridCol w:w="464"/>
        <w:gridCol w:w="1608"/>
        <w:gridCol w:w="434"/>
        <w:gridCol w:w="1410"/>
        <w:gridCol w:w="632"/>
        <w:gridCol w:w="1811"/>
        <w:gridCol w:w="344"/>
        <w:gridCol w:w="1286"/>
        <w:gridCol w:w="755"/>
        <w:gridCol w:w="1391"/>
      </w:tblGrid>
      <w:tr w:rsidR="006B750B" w:rsidTr="00E4523D">
        <w:trPr>
          <w:trHeight w:val="725"/>
        </w:trPr>
        <w:tc>
          <w:tcPr>
            <w:tcW w:w="464" w:type="dxa"/>
          </w:tcPr>
          <w:p w:rsidR="006B750B" w:rsidRDefault="00CD2B52" w:rsidP="00E4523D">
            <w:pPr>
              <w:pStyle w:val="TableParagraph"/>
            </w:pPr>
            <w:r>
              <w:rPr>
                <w:color w:val="231F20"/>
              </w:rPr>
              <w:t>О</w:t>
            </w:r>
          </w:p>
        </w:tc>
        <w:tc>
          <w:tcPr>
            <w:tcW w:w="1608" w:type="dxa"/>
          </w:tcPr>
          <w:p w:rsidR="006B750B" w:rsidRDefault="00CD2B52" w:rsidP="00E4523D">
            <w:pPr>
              <w:pStyle w:val="TableParagraph"/>
              <w:spacing w:line="243" w:lineRule="exact"/>
              <w:rPr>
                <w:sz w:val="18"/>
              </w:rPr>
            </w:pPr>
            <w:r>
              <w:rPr>
                <w:color w:val="231F20"/>
                <w:sz w:val="18"/>
              </w:rPr>
              <w:t>1</w:t>
            </w:r>
          </w:p>
          <w:p w:rsidR="006B750B" w:rsidRDefault="00CD2B52" w:rsidP="00E4523D">
            <w:pPr>
              <w:pStyle w:val="TableParagraph"/>
              <w:spacing w:line="243" w:lineRule="exact"/>
              <w:rPr>
                <w:sz w:val="18"/>
              </w:rPr>
            </w:pPr>
            <w:r>
              <w:rPr>
                <w:color w:val="231F20"/>
                <w:sz w:val="18"/>
              </w:rPr>
              <w:t>Very dissatisfied</w:t>
            </w:r>
          </w:p>
        </w:tc>
        <w:tc>
          <w:tcPr>
            <w:tcW w:w="434" w:type="dxa"/>
          </w:tcPr>
          <w:p w:rsidR="006B750B" w:rsidRDefault="00CD2B52" w:rsidP="00E4523D">
            <w:pPr>
              <w:pStyle w:val="TableParagraph"/>
            </w:pPr>
            <w:r>
              <w:rPr>
                <w:color w:val="231F20"/>
              </w:rPr>
              <w:t>О</w:t>
            </w:r>
          </w:p>
        </w:tc>
        <w:tc>
          <w:tcPr>
            <w:tcW w:w="1410" w:type="dxa"/>
          </w:tcPr>
          <w:p w:rsidR="006B750B" w:rsidRDefault="00CD2B52" w:rsidP="00E4523D">
            <w:pPr>
              <w:pStyle w:val="TableParagraph"/>
              <w:spacing w:line="243" w:lineRule="exact"/>
              <w:rPr>
                <w:sz w:val="18"/>
              </w:rPr>
            </w:pPr>
            <w:r>
              <w:rPr>
                <w:color w:val="231F20"/>
                <w:sz w:val="18"/>
              </w:rPr>
              <w:t>2</w:t>
            </w:r>
          </w:p>
          <w:p w:rsidR="006B750B" w:rsidRDefault="00CD2B52" w:rsidP="00E4523D">
            <w:pPr>
              <w:pStyle w:val="TableParagraph"/>
              <w:spacing w:line="243" w:lineRule="exact"/>
              <w:rPr>
                <w:sz w:val="18"/>
              </w:rPr>
            </w:pPr>
            <w:r>
              <w:rPr>
                <w:color w:val="231F20"/>
                <w:sz w:val="18"/>
              </w:rPr>
              <w:t>Dissatisfied</w:t>
            </w:r>
          </w:p>
        </w:tc>
        <w:tc>
          <w:tcPr>
            <w:tcW w:w="632" w:type="dxa"/>
          </w:tcPr>
          <w:p w:rsidR="006B750B" w:rsidRDefault="00CD2B52" w:rsidP="00E4523D">
            <w:pPr>
              <w:pStyle w:val="TableParagraph"/>
            </w:pPr>
            <w:r>
              <w:rPr>
                <w:color w:val="231F20"/>
              </w:rPr>
              <w:t>О</w:t>
            </w:r>
          </w:p>
        </w:tc>
        <w:tc>
          <w:tcPr>
            <w:tcW w:w="1811" w:type="dxa"/>
          </w:tcPr>
          <w:p w:rsidR="006B750B" w:rsidRDefault="00CD2B52" w:rsidP="00E4523D">
            <w:pPr>
              <w:pStyle w:val="TableParagraph"/>
              <w:spacing w:line="243" w:lineRule="exact"/>
              <w:rPr>
                <w:sz w:val="18"/>
              </w:rPr>
            </w:pPr>
            <w:r>
              <w:rPr>
                <w:color w:val="231F20"/>
                <w:sz w:val="18"/>
              </w:rPr>
              <w:t>3</w:t>
            </w:r>
          </w:p>
          <w:p w:rsidR="006B750B" w:rsidRDefault="00CD2B52" w:rsidP="00E4523D">
            <w:pPr>
              <w:pStyle w:val="TableParagraph"/>
              <w:spacing w:line="240" w:lineRule="exact"/>
              <w:rPr>
                <w:sz w:val="18"/>
              </w:rPr>
            </w:pPr>
            <w:r>
              <w:rPr>
                <w:color w:val="231F20"/>
                <w:sz w:val="18"/>
              </w:rPr>
              <w:t>Neither dissatisfied</w:t>
            </w:r>
          </w:p>
          <w:p w:rsidR="006B750B" w:rsidRDefault="00CD2B52" w:rsidP="00E4523D">
            <w:pPr>
              <w:pStyle w:val="TableParagraph"/>
              <w:spacing w:line="223" w:lineRule="exact"/>
              <w:rPr>
                <w:sz w:val="18"/>
              </w:rPr>
            </w:pPr>
            <w:r>
              <w:rPr>
                <w:color w:val="231F20"/>
                <w:sz w:val="18"/>
              </w:rPr>
              <w:t>nor satisfied</w:t>
            </w:r>
          </w:p>
        </w:tc>
        <w:tc>
          <w:tcPr>
            <w:tcW w:w="344" w:type="dxa"/>
          </w:tcPr>
          <w:p w:rsidR="006B750B" w:rsidRDefault="00CD2B52" w:rsidP="00E4523D">
            <w:pPr>
              <w:pStyle w:val="TableParagraph"/>
            </w:pPr>
            <w:r>
              <w:rPr>
                <w:color w:val="231F20"/>
              </w:rPr>
              <w:t>О</w:t>
            </w:r>
          </w:p>
        </w:tc>
        <w:tc>
          <w:tcPr>
            <w:tcW w:w="1286" w:type="dxa"/>
          </w:tcPr>
          <w:p w:rsidR="006B750B" w:rsidRDefault="00CD2B52" w:rsidP="00E4523D">
            <w:pPr>
              <w:pStyle w:val="TableParagraph"/>
              <w:spacing w:line="243" w:lineRule="exact"/>
              <w:rPr>
                <w:sz w:val="18"/>
              </w:rPr>
            </w:pPr>
            <w:r>
              <w:rPr>
                <w:color w:val="231F20"/>
                <w:sz w:val="18"/>
              </w:rPr>
              <w:t>4</w:t>
            </w:r>
          </w:p>
          <w:p w:rsidR="006B750B" w:rsidRDefault="00CD2B52" w:rsidP="00E4523D">
            <w:pPr>
              <w:pStyle w:val="TableParagraph"/>
              <w:spacing w:line="243" w:lineRule="exact"/>
              <w:rPr>
                <w:sz w:val="18"/>
              </w:rPr>
            </w:pPr>
            <w:r>
              <w:rPr>
                <w:color w:val="231F20"/>
                <w:sz w:val="18"/>
              </w:rPr>
              <w:t>Satisfied</w:t>
            </w:r>
          </w:p>
        </w:tc>
        <w:tc>
          <w:tcPr>
            <w:tcW w:w="755" w:type="dxa"/>
          </w:tcPr>
          <w:p w:rsidR="006B750B" w:rsidRDefault="00CD2B52" w:rsidP="00E4523D">
            <w:pPr>
              <w:pStyle w:val="TableParagraph"/>
            </w:pPr>
            <w:r>
              <w:rPr>
                <w:color w:val="231F20"/>
              </w:rPr>
              <w:t>О</w:t>
            </w:r>
          </w:p>
        </w:tc>
        <w:tc>
          <w:tcPr>
            <w:tcW w:w="1391" w:type="dxa"/>
          </w:tcPr>
          <w:p w:rsidR="006B750B" w:rsidRDefault="00CD2B52" w:rsidP="00E4523D">
            <w:pPr>
              <w:pStyle w:val="TableParagraph"/>
              <w:spacing w:line="243" w:lineRule="exact"/>
              <w:rPr>
                <w:sz w:val="18"/>
              </w:rPr>
            </w:pPr>
            <w:r>
              <w:rPr>
                <w:color w:val="231F20"/>
                <w:sz w:val="18"/>
              </w:rPr>
              <w:t>5</w:t>
            </w:r>
          </w:p>
          <w:p w:rsidR="006B750B" w:rsidRDefault="00CD2B52" w:rsidP="00E4523D">
            <w:pPr>
              <w:pStyle w:val="TableParagraph"/>
              <w:spacing w:line="243" w:lineRule="exact"/>
              <w:rPr>
                <w:sz w:val="18"/>
              </w:rPr>
            </w:pPr>
            <w:r>
              <w:rPr>
                <w:color w:val="231F20"/>
                <w:sz w:val="18"/>
              </w:rPr>
              <w:t>Very satisfied</w:t>
            </w:r>
          </w:p>
        </w:tc>
      </w:tr>
    </w:tbl>
    <w:p w:rsidR="006B750B" w:rsidRDefault="006B750B" w:rsidP="00E4523D">
      <w:pPr>
        <w:pStyle w:val="BodyText"/>
        <w:spacing w:before="2"/>
        <w:rPr>
          <w:rFonts w:ascii="Avenir Next"/>
          <w:sz w:val="17"/>
        </w:rPr>
      </w:pPr>
    </w:p>
    <w:p w:rsidR="006B750B" w:rsidRDefault="00237BAC" w:rsidP="00E4523D">
      <w:pPr>
        <w:spacing w:before="100"/>
        <w:rPr>
          <w:rFonts w:ascii="Avenir Next"/>
          <w:i/>
          <w:sz w:val="18"/>
        </w:rPr>
      </w:pPr>
      <w:r>
        <w:pict>
          <v:shape id="_x0000_s1052" style="position:absolute;margin-left:34.5pt;margin-top:6.75pt;width:8.4pt;height:8.4pt;z-index:4456;mso-position-horizontal-relative:page" coordorigin="690,135" coordsize="168,168" path="m690,135r,167l858,218,690,135xe" fillcolor="#a1abb4" stroked="f">
            <v:path arrowok="t"/>
            <w10:wrap anchorx="page"/>
          </v:shape>
        </w:pict>
      </w:r>
      <w:r w:rsidR="00CD2B52">
        <w:rPr>
          <w:rFonts w:ascii="Avenir Next"/>
          <w:i/>
          <w:color w:val="231F20"/>
          <w:sz w:val="18"/>
        </w:rPr>
        <w:t>If no</w:t>
      </w:r>
    </w:p>
    <w:p w:rsidR="006B750B" w:rsidRDefault="00CD2B52" w:rsidP="00E4523D">
      <w:pPr>
        <w:spacing w:before="107"/>
        <w:rPr>
          <w:rFonts w:ascii="Avenir Next" w:hAnsi="Avenir Next"/>
          <w:sz w:val="18"/>
        </w:rPr>
      </w:pPr>
      <w:r>
        <w:rPr>
          <w:rFonts w:ascii="Avenir Next" w:hAnsi="Avenir Next"/>
          <w:color w:val="231F20"/>
          <w:sz w:val="18"/>
        </w:rPr>
        <w:t>(b2) Why didn’t you use this service?</w:t>
      </w:r>
    </w:p>
    <w:p w:rsidR="006B750B" w:rsidRDefault="006B750B" w:rsidP="00E4523D">
      <w:pPr>
        <w:pStyle w:val="BodyText"/>
        <w:spacing w:before="1"/>
        <w:rPr>
          <w:rFonts w:ascii="Avenir Next"/>
          <w:sz w:val="11"/>
        </w:rPr>
      </w:pPr>
    </w:p>
    <w:tbl>
      <w:tblPr>
        <w:tblW w:w="10246" w:type="dxa"/>
        <w:tblLayout w:type="fixed"/>
        <w:tblCellMar>
          <w:left w:w="0" w:type="dxa"/>
          <w:right w:w="0" w:type="dxa"/>
        </w:tblCellMar>
        <w:tblLook w:val="01E0" w:firstRow="1" w:lastRow="1" w:firstColumn="1" w:lastColumn="1" w:noHBand="0" w:noVBand="0"/>
      </w:tblPr>
      <w:tblGrid>
        <w:gridCol w:w="464"/>
        <w:gridCol w:w="1882"/>
        <w:gridCol w:w="444"/>
        <w:gridCol w:w="2161"/>
        <w:gridCol w:w="448"/>
        <w:gridCol w:w="2071"/>
        <w:gridCol w:w="537"/>
        <w:gridCol w:w="2239"/>
      </w:tblGrid>
      <w:tr w:rsidR="006B750B" w:rsidTr="00E4523D">
        <w:trPr>
          <w:trHeight w:val="725"/>
        </w:trPr>
        <w:tc>
          <w:tcPr>
            <w:tcW w:w="464" w:type="dxa"/>
          </w:tcPr>
          <w:p w:rsidR="006B750B" w:rsidRDefault="00CD2B52" w:rsidP="00E4523D">
            <w:pPr>
              <w:pStyle w:val="TableParagraph"/>
            </w:pPr>
            <w:r>
              <w:rPr>
                <w:color w:val="231F20"/>
              </w:rPr>
              <w:t>О</w:t>
            </w:r>
          </w:p>
        </w:tc>
        <w:tc>
          <w:tcPr>
            <w:tcW w:w="1882" w:type="dxa"/>
          </w:tcPr>
          <w:p w:rsidR="006B750B" w:rsidRDefault="00CD2B52" w:rsidP="00E4523D">
            <w:pPr>
              <w:pStyle w:val="TableParagraph"/>
              <w:spacing w:before="3" w:line="235" w:lineRule="auto"/>
              <w:ind w:right="176"/>
              <w:rPr>
                <w:sz w:val="18"/>
              </w:rPr>
            </w:pPr>
            <w:r>
              <w:rPr>
                <w:color w:val="231F20"/>
                <w:sz w:val="18"/>
              </w:rPr>
              <w:t>Wasn’t aware of the resource or service</w:t>
            </w:r>
          </w:p>
        </w:tc>
        <w:tc>
          <w:tcPr>
            <w:tcW w:w="444" w:type="dxa"/>
          </w:tcPr>
          <w:p w:rsidR="006B750B" w:rsidRDefault="00CD2B52" w:rsidP="00E4523D">
            <w:pPr>
              <w:pStyle w:val="TableParagraph"/>
            </w:pPr>
            <w:r>
              <w:rPr>
                <w:color w:val="231F20"/>
              </w:rPr>
              <w:t>О</w:t>
            </w:r>
          </w:p>
        </w:tc>
        <w:tc>
          <w:tcPr>
            <w:tcW w:w="2161" w:type="dxa"/>
          </w:tcPr>
          <w:p w:rsidR="006B750B" w:rsidRDefault="00CD2B52" w:rsidP="00E4523D">
            <w:pPr>
              <w:pStyle w:val="TableParagraph"/>
              <w:spacing w:before="3" w:line="235" w:lineRule="auto"/>
              <w:ind w:right="348"/>
              <w:rPr>
                <w:sz w:val="18"/>
              </w:rPr>
            </w:pPr>
            <w:r>
              <w:rPr>
                <w:color w:val="231F20"/>
                <w:sz w:val="18"/>
              </w:rPr>
              <w:t>Attempted to use, but were unable/</w:t>
            </w:r>
          </w:p>
          <w:p w:rsidR="006B750B" w:rsidRDefault="00CD2B52" w:rsidP="00E4523D">
            <w:pPr>
              <w:pStyle w:val="TableParagraph"/>
              <w:spacing w:line="220" w:lineRule="exact"/>
              <w:rPr>
                <w:sz w:val="18"/>
              </w:rPr>
            </w:pPr>
            <w:r>
              <w:rPr>
                <w:color w:val="231F20"/>
                <w:sz w:val="18"/>
              </w:rPr>
              <w:t>experienced problems</w:t>
            </w:r>
          </w:p>
        </w:tc>
        <w:tc>
          <w:tcPr>
            <w:tcW w:w="448" w:type="dxa"/>
          </w:tcPr>
          <w:p w:rsidR="006B750B" w:rsidRDefault="00CD2B52" w:rsidP="00E4523D">
            <w:pPr>
              <w:pStyle w:val="TableParagraph"/>
            </w:pPr>
            <w:r>
              <w:rPr>
                <w:color w:val="231F20"/>
              </w:rPr>
              <w:t>О</w:t>
            </w:r>
          </w:p>
        </w:tc>
        <w:tc>
          <w:tcPr>
            <w:tcW w:w="2071" w:type="dxa"/>
          </w:tcPr>
          <w:p w:rsidR="006B750B" w:rsidRDefault="00CD2B52" w:rsidP="00E4523D">
            <w:pPr>
              <w:pStyle w:val="TableParagraph"/>
              <w:spacing w:before="3" w:line="235" w:lineRule="auto"/>
              <w:rPr>
                <w:sz w:val="18"/>
              </w:rPr>
            </w:pPr>
            <w:r>
              <w:rPr>
                <w:color w:val="231F20"/>
                <w:sz w:val="18"/>
              </w:rPr>
              <w:t>Chose not to use the resource or service</w:t>
            </w:r>
          </w:p>
        </w:tc>
        <w:tc>
          <w:tcPr>
            <w:tcW w:w="537" w:type="dxa"/>
          </w:tcPr>
          <w:p w:rsidR="006B750B" w:rsidRDefault="00CD2B52" w:rsidP="00E4523D">
            <w:pPr>
              <w:pStyle w:val="TableParagraph"/>
            </w:pPr>
            <w:r>
              <w:rPr>
                <w:color w:val="231F20"/>
              </w:rPr>
              <w:t>О</w:t>
            </w:r>
          </w:p>
        </w:tc>
        <w:tc>
          <w:tcPr>
            <w:tcW w:w="2239" w:type="dxa"/>
          </w:tcPr>
          <w:p w:rsidR="006B750B" w:rsidRDefault="00CD2B52" w:rsidP="00E4523D">
            <w:pPr>
              <w:pStyle w:val="TableParagraph"/>
              <w:spacing w:before="3" w:line="235" w:lineRule="auto"/>
              <w:ind w:right="92"/>
              <w:rPr>
                <w:sz w:val="18"/>
              </w:rPr>
            </w:pPr>
            <w:r>
              <w:rPr>
                <w:color w:val="231F20"/>
                <w:sz w:val="18"/>
              </w:rPr>
              <w:t>Not applicable/suitable to my concerns</w:t>
            </w:r>
          </w:p>
        </w:tc>
      </w:tr>
    </w:tbl>
    <w:p w:rsidR="006B750B" w:rsidRDefault="00CD2B52" w:rsidP="00E4523D">
      <w:pPr>
        <w:spacing w:before="164"/>
        <w:rPr>
          <w:rFonts w:ascii="Avenir Next"/>
          <w:sz w:val="18"/>
        </w:rPr>
      </w:pPr>
      <w:r>
        <w:rPr>
          <w:rFonts w:ascii="Avenir Next"/>
          <w:color w:val="231F20"/>
          <w:sz w:val="18"/>
        </w:rPr>
        <w:t>(c) Do you think that you would use this service or resource in the future for DV/family violence issues?</w:t>
      </w:r>
    </w:p>
    <w:p w:rsidR="006B750B" w:rsidRDefault="006B750B" w:rsidP="00E4523D">
      <w:pPr>
        <w:pStyle w:val="BodyText"/>
        <w:spacing w:before="12"/>
        <w:rPr>
          <w:rFonts w:ascii="Avenir Next"/>
          <w:sz w:val="6"/>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685"/>
        <w:gridCol w:w="619"/>
        <w:gridCol w:w="559"/>
      </w:tblGrid>
      <w:tr w:rsidR="006B750B">
        <w:trPr>
          <w:trHeight w:val="300"/>
        </w:trPr>
        <w:tc>
          <w:tcPr>
            <w:tcW w:w="464" w:type="dxa"/>
          </w:tcPr>
          <w:p w:rsidR="006B750B" w:rsidRDefault="00CD2B52" w:rsidP="00E4523D">
            <w:pPr>
              <w:pStyle w:val="TableParagraph"/>
              <w:spacing w:line="281" w:lineRule="exact"/>
            </w:pPr>
            <w:r>
              <w:rPr>
                <w:color w:val="231F20"/>
              </w:rPr>
              <w:t>О</w:t>
            </w:r>
          </w:p>
        </w:tc>
        <w:tc>
          <w:tcPr>
            <w:tcW w:w="685" w:type="dxa"/>
          </w:tcPr>
          <w:p w:rsidR="006B750B" w:rsidRDefault="00CD2B52" w:rsidP="00E4523D">
            <w:pPr>
              <w:pStyle w:val="TableParagraph"/>
              <w:rPr>
                <w:sz w:val="18"/>
              </w:rPr>
            </w:pPr>
            <w:r>
              <w:rPr>
                <w:color w:val="231F20"/>
                <w:sz w:val="18"/>
              </w:rPr>
              <w:t>No</w:t>
            </w:r>
          </w:p>
        </w:tc>
        <w:tc>
          <w:tcPr>
            <w:tcW w:w="619" w:type="dxa"/>
          </w:tcPr>
          <w:p w:rsidR="006B750B" w:rsidRDefault="00CD2B52" w:rsidP="00E4523D">
            <w:pPr>
              <w:pStyle w:val="TableParagraph"/>
              <w:spacing w:line="281" w:lineRule="exact"/>
            </w:pPr>
            <w:r>
              <w:rPr>
                <w:color w:val="231F20"/>
              </w:rPr>
              <w:t>О</w:t>
            </w:r>
          </w:p>
        </w:tc>
        <w:tc>
          <w:tcPr>
            <w:tcW w:w="559" w:type="dxa"/>
          </w:tcPr>
          <w:p w:rsidR="006B750B" w:rsidRDefault="00CD2B52" w:rsidP="00E4523D">
            <w:pPr>
              <w:pStyle w:val="TableParagraph"/>
              <w:rPr>
                <w:sz w:val="18"/>
              </w:rPr>
            </w:pPr>
            <w:r>
              <w:rPr>
                <w:color w:val="231F20"/>
                <w:sz w:val="18"/>
              </w:rPr>
              <w:t>Yes</w:t>
            </w:r>
          </w:p>
        </w:tc>
      </w:tr>
    </w:tbl>
    <w:p w:rsidR="006B750B" w:rsidRDefault="006B750B" w:rsidP="00E4523D">
      <w:pPr>
        <w:pStyle w:val="BodyText"/>
        <w:spacing w:before="3"/>
        <w:rPr>
          <w:rFonts w:ascii="Avenir Next"/>
          <w:sz w:val="19"/>
        </w:rPr>
      </w:pPr>
    </w:p>
    <w:p w:rsidR="006B750B" w:rsidRDefault="00CD2B52" w:rsidP="00E4523D">
      <w:pPr>
        <w:pStyle w:val="BodyText"/>
        <w:tabs>
          <w:tab w:val="left" w:pos="9214"/>
        </w:tabs>
        <w:spacing w:before="1"/>
        <w:ind w:right="458"/>
        <w:jc w:val="center"/>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pacing w:val="-6"/>
          <w:shd w:val="clear" w:color="auto" w:fill="A1ABB4"/>
        </w:rPr>
        <w:t xml:space="preserve">(17) </w:t>
      </w:r>
      <w:r>
        <w:rPr>
          <w:rFonts w:ascii="Avenir Next Medium"/>
          <w:color w:val="FFFFFF"/>
          <w:spacing w:val="1"/>
          <w:shd w:val="clear" w:color="auto" w:fill="A1ABB4"/>
        </w:rPr>
        <w:t xml:space="preserve">Other services </w:t>
      </w:r>
      <w:r>
        <w:rPr>
          <w:rFonts w:ascii="Avenir Next Medium"/>
          <w:color w:val="FFFFFF"/>
          <w:shd w:val="clear" w:color="auto" w:fill="A1ABB4"/>
        </w:rPr>
        <w:t xml:space="preserve">(e.g. </w:t>
      </w:r>
      <w:r>
        <w:rPr>
          <w:rFonts w:ascii="Avenir Next Medium"/>
          <w:color w:val="FFFFFF"/>
          <w:spacing w:val="1"/>
          <w:shd w:val="clear" w:color="auto" w:fill="A1ABB4"/>
        </w:rPr>
        <w:t xml:space="preserve">substance </w:t>
      </w:r>
      <w:r>
        <w:rPr>
          <w:rFonts w:ascii="Avenir Next Medium"/>
          <w:color w:val="FFFFFF"/>
          <w:shd w:val="clear" w:color="auto" w:fill="A1ABB4"/>
        </w:rPr>
        <w:t>use</w:t>
      </w:r>
      <w:r>
        <w:rPr>
          <w:rFonts w:ascii="Avenir Next Medium"/>
          <w:color w:val="FFFFFF"/>
          <w:spacing w:val="30"/>
          <w:shd w:val="clear" w:color="auto" w:fill="A1ABB4"/>
        </w:rPr>
        <w:t xml:space="preserve"> </w:t>
      </w:r>
      <w:r>
        <w:rPr>
          <w:rFonts w:ascii="Avenir Next Medium"/>
          <w:color w:val="FFFFFF"/>
          <w:shd w:val="clear" w:color="auto" w:fill="A1ABB4"/>
        </w:rPr>
        <w:t>programs)</w:t>
      </w:r>
      <w:r>
        <w:rPr>
          <w:rFonts w:ascii="Avenir Next Medium"/>
          <w:color w:val="FFFFFF"/>
          <w:shd w:val="clear" w:color="auto" w:fill="A1ABB4"/>
        </w:rPr>
        <w:tab/>
      </w:r>
    </w:p>
    <w:p w:rsidR="006B750B" w:rsidRDefault="006B750B" w:rsidP="00E4523D">
      <w:pPr>
        <w:pStyle w:val="BodyText"/>
        <w:rPr>
          <w:rFonts w:ascii="Avenir Next Medium"/>
        </w:rPr>
      </w:pPr>
    </w:p>
    <w:p w:rsidR="006B750B" w:rsidRDefault="00237BAC" w:rsidP="00E4523D">
      <w:pPr>
        <w:pStyle w:val="BodyText"/>
        <w:spacing w:before="12"/>
        <w:rPr>
          <w:rFonts w:ascii="Avenir Next Medium"/>
          <w:sz w:val="13"/>
        </w:rPr>
      </w:pPr>
      <w:r>
        <w:pict>
          <v:line id="_x0000_s1051" style="position:absolute;left:0;text-align:left;z-index:4168;mso-wrap-distance-left:0;mso-wrap-distance-right:0;mso-position-horizontal-relative:page" from="42.5pt,11.7pt" to="552.75pt,11.7pt" strokecolor="#97999c" strokeweight=".5pt">
            <w10:wrap type="topAndBottom" anchorx="page"/>
          </v:line>
        </w:pict>
      </w:r>
    </w:p>
    <w:p w:rsidR="006B750B" w:rsidRDefault="006B750B" w:rsidP="00E4523D">
      <w:pPr>
        <w:pStyle w:val="BodyText"/>
        <w:rPr>
          <w:rFonts w:ascii="Avenir Next Medium"/>
        </w:rPr>
      </w:pPr>
    </w:p>
    <w:p w:rsidR="006B750B" w:rsidRDefault="00237BAC" w:rsidP="00E4523D">
      <w:pPr>
        <w:pStyle w:val="BodyText"/>
        <w:spacing w:before="12"/>
        <w:rPr>
          <w:rFonts w:ascii="Avenir Next Medium"/>
          <w:sz w:val="10"/>
        </w:rPr>
      </w:pPr>
      <w:r>
        <w:pict>
          <v:line id="_x0000_s1050" style="position:absolute;left:0;text-align:left;z-index:4192;mso-wrap-distance-left:0;mso-wrap-distance-right:0;mso-position-horizontal-relative:page" from="42.5pt,9.65pt" to="552.75pt,9.65pt" strokecolor="#97999c" strokeweight=".5pt">
            <w10:wrap type="topAndBottom" anchorx="page"/>
          </v:line>
        </w:pict>
      </w:r>
    </w:p>
    <w:p w:rsidR="006B750B" w:rsidRDefault="006B750B" w:rsidP="00E4523D">
      <w:pPr>
        <w:pStyle w:val="BodyText"/>
        <w:rPr>
          <w:rFonts w:ascii="Avenir Next Medium"/>
          <w:sz w:val="23"/>
        </w:rPr>
      </w:pPr>
    </w:p>
    <w:p w:rsidR="006B750B" w:rsidRDefault="00CD2B52" w:rsidP="00E4523D">
      <w:pPr>
        <w:pStyle w:val="BodyText"/>
        <w:tabs>
          <w:tab w:val="left" w:pos="9214"/>
        </w:tabs>
        <w:spacing w:before="1"/>
        <w:ind w:right="458"/>
        <w:jc w:val="center"/>
        <w:rPr>
          <w:rFonts w:ascii="Avenir Next Medium"/>
        </w:rPr>
      </w:pPr>
      <w:r>
        <w:rPr>
          <w:rFonts w:ascii="Avenir Next Medium"/>
          <w:color w:val="FFFFFF"/>
          <w:shd w:val="clear" w:color="auto" w:fill="A1ABB4"/>
        </w:rPr>
        <w:t xml:space="preserve">  </w:t>
      </w:r>
      <w:r>
        <w:rPr>
          <w:rFonts w:ascii="Avenir Next Medium"/>
          <w:color w:val="FFFFFF"/>
          <w:spacing w:val="10"/>
          <w:shd w:val="clear" w:color="auto" w:fill="A1ABB4"/>
        </w:rPr>
        <w:t xml:space="preserve"> </w:t>
      </w:r>
      <w:r>
        <w:rPr>
          <w:rFonts w:ascii="Avenir Next Medium"/>
          <w:color w:val="FFFFFF"/>
          <w:shd w:val="clear" w:color="auto" w:fill="A1ABB4"/>
        </w:rPr>
        <w:t>General</w:t>
      </w:r>
      <w:r>
        <w:rPr>
          <w:rFonts w:ascii="Avenir Next Medium"/>
          <w:color w:val="FFFFFF"/>
          <w:spacing w:val="31"/>
          <w:shd w:val="clear" w:color="auto" w:fill="A1ABB4"/>
        </w:rPr>
        <w:t xml:space="preserve"> </w:t>
      </w:r>
      <w:r>
        <w:rPr>
          <w:rFonts w:ascii="Avenir Next Medium"/>
          <w:color w:val="FFFFFF"/>
          <w:spacing w:val="1"/>
          <w:shd w:val="clear" w:color="auto" w:fill="A1ABB4"/>
        </w:rPr>
        <w:t>questions</w:t>
      </w:r>
      <w:r>
        <w:rPr>
          <w:rFonts w:ascii="Avenir Next Medium"/>
          <w:color w:val="FFFFFF"/>
          <w:spacing w:val="1"/>
          <w:shd w:val="clear" w:color="auto" w:fill="A1ABB4"/>
        </w:rPr>
        <w:tab/>
      </w:r>
    </w:p>
    <w:p w:rsidR="006B750B" w:rsidRDefault="00CD2B52" w:rsidP="00E4523D">
      <w:pPr>
        <w:spacing w:before="217" w:line="235" w:lineRule="auto"/>
        <w:ind w:right="873"/>
        <w:rPr>
          <w:rFonts w:ascii="Avenir Next"/>
          <w:sz w:val="18"/>
        </w:rPr>
      </w:pPr>
      <w:r>
        <w:rPr>
          <w:rFonts w:ascii="Avenir Next"/>
          <w:color w:val="231F20"/>
          <w:sz w:val="18"/>
        </w:rPr>
        <w:t>What was it that helped you to access any services? (e.g. encouragement from family, speaking with a crisis line/centre, speaking to a professional like a GP)</w:t>
      </w:r>
    </w:p>
    <w:p w:rsidR="006B750B" w:rsidRDefault="00237BAC" w:rsidP="00E4523D">
      <w:pPr>
        <w:pStyle w:val="BodyText"/>
        <w:spacing w:before="5"/>
        <w:rPr>
          <w:rFonts w:ascii="Avenir Next"/>
          <w:sz w:val="26"/>
        </w:rPr>
      </w:pPr>
      <w:r>
        <w:pict>
          <v:line id="_x0000_s1049" style="position:absolute;left:0;text-align:left;z-index:4216;mso-wrap-distance-left:0;mso-wrap-distance-right:0;mso-position-horizontal-relative:page" from="42.5pt,20.25pt" to="552.75pt,20.2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8" style="position:absolute;left:0;text-align:left;z-index:4240;mso-wrap-distance-left:0;mso-wrap-distance-right:0;mso-position-horizontal-relative:page" from="42.5pt,9.65pt" to="552.75pt,9.6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7" style="position:absolute;left:0;text-align:left;z-index:4264;mso-wrap-distance-left:0;mso-wrap-distance-right:0;mso-position-horizontal-relative:page" from="42.5pt,9.65pt" to="552.75pt,9.65pt" strokecolor="#97999c" strokeweight=".5pt">
            <w10:wrap type="topAndBottom" anchorx="page"/>
          </v:line>
        </w:pict>
      </w:r>
    </w:p>
    <w:p w:rsidR="00E4523D" w:rsidRDefault="00E4523D" w:rsidP="00E4523D">
      <w:pPr>
        <w:spacing w:before="182"/>
        <w:rPr>
          <w:rFonts w:ascii="Avenir Next"/>
          <w:color w:val="231F20"/>
          <w:sz w:val="18"/>
        </w:rPr>
      </w:pPr>
    </w:p>
    <w:p w:rsidR="006B750B" w:rsidRDefault="00CD2B52" w:rsidP="00E4523D">
      <w:pPr>
        <w:spacing w:before="182"/>
        <w:rPr>
          <w:rFonts w:ascii="Avenir Next"/>
          <w:sz w:val="18"/>
        </w:rPr>
      </w:pPr>
      <w:r>
        <w:rPr>
          <w:rFonts w:ascii="Avenir Next"/>
          <w:color w:val="231F20"/>
          <w:sz w:val="18"/>
        </w:rPr>
        <w:t>What made it hard for you to access services (e.g. lack of knowledge, problems with referral, stigma, lack of services)?</w:t>
      </w:r>
    </w:p>
    <w:p w:rsidR="006B750B" w:rsidRDefault="00237BAC" w:rsidP="00E4523D">
      <w:pPr>
        <w:pStyle w:val="BodyText"/>
        <w:spacing w:before="5"/>
        <w:rPr>
          <w:rFonts w:ascii="Avenir Next"/>
          <w:sz w:val="27"/>
        </w:rPr>
      </w:pPr>
      <w:r>
        <w:pict>
          <v:line id="_x0000_s1046" style="position:absolute;left:0;text-align:left;z-index:4288;mso-wrap-distance-left:0;mso-wrap-distance-right:0;mso-position-horizontal-relative:page" from="42.5pt,20.95pt" to="552.75pt,20.9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5" style="position:absolute;left:0;text-align:left;z-index:4312;mso-wrap-distance-left:0;mso-wrap-distance-right:0;mso-position-horizontal-relative:page" from="42.5pt,9.65pt" to="552.75pt,9.6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4" style="position:absolute;left:0;text-align:left;z-index:4336;mso-wrap-distance-left:0;mso-wrap-distance-right:0;mso-position-horizontal-relative:page" from="42.5pt,9.65pt" to="552.75pt,9.65pt" strokecolor="#97999c" strokeweight=".5pt">
            <w10:wrap type="topAndBottom" anchorx="page"/>
          </v:line>
        </w:pict>
      </w:r>
    </w:p>
    <w:p w:rsidR="00E4523D" w:rsidRDefault="00E4523D" w:rsidP="00E4523D">
      <w:pPr>
        <w:spacing w:before="168"/>
        <w:rPr>
          <w:rFonts w:ascii="Avenir Next" w:hAnsi="Avenir Next"/>
          <w:color w:val="231F20"/>
          <w:sz w:val="18"/>
        </w:rPr>
      </w:pPr>
    </w:p>
    <w:p w:rsidR="00E4523D" w:rsidRDefault="00E4523D" w:rsidP="00E4523D">
      <w:pPr>
        <w:spacing w:before="168"/>
        <w:rPr>
          <w:rFonts w:ascii="Avenir Next" w:hAnsi="Avenir Next"/>
          <w:color w:val="231F20"/>
          <w:sz w:val="18"/>
        </w:rPr>
      </w:pPr>
    </w:p>
    <w:p w:rsidR="006B750B" w:rsidRDefault="00CD2B52" w:rsidP="00E4523D">
      <w:pPr>
        <w:spacing w:before="168"/>
        <w:rPr>
          <w:rFonts w:ascii="Avenir Next" w:hAnsi="Avenir Next"/>
          <w:sz w:val="18"/>
        </w:rPr>
      </w:pPr>
      <w:r>
        <w:rPr>
          <w:rFonts w:ascii="Avenir Next" w:hAnsi="Avenir Next"/>
          <w:color w:val="231F20"/>
          <w:sz w:val="18"/>
        </w:rPr>
        <w:t>When you are released, what do you think you’ll need the most help with if you experience any family or domestic violence?</w:t>
      </w:r>
    </w:p>
    <w:p w:rsidR="006B750B" w:rsidRDefault="00237BAC" w:rsidP="00E4523D">
      <w:pPr>
        <w:pStyle w:val="BodyText"/>
        <w:spacing w:before="13"/>
        <w:rPr>
          <w:rFonts w:ascii="Avenir Next"/>
          <w:sz w:val="26"/>
        </w:rPr>
      </w:pPr>
      <w:r>
        <w:pict>
          <v:line id="_x0000_s1043" style="position:absolute;left:0;text-align:left;z-index:4360;mso-wrap-distance-left:0;mso-wrap-distance-right:0;mso-position-horizontal-relative:page" from="42.5pt,20.65pt" to="552.75pt,20.6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2" style="position:absolute;left:0;text-align:left;z-index:4384;mso-wrap-distance-left:0;mso-wrap-distance-right:0;mso-position-horizontal-relative:page" from="42.5pt,9.65pt" to="552.75pt,9.6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1" style="position:absolute;left:0;text-align:left;z-index:4408;mso-wrap-distance-left:0;mso-wrap-distance-right:0;mso-position-horizontal-relative:page" from="42.5pt,9.65pt" to="552.75pt,9.65pt" strokecolor="#97999c" strokeweight=".5pt">
            <w10:wrap type="topAndBottom" anchorx="page"/>
          </v:line>
        </w:pict>
      </w:r>
    </w:p>
    <w:p w:rsidR="006B750B" w:rsidRDefault="006B750B" w:rsidP="00E4523D">
      <w:pPr>
        <w:pStyle w:val="BodyText"/>
        <w:rPr>
          <w:rFonts w:ascii="Avenir Next"/>
        </w:rPr>
      </w:pPr>
    </w:p>
    <w:p w:rsidR="006B750B" w:rsidRDefault="00237BAC" w:rsidP="00E4523D">
      <w:pPr>
        <w:pStyle w:val="BodyText"/>
        <w:spacing w:before="12"/>
        <w:rPr>
          <w:rFonts w:ascii="Avenir Next"/>
          <w:sz w:val="10"/>
        </w:rPr>
      </w:pPr>
      <w:r>
        <w:pict>
          <v:line id="_x0000_s1040" style="position:absolute;left:0;text-align:left;z-index:4432;mso-wrap-distance-left:0;mso-wrap-distance-right:0;mso-position-horizontal-relative:page" from="42.5pt,9.65pt" to="552.75pt,9.65pt" strokecolor="#97999c" strokeweight=".5pt">
            <w10:wrap type="topAndBottom" anchorx="page"/>
          </v:line>
        </w:pict>
      </w:r>
    </w:p>
    <w:p w:rsidR="00E4523D" w:rsidRDefault="00E4523D" w:rsidP="00E4523D">
      <w:pPr>
        <w:tabs>
          <w:tab w:val="left" w:pos="1663"/>
        </w:tabs>
        <w:spacing w:before="141"/>
        <w:rPr>
          <w:rFonts w:ascii="Avenir Next Medium"/>
          <w:color w:val="231F20"/>
          <w:sz w:val="18"/>
        </w:rPr>
      </w:pPr>
    </w:p>
    <w:p w:rsidR="006B750B" w:rsidRDefault="00CD2B52" w:rsidP="00E4523D">
      <w:pPr>
        <w:tabs>
          <w:tab w:val="left" w:pos="1663"/>
        </w:tabs>
        <w:spacing w:before="141"/>
        <w:rPr>
          <w:rFonts w:ascii="Avenir Next"/>
          <w:sz w:val="18"/>
        </w:rPr>
      </w:pPr>
      <w:r>
        <w:rPr>
          <w:rFonts w:ascii="Avenir Next Medium"/>
          <w:color w:val="231F20"/>
          <w:sz w:val="18"/>
        </w:rPr>
        <w:t>Age:</w:t>
      </w:r>
      <w:r>
        <w:rPr>
          <w:rFonts w:ascii="Avenir Next Medium"/>
          <w:color w:val="231F20"/>
          <w:sz w:val="18"/>
          <w:u w:val="single" w:color="97999C"/>
        </w:rPr>
        <w:tab/>
      </w:r>
      <w:r>
        <w:rPr>
          <w:rFonts w:ascii="Avenir Next"/>
          <w:color w:val="231F20"/>
          <w:sz w:val="18"/>
        </w:rPr>
        <w:t>years</w:t>
      </w:r>
    </w:p>
    <w:p w:rsidR="006B750B" w:rsidRDefault="006B750B" w:rsidP="00E4523D">
      <w:pPr>
        <w:pStyle w:val="BodyText"/>
        <w:spacing w:before="2"/>
        <w:rPr>
          <w:rFonts w:ascii="Avenir Next"/>
          <w:sz w:val="16"/>
        </w:rPr>
      </w:pPr>
    </w:p>
    <w:p w:rsidR="00E4523D" w:rsidRDefault="00E4523D" w:rsidP="00E4523D">
      <w:pPr>
        <w:rPr>
          <w:rFonts w:ascii="Avenir Next Medium"/>
          <w:color w:val="231F20"/>
          <w:sz w:val="18"/>
        </w:rPr>
      </w:pPr>
    </w:p>
    <w:p w:rsidR="006B750B" w:rsidRDefault="00CD2B52" w:rsidP="00E4523D">
      <w:pPr>
        <w:rPr>
          <w:rFonts w:ascii="Avenir Next Medium"/>
          <w:sz w:val="18"/>
        </w:rPr>
      </w:pPr>
      <w:r>
        <w:rPr>
          <w:rFonts w:ascii="Avenir Next Medium"/>
          <w:color w:val="231F20"/>
          <w:sz w:val="18"/>
        </w:rPr>
        <w:t>Are you?</w:t>
      </w:r>
    </w:p>
    <w:p w:rsidR="006B750B" w:rsidRDefault="006B750B" w:rsidP="00E4523D">
      <w:pPr>
        <w:pStyle w:val="BodyText"/>
        <w:spacing w:before="1"/>
        <w:rPr>
          <w:rFonts w:ascii="Avenir Next Medium"/>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1388"/>
        <w:gridCol w:w="711"/>
        <w:gridCol w:w="1232"/>
      </w:tblGrid>
      <w:tr w:rsidR="006B750B">
        <w:trPr>
          <w:trHeight w:val="300"/>
        </w:trPr>
        <w:tc>
          <w:tcPr>
            <w:tcW w:w="464" w:type="dxa"/>
          </w:tcPr>
          <w:p w:rsidR="006B750B" w:rsidRDefault="00CD2B52" w:rsidP="00E4523D">
            <w:pPr>
              <w:pStyle w:val="TableParagraph"/>
              <w:spacing w:line="281" w:lineRule="exact"/>
            </w:pPr>
            <w:r>
              <w:rPr>
                <w:color w:val="231F20"/>
              </w:rPr>
              <w:t>О</w:t>
            </w:r>
          </w:p>
        </w:tc>
        <w:tc>
          <w:tcPr>
            <w:tcW w:w="1388" w:type="dxa"/>
          </w:tcPr>
          <w:p w:rsidR="006B750B" w:rsidRDefault="00CD2B52" w:rsidP="00E4523D">
            <w:pPr>
              <w:pStyle w:val="TableParagraph"/>
              <w:spacing w:before="20"/>
              <w:rPr>
                <w:sz w:val="18"/>
              </w:rPr>
            </w:pPr>
            <w:r>
              <w:rPr>
                <w:color w:val="231F20"/>
                <w:sz w:val="18"/>
              </w:rPr>
              <w:t>Convicted</w:t>
            </w:r>
          </w:p>
        </w:tc>
        <w:tc>
          <w:tcPr>
            <w:tcW w:w="711" w:type="dxa"/>
          </w:tcPr>
          <w:p w:rsidR="006B750B" w:rsidRDefault="00CD2B52" w:rsidP="00E4523D">
            <w:pPr>
              <w:pStyle w:val="TableParagraph"/>
              <w:spacing w:line="281" w:lineRule="exact"/>
            </w:pPr>
            <w:r>
              <w:rPr>
                <w:color w:val="231F20"/>
              </w:rPr>
              <w:t>О</w:t>
            </w:r>
          </w:p>
        </w:tc>
        <w:tc>
          <w:tcPr>
            <w:tcW w:w="1232" w:type="dxa"/>
          </w:tcPr>
          <w:p w:rsidR="006B750B" w:rsidRDefault="00CD2B52" w:rsidP="00E4523D">
            <w:pPr>
              <w:pStyle w:val="TableParagraph"/>
              <w:spacing w:before="20"/>
              <w:rPr>
                <w:sz w:val="18"/>
              </w:rPr>
            </w:pPr>
            <w:r>
              <w:rPr>
                <w:color w:val="231F20"/>
                <w:sz w:val="18"/>
              </w:rPr>
              <w:t>On remand</w:t>
            </w:r>
          </w:p>
        </w:tc>
      </w:tr>
    </w:tbl>
    <w:p w:rsidR="00E4523D" w:rsidRDefault="00E4523D" w:rsidP="00E4523D">
      <w:pPr>
        <w:tabs>
          <w:tab w:val="left" w:pos="6658"/>
        </w:tabs>
        <w:spacing w:before="206"/>
        <w:rPr>
          <w:rFonts w:ascii="Avenir Next Medium"/>
          <w:color w:val="231F20"/>
          <w:sz w:val="18"/>
        </w:rPr>
      </w:pPr>
    </w:p>
    <w:p w:rsidR="006B750B" w:rsidRDefault="00CD2B52" w:rsidP="00E4523D">
      <w:pPr>
        <w:tabs>
          <w:tab w:val="left" w:pos="6658"/>
        </w:tabs>
        <w:spacing w:before="206"/>
        <w:rPr>
          <w:rFonts w:ascii="Avenir Next"/>
          <w:sz w:val="18"/>
        </w:rPr>
      </w:pPr>
      <w:r>
        <w:rPr>
          <w:rFonts w:ascii="Avenir Next Medium"/>
          <w:color w:val="231F20"/>
          <w:sz w:val="18"/>
        </w:rPr>
        <w:t>How much time in total have you spent incarcerated in</w:t>
      </w:r>
      <w:r>
        <w:rPr>
          <w:rFonts w:ascii="Avenir Next Medium"/>
          <w:color w:val="231F20"/>
          <w:spacing w:val="15"/>
          <w:sz w:val="18"/>
        </w:rPr>
        <w:t xml:space="preserve"> </w:t>
      </w:r>
      <w:r>
        <w:rPr>
          <w:rFonts w:ascii="Avenir Next Medium"/>
          <w:color w:val="231F20"/>
          <w:sz w:val="18"/>
        </w:rPr>
        <w:t>your life?</w:t>
      </w:r>
      <w:r>
        <w:rPr>
          <w:rFonts w:ascii="Avenir Next Medium"/>
          <w:color w:val="231F20"/>
          <w:sz w:val="18"/>
          <w:u w:val="single" w:color="97999C"/>
        </w:rPr>
        <w:tab/>
      </w:r>
      <w:r>
        <w:rPr>
          <w:rFonts w:ascii="Avenir Next"/>
          <w:color w:val="231F20"/>
          <w:sz w:val="18"/>
        </w:rPr>
        <w:t>years</w:t>
      </w:r>
    </w:p>
    <w:p w:rsidR="006B750B" w:rsidRDefault="006B750B" w:rsidP="00E4523D">
      <w:pPr>
        <w:pStyle w:val="BodyText"/>
        <w:spacing w:before="2"/>
        <w:rPr>
          <w:rFonts w:ascii="Avenir Next"/>
          <w:sz w:val="16"/>
        </w:rPr>
      </w:pPr>
    </w:p>
    <w:p w:rsidR="00E4523D" w:rsidRDefault="00E4523D" w:rsidP="00E4523D">
      <w:pPr>
        <w:tabs>
          <w:tab w:val="left" w:pos="5578"/>
        </w:tabs>
        <w:rPr>
          <w:rFonts w:ascii="Avenir Next Medium"/>
          <w:color w:val="231F20"/>
          <w:sz w:val="18"/>
        </w:rPr>
      </w:pPr>
    </w:p>
    <w:p w:rsidR="006B750B" w:rsidRDefault="00CD2B52" w:rsidP="00E4523D">
      <w:pPr>
        <w:tabs>
          <w:tab w:val="left" w:pos="5578"/>
        </w:tabs>
        <w:rPr>
          <w:rFonts w:ascii="Avenir Next"/>
          <w:sz w:val="18"/>
        </w:rPr>
      </w:pPr>
      <w:r>
        <w:rPr>
          <w:rFonts w:ascii="Avenir Next Medium"/>
          <w:color w:val="231F20"/>
          <w:sz w:val="18"/>
        </w:rPr>
        <w:t>How long is the sentence you are</w:t>
      </w:r>
      <w:r>
        <w:rPr>
          <w:rFonts w:ascii="Avenir Next Medium"/>
          <w:color w:val="231F20"/>
          <w:spacing w:val="12"/>
          <w:sz w:val="18"/>
        </w:rPr>
        <w:t xml:space="preserve"> </w:t>
      </w:r>
      <w:r>
        <w:rPr>
          <w:rFonts w:ascii="Avenir Next Medium"/>
          <w:color w:val="231F20"/>
          <w:sz w:val="18"/>
        </w:rPr>
        <w:t>currently serving?</w:t>
      </w:r>
      <w:r>
        <w:rPr>
          <w:rFonts w:ascii="Avenir Next Medium"/>
          <w:color w:val="231F20"/>
          <w:sz w:val="18"/>
          <w:u w:val="single" w:color="97999C"/>
        </w:rPr>
        <w:tab/>
      </w:r>
      <w:r>
        <w:rPr>
          <w:rFonts w:ascii="Avenir Next"/>
          <w:color w:val="231F20"/>
          <w:sz w:val="18"/>
        </w:rPr>
        <w:t>years</w:t>
      </w:r>
    </w:p>
    <w:p w:rsidR="006B750B" w:rsidRDefault="006B750B" w:rsidP="00E4523D">
      <w:pPr>
        <w:pStyle w:val="BodyText"/>
        <w:spacing w:before="2"/>
        <w:rPr>
          <w:rFonts w:ascii="Avenir Next"/>
          <w:sz w:val="16"/>
        </w:rPr>
      </w:pPr>
    </w:p>
    <w:p w:rsidR="00E4523D" w:rsidRDefault="00E4523D" w:rsidP="00E4523D">
      <w:pPr>
        <w:spacing w:before="1"/>
        <w:rPr>
          <w:rFonts w:ascii="Avenir Next Medium"/>
          <w:color w:val="231F20"/>
          <w:sz w:val="18"/>
        </w:rPr>
      </w:pPr>
    </w:p>
    <w:p w:rsidR="006B750B" w:rsidRDefault="00CD2B52" w:rsidP="00E4523D">
      <w:pPr>
        <w:spacing w:before="1"/>
        <w:rPr>
          <w:rFonts w:ascii="Avenir Next Medium"/>
          <w:sz w:val="18"/>
        </w:rPr>
      </w:pPr>
      <w:r>
        <w:rPr>
          <w:rFonts w:ascii="Avenir Next Medium"/>
          <w:color w:val="231F20"/>
          <w:sz w:val="18"/>
        </w:rPr>
        <w:t>What is your unit location?</w:t>
      </w:r>
    </w:p>
    <w:p w:rsidR="006B750B" w:rsidRDefault="006B750B" w:rsidP="00E4523D">
      <w:pPr>
        <w:pStyle w:val="BodyText"/>
        <w:rPr>
          <w:rFonts w:ascii="Avenir Next Medium"/>
          <w:sz w:val="11"/>
        </w:rPr>
      </w:pPr>
    </w:p>
    <w:tbl>
      <w:tblPr>
        <w:tblW w:w="0" w:type="auto"/>
        <w:tblInd w:w="142" w:type="dxa"/>
        <w:tblLayout w:type="fixed"/>
        <w:tblCellMar>
          <w:left w:w="0" w:type="dxa"/>
          <w:right w:w="0" w:type="dxa"/>
        </w:tblCellMar>
        <w:tblLook w:val="01E0" w:firstRow="1" w:lastRow="1" w:firstColumn="1" w:lastColumn="1" w:noHBand="0" w:noVBand="0"/>
      </w:tblPr>
      <w:tblGrid>
        <w:gridCol w:w="464"/>
        <w:gridCol w:w="1998"/>
        <w:gridCol w:w="837"/>
        <w:gridCol w:w="1817"/>
        <w:gridCol w:w="1018"/>
        <w:gridCol w:w="772"/>
      </w:tblGrid>
      <w:tr w:rsidR="006B750B" w:rsidTr="00E4523D">
        <w:trPr>
          <w:trHeight w:val="300"/>
        </w:trPr>
        <w:tc>
          <w:tcPr>
            <w:tcW w:w="464" w:type="dxa"/>
          </w:tcPr>
          <w:p w:rsidR="006B750B" w:rsidRDefault="00CD2B52" w:rsidP="00E4523D">
            <w:pPr>
              <w:pStyle w:val="TableParagraph"/>
              <w:spacing w:line="281" w:lineRule="exact"/>
            </w:pPr>
            <w:r>
              <w:rPr>
                <w:color w:val="231F20"/>
              </w:rPr>
              <w:t>О</w:t>
            </w:r>
          </w:p>
        </w:tc>
        <w:tc>
          <w:tcPr>
            <w:tcW w:w="1998" w:type="dxa"/>
          </w:tcPr>
          <w:p w:rsidR="006B750B" w:rsidRDefault="00CD2B52" w:rsidP="00E4523D">
            <w:pPr>
              <w:pStyle w:val="TableParagraph"/>
              <w:spacing w:before="20"/>
              <w:rPr>
                <w:sz w:val="18"/>
              </w:rPr>
            </w:pPr>
            <w:r>
              <w:rPr>
                <w:color w:val="231F20"/>
                <w:sz w:val="18"/>
              </w:rPr>
              <w:t>Living Skills Unit</w:t>
            </w:r>
          </w:p>
        </w:tc>
        <w:tc>
          <w:tcPr>
            <w:tcW w:w="837" w:type="dxa"/>
          </w:tcPr>
          <w:p w:rsidR="006B750B" w:rsidRDefault="00CD2B52" w:rsidP="00E4523D">
            <w:pPr>
              <w:pStyle w:val="TableParagraph"/>
              <w:spacing w:line="281" w:lineRule="exact"/>
              <w:ind w:right="75"/>
              <w:jc w:val="right"/>
            </w:pPr>
            <w:r>
              <w:rPr>
                <w:color w:val="231F20"/>
              </w:rPr>
              <w:t>О</w:t>
            </w:r>
          </w:p>
        </w:tc>
        <w:tc>
          <w:tcPr>
            <w:tcW w:w="1817" w:type="dxa"/>
          </w:tcPr>
          <w:p w:rsidR="006B750B" w:rsidRDefault="00CD2B52" w:rsidP="00E4523D">
            <w:pPr>
              <w:pStyle w:val="TableParagraph"/>
              <w:spacing w:before="20"/>
              <w:rPr>
                <w:sz w:val="18"/>
              </w:rPr>
            </w:pPr>
            <w:r>
              <w:rPr>
                <w:color w:val="231F20"/>
                <w:sz w:val="18"/>
              </w:rPr>
              <w:t>Mainstream</w:t>
            </w:r>
          </w:p>
        </w:tc>
        <w:tc>
          <w:tcPr>
            <w:tcW w:w="1018" w:type="dxa"/>
          </w:tcPr>
          <w:p w:rsidR="006B750B" w:rsidRDefault="00CD2B52" w:rsidP="00E4523D">
            <w:pPr>
              <w:pStyle w:val="TableParagraph"/>
              <w:spacing w:line="281" w:lineRule="exact"/>
              <w:ind w:right="75"/>
              <w:jc w:val="right"/>
            </w:pPr>
            <w:r>
              <w:rPr>
                <w:color w:val="231F20"/>
              </w:rPr>
              <w:t>О</w:t>
            </w:r>
          </w:p>
        </w:tc>
        <w:tc>
          <w:tcPr>
            <w:tcW w:w="772" w:type="dxa"/>
          </w:tcPr>
          <w:p w:rsidR="006B750B" w:rsidRDefault="00CD2B52" w:rsidP="00E4523D">
            <w:pPr>
              <w:pStyle w:val="TableParagraph"/>
              <w:tabs>
                <w:tab w:val="left" w:pos="3168"/>
              </w:tabs>
              <w:spacing w:before="20"/>
              <w:ind w:right="-2405"/>
              <w:rPr>
                <w:sz w:val="18"/>
              </w:rPr>
            </w:pPr>
            <w:r>
              <w:rPr>
                <w:color w:val="231F20"/>
                <w:sz w:val="18"/>
              </w:rPr>
              <w:t>Other</w:t>
            </w:r>
            <w:r>
              <w:rPr>
                <w:color w:val="231F20"/>
                <w:spacing w:val="10"/>
                <w:sz w:val="18"/>
              </w:rPr>
              <w:t xml:space="preserve"> </w:t>
            </w:r>
            <w:r>
              <w:rPr>
                <w:color w:val="231F20"/>
                <w:sz w:val="18"/>
                <w:u w:val="single" w:color="97999C"/>
              </w:rPr>
              <w:t xml:space="preserve"> </w:t>
            </w:r>
            <w:r>
              <w:rPr>
                <w:color w:val="231F20"/>
                <w:sz w:val="18"/>
                <w:u w:val="single" w:color="97999C"/>
              </w:rPr>
              <w:tab/>
            </w:r>
          </w:p>
        </w:tc>
      </w:tr>
    </w:tbl>
    <w:p w:rsidR="006B750B" w:rsidRDefault="006B750B" w:rsidP="00E4523D">
      <w:pPr>
        <w:rPr>
          <w:sz w:val="18"/>
        </w:rPr>
        <w:sectPr w:rsidR="006B750B" w:rsidSect="0094775E">
          <w:footerReference w:type="even" r:id="rId47"/>
          <w:footerReference w:type="default" r:id="rId48"/>
          <w:pgSz w:w="11910" w:h="16840"/>
          <w:pgMar w:top="1440" w:right="1080" w:bottom="1440" w:left="1080" w:header="510" w:footer="794" w:gutter="0"/>
          <w:cols w:space="720"/>
          <w:docGrid w:linePitch="299"/>
        </w:sectPr>
      </w:pPr>
    </w:p>
    <w:p w:rsidR="006B750B" w:rsidRDefault="006B750B">
      <w:pPr>
        <w:pStyle w:val="BodyText"/>
        <w:rPr>
          <w:rFonts w:ascii="Avenir Next Medium"/>
        </w:rPr>
      </w:pPr>
    </w:p>
    <w:p w:rsidR="006B750B" w:rsidRDefault="006B750B">
      <w:pPr>
        <w:pStyle w:val="BodyText"/>
        <w:spacing w:before="2"/>
        <w:rPr>
          <w:rFonts w:ascii="Avenir Next Medium"/>
          <w:sz w:val="17"/>
        </w:rPr>
      </w:pPr>
    </w:p>
    <w:p w:rsidR="006B750B" w:rsidRDefault="00CD2B52">
      <w:pPr>
        <w:spacing w:before="100"/>
        <w:ind w:left="390"/>
        <w:rPr>
          <w:rFonts w:ascii="Avenir Next Medium"/>
          <w:sz w:val="18"/>
        </w:rPr>
      </w:pPr>
      <w:r>
        <w:rPr>
          <w:rFonts w:ascii="Avenir Next Medium"/>
          <w:color w:val="231F20"/>
          <w:sz w:val="18"/>
        </w:rPr>
        <w:t>What is your cultural background?</w:t>
      </w:r>
    </w:p>
    <w:p w:rsidR="006B750B" w:rsidRDefault="00CD2B52">
      <w:pPr>
        <w:spacing w:before="67"/>
        <w:ind w:left="390"/>
        <w:rPr>
          <w:rFonts w:ascii="Avenir Next" w:hAnsi="Avenir Next"/>
          <w:sz w:val="18"/>
        </w:rPr>
      </w:pPr>
      <w:r>
        <w:rPr>
          <w:rFonts w:ascii="Avenir Next" w:hAnsi="Avenir Next"/>
          <w:color w:val="231F20"/>
        </w:rPr>
        <w:t xml:space="preserve">О </w:t>
      </w:r>
      <w:r>
        <w:rPr>
          <w:rFonts w:ascii="Avenir Next" w:hAnsi="Avenir Next"/>
          <w:color w:val="231F20"/>
          <w:sz w:val="18"/>
        </w:rPr>
        <w:t>Australian</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Aboriginal</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Torres Strait Islander</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Maori</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Asian</w:t>
      </w:r>
    </w:p>
    <w:p w:rsidR="006B750B" w:rsidRDefault="00CD2B52">
      <w:pPr>
        <w:tabs>
          <w:tab w:val="left" w:pos="4087"/>
        </w:tabs>
        <w:spacing w:before="53"/>
        <w:ind w:left="390"/>
        <w:rPr>
          <w:rFonts w:ascii="Avenir Next" w:hAnsi="Avenir Next"/>
          <w:sz w:val="18"/>
        </w:rPr>
      </w:pPr>
      <w:r>
        <w:rPr>
          <w:rFonts w:ascii="Avenir Next" w:hAnsi="Avenir Next"/>
          <w:color w:val="231F20"/>
        </w:rPr>
        <w:t xml:space="preserve">О </w:t>
      </w:r>
      <w:r>
        <w:rPr>
          <w:rFonts w:ascii="Avenir Next" w:hAnsi="Avenir Next"/>
          <w:color w:val="231F20"/>
          <w:spacing w:val="10"/>
        </w:rPr>
        <w:t xml:space="preserve"> </w:t>
      </w:r>
      <w:r>
        <w:rPr>
          <w:rFonts w:ascii="Avenir Next" w:hAnsi="Avenir Next"/>
          <w:color w:val="231F20"/>
          <w:sz w:val="18"/>
        </w:rPr>
        <w:t>Other</w:t>
      </w:r>
      <w:r>
        <w:rPr>
          <w:rFonts w:ascii="Avenir Next" w:hAnsi="Avenir Next"/>
          <w:color w:val="231F20"/>
          <w:spacing w:val="16"/>
          <w:sz w:val="18"/>
        </w:rPr>
        <w:t xml:space="preserve"> </w:t>
      </w:r>
      <w:r>
        <w:rPr>
          <w:rFonts w:ascii="Avenir Next" w:hAnsi="Avenir Next"/>
          <w:color w:val="231F20"/>
          <w:sz w:val="18"/>
          <w:u w:val="single" w:color="97999C"/>
        </w:rPr>
        <w:t xml:space="preserve"> </w:t>
      </w:r>
      <w:r>
        <w:rPr>
          <w:rFonts w:ascii="Avenir Next" w:hAnsi="Avenir Next"/>
          <w:color w:val="231F20"/>
          <w:sz w:val="18"/>
          <w:u w:val="single" w:color="97999C"/>
        </w:rPr>
        <w:tab/>
      </w:r>
    </w:p>
    <w:p w:rsidR="00E4523D" w:rsidRDefault="00E4523D">
      <w:pPr>
        <w:spacing w:before="206"/>
        <w:ind w:left="390"/>
        <w:rPr>
          <w:rFonts w:ascii="Avenir Next Medium"/>
          <w:color w:val="231F20"/>
          <w:sz w:val="18"/>
        </w:rPr>
      </w:pPr>
    </w:p>
    <w:p w:rsidR="006B750B" w:rsidRDefault="00CD2B52">
      <w:pPr>
        <w:spacing w:before="206"/>
        <w:ind w:left="390"/>
        <w:rPr>
          <w:rFonts w:ascii="Avenir Next Medium"/>
          <w:sz w:val="18"/>
        </w:rPr>
      </w:pPr>
      <w:r>
        <w:rPr>
          <w:rFonts w:ascii="Avenir Next Medium"/>
          <w:color w:val="231F20"/>
          <w:sz w:val="18"/>
        </w:rPr>
        <w:t>What is your marital status?</w:t>
      </w:r>
    </w:p>
    <w:p w:rsidR="006B750B" w:rsidRDefault="00CD2B52">
      <w:pPr>
        <w:spacing w:before="68"/>
        <w:ind w:left="390"/>
        <w:rPr>
          <w:rFonts w:ascii="Avenir Next" w:hAnsi="Avenir Next"/>
          <w:sz w:val="18"/>
        </w:rPr>
      </w:pPr>
      <w:r>
        <w:rPr>
          <w:rFonts w:ascii="Avenir Next" w:hAnsi="Avenir Next"/>
          <w:color w:val="231F20"/>
        </w:rPr>
        <w:t xml:space="preserve">О </w:t>
      </w:r>
      <w:r>
        <w:rPr>
          <w:rFonts w:ascii="Avenir Next" w:hAnsi="Avenir Next"/>
          <w:color w:val="231F20"/>
          <w:sz w:val="18"/>
        </w:rPr>
        <w:t>Single</w:t>
      </w:r>
    </w:p>
    <w:p w:rsidR="006B750B" w:rsidRDefault="00CD2B52">
      <w:pPr>
        <w:spacing w:before="52"/>
        <w:ind w:left="390"/>
        <w:rPr>
          <w:rFonts w:ascii="Avenir Next" w:hAnsi="Avenir Next"/>
          <w:sz w:val="18"/>
        </w:rPr>
      </w:pPr>
      <w:r>
        <w:rPr>
          <w:rFonts w:ascii="Avenir Next" w:hAnsi="Avenir Next"/>
          <w:color w:val="231F20"/>
        </w:rPr>
        <w:t xml:space="preserve">О </w:t>
      </w:r>
      <w:r>
        <w:rPr>
          <w:rFonts w:ascii="Avenir Next" w:hAnsi="Avenir Next"/>
          <w:color w:val="231F20"/>
          <w:sz w:val="18"/>
        </w:rPr>
        <w:t>Married/Defacto</w:t>
      </w:r>
    </w:p>
    <w:p w:rsidR="006B750B" w:rsidRDefault="00CD2B52">
      <w:pPr>
        <w:spacing w:before="53" w:line="283" w:lineRule="auto"/>
        <w:ind w:left="390" w:right="9887"/>
        <w:rPr>
          <w:rFonts w:ascii="Avenir Next" w:hAnsi="Avenir Next"/>
          <w:sz w:val="18"/>
        </w:rPr>
      </w:pPr>
      <w:r>
        <w:rPr>
          <w:rFonts w:ascii="Avenir Next" w:hAnsi="Avenir Next"/>
          <w:color w:val="231F20"/>
        </w:rPr>
        <w:t xml:space="preserve">О </w:t>
      </w:r>
      <w:r>
        <w:rPr>
          <w:rFonts w:ascii="Avenir Next" w:hAnsi="Avenir Next"/>
          <w:color w:val="231F20"/>
          <w:sz w:val="18"/>
        </w:rPr>
        <w:t xml:space="preserve">Divorced </w:t>
      </w:r>
      <w:r>
        <w:rPr>
          <w:rFonts w:ascii="Avenir Next" w:hAnsi="Avenir Next"/>
          <w:color w:val="231F20"/>
        </w:rPr>
        <w:t xml:space="preserve">О </w:t>
      </w:r>
      <w:r>
        <w:rPr>
          <w:rFonts w:ascii="Avenir Next" w:hAnsi="Avenir Next"/>
          <w:color w:val="231F20"/>
          <w:sz w:val="18"/>
        </w:rPr>
        <w:t xml:space="preserve">Separated </w:t>
      </w:r>
      <w:r>
        <w:rPr>
          <w:rFonts w:ascii="Avenir Next" w:hAnsi="Avenir Next"/>
          <w:color w:val="231F20"/>
        </w:rPr>
        <w:t xml:space="preserve">О </w:t>
      </w:r>
      <w:r>
        <w:rPr>
          <w:rFonts w:ascii="Avenir Next" w:hAnsi="Avenir Next"/>
          <w:color w:val="231F20"/>
          <w:sz w:val="18"/>
        </w:rPr>
        <w:t>Widowed</w:t>
      </w:r>
    </w:p>
    <w:p w:rsidR="006B750B" w:rsidRDefault="00CD2B52">
      <w:pPr>
        <w:tabs>
          <w:tab w:val="left" w:pos="4087"/>
        </w:tabs>
        <w:spacing w:line="297" w:lineRule="exact"/>
        <w:ind w:left="390"/>
        <w:rPr>
          <w:rFonts w:ascii="Avenir Next" w:hAnsi="Avenir Next"/>
          <w:sz w:val="18"/>
        </w:rPr>
      </w:pPr>
      <w:r>
        <w:rPr>
          <w:rFonts w:ascii="Avenir Next" w:hAnsi="Avenir Next"/>
          <w:color w:val="231F20"/>
        </w:rPr>
        <w:t>О</w:t>
      </w:r>
      <w:r>
        <w:rPr>
          <w:rFonts w:ascii="Avenir Next" w:hAnsi="Avenir Next"/>
          <w:color w:val="231F20"/>
          <w:spacing w:val="10"/>
        </w:rPr>
        <w:t xml:space="preserve"> </w:t>
      </w:r>
      <w:r>
        <w:rPr>
          <w:rFonts w:ascii="Avenir Next" w:hAnsi="Avenir Next"/>
          <w:color w:val="231F20"/>
          <w:sz w:val="18"/>
        </w:rPr>
        <w:t>Other</w:t>
      </w:r>
      <w:r>
        <w:rPr>
          <w:rFonts w:ascii="Avenir Next" w:hAnsi="Avenir Next"/>
          <w:color w:val="231F20"/>
          <w:spacing w:val="16"/>
          <w:sz w:val="18"/>
        </w:rPr>
        <w:t xml:space="preserve"> </w:t>
      </w:r>
      <w:r>
        <w:rPr>
          <w:rFonts w:ascii="Avenir Next" w:hAnsi="Avenir Next"/>
          <w:color w:val="231F20"/>
          <w:sz w:val="18"/>
          <w:u w:val="single" w:color="97999C"/>
        </w:rPr>
        <w:t xml:space="preserve"> </w:t>
      </w:r>
      <w:r>
        <w:rPr>
          <w:rFonts w:ascii="Avenir Next" w:hAnsi="Avenir Next"/>
          <w:color w:val="231F20"/>
          <w:sz w:val="18"/>
          <w:u w:val="single" w:color="97999C"/>
        </w:rPr>
        <w:tab/>
      </w:r>
    </w:p>
    <w:p w:rsidR="006B750B" w:rsidRDefault="006B750B">
      <w:pPr>
        <w:pStyle w:val="BodyText"/>
        <w:spacing w:before="11"/>
        <w:rPr>
          <w:rFonts w:ascii="Avenir Next"/>
          <w:sz w:val="36"/>
        </w:rPr>
      </w:pPr>
    </w:p>
    <w:p w:rsidR="006B750B" w:rsidRDefault="00CD2B52">
      <w:pPr>
        <w:ind w:left="390"/>
        <w:rPr>
          <w:rFonts w:ascii="Avenir Next Medium"/>
          <w:sz w:val="18"/>
        </w:rPr>
      </w:pPr>
      <w:r>
        <w:rPr>
          <w:rFonts w:ascii="Avenir Next Medium"/>
          <w:color w:val="231F20"/>
          <w:sz w:val="18"/>
        </w:rPr>
        <w:t>Do you have any children?</w:t>
      </w:r>
    </w:p>
    <w:p w:rsidR="006B750B" w:rsidRDefault="006B750B">
      <w:pPr>
        <w:pStyle w:val="BodyText"/>
        <w:spacing w:before="1"/>
        <w:rPr>
          <w:rFonts w:ascii="Avenir Next Medium"/>
          <w:sz w:val="11"/>
        </w:rPr>
      </w:pPr>
    </w:p>
    <w:tbl>
      <w:tblPr>
        <w:tblW w:w="0" w:type="auto"/>
        <w:tblInd w:w="270" w:type="dxa"/>
        <w:tblLayout w:type="fixed"/>
        <w:tblCellMar>
          <w:left w:w="0" w:type="dxa"/>
          <w:right w:w="0" w:type="dxa"/>
        </w:tblCellMar>
        <w:tblLook w:val="01E0" w:firstRow="1" w:lastRow="1" w:firstColumn="1" w:lastColumn="1" w:noHBand="0" w:noVBand="0"/>
      </w:tblPr>
      <w:tblGrid>
        <w:gridCol w:w="464"/>
        <w:gridCol w:w="700"/>
        <w:gridCol w:w="604"/>
        <w:gridCol w:w="529"/>
      </w:tblGrid>
      <w:tr w:rsidR="006B750B">
        <w:trPr>
          <w:trHeight w:val="300"/>
        </w:trPr>
        <w:tc>
          <w:tcPr>
            <w:tcW w:w="464" w:type="dxa"/>
          </w:tcPr>
          <w:p w:rsidR="006B750B" w:rsidRDefault="00CD2B52">
            <w:pPr>
              <w:pStyle w:val="TableParagraph"/>
              <w:spacing w:line="281" w:lineRule="exact"/>
              <w:ind w:left="200"/>
            </w:pPr>
            <w:r>
              <w:rPr>
                <w:color w:val="231F20"/>
              </w:rPr>
              <w:t>О</w:t>
            </w:r>
          </w:p>
        </w:tc>
        <w:tc>
          <w:tcPr>
            <w:tcW w:w="700" w:type="dxa"/>
          </w:tcPr>
          <w:p w:rsidR="006B750B" w:rsidRDefault="00CD2B52">
            <w:pPr>
              <w:pStyle w:val="TableParagraph"/>
              <w:ind w:left="76"/>
              <w:rPr>
                <w:sz w:val="18"/>
              </w:rPr>
            </w:pPr>
            <w:r>
              <w:rPr>
                <w:color w:val="231F20"/>
                <w:sz w:val="18"/>
              </w:rPr>
              <w:t>Yes</w:t>
            </w:r>
          </w:p>
        </w:tc>
        <w:tc>
          <w:tcPr>
            <w:tcW w:w="604" w:type="dxa"/>
          </w:tcPr>
          <w:p w:rsidR="006B750B" w:rsidRDefault="00CD2B52">
            <w:pPr>
              <w:pStyle w:val="TableParagraph"/>
              <w:spacing w:line="281" w:lineRule="exact"/>
              <w:ind w:left="339"/>
            </w:pPr>
            <w:r>
              <w:rPr>
                <w:color w:val="231F20"/>
              </w:rPr>
              <w:t>О</w:t>
            </w:r>
          </w:p>
        </w:tc>
        <w:tc>
          <w:tcPr>
            <w:tcW w:w="529" w:type="dxa"/>
          </w:tcPr>
          <w:p w:rsidR="006B750B" w:rsidRDefault="00CD2B52">
            <w:pPr>
              <w:pStyle w:val="TableParagraph"/>
              <w:ind w:left="76"/>
              <w:rPr>
                <w:sz w:val="18"/>
              </w:rPr>
            </w:pPr>
            <w:r>
              <w:rPr>
                <w:color w:val="231F20"/>
                <w:sz w:val="18"/>
              </w:rPr>
              <w:t>No</w:t>
            </w:r>
          </w:p>
        </w:tc>
      </w:tr>
    </w:tbl>
    <w:p w:rsidR="006B750B" w:rsidRDefault="006B750B">
      <w:pPr>
        <w:pStyle w:val="BodyText"/>
        <w:spacing w:before="4"/>
        <w:rPr>
          <w:rFonts w:ascii="Avenir Next Medium"/>
          <w:sz w:val="16"/>
        </w:rPr>
      </w:pPr>
    </w:p>
    <w:p w:rsidR="006B750B" w:rsidRDefault="00CD2B52">
      <w:pPr>
        <w:tabs>
          <w:tab w:val="left" w:pos="2358"/>
          <w:tab w:val="left" w:pos="2850"/>
        </w:tabs>
        <w:spacing w:line="456" w:lineRule="auto"/>
        <w:ind w:left="390" w:right="8593"/>
        <w:rPr>
          <w:rFonts w:ascii="Avenir Next Medium"/>
          <w:sz w:val="18"/>
        </w:rPr>
      </w:pPr>
      <w:r>
        <w:rPr>
          <w:rFonts w:ascii="Avenir Next Medium"/>
          <w:color w:val="231F20"/>
          <w:sz w:val="18"/>
        </w:rPr>
        <w:t>How</w:t>
      </w:r>
      <w:r>
        <w:rPr>
          <w:rFonts w:ascii="Avenir Next Medium"/>
          <w:color w:val="231F20"/>
          <w:spacing w:val="2"/>
          <w:sz w:val="18"/>
        </w:rPr>
        <w:t xml:space="preserve"> </w:t>
      </w:r>
      <w:r>
        <w:rPr>
          <w:rFonts w:ascii="Avenir Next Medium"/>
          <w:color w:val="231F20"/>
          <w:sz w:val="18"/>
        </w:rPr>
        <w:t>many?</w:t>
      </w:r>
      <w:r>
        <w:rPr>
          <w:rFonts w:ascii="Avenir Next Medium"/>
          <w:color w:val="231F20"/>
          <w:spacing w:val="-7"/>
          <w:sz w:val="18"/>
        </w:rPr>
        <w:t xml:space="preserve"> </w:t>
      </w:r>
      <w:r>
        <w:rPr>
          <w:rFonts w:ascii="Avenir Next Medium"/>
          <w:color w:val="231F20"/>
          <w:sz w:val="18"/>
          <w:u w:val="single" w:color="97999C"/>
        </w:rPr>
        <w:t xml:space="preserve"> </w:t>
      </w:r>
      <w:r>
        <w:rPr>
          <w:rFonts w:ascii="Avenir Next Medium"/>
          <w:color w:val="231F20"/>
          <w:sz w:val="18"/>
          <w:u w:val="single" w:color="97999C"/>
        </w:rPr>
        <w:tab/>
      </w:r>
      <w:r>
        <w:rPr>
          <w:rFonts w:ascii="Avenir Next Medium"/>
          <w:color w:val="231F20"/>
          <w:sz w:val="18"/>
        </w:rPr>
        <w:t xml:space="preserve"> Ages? </w:t>
      </w:r>
      <w:r>
        <w:rPr>
          <w:rFonts w:ascii="Avenir Next Medium"/>
          <w:color w:val="231F20"/>
          <w:spacing w:val="6"/>
          <w:sz w:val="18"/>
        </w:rPr>
        <w:t xml:space="preserve"> </w:t>
      </w:r>
      <w:r>
        <w:rPr>
          <w:rFonts w:ascii="Avenir Next Medium"/>
          <w:color w:val="231F20"/>
          <w:sz w:val="18"/>
          <w:u w:val="single" w:color="97999C"/>
        </w:rPr>
        <w:t xml:space="preserve"> </w:t>
      </w:r>
      <w:r>
        <w:rPr>
          <w:rFonts w:ascii="Avenir Next Medium"/>
          <w:color w:val="231F20"/>
          <w:sz w:val="18"/>
          <w:u w:val="single" w:color="97999C"/>
        </w:rPr>
        <w:tab/>
      </w:r>
      <w:r>
        <w:rPr>
          <w:rFonts w:ascii="Avenir Next Medium"/>
          <w:color w:val="231F20"/>
          <w:sz w:val="18"/>
          <w:u w:val="single" w:color="97999C"/>
        </w:rPr>
        <w:tab/>
      </w:r>
    </w:p>
    <w:p w:rsidR="00E4523D" w:rsidRDefault="00E4523D">
      <w:pPr>
        <w:spacing w:line="245" w:lineRule="exact"/>
        <w:ind w:left="390"/>
        <w:rPr>
          <w:rFonts w:ascii="Avenir Next Medium"/>
          <w:color w:val="231F20"/>
          <w:sz w:val="18"/>
        </w:rPr>
      </w:pPr>
    </w:p>
    <w:p w:rsidR="006B750B" w:rsidRDefault="00CD2B52">
      <w:pPr>
        <w:spacing w:line="245" w:lineRule="exact"/>
        <w:ind w:left="390"/>
        <w:rPr>
          <w:rFonts w:ascii="Avenir Next Medium"/>
          <w:sz w:val="18"/>
        </w:rPr>
      </w:pPr>
      <w:r>
        <w:rPr>
          <w:rFonts w:ascii="Avenir Next Medium"/>
          <w:color w:val="231F20"/>
          <w:sz w:val="18"/>
        </w:rPr>
        <w:t>What is your highest level of education?</w:t>
      </w:r>
    </w:p>
    <w:p w:rsidR="006B750B" w:rsidRDefault="00CD2B52">
      <w:pPr>
        <w:spacing w:before="68"/>
        <w:ind w:left="390"/>
        <w:rPr>
          <w:rFonts w:ascii="Avenir Next" w:hAnsi="Avenir Next"/>
          <w:sz w:val="18"/>
        </w:rPr>
      </w:pPr>
      <w:r>
        <w:rPr>
          <w:rFonts w:ascii="Avenir Next" w:hAnsi="Avenir Next"/>
          <w:color w:val="231F20"/>
        </w:rPr>
        <w:t xml:space="preserve">О </w:t>
      </w:r>
      <w:r>
        <w:rPr>
          <w:rFonts w:ascii="Avenir Next" w:hAnsi="Avenir Next"/>
          <w:color w:val="231F20"/>
          <w:sz w:val="18"/>
        </w:rPr>
        <w:t>completed primary school (up to and including Year 7)</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completed some high school (up to Year 9 or 10)</w:t>
      </w:r>
    </w:p>
    <w:p w:rsidR="006B750B" w:rsidRDefault="00CD2B52">
      <w:pPr>
        <w:spacing w:before="52" w:line="283" w:lineRule="auto"/>
        <w:ind w:left="390" w:right="9192"/>
        <w:jc w:val="both"/>
        <w:rPr>
          <w:rFonts w:ascii="Avenir Next" w:hAnsi="Avenir Next"/>
          <w:sz w:val="18"/>
        </w:rPr>
      </w:pPr>
      <w:r>
        <w:rPr>
          <w:rFonts w:ascii="Avenir Next" w:hAnsi="Avenir Next"/>
          <w:color w:val="231F20"/>
        </w:rPr>
        <w:t xml:space="preserve">О </w:t>
      </w:r>
      <w:r>
        <w:rPr>
          <w:rFonts w:ascii="Avenir Next" w:hAnsi="Avenir Next"/>
          <w:color w:val="231F20"/>
          <w:sz w:val="18"/>
        </w:rPr>
        <w:t xml:space="preserve">completed Year 11 </w:t>
      </w:r>
      <w:r>
        <w:rPr>
          <w:rFonts w:ascii="Avenir Next" w:hAnsi="Avenir Next"/>
          <w:color w:val="231F20"/>
        </w:rPr>
        <w:t xml:space="preserve">О </w:t>
      </w:r>
      <w:r>
        <w:rPr>
          <w:rFonts w:ascii="Avenir Next" w:hAnsi="Avenir Next"/>
          <w:color w:val="231F20"/>
          <w:sz w:val="18"/>
        </w:rPr>
        <w:t xml:space="preserve">completed Year 12 </w:t>
      </w:r>
      <w:r>
        <w:rPr>
          <w:rFonts w:ascii="Avenir Next" w:hAnsi="Avenir Next"/>
          <w:color w:val="231F20"/>
        </w:rPr>
        <w:t xml:space="preserve">О </w:t>
      </w:r>
      <w:r>
        <w:rPr>
          <w:rFonts w:ascii="Avenir Next" w:hAnsi="Avenir Next"/>
          <w:color w:val="231F20"/>
          <w:sz w:val="18"/>
        </w:rPr>
        <w:t>some TAFE</w:t>
      </w:r>
    </w:p>
    <w:p w:rsidR="006B750B" w:rsidRDefault="00CD2B52">
      <w:pPr>
        <w:spacing w:line="297" w:lineRule="exact"/>
        <w:ind w:left="390"/>
        <w:rPr>
          <w:rFonts w:ascii="Avenir Next" w:hAnsi="Avenir Next"/>
          <w:sz w:val="18"/>
        </w:rPr>
      </w:pPr>
      <w:r>
        <w:rPr>
          <w:rFonts w:ascii="Avenir Next" w:hAnsi="Avenir Next"/>
          <w:color w:val="231F20"/>
        </w:rPr>
        <w:t xml:space="preserve">О </w:t>
      </w:r>
      <w:r>
        <w:rPr>
          <w:rFonts w:ascii="Avenir Next" w:hAnsi="Avenir Next"/>
          <w:color w:val="231F20"/>
          <w:sz w:val="18"/>
        </w:rPr>
        <w:t>completed TAFE</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some university</w:t>
      </w:r>
    </w:p>
    <w:p w:rsidR="006B750B" w:rsidRDefault="00CD2B52">
      <w:pPr>
        <w:spacing w:before="53"/>
        <w:ind w:left="390"/>
        <w:rPr>
          <w:rFonts w:ascii="Avenir Next" w:hAnsi="Avenir Next"/>
          <w:sz w:val="18"/>
        </w:rPr>
      </w:pPr>
      <w:r>
        <w:rPr>
          <w:rFonts w:ascii="Avenir Next" w:hAnsi="Avenir Next"/>
          <w:color w:val="231F20"/>
        </w:rPr>
        <w:t xml:space="preserve">О </w:t>
      </w:r>
      <w:r>
        <w:rPr>
          <w:rFonts w:ascii="Avenir Next" w:hAnsi="Avenir Next"/>
          <w:color w:val="231F20"/>
          <w:sz w:val="18"/>
        </w:rPr>
        <w:t>completed university</w:t>
      </w:r>
    </w:p>
    <w:p w:rsidR="006B750B" w:rsidRDefault="00CD2B52">
      <w:pPr>
        <w:tabs>
          <w:tab w:val="left" w:pos="4087"/>
        </w:tabs>
        <w:spacing w:before="53"/>
        <w:ind w:left="390"/>
        <w:rPr>
          <w:rFonts w:ascii="Avenir Next" w:hAnsi="Avenir Next"/>
          <w:sz w:val="18"/>
        </w:rPr>
      </w:pPr>
      <w:r>
        <w:rPr>
          <w:rFonts w:ascii="Avenir Next" w:hAnsi="Avenir Next"/>
          <w:color w:val="231F20"/>
        </w:rPr>
        <w:t>О</w:t>
      </w:r>
      <w:r>
        <w:rPr>
          <w:rFonts w:ascii="Avenir Next" w:hAnsi="Avenir Next"/>
          <w:color w:val="231F20"/>
          <w:spacing w:val="5"/>
        </w:rPr>
        <w:t xml:space="preserve"> </w:t>
      </w:r>
      <w:r>
        <w:rPr>
          <w:rFonts w:ascii="Avenir Next" w:hAnsi="Avenir Next"/>
          <w:color w:val="231F20"/>
          <w:sz w:val="18"/>
        </w:rPr>
        <w:t>other</w:t>
      </w:r>
      <w:r>
        <w:rPr>
          <w:rFonts w:ascii="Avenir Next" w:hAnsi="Avenir Next"/>
          <w:color w:val="231F20"/>
          <w:spacing w:val="7"/>
          <w:sz w:val="18"/>
        </w:rPr>
        <w:t xml:space="preserve"> </w:t>
      </w:r>
      <w:r>
        <w:rPr>
          <w:rFonts w:ascii="Avenir Next" w:hAnsi="Avenir Next"/>
          <w:color w:val="231F20"/>
          <w:sz w:val="18"/>
          <w:u w:val="single" w:color="97999C"/>
        </w:rPr>
        <w:t xml:space="preserve"> </w:t>
      </w:r>
      <w:r>
        <w:rPr>
          <w:rFonts w:ascii="Avenir Next" w:hAnsi="Avenir Next"/>
          <w:color w:val="231F20"/>
          <w:sz w:val="18"/>
          <w:u w:val="single" w:color="97999C"/>
        </w:rPr>
        <w:tab/>
      </w:r>
    </w:p>
    <w:p w:rsidR="006B750B" w:rsidRDefault="006B750B">
      <w:pPr>
        <w:pStyle w:val="BodyText"/>
        <w:spacing w:before="3"/>
        <w:rPr>
          <w:rFonts w:ascii="Avenir Next"/>
          <w:sz w:val="37"/>
        </w:rPr>
      </w:pPr>
    </w:p>
    <w:p w:rsidR="006B750B" w:rsidRDefault="00CD2B52" w:rsidP="00E4523D">
      <w:pPr>
        <w:pStyle w:val="BodyText"/>
        <w:spacing w:line="201" w:lineRule="auto"/>
        <w:ind w:left="390" w:right="1135"/>
        <w:jc w:val="left"/>
        <w:rPr>
          <w:rFonts w:ascii="Avenir Next Medium"/>
        </w:rPr>
      </w:pPr>
      <w:r>
        <w:rPr>
          <w:rFonts w:ascii="Avenir Next Medium"/>
          <w:color w:val="231F20"/>
        </w:rPr>
        <w:t xml:space="preserve">Thank you. Please remember that your </w:t>
      </w:r>
      <w:r>
        <w:rPr>
          <w:rFonts w:ascii="Avenir Next Medium"/>
          <w:color w:val="231F20"/>
          <w:spacing w:val="1"/>
        </w:rPr>
        <w:t xml:space="preserve">responses </w:t>
      </w:r>
      <w:r>
        <w:rPr>
          <w:rFonts w:ascii="Avenir Next Medium"/>
          <w:color w:val="231F20"/>
        </w:rPr>
        <w:t>are confidential and you will not be personally identified in any</w:t>
      </w:r>
      <w:r>
        <w:rPr>
          <w:rFonts w:ascii="Avenir Next Medium"/>
          <w:color w:val="231F20"/>
          <w:spacing w:val="7"/>
        </w:rPr>
        <w:t xml:space="preserve"> </w:t>
      </w:r>
      <w:r>
        <w:rPr>
          <w:rFonts w:ascii="Avenir Next Medium"/>
          <w:color w:val="231F20"/>
          <w:spacing w:val="2"/>
        </w:rPr>
        <w:t>report.</w:t>
      </w:r>
    </w:p>
    <w:p w:rsidR="006B750B" w:rsidRDefault="006B750B">
      <w:pPr>
        <w:spacing w:line="201" w:lineRule="auto"/>
        <w:rPr>
          <w:rFonts w:ascii="Avenir Next Medium"/>
        </w:rPr>
      </w:pPr>
    </w:p>
    <w:p w:rsidR="00946C27" w:rsidRDefault="00946C27">
      <w:pPr>
        <w:spacing w:line="201" w:lineRule="auto"/>
        <w:rPr>
          <w:rFonts w:ascii="Avenir Next Medium"/>
        </w:rPr>
      </w:pPr>
    </w:p>
    <w:p w:rsidR="00946C27" w:rsidRDefault="00946C27">
      <w:pPr>
        <w:spacing w:line="201" w:lineRule="auto"/>
        <w:rPr>
          <w:rFonts w:ascii="Avenir Next Medium"/>
        </w:rPr>
        <w:sectPr w:rsidR="00946C27">
          <w:pgSz w:w="11910" w:h="16840"/>
          <w:pgMar w:top="800" w:right="0" w:bottom="640" w:left="460" w:header="510" w:footer="447" w:gutter="0"/>
          <w:cols w:space="720"/>
        </w:sectPr>
      </w:pPr>
    </w:p>
    <w:p w:rsidR="006B750B" w:rsidRDefault="006B750B">
      <w:pPr>
        <w:pStyle w:val="BodyText"/>
        <w:rPr>
          <w:rFonts w:ascii="Avenir Next Medium"/>
        </w:rPr>
      </w:pPr>
    </w:p>
    <w:p w:rsidR="006B750B" w:rsidRDefault="006B750B">
      <w:pPr>
        <w:pStyle w:val="BodyText"/>
        <w:spacing w:before="6"/>
        <w:rPr>
          <w:rFonts w:ascii="Avenir Next Medium"/>
          <w:sz w:val="14"/>
        </w:rPr>
      </w:pPr>
    </w:p>
    <w:p w:rsidR="006B750B" w:rsidRDefault="00CD2B52">
      <w:pPr>
        <w:spacing w:before="101"/>
        <w:ind w:left="532"/>
        <w:rPr>
          <w:rFonts w:ascii="Calibri"/>
          <w:sz w:val="18"/>
        </w:rPr>
      </w:pPr>
      <w:r>
        <w:rPr>
          <w:rFonts w:ascii="Calibri"/>
          <w:color w:val="505554"/>
          <w:w w:val="105"/>
          <w:sz w:val="18"/>
        </w:rPr>
        <w:t>This page has intentionally been left blank.</w:t>
      </w: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94775E">
      <w:pPr>
        <w:pStyle w:val="BodyText"/>
        <w:rPr>
          <w:rFonts w:ascii="Times New Roman"/>
        </w:rPr>
      </w:pPr>
      <w:r>
        <w:rPr>
          <w:rFonts w:ascii="Avenir Next Medium"/>
          <w:noProof/>
          <w:lang w:val="en-AU" w:eastAsia="en-AU" w:bidi="ar-SA"/>
        </w:rPr>
        <w:drawing>
          <wp:anchor distT="0" distB="0" distL="114300" distR="114300" simplePos="0" relativeHeight="503139912" behindDoc="0" locked="0" layoutInCell="1" allowOverlap="1" wp14:anchorId="4F0C8435" wp14:editId="2E38B4C1">
            <wp:simplePos x="0" y="0"/>
            <wp:positionH relativeFrom="column">
              <wp:posOffset>2564130</wp:posOffset>
            </wp:positionH>
            <wp:positionV relativeFrom="paragraph">
              <wp:posOffset>163830</wp:posOffset>
            </wp:positionV>
            <wp:extent cx="1849755" cy="287020"/>
            <wp:effectExtent l="0" t="0" r="0" b="0"/>
            <wp:wrapSquare wrapText="bothSides"/>
            <wp:docPr id="6" name="Picture 6" title="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ROWS-Logo-Web-SMALL.jpg"/>
                    <pic:cNvPicPr/>
                  </pic:nvPicPr>
                  <pic:blipFill rotWithShape="1">
                    <a:blip r:embed="rId13">
                      <a:extLst>
                        <a:ext uri="{28A0092B-C50C-407E-A947-70E740481C1C}">
                          <a14:useLocalDpi xmlns:a14="http://schemas.microsoft.com/office/drawing/2010/main" val="0"/>
                        </a:ext>
                      </a:extLst>
                    </a:blip>
                    <a:srcRect r="45795" b="82465"/>
                    <a:stretch/>
                  </pic:blipFill>
                  <pic:spPr bwMode="auto">
                    <a:xfrm>
                      <a:off x="0" y="0"/>
                      <a:ext cx="1849755" cy="28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50B" w:rsidRDefault="006B750B">
      <w:pPr>
        <w:pStyle w:val="BodyText"/>
        <w:rPr>
          <w:rFonts w:ascii="Times New Roman"/>
        </w:rPr>
      </w:pPr>
    </w:p>
    <w:p w:rsidR="006B750B" w:rsidRDefault="006B750B">
      <w:pPr>
        <w:pStyle w:val="BodyText"/>
        <w:spacing w:before="3"/>
        <w:rPr>
          <w:rFonts w:ascii="Times New Roman"/>
          <w:sz w:val="10"/>
        </w:rPr>
      </w:pPr>
    </w:p>
    <w:p w:rsidR="0094775E" w:rsidRDefault="0094775E">
      <w:pPr>
        <w:pStyle w:val="BodyText"/>
        <w:spacing w:before="3"/>
        <w:rPr>
          <w:rFonts w:ascii="Times New Roman"/>
          <w:sz w:val="10"/>
        </w:rPr>
      </w:pPr>
    </w:p>
    <w:p w:rsidR="0094775E" w:rsidRDefault="0094775E">
      <w:pPr>
        <w:pStyle w:val="BodyText"/>
        <w:spacing w:before="3"/>
        <w:rPr>
          <w:rFonts w:ascii="Times New Roman"/>
          <w:sz w:val="10"/>
        </w:rPr>
      </w:pPr>
    </w:p>
    <w:p w:rsidR="0094775E" w:rsidRDefault="0094775E">
      <w:pPr>
        <w:pStyle w:val="BodyText"/>
        <w:spacing w:before="3"/>
        <w:rPr>
          <w:rFonts w:ascii="Times New Roman"/>
          <w:sz w:val="10"/>
        </w:rPr>
      </w:pPr>
    </w:p>
    <w:p w:rsidR="006B750B" w:rsidRDefault="006B750B">
      <w:pPr>
        <w:rPr>
          <w:rFonts w:ascii="Times New Roman"/>
        </w:rPr>
      </w:pPr>
    </w:p>
    <w:p w:rsidR="00946C27" w:rsidRDefault="00946C27">
      <w:pPr>
        <w:rPr>
          <w:rFonts w:ascii="Times New Roman"/>
        </w:rPr>
        <w:sectPr w:rsidR="00946C27">
          <w:headerReference w:type="even" r:id="rId49"/>
          <w:footerReference w:type="even" r:id="rId50"/>
          <w:pgSz w:w="11910" w:h="16840"/>
          <w:pgMar w:top="1580" w:right="0" w:bottom="280" w:left="460" w:header="0" w:footer="0" w:gutter="0"/>
          <w:cols w:space="720"/>
        </w:sect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rPr>
          <w:rFonts w:ascii="Times New Roman"/>
        </w:rPr>
      </w:pPr>
    </w:p>
    <w:p w:rsidR="006B750B" w:rsidRDefault="006B750B">
      <w:pPr>
        <w:pStyle w:val="BodyText"/>
        <w:spacing w:before="9"/>
        <w:rPr>
          <w:rFonts w:ascii="Times New Roman"/>
          <w:sz w:val="26"/>
        </w:rPr>
      </w:pPr>
    </w:p>
    <w:p w:rsidR="006B750B" w:rsidRDefault="00AC2D52">
      <w:pPr>
        <w:spacing w:before="82"/>
        <w:ind w:left="387"/>
        <w:rPr>
          <w:rFonts w:ascii="Times New Roman"/>
          <w:b/>
          <w:sz w:val="43"/>
        </w:rPr>
      </w:pPr>
      <w:r>
        <w:rPr>
          <w:rFonts w:ascii="Avenir Next Medium"/>
          <w:noProof/>
          <w:lang w:val="en-AU" w:eastAsia="en-AU" w:bidi="ar-SA"/>
        </w:rPr>
        <w:drawing>
          <wp:anchor distT="0" distB="0" distL="114300" distR="114300" simplePos="0" relativeHeight="503136840" behindDoc="0" locked="0" layoutInCell="1" allowOverlap="1" wp14:anchorId="5FE3AD33" wp14:editId="3C786ED2">
            <wp:simplePos x="0" y="0"/>
            <wp:positionH relativeFrom="column">
              <wp:posOffset>4445</wp:posOffset>
            </wp:positionH>
            <wp:positionV relativeFrom="paragraph">
              <wp:posOffset>360045</wp:posOffset>
            </wp:positionV>
            <wp:extent cx="3413125" cy="1638300"/>
            <wp:effectExtent l="0" t="0" r="0" b="0"/>
            <wp:wrapSquare wrapText="bothSides"/>
            <wp:docPr id="5" name="Picture 5" title="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ROWS-Logo-Web-SMALL.jpg"/>
                    <pic:cNvPicPr/>
                  </pic:nvPicPr>
                  <pic:blipFill>
                    <a:blip r:embed="rId13">
                      <a:extLst>
                        <a:ext uri="{28A0092B-C50C-407E-A947-70E740481C1C}">
                          <a14:useLocalDpi xmlns:a14="http://schemas.microsoft.com/office/drawing/2010/main" val="0"/>
                        </a:ext>
                      </a:extLst>
                    </a:blip>
                    <a:stretch>
                      <a:fillRect/>
                    </a:stretch>
                  </pic:blipFill>
                  <pic:spPr>
                    <a:xfrm>
                      <a:off x="0" y="0"/>
                      <a:ext cx="3413125" cy="1638300"/>
                    </a:xfrm>
                    <a:prstGeom prst="rect">
                      <a:avLst/>
                    </a:prstGeom>
                  </pic:spPr>
                </pic:pic>
              </a:graphicData>
            </a:graphic>
            <wp14:sizeRelH relativeFrom="page">
              <wp14:pctWidth>0</wp14:pctWidth>
            </wp14:sizeRelH>
            <wp14:sizeRelV relativeFrom="page">
              <wp14:pctHeight>0</wp14:pctHeight>
            </wp14:sizeRelV>
          </wp:anchor>
        </w:drawing>
      </w:r>
      <w:r w:rsidR="00237BAC">
        <w:pict>
          <v:group id="_x0000_s1027" style="position:absolute;left:0;text-align:left;margin-left:405.8pt;margin-top:-62.3pt;width:189.5pt;height:432.35pt;z-index:4624;mso-position-horizontal-relative:page;mso-position-vertical-relative:text" coordorigin="8116,-1246" coordsize="3790,8647">
            <v:shape id="_x0000_s1030" type="#_x0000_t75" style="position:absolute;left:8341;top:-1247;width:3565;height:4150">
              <v:imagedata r:id="rId51" o:title=""/>
            </v:shape>
            <v:shape id="_x0000_s1029" type="#_x0000_t75" style="position:absolute;left:8115;top:72;width:3790;height:7328">
              <v:imagedata r:id="rId52" o:title=""/>
            </v:shape>
            <v:shape id="_x0000_s1028" type="#_x0000_t202" style="position:absolute;left:8296;top:-779;width:3046;height:325" filled="f" stroked="f">
              <v:textbox inset="0,0,0,0">
                <w:txbxContent>
                  <w:p w:rsidR="00204663" w:rsidRDefault="00204663">
                    <w:pPr>
                      <w:spacing w:line="324" w:lineRule="exact"/>
                      <w:rPr>
                        <w:rFonts w:ascii="Arial"/>
                        <w:sz w:val="15"/>
                      </w:rPr>
                    </w:pPr>
                    <w:r>
                      <w:rPr>
                        <w:rFonts w:ascii="Arial"/>
                        <w:color w:val="838216"/>
                        <w:sz w:val="15"/>
                      </w:rPr>
                      <w:t xml:space="preserve">RESEARCH REPORT </w:t>
                    </w:r>
                    <w:r>
                      <w:rPr>
                        <w:rFonts w:ascii="Arial"/>
                        <w:color w:val="838216"/>
                        <w:sz w:val="29"/>
                      </w:rPr>
                      <w:t xml:space="preserve">I </w:t>
                    </w:r>
                    <w:r>
                      <w:rPr>
                        <w:rFonts w:ascii="Arial"/>
                        <w:color w:val="838216"/>
                        <w:sz w:val="15"/>
                      </w:rPr>
                      <w:t>AUGUST 2018</w:t>
                    </w:r>
                  </w:p>
                </w:txbxContent>
              </v:textbox>
            </v:shape>
            <w10:wrap anchorx="page"/>
          </v:group>
        </w:pict>
      </w:r>
      <w:r w:rsidR="0094775E">
        <w:rPr>
          <w:rFonts w:ascii="Avenir Next Medium"/>
          <w:noProof/>
          <w:lang w:val="en-AU" w:eastAsia="en-AU" w:bidi="ar-SA"/>
        </w:rPr>
        <w:t>c</w:t>
      </w:r>
    </w:p>
    <w:p w:rsidR="006B750B" w:rsidRDefault="006B750B">
      <w:pPr>
        <w:pStyle w:val="BodyText"/>
        <w:rPr>
          <w:rFonts w:ascii="Times New Roman"/>
          <w:b/>
          <w:sz w:val="48"/>
        </w:rPr>
      </w:pPr>
    </w:p>
    <w:p w:rsidR="006B750B" w:rsidRDefault="006B750B">
      <w:pPr>
        <w:pStyle w:val="BodyText"/>
        <w:rPr>
          <w:rFonts w:ascii="Times New Roman"/>
          <w:i/>
        </w:rPr>
      </w:pPr>
    </w:p>
    <w:p w:rsidR="006B750B" w:rsidRDefault="006B750B">
      <w:pPr>
        <w:pStyle w:val="BodyText"/>
        <w:rPr>
          <w:rFonts w:ascii="Times New Roman"/>
          <w:i/>
        </w:rPr>
      </w:pPr>
    </w:p>
    <w:p w:rsidR="006B750B" w:rsidRDefault="006B750B">
      <w:pPr>
        <w:pStyle w:val="BodyText"/>
        <w:rPr>
          <w:rFonts w:ascii="Times New Roman"/>
          <w:i/>
        </w:rPr>
      </w:pPr>
    </w:p>
    <w:p w:rsidR="006B750B" w:rsidRDefault="006B750B">
      <w:pPr>
        <w:pStyle w:val="BodyText"/>
        <w:rPr>
          <w:rFonts w:ascii="Times New Roman"/>
          <w:i/>
        </w:rPr>
      </w:pPr>
    </w:p>
    <w:sectPr w:rsidR="006B750B">
      <w:headerReference w:type="default" r:id="rId53"/>
      <w:footerReference w:type="default" r:id="rId54"/>
      <w:pgSz w:w="11910" w:h="16840"/>
      <w:pgMar w:top="0" w:right="0" w:bottom="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63" w:rsidRDefault="00204663">
      <w:r>
        <w:separator/>
      </w:r>
    </w:p>
  </w:endnote>
  <w:endnote w:type="continuationSeparator" w:id="0">
    <w:p w:rsidR="00204663" w:rsidRDefault="0020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venir Next Demi Bold">
    <w:panose1 w:val="020B0703020202020204"/>
    <w:charset w:val="00"/>
    <w:family w:val="swiss"/>
    <w:pitch w:val="variable"/>
    <w:sig w:usb0="800000AF" w:usb1="5000204A" w:usb2="00000000" w:usb3="00000000" w:csb0="0000009B" w:csb1="00000000"/>
  </w:font>
  <w:font w:name="Avenir Black">
    <w:panose1 w:val="020B0803020203020204"/>
    <w:charset w:val="00"/>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Next-Medium">
    <w:panose1 w:val="00000000000000000000"/>
    <w:charset w:val="00"/>
    <w:family w:val="auto"/>
    <w:notTrueType/>
    <w:pitch w:val="default"/>
    <w:sig w:usb0="00000003" w:usb1="00000000" w:usb2="00000000" w:usb3="00000000" w:csb0="00000001" w:csb1="00000000"/>
  </w:font>
  <w:font w:name="Minion Pro SmBd">
    <w:panose1 w:val="00000000000000000000"/>
    <w:charset w:val="00"/>
    <w:family w:val="roman"/>
    <w:notTrueType/>
    <w:pitch w:val="variable"/>
    <w:sig w:usb0="E00002AF" w:usb1="5000607B" w:usb2="00000000" w:usb3="00000000" w:csb0="0000009F" w:csb1="00000000"/>
  </w:font>
  <w:font w:name="Avenir Next Medium">
    <w:panose1 w:val="020B0603020202020204"/>
    <w:charset w:val="00"/>
    <w:family w:val="swiss"/>
    <w:pitch w:val="variable"/>
    <w:sig w:usb0="800000AF" w:usb1="5000204A" w:usb2="00000000" w:usb3="00000000" w:csb0="0000009B" w:csb1="00000000"/>
  </w:font>
  <w:font w:name="Avenir Black Oblique">
    <w:panose1 w:val="020B0803020203090204"/>
    <w:charset w:val="00"/>
    <w:family w:val="swiss"/>
    <w:pitch w:val="variable"/>
    <w:sig w:usb0="800000AF" w:usb1="5000204A" w:usb2="00000000" w:usb3="00000000" w:csb0="0000009B" w:csb1="00000000"/>
  </w:font>
  <w:font w:name="AvenirNext-Regular">
    <w:panose1 w:val="00000000000000000000"/>
    <w:charset w:val="00"/>
    <w:family w:val="auto"/>
    <w:notTrueType/>
    <w:pitch w:val="default"/>
    <w:sig w:usb0="00000003" w:usb1="00000000" w:usb2="00000000" w:usb3="00000000" w:csb0="00000001" w:csb1="00000000"/>
  </w:font>
  <w:font w:name="AvenirNext-DemiBold">
    <w:panose1 w:val="00000000000000000000"/>
    <w:charset w:val="4D"/>
    <w:family w:val="auto"/>
    <w:notTrueType/>
    <w:pitch w:val="default"/>
    <w:sig w:usb0="00000003" w:usb1="00000000" w:usb2="00000000" w:usb3="00000000" w:csb0="00000001" w:csb1="00000000"/>
  </w:font>
  <w:font w:name="TimesNewRomanPS-BoldMT">
    <w:panose1 w:val="00000000000000000000"/>
    <w:charset w:val="4D"/>
    <w:family w:val="auto"/>
    <w:notTrueType/>
    <w:pitch w:val="default"/>
    <w:sig w:usb0="00000003" w:usb1="00000000" w:usb2="00000000" w:usb3="00000000" w:csb0="00000001" w:csb1="00000000"/>
  </w:font>
  <w:font w:name="AvenirNext-DemiBoldItalic">
    <w:panose1 w:val="00000000000000000000"/>
    <w:charset w:val="4D"/>
    <w:family w:val="auto"/>
    <w:notTrueType/>
    <w:pitch w:val="default"/>
    <w:sig w:usb0="00000003" w:usb1="00000000" w:usb2="00000000" w:usb3="00000000" w:csb0="00000001" w:csb1="00000000"/>
  </w:font>
  <w:font w:name="MinionPro-Regular">
    <w:panose1 w:val="02040503050306020203"/>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253" type="#_x0000_t202" style="position:absolute;left:0;text-align:left;margin-left:132.65pt;margin-top:808.55pt;width:421.15pt;height:12.95pt;z-index:-202528;mso-position-horizontal-relative:page;mso-position-vertical-relative:page" filled="f" stroked="f">
          <v:textbox style="mso-next-textbox:#_x0000_s2253"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252" type="#_x0000_t202" style="position:absolute;left:0;text-align:left;margin-left:19.3pt;margin-top:815.8pt;width:14.15pt;height:12.95pt;z-index:-202504;mso-position-horizontal-relative:page;mso-position-vertical-relative:page" filled="f" stroked="f">
          <v:textbox style="mso-next-textbox:#_x0000_s2252"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76545">
                  <w:rPr>
                    <w:rFonts w:ascii="Avenir Next"/>
                    <w:b/>
                    <w:noProof/>
                    <w:color w:val="797700"/>
                    <w:sz w:val="16"/>
                  </w:rPr>
                  <w:t>10</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06" type="#_x0000_t202" style="position:absolute;left:0;text-align:left;margin-left:132.65pt;margin-top:808.55pt;width:421.15pt;height:12.95pt;z-index:-199000;mso-position-horizontal-relative:page;mso-position-vertical-relative:page" filled="f" stroked="f">
          <v:textbox style="mso-next-textbox:#_x0000_s2106"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05" type="#_x0000_t202" style="position:absolute;left:0;text-align:left;margin-left:19.1pt;margin-top:815.8pt;width:14.9pt;height:12.95pt;z-index:-198976;mso-position-horizontal-relative:page;mso-position-vertical-relative:page" filled="f" stroked="f">
          <v:textbox style="mso-next-textbox:#_x0000_s2105" inset="0,0,0,0">
            <w:txbxContent>
              <w:p w:rsidR="00204663" w:rsidRDefault="00204663">
                <w:pPr>
                  <w:spacing w:before="20"/>
                  <w:ind w:left="40"/>
                  <w:rPr>
                    <w:rFonts w:ascii="Avenir Next"/>
                    <w:b/>
                    <w:sz w:val="16"/>
                  </w:rPr>
                </w:pPr>
                <w:r>
                  <w:rPr>
                    <w:rFonts w:ascii="Avenir Next"/>
                    <w:b/>
                    <w:color w:val="797700"/>
                    <w:sz w:val="16"/>
                  </w:rPr>
                  <w:t>80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861746"/>
      <w:docPartObj>
        <w:docPartGallery w:val="Page Numbers (Bottom of Page)"/>
        <w:docPartUnique/>
      </w:docPartObj>
    </w:sdtPr>
    <w:sdtEndPr>
      <w:rPr>
        <w:noProof/>
      </w:rPr>
    </w:sdtEndPr>
    <w:sdtContent>
      <w:p w:rsidR="005F5D89" w:rsidRDefault="005F5D89">
        <w:pPr>
          <w:pStyle w:val="Footer"/>
          <w:jc w:val="right"/>
        </w:pPr>
        <w:r w:rsidRPr="005F5D89">
          <w:rPr>
            <w:rFonts w:ascii="Avenir Black" w:hAnsi="Avenir Black"/>
            <w:color w:val="928F2B"/>
            <w:sz w:val="18"/>
          </w:rPr>
          <w:fldChar w:fldCharType="begin"/>
        </w:r>
        <w:r w:rsidRPr="005F5D89">
          <w:rPr>
            <w:rFonts w:ascii="Avenir Black" w:hAnsi="Avenir Black"/>
            <w:color w:val="928F2B"/>
            <w:sz w:val="18"/>
          </w:rPr>
          <w:instrText xml:space="preserve"> PAGE   \* MERGEFORMAT </w:instrText>
        </w:r>
        <w:r w:rsidRPr="005F5D89">
          <w:rPr>
            <w:rFonts w:ascii="Avenir Black" w:hAnsi="Avenir Black"/>
            <w:color w:val="928F2B"/>
            <w:sz w:val="18"/>
          </w:rPr>
          <w:fldChar w:fldCharType="separate"/>
        </w:r>
        <w:r w:rsidR="00631987">
          <w:rPr>
            <w:rFonts w:ascii="Avenir Black" w:hAnsi="Avenir Black"/>
            <w:noProof/>
            <w:color w:val="928F2B"/>
            <w:sz w:val="18"/>
          </w:rPr>
          <w:t>96</w:t>
        </w:r>
        <w:r w:rsidRPr="005F5D89">
          <w:rPr>
            <w:rFonts w:ascii="Avenir Black" w:hAnsi="Avenir Black"/>
            <w:noProof/>
            <w:color w:val="928F2B"/>
            <w:sz w:val="18"/>
          </w:rPr>
          <w:fldChar w:fldCharType="end"/>
        </w:r>
      </w:p>
    </w:sdtContent>
  </w:sdt>
  <w:p w:rsidR="00204663" w:rsidRDefault="00204663">
    <w:pPr>
      <w:pStyle w:val="BodyText"/>
      <w:spacing w:line="14"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left:0;text-align:left;margin-left:132.65pt;margin-top:808.55pt;width:421.15pt;height:12.95pt;z-index:-197728;mso-position-horizontal-relative:page;mso-position-vertical-relative:page" filled="f" stroked="f">
          <v:textbox style="mso-next-textbox:#_x0000_s2053"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052" type="#_x0000_t202" style="position:absolute;left:0;text-align:left;margin-left:19.3pt;margin-top:815.8pt;width:14.25pt;height:12.95pt;z-index:-197704;mso-position-horizontal-relative:page;mso-position-vertical-relative:page" filled="f" stroked="f">
          <v:textbox style="mso-next-textbox:#_x0000_s2052" inset="0,0,0,0">
            <w:txbxContent>
              <w:p w:rsidR="00204663" w:rsidRDefault="00204663">
                <w:pPr>
                  <w:spacing w:before="20"/>
                  <w:ind w:left="20"/>
                  <w:rPr>
                    <w:rFonts w:ascii="Avenir Next"/>
                    <w:b/>
                    <w:sz w:val="16"/>
                  </w:rPr>
                </w:pPr>
                <w:r>
                  <w:rPr>
                    <w:rFonts w:ascii="Avenir Next"/>
                    <w:b/>
                    <w:color w:val="797700"/>
                    <w:spacing w:val="-22"/>
                    <w:sz w:val="16"/>
                  </w:rPr>
                  <w:t>104</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507527"/>
      <w:docPartObj>
        <w:docPartGallery w:val="Page Numbers (Bottom of Page)"/>
        <w:docPartUnique/>
      </w:docPartObj>
    </w:sdtPr>
    <w:sdtEndPr>
      <w:rPr>
        <w:rFonts w:ascii="Avenir Black" w:hAnsi="Avenir Black"/>
        <w:noProof/>
        <w:color w:val="928F2B"/>
        <w:sz w:val="18"/>
      </w:rPr>
    </w:sdtEndPr>
    <w:sdtContent>
      <w:p w:rsidR="0094775E" w:rsidRPr="0094775E" w:rsidRDefault="0094775E">
        <w:pPr>
          <w:pStyle w:val="Footer"/>
          <w:jc w:val="right"/>
          <w:rPr>
            <w:rFonts w:ascii="Avenir Black" w:hAnsi="Avenir Black"/>
            <w:color w:val="928F2B"/>
            <w:sz w:val="18"/>
          </w:rPr>
        </w:pPr>
        <w:r w:rsidRPr="0094775E">
          <w:rPr>
            <w:rFonts w:ascii="Avenir Black" w:hAnsi="Avenir Black"/>
            <w:color w:val="928F2B"/>
            <w:sz w:val="18"/>
          </w:rPr>
          <w:fldChar w:fldCharType="begin"/>
        </w:r>
        <w:r w:rsidRPr="0094775E">
          <w:rPr>
            <w:rFonts w:ascii="Avenir Black" w:hAnsi="Avenir Black"/>
            <w:color w:val="928F2B"/>
            <w:sz w:val="18"/>
          </w:rPr>
          <w:instrText xml:space="preserve"> PAGE   \* MERGEFORMAT </w:instrText>
        </w:r>
        <w:r w:rsidRPr="0094775E">
          <w:rPr>
            <w:rFonts w:ascii="Avenir Black" w:hAnsi="Avenir Black"/>
            <w:color w:val="928F2B"/>
            <w:sz w:val="18"/>
          </w:rPr>
          <w:fldChar w:fldCharType="separate"/>
        </w:r>
        <w:r w:rsidR="00631987">
          <w:rPr>
            <w:rFonts w:ascii="Avenir Black" w:hAnsi="Avenir Black"/>
            <w:noProof/>
            <w:color w:val="928F2B"/>
            <w:sz w:val="18"/>
          </w:rPr>
          <w:t>98</w:t>
        </w:r>
        <w:r w:rsidRPr="0094775E">
          <w:rPr>
            <w:rFonts w:ascii="Avenir Black" w:hAnsi="Avenir Black"/>
            <w:noProof/>
            <w:color w:val="928F2B"/>
            <w:sz w:val="18"/>
          </w:rPr>
          <w:fldChar w:fldCharType="end"/>
        </w:r>
      </w:p>
    </w:sdtContent>
  </w:sdt>
  <w:p w:rsidR="00204663" w:rsidRDefault="00204663">
    <w:pPr>
      <w:pStyle w:val="BodyText"/>
      <w:spacing w:line="14"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0466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0466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433141"/>
      <w:docPartObj>
        <w:docPartGallery w:val="Page Numbers (Bottom of Page)"/>
        <w:docPartUnique/>
      </w:docPartObj>
    </w:sdtPr>
    <w:sdtEndPr>
      <w:rPr>
        <w:rFonts w:ascii="Avenir Black" w:hAnsi="Avenir Black"/>
        <w:noProof/>
        <w:color w:val="928F2B"/>
      </w:rPr>
    </w:sdtEndPr>
    <w:sdtContent>
      <w:p w:rsidR="00C76545" w:rsidRPr="00C76545" w:rsidRDefault="00C76545">
        <w:pPr>
          <w:pStyle w:val="Footer"/>
          <w:jc w:val="right"/>
          <w:rPr>
            <w:rFonts w:ascii="Avenir Black" w:hAnsi="Avenir Black"/>
            <w:color w:val="928F2B"/>
          </w:rPr>
        </w:pPr>
        <w:r w:rsidRPr="00C76545">
          <w:rPr>
            <w:rFonts w:ascii="Avenir Black" w:hAnsi="Avenir Black"/>
            <w:color w:val="928F2B"/>
            <w:sz w:val="20"/>
          </w:rPr>
          <w:fldChar w:fldCharType="begin"/>
        </w:r>
        <w:r w:rsidRPr="00C76545">
          <w:rPr>
            <w:rFonts w:ascii="Avenir Black" w:hAnsi="Avenir Black"/>
            <w:color w:val="928F2B"/>
            <w:sz w:val="20"/>
          </w:rPr>
          <w:instrText xml:space="preserve"> PAGE   \* MERGEFORMAT </w:instrText>
        </w:r>
        <w:r w:rsidRPr="00C76545">
          <w:rPr>
            <w:rFonts w:ascii="Avenir Black" w:hAnsi="Avenir Black"/>
            <w:color w:val="928F2B"/>
            <w:sz w:val="20"/>
          </w:rPr>
          <w:fldChar w:fldCharType="separate"/>
        </w:r>
        <w:r w:rsidR="00121F97">
          <w:rPr>
            <w:rFonts w:ascii="Avenir Black" w:hAnsi="Avenir Black"/>
            <w:noProof/>
            <w:color w:val="928F2B"/>
            <w:sz w:val="20"/>
          </w:rPr>
          <w:t>5</w:t>
        </w:r>
        <w:r w:rsidRPr="00C76545">
          <w:rPr>
            <w:rFonts w:ascii="Avenir Black" w:hAnsi="Avenir Black"/>
            <w:noProof/>
            <w:color w:val="928F2B"/>
            <w:sz w:val="20"/>
          </w:rPr>
          <w:fldChar w:fldCharType="end"/>
        </w:r>
      </w:p>
    </w:sdtContent>
  </w:sdt>
  <w:p w:rsidR="00204663" w:rsidRDefault="00204663">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903798"/>
      <w:docPartObj>
        <w:docPartGallery w:val="Page Numbers (Bottom of Page)"/>
        <w:docPartUnique/>
      </w:docPartObj>
    </w:sdtPr>
    <w:sdtEndPr>
      <w:rPr>
        <w:noProof/>
      </w:rPr>
    </w:sdtEndPr>
    <w:sdtContent>
      <w:p w:rsidR="00C76545" w:rsidRDefault="00C76545">
        <w:pPr>
          <w:pStyle w:val="Footer"/>
          <w:jc w:val="right"/>
        </w:pPr>
        <w:r w:rsidRPr="005F5D89">
          <w:rPr>
            <w:rFonts w:ascii="Avenir Black" w:hAnsi="Avenir Black"/>
            <w:color w:val="928F2B"/>
            <w:sz w:val="18"/>
          </w:rPr>
          <w:fldChar w:fldCharType="begin"/>
        </w:r>
        <w:r w:rsidRPr="005F5D89">
          <w:rPr>
            <w:rFonts w:ascii="Avenir Black" w:hAnsi="Avenir Black"/>
            <w:color w:val="928F2B"/>
            <w:sz w:val="18"/>
          </w:rPr>
          <w:instrText xml:space="preserve"> PAGE   \* MERGEFORMAT </w:instrText>
        </w:r>
        <w:r w:rsidRPr="005F5D89">
          <w:rPr>
            <w:rFonts w:ascii="Avenir Black" w:hAnsi="Avenir Black"/>
            <w:color w:val="928F2B"/>
            <w:sz w:val="18"/>
          </w:rPr>
          <w:fldChar w:fldCharType="separate"/>
        </w:r>
        <w:r w:rsidR="00121F97">
          <w:rPr>
            <w:rFonts w:ascii="Avenir Black" w:hAnsi="Avenir Black"/>
            <w:noProof/>
            <w:color w:val="928F2B"/>
            <w:sz w:val="18"/>
          </w:rPr>
          <w:t>29</w:t>
        </w:r>
        <w:r w:rsidRPr="005F5D89">
          <w:rPr>
            <w:rFonts w:ascii="Avenir Black" w:hAnsi="Avenir Black"/>
            <w:noProof/>
            <w:color w:val="928F2B"/>
            <w:sz w:val="18"/>
          </w:rPr>
          <w:fldChar w:fldCharType="end"/>
        </w:r>
      </w:p>
    </w:sdtContent>
  </w:sdt>
  <w:p w:rsidR="00204663" w:rsidRDefault="0020466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30" type="#_x0000_t202" style="position:absolute;left:0;text-align:left;margin-left:132.65pt;margin-top:808.55pt;width:421.15pt;height:12.95pt;z-index:-199576;mso-position-horizontal-relative:page;mso-position-vertical-relative:page" filled="f" stroked="f">
          <v:textbox style="mso-next-textbox:#_x0000_s2130"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29" type="#_x0000_t202" style="position:absolute;left:0;text-align:left;margin-left:19.05pt;margin-top:815.8pt;width:15pt;height:12.95pt;z-index:-199552;mso-position-horizontal-relative:page;mso-position-vertical-relative:page" filled="f" stroked="f">
          <v:textbox style="mso-next-textbox:#_x0000_s2129"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76545">
                  <w:rPr>
                    <w:rFonts w:ascii="Avenir Next"/>
                    <w:b/>
                    <w:noProof/>
                    <w:color w:val="797700"/>
                    <w:sz w:val="16"/>
                  </w:rPr>
                  <w:t>80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line id="_x0000_s2133" style="position:absolute;left:0;text-align:left;z-index:-199648;mso-position-horizontal-relative:page;mso-position-vertical-relative:page" from="595.3pt,769.6pt" to="523pt,841.9pt" strokecolor="#b8b307" strokeweight="1pt">
          <w10:wrap anchorx="page" anchory="page"/>
        </v:line>
      </w:pict>
    </w:r>
    <w:r>
      <w:pict>
        <v:shapetype id="_x0000_t202" coordsize="21600,21600" o:spt="202" path="m,l,21600r21600,l21600,xe">
          <v:stroke joinstyle="miter"/>
          <v:path gradientshapeok="t" o:connecttype="rect"/>
        </v:shapetype>
        <v:shape id="_x0000_s2132" type="#_x0000_t202" style="position:absolute;left:0;text-align:left;margin-left:41.5pt;margin-top:808.55pt;width:421.15pt;height:12.95pt;z-index:-199624;mso-position-horizontal-relative:page;mso-position-vertical-relative:page" filled="f" stroked="f">
          <v:textbox style="mso-next-textbox:#_x0000_s2132"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31" type="#_x0000_t202" style="position:absolute;left:0;text-align:left;margin-left:562.2pt;margin-top:815.8pt;width:14.9pt;height:12.95pt;z-index:-199600;mso-position-horizontal-relative:page;mso-position-vertical-relative:page" filled="f" stroked="f">
          <v:textbox style="mso-next-textbox:#_x0000_s2131"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631987">
                  <w:rPr>
                    <w:rFonts w:ascii="Avenir Next"/>
                    <w:b/>
                    <w:noProof/>
                    <w:color w:val="797700"/>
                    <w:sz w:val="16"/>
                  </w:rPr>
                  <w:t>79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16" type="#_x0000_t202" style="position:absolute;left:0;text-align:left;margin-left:132.65pt;margin-top:808.55pt;width:421.15pt;height:12.95pt;z-index:-199240;mso-position-horizontal-relative:page;mso-position-vertical-relative:page" filled="f" stroked="f">
          <v:textbox style="mso-next-textbox:#_x0000_s2116"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15" type="#_x0000_t202" style="position:absolute;left:0;text-align:left;margin-left:19.2pt;margin-top:815.8pt;width:14.55pt;height:12.95pt;z-index:-199216;mso-position-horizontal-relative:page;mso-position-vertical-relative:page" filled="f" stroked="f">
          <v:textbox style="mso-next-textbox:#_x0000_s2115"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76545">
                  <w:rPr>
                    <w:rFonts w:ascii="Avenir Next"/>
                    <w:b/>
                    <w:noProof/>
                    <w:color w:val="797700"/>
                    <w:sz w:val="16"/>
                  </w:rPr>
                  <w:t>92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line id="_x0000_s2119" style="position:absolute;left:0;text-align:left;z-index:-199312;mso-position-horizontal-relative:page;mso-position-vertical-relative:page" from="595.3pt,769.6pt" to="523pt,841.9pt" strokecolor="#b8b307" strokeweight="1pt">
          <w10:wrap anchorx="page" anchory="page"/>
        </v:line>
      </w:pict>
    </w:r>
    <w:r>
      <w:pict>
        <v:shapetype id="_x0000_t202" coordsize="21600,21600" o:spt="202" path="m,l,21600r21600,l21600,xe">
          <v:stroke joinstyle="miter"/>
          <v:path gradientshapeok="t" o:connecttype="rect"/>
        </v:shapetype>
        <v:shape id="_x0000_s2118" type="#_x0000_t202" style="position:absolute;left:0;text-align:left;margin-left:41.5pt;margin-top:808.55pt;width:421.15pt;height:12.95pt;z-index:-199288;mso-position-horizontal-relative:page;mso-position-vertical-relative:page" filled="f" stroked="f">
          <v:textbox style="mso-next-textbox:#_x0000_s2118"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17" type="#_x0000_t202" style="position:absolute;left:0;text-align:left;margin-left:562.3pt;margin-top:815.8pt;width:14.5pt;height:12.95pt;z-index:-199264;mso-position-horizontal-relative:page;mso-position-vertical-relative:page" filled="f" stroked="f">
          <v:textbox style="mso-next-textbox:#_x0000_s2117"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631987">
                  <w:rPr>
                    <w:rFonts w:ascii="Avenir Next"/>
                    <w:b/>
                    <w:noProof/>
                    <w:color w:val="797700"/>
                    <w:sz w:val="16"/>
                  </w:rPr>
                  <w:t>82</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11" type="#_x0000_t202" style="position:absolute;left:0;text-align:left;margin-left:132.65pt;margin-top:808.55pt;width:421.15pt;height:12.95pt;z-index:-199120;mso-position-horizontal-relative:page;mso-position-vertical-relative:page" filled="f" stroked="f">
          <v:textbox style="mso-next-textbox:#_x0000_s2111"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10" type="#_x0000_t202" style="position:absolute;left:0;text-align:left;margin-left:19.35pt;margin-top:815.8pt;width:14pt;height:12.95pt;z-index:-199096;mso-position-horizontal-relative:page;mso-position-vertical-relative:page" filled="f" stroked="f">
          <v:textbox style="mso-next-textbox:#_x0000_s2110"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76545">
                  <w:rPr>
                    <w:rFonts w:ascii="Avenir Next"/>
                    <w:b/>
                    <w:noProof/>
                    <w:color w:val="797700"/>
                    <w:sz w:val="16"/>
                  </w:rPr>
                  <w:t>96</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line id="_x0000_s2114" style="position:absolute;left:0;text-align:left;z-index:-199192;mso-position-horizontal-relative:page;mso-position-vertical-relative:page" from="595.3pt,769.6pt" to="523pt,841.9pt" strokecolor="#b8b307" strokeweight="1pt">
          <w10:wrap anchorx="page" anchory="page"/>
        </v:line>
      </w:pict>
    </w:r>
    <w:r>
      <w:pict>
        <v:shapetype id="_x0000_t202" coordsize="21600,21600" o:spt="202" path="m,l,21600r21600,l21600,xe">
          <v:stroke joinstyle="miter"/>
          <v:path gradientshapeok="t" o:connecttype="rect"/>
        </v:shapetype>
        <v:shape id="_x0000_s2113" type="#_x0000_t202" style="position:absolute;left:0;text-align:left;margin-left:41.5pt;margin-top:808.55pt;width:421.15pt;height:12.95pt;z-index:-199168;mso-position-horizontal-relative:page;mso-position-vertical-relative:page" filled="f" stroked="f">
          <v:textbox style="mso-next-textbox:#_x0000_s2113" inset="0,0,0,0">
            <w:txbxContent>
              <w:p w:rsidR="00204663" w:rsidRDefault="00204663">
                <w:pPr>
                  <w:spacing w:before="20"/>
                  <w:ind w:left="20"/>
                  <w:rPr>
                    <w:rFonts w:ascii="Avenir Next"/>
                    <w:sz w:val="16"/>
                  </w:rPr>
                </w:pPr>
                <w:r>
                  <w:rPr>
                    <w:rFonts w:ascii="Avenir Next"/>
                    <w:color w:val="797700"/>
                    <w:sz w:val="16"/>
                  </w:rPr>
                  <w:t>The forgotten victims: Prisoner experience of victimisation and engagement with the criminal justice system</w:t>
                </w:r>
              </w:p>
            </w:txbxContent>
          </v:textbox>
          <w10:wrap anchorx="page" anchory="page"/>
        </v:shape>
      </w:pict>
    </w:r>
    <w:r>
      <w:pict>
        <v:shape id="_x0000_s2112" type="#_x0000_t202" style="position:absolute;left:0;text-align:left;margin-left:562.3pt;margin-top:815.8pt;width:14.55pt;height:12.95pt;z-index:-199144;mso-position-horizontal-relative:page;mso-position-vertical-relative:page" filled="f" stroked="f">
          <v:textbox style="mso-next-textbox:#_x0000_s2112" inset="0,0,0,0">
            <w:txbxContent>
              <w:p w:rsidR="00204663" w:rsidRDefault="00204663">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631987">
                  <w:rPr>
                    <w:rFonts w:ascii="Avenir Next"/>
                    <w:b/>
                    <w:noProof/>
                    <w:color w:val="797700"/>
                    <w:sz w:val="16"/>
                  </w:rPr>
                  <w:t>95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63" w:rsidRDefault="00204663">
      <w:r>
        <w:separator/>
      </w:r>
    </w:p>
  </w:footnote>
  <w:footnote w:type="continuationSeparator" w:id="0">
    <w:p w:rsidR="00204663" w:rsidRDefault="00204663">
      <w:r>
        <w:continuationSeparator/>
      </w:r>
    </w:p>
  </w:footnote>
  <w:footnote w:id="1">
    <w:p w:rsidR="00204663" w:rsidRPr="007F642C" w:rsidRDefault="00204663" w:rsidP="009E7B65">
      <w:pPr>
        <w:pStyle w:val="Footnote"/>
      </w:pPr>
      <w:r w:rsidRPr="007F642C">
        <w:t>While women and men can be both perpetrators and victims of interpersonal violence, for the purpose of the  present  review,  the focus is on female victims. Consequently, if used, the male pronoun   will refer to perpetrators and the feminine pronoun to victims. It   should also be noted that the terms “IPV victim” and “IPV survivor” are used in the literature. As noted by Liang, Goodman, Tummala-Narra,    &amp; Weintraub (2005), these terms represent women  as  both  victims and survivors who actively resist the violence in their lives in order to ensure their safety.</w:t>
      </w:r>
    </w:p>
  </w:footnote>
  <w:footnote w:id="2">
    <w:p w:rsidR="00204663" w:rsidRPr="007F642C" w:rsidRDefault="00204663" w:rsidP="007F642C">
      <w:pPr>
        <w:pStyle w:val="ListParagraph"/>
        <w:numPr>
          <w:ilvl w:val="0"/>
          <w:numId w:val="14"/>
        </w:numPr>
        <w:tabs>
          <w:tab w:val="left" w:pos="674"/>
        </w:tabs>
        <w:spacing w:before="2" w:line="225" w:lineRule="auto"/>
        <w:ind w:left="0" w:right="56" w:firstLine="0"/>
        <w:jc w:val="left"/>
        <w:rPr>
          <w:rFonts w:ascii="Avenir Next"/>
          <w:sz w:val="18"/>
        </w:rPr>
      </w:pPr>
      <w:r w:rsidRPr="007F642C">
        <w:rPr>
          <w:rFonts w:ascii="Avenir Next"/>
          <w:color w:val="231F20"/>
          <w:sz w:val="18"/>
        </w:rPr>
        <w:t xml:space="preserve">Social and spiritual abuse also </w:t>
      </w:r>
      <w:r w:rsidRPr="007F642C">
        <w:rPr>
          <w:rFonts w:ascii="Avenir Next"/>
          <w:color w:val="231F20"/>
          <w:spacing w:val="1"/>
          <w:sz w:val="18"/>
        </w:rPr>
        <w:t xml:space="preserve">constitute </w:t>
      </w:r>
      <w:r w:rsidRPr="007F642C">
        <w:rPr>
          <w:rFonts w:ascii="Avenir Next"/>
          <w:color w:val="231F20"/>
          <w:sz w:val="18"/>
        </w:rPr>
        <w:t>IPV (Harpur &amp; Douglas, 2014; Morgan &amp; Chadwick, 2009).</w:t>
      </w:r>
    </w:p>
    <w:p w:rsidR="00204663" w:rsidRDefault="00204663">
      <w:pPr>
        <w:pStyle w:val="FootnoteText"/>
      </w:pPr>
    </w:p>
  </w:footnote>
  <w:footnote w:id="3">
    <w:p w:rsidR="00204663" w:rsidRPr="001417AD" w:rsidRDefault="00204663" w:rsidP="009E7B65">
      <w:pPr>
        <w:pStyle w:val="Footnote"/>
      </w:pPr>
      <w:r>
        <w:rPr>
          <w:rStyle w:val="FootnoteReference"/>
        </w:rPr>
        <w:footnoteRef/>
      </w:r>
      <w:r>
        <w:t xml:space="preserve"> </w:t>
      </w:r>
      <w:r w:rsidRPr="001417AD">
        <w:t xml:space="preserve">Defined as a “decision process whereby individuals escalate their commitment to a previously chosen, though failing, course of </w:t>
      </w:r>
      <w:r w:rsidRPr="009E7B65">
        <w:t>action</w:t>
      </w:r>
      <w:r>
        <w:t xml:space="preserve"> </w:t>
      </w:r>
      <w:r w:rsidRPr="001417AD">
        <w:t>in order to justify or ‘make good’ on prior investments” (Brockner &amp; Rubin, 1985, p. 5). In the IPV context, the victim must first demonstrate investment towards a goal (e.g. time, energy in a congenial</w:t>
      </w:r>
      <w:r w:rsidRPr="001417AD">
        <w:rPr>
          <w:spacing w:val="33"/>
        </w:rPr>
        <w:t xml:space="preserve"> </w:t>
      </w:r>
      <w:r w:rsidRPr="001417AD">
        <w:t>and</w:t>
      </w:r>
      <w:r>
        <w:t xml:space="preserve"> non-violent relationship); receive negative feedback  about  attaining her goal (i.e. continued abuse); experience uncertainty in the face of negative feedback (i.e. decide to </w:t>
      </w:r>
      <w:r>
        <w:rPr>
          <w:spacing w:val="3"/>
        </w:rPr>
        <w:t xml:space="preserve">“try </w:t>
      </w:r>
      <w:r>
        <w:t>harder”); if a decision is made   that the goal is attainable, question whether it is worth the investment. Self-questioning produces conflict and a sense that “too much is invested to quit”.</w:t>
      </w:r>
    </w:p>
  </w:footnote>
  <w:footnote w:id="4">
    <w:p w:rsidR="00204663" w:rsidRPr="001417AD" w:rsidRDefault="00204663" w:rsidP="009E7B65">
      <w:pPr>
        <w:pStyle w:val="Footnote"/>
        <w:rPr>
          <w:lang w:bidi="ar-SA"/>
        </w:rPr>
      </w:pPr>
      <w:r w:rsidRPr="001417AD">
        <w:rPr>
          <w:rStyle w:val="FootnoteReference"/>
        </w:rPr>
        <w:footnoteRef/>
      </w:r>
      <w:r w:rsidRPr="001417AD">
        <w:t xml:space="preserve"> Both the investment and reasoned action/planned behaviour approaches assume the woman will: a) be subjectively satisified with her current relationship; b) determine her attitude towards further maintaining it; and c) decide whether she is better off leaving.The investment model is based on making a relative cost-benefit analysis with the concepts of satisfaction, quality of alternatives and irretrievable investments identified as central components. Reasonable action/planned behaviour is based on the assumption that human beings are rational and make systematic use of information available to them (i.e. people consider the implications of their actions before they decide to engage in them.</w:t>
      </w:r>
    </w:p>
  </w:footnote>
  <w:footnote w:id="5">
    <w:p w:rsidR="00204663" w:rsidRDefault="00204663" w:rsidP="00AB11A0">
      <w:pPr>
        <w:pStyle w:val="Footnote"/>
      </w:pPr>
      <w:r>
        <w:rPr>
          <w:rStyle w:val="FootnoteReference"/>
        </w:rPr>
        <w:footnoteRef/>
      </w:r>
      <w:r>
        <w:t xml:space="preserve"> </w:t>
      </w:r>
      <w:r>
        <w:rPr>
          <w:lang w:val="en-AU" w:bidi="ar-SA"/>
        </w:rPr>
        <w:t>Epistemic privilege holds that members of marginalised groups are better positioned than members of socially dominant groups to describe the ways in which the world is organised according to the oppressions they experience (Collins, 1989; Hartsock, 1987).</w:t>
      </w:r>
    </w:p>
  </w:footnote>
  <w:footnote w:id="6">
    <w:p w:rsidR="00204663" w:rsidRDefault="00204663" w:rsidP="00785100">
      <w:pPr>
        <w:pStyle w:val="Footnote"/>
      </w:pPr>
      <w:r>
        <w:rPr>
          <w:rStyle w:val="FootnoteReference"/>
        </w:rPr>
        <w:footnoteRef/>
      </w:r>
      <w:r>
        <w:t xml:space="preserve"> </w:t>
      </w:r>
      <w:r>
        <w:rPr>
          <w:lang w:val="en-AU" w:bidi="ar-SA"/>
        </w:rPr>
        <w:t>The feminist pathways model is an extension of the life-course criminological framework that examines women’s and girls’ offending behaviours in the context of their past victimisation experiences (Belknap, 2007).</w:t>
      </w:r>
    </w:p>
  </w:footnote>
  <w:footnote w:id="7">
    <w:p w:rsidR="00204663" w:rsidRDefault="00204663" w:rsidP="00785100">
      <w:pPr>
        <w:pStyle w:val="Footnote"/>
      </w:pPr>
      <w:r>
        <w:rPr>
          <w:rStyle w:val="FootnoteReference"/>
        </w:rPr>
        <w:footnoteRef/>
      </w:r>
      <w:r>
        <w:t xml:space="preserve"> </w:t>
      </w:r>
      <w:r>
        <w:rPr>
          <w:lang w:val="en-AU" w:bidi="ar-SA"/>
        </w:rPr>
        <w:t>By way of example: If a woman accesses formal help but finds the services unhelpful and her needs are unmet, when appraising her current needs in the future and assessing the availability of help from her point of view, it is more likely that she will decide not to seek help because of what happened during that prior interface with formal services.</w:t>
      </w:r>
    </w:p>
  </w:footnote>
  <w:footnote w:id="8">
    <w:p w:rsidR="00204663" w:rsidRPr="002038CB" w:rsidRDefault="00204663" w:rsidP="002038CB">
      <w:pPr>
        <w:pStyle w:val="Footnote"/>
        <w:rPr>
          <w:lang w:val="en-AU" w:bidi="ar-SA"/>
        </w:rPr>
      </w:pPr>
      <w:r>
        <w:rPr>
          <w:rStyle w:val="FootnoteReference"/>
        </w:rPr>
        <w:footnoteRef/>
      </w:r>
      <w:r>
        <w:t xml:space="preserve"> </w:t>
      </w:r>
      <w:r>
        <w:rPr>
          <w:lang w:val="en-AU" w:bidi="ar-SA"/>
        </w:rPr>
        <w:t>The meta-synthesis included data from five studies in the PROVIDE research program: IRIS (Identification and Referral to Improve Safety of women experiencing domestic violence), with participants recruited via GP settings; LARA (Linking Abuse and Recovery through Advocacy), with recruitment via Community Mental Health Teams; PATH (Psychological Advocacy towards Healing), with recruitment via Specialist Domestic Violence and Abuse (DVA) services; WS1 (Workstream 1), with males recruited through GPs (sexuality unknown); and WS3 (Workstream 3), with gay men recruited through sexual health (GUM) clinics.</w:t>
      </w:r>
    </w:p>
  </w:footnote>
  <w:footnote w:id="9">
    <w:p w:rsidR="00204663" w:rsidRPr="0029056C" w:rsidRDefault="00204663" w:rsidP="0029056C">
      <w:pPr>
        <w:pStyle w:val="Footnote"/>
        <w:rPr>
          <w:lang w:val="en-AU" w:bidi="ar-SA"/>
        </w:rPr>
      </w:pPr>
      <w:r>
        <w:rPr>
          <w:rStyle w:val="FootnoteReference"/>
        </w:rPr>
        <w:footnoteRef/>
      </w:r>
      <w:r>
        <w:t xml:space="preserve"> </w:t>
      </w:r>
      <w:r>
        <w:rPr>
          <w:lang w:val="en-AU" w:bidi="ar-SA"/>
        </w:rPr>
        <w:t>While the term “lesbian” has often been assigned to women who engage in same-sex relationships, several terms common in the LGBTQ community have recently begun to appear in the broader literature and apply to individuals who are biologically female. For example, those whose gender identity and assigned-at-birth gender is consistent are described as “cisgender” and the term “queer” is used to refer to a rejection of fixed identity categories (Halberstam, 2011). For example, individuals who identify as “genderqueer” reject the idea that one belongs to a fixed category of male or female.Until recently, the term same-sex IPV has been used to describe any physical, psychological or sexual abuse between two intimate partners of the same gender or sex (e.g. Murray, Mobley, Buford, &amp; Seaman- DeJohn, 2007). However, this excludes any individual who: a) does not identify within the gender binary; b) identifies as transgender; and/or c) identifies as genderqueer in addition to, or instead of, identifying as lesbian, gay or bisexual. While broad in scope, the term same-sex relationship is commonly adopted when referring to relationships between two women and, as some research also considers transgender women who are victims of IPV (from both male and female partners), these women may be referred to as trans*. Finally, the term sexual minority refers to individuals whose sexual orientation differs from the heterosexual majority of the population.</w:t>
      </w:r>
    </w:p>
  </w:footnote>
  <w:footnote w:id="10">
    <w:p w:rsidR="00204663" w:rsidRDefault="00204663">
      <w:pPr>
        <w:pStyle w:val="FootnoteText"/>
      </w:pPr>
      <w:r>
        <w:rPr>
          <w:rStyle w:val="FootnoteReference"/>
        </w:rPr>
        <w:footnoteRef/>
      </w:r>
      <w:r>
        <w:t xml:space="preserve"> </w:t>
      </w:r>
      <w:r>
        <w:rPr>
          <w:rFonts w:ascii="AvenirNext-Regular" w:eastAsiaTheme="minorHAnsi" w:hAnsi="AvenirNext-Regular" w:cs="AvenirNext-Regular"/>
          <w:color w:val="141413"/>
          <w:sz w:val="14"/>
          <w:szCs w:val="14"/>
          <w:lang w:val="en-AU" w:bidi="ar-SA"/>
        </w:rPr>
        <w:t>The review covered LGBTQ and IPV; the focus here will be on the findings relevant to women in same-sex relationships.</w:t>
      </w:r>
    </w:p>
  </w:footnote>
  <w:footnote w:id="11">
    <w:p w:rsidR="00204663" w:rsidRDefault="00204663" w:rsidP="00925245">
      <w:pPr>
        <w:pStyle w:val="Footnote"/>
      </w:pPr>
      <w:r>
        <w:rPr>
          <w:rStyle w:val="FootnoteReference"/>
        </w:rPr>
        <w:footnoteRef/>
      </w:r>
      <w:r>
        <w:t xml:space="preserve"> </w:t>
      </w:r>
      <w:r>
        <w:rPr>
          <w:lang w:val="en-AU" w:bidi="ar-SA"/>
        </w:rPr>
        <w:t>In simplistic terms, jails are most often run by sheriffs and/or local governments and are designed to hold individuals awaiting trial or serving short sentences (e.g. typically less than 1-year sentences but up to 2 years in some jurisdictions) for misdemeanors (i.e. lower- level offences). Prisons are operated by state governments and the Federal Bureau of Prisons (BOP) and are designed to hold individuals convicted of felony offences (more serious crimes).</w:t>
      </w:r>
    </w:p>
  </w:footnote>
  <w:footnote w:id="12">
    <w:p w:rsidR="00204663" w:rsidRPr="00F44BE3" w:rsidRDefault="00204663" w:rsidP="00F44BE3">
      <w:pPr>
        <w:pStyle w:val="Footnote"/>
        <w:rPr>
          <w:lang w:val="en-AU" w:bidi="ar-SA"/>
        </w:rPr>
      </w:pPr>
      <w:r>
        <w:rPr>
          <w:rStyle w:val="FootnoteReference"/>
        </w:rPr>
        <w:footnoteRef/>
      </w:r>
      <w:r>
        <w:t xml:space="preserve"> </w:t>
      </w:r>
      <w:r>
        <w:rPr>
          <w:lang w:val="en-AU" w:bidi="ar-SA"/>
        </w:rPr>
        <w:t>These included: a) passing bad cheques, forging/altering a prescription, or taking money from an employer; b) stealing from a shop; c) stealing from something/someone other than a store; d) knowingly buying or receiving stolen goods; e) breaking into a place to steal something; f) selling, distributing, or helping to make illegal drugs; g) threatening to hurt someone if he or she did not give the participant something she wanted (e.g. clothing, jewellery, money); h) threatening to hurt someone if he or she did not do something the participant wanted him or her to do; i) beating someone up; j) using a knife, gun, or any other weapon to get something from someone; k) exchanging sex for money or drugs; and l) anything else that would have got the participant into trouble.</w:t>
      </w:r>
    </w:p>
  </w:footnote>
  <w:footnote w:id="13">
    <w:p w:rsidR="00204663" w:rsidRDefault="00204663" w:rsidP="00C3289B">
      <w:pPr>
        <w:pStyle w:val="Footnote"/>
        <w:rPr>
          <w:lang w:val="en-AU" w:bidi="ar-SA"/>
        </w:rPr>
      </w:pPr>
      <w:r>
        <w:rPr>
          <w:rStyle w:val="FootnoteReference"/>
        </w:rPr>
        <w:footnoteRef/>
      </w:r>
      <w:r>
        <w:t xml:space="preserve"> </w:t>
      </w:r>
      <w:r>
        <w:rPr>
          <w:lang w:val="en-AU" w:bidi="ar-SA"/>
        </w:rPr>
        <w:t>B. McGinnes, personal communication</w:t>
      </w:r>
    </w:p>
    <w:p w:rsidR="00204663" w:rsidRDefault="00204663" w:rsidP="00C3289B">
      <w:pPr>
        <w:pStyle w:val="Footnote"/>
        <w:rPr>
          <w:lang w:val="en-AU" w:bidi="ar-SA"/>
        </w:rPr>
      </w:pPr>
      <w:r>
        <w:rPr>
          <w:lang w:val="en-AU" w:bidi="ar-SA"/>
        </w:rPr>
        <w:t>2016</w:t>
      </w:r>
    </w:p>
    <w:p w:rsidR="00204663" w:rsidRPr="00C3289B" w:rsidRDefault="00204663" w:rsidP="00C3289B">
      <w:pPr>
        <w:pStyle w:val="Footnote"/>
        <w:numPr>
          <w:ilvl w:val="0"/>
          <w:numId w:val="39"/>
        </w:numPr>
      </w:pPr>
      <w:r w:rsidRPr="00C3289B">
        <w:t>RASA/NDVS Healthy Relationships Program includes an evaluation and</w:t>
      </w:r>
      <w:r>
        <w:t xml:space="preserve"> </w:t>
      </w:r>
      <w:r w:rsidRPr="00C3289B">
        <w:t>research component – DCS Community Grant</w:t>
      </w:r>
    </w:p>
    <w:p w:rsidR="00204663" w:rsidRPr="00C3289B" w:rsidRDefault="00204663" w:rsidP="00C3289B">
      <w:pPr>
        <w:pStyle w:val="Footnote"/>
        <w:numPr>
          <w:ilvl w:val="0"/>
          <w:numId w:val="39"/>
        </w:numPr>
      </w:pPr>
      <w:r w:rsidRPr="00C3289B">
        <w:t>Quarterly Keeping Safe Program – with NDVS</w:t>
      </w:r>
    </w:p>
    <w:p w:rsidR="00204663" w:rsidRPr="00C3289B" w:rsidRDefault="00204663" w:rsidP="00C3289B">
      <w:pPr>
        <w:pStyle w:val="Footnote"/>
        <w:numPr>
          <w:ilvl w:val="0"/>
          <w:numId w:val="39"/>
        </w:numPr>
      </w:pPr>
      <w:r w:rsidRPr="00C3289B">
        <w:t>Centacare Parenting Program includ</w:t>
      </w:r>
      <w:r>
        <w:t xml:space="preserve">es a component on the impact of </w:t>
      </w:r>
      <w:r w:rsidRPr="00C3289B">
        <w:t>exposure to violence on children – DCS Community Grant</w:t>
      </w:r>
    </w:p>
    <w:p w:rsidR="00204663" w:rsidRPr="00C3289B" w:rsidRDefault="00204663" w:rsidP="00C3289B">
      <w:pPr>
        <w:pStyle w:val="Footnote"/>
        <w:numPr>
          <w:ilvl w:val="0"/>
          <w:numId w:val="39"/>
        </w:numPr>
      </w:pPr>
      <w:r w:rsidRPr="00C3289B">
        <w:t>Annual White Ribbon event</w:t>
      </w:r>
    </w:p>
    <w:p w:rsidR="00204663" w:rsidRPr="00C3289B" w:rsidRDefault="00204663" w:rsidP="00C3289B">
      <w:pPr>
        <w:pStyle w:val="Footnote"/>
        <w:numPr>
          <w:ilvl w:val="0"/>
          <w:numId w:val="39"/>
        </w:numPr>
      </w:pPr>
      <w:r w:rsidRPr="00C3289B">
        <w:t>Making Changes includes a component on relationships</w:t>
      </w:r>
    </w:p>
    <w:p w:rsidR="00204663" w:rsidRDefault="00204663" w:rsidP="00C3289B">
      <w:pPr>
        <w:pStyle w:val="Footnote"/>
        <w:numPr>
          <w:ilvl w:val="0"/>
          <w:numId w:val="39"/>
        </w:numPr>
      </w:pPr>
      <w:r w:rsidRPr="00C3289B">
        <w:t>Relationships Australia 1-1 DV counselling with Aboriginal women</w:t>
      </w:r>
    </w:p>
    <w:p w:rsidR="00204663" w:rsidRDefault="00204663" w:rsidP="00C3289B">
      <w:pPr>
        <w:pStyle w:val="Footnote"/>
        <w:rPr>
          <w:lang w:val="en-AU" w:bidi="ar-SA"/>
        </w:rPr>
      </w:pPr>
      <w:r>
        <w:rPr>
          <w:lang w:val="en-AU" w:bidi="ar-SA"/>
        </w:rPr>
        <w:t>2017</w:t>
      </w:r>
    </w:p>
    <w:p w:rsidR="00204663" w:rsidRPr="00C3289B" w:rsidRDefault="00204663" w:rsidP="00C3289B">
      <w:pPr>
        <w:pStyle w:val="Footnote"/>
        <w:numPr>
          <w:ilvl w:val="0"/>
          <w:numId w:val="39"/>
        </w:numPr>
      </w:pPr>
      <w:r w:rsidRPr="00C3289B">
        <w:t>Aboriginal Women’s Group/Healing Circle Project with NDVS</w:t>
      </w:r>
    </w:p>
    <w:p w:rsidR="00204663" w:rsidRPr="00C3289B" w:rsidRDefault="00204663" w:rsidP="00C3289B">
      <w:pPr>
        <w:pStyle w:val="Footnote"/>
        <w:numPr>
          <w:ilvl w:val="0"/>
          <w:numId w:val="39"/>
        </w:numPr>
      </w:pPr>
      <w:r w:rsidRPr="00C3289B">
        <w:t>RASA/NDVS Healthy Relationships Program</w:t>
      </w:r>
    </w:p>
    <w:p w:rsidR="00204663" w:rsidRPr="00C3289B" w:rsidRDefault="00204663" w:rsidP="00C3289B">
      <w:pPr>
        <w:pStyle w:val="Footnote"/>
        <w:numPr>
          <w:ilvl w:val="0"/>
          <w:numId w:val="39"/>
        </w:numPr>
      </w:pPr>
      <w:r w:rsidRPr="00C3289B">
        <w:t>Quarterly Keeping Safe Program with NDVS</w:t>
      </w:r>
    </w:p>
    <w:p w:rsidR="00204663" w:rsidRPr="00C3289B" w:rsidRDefault="00204663" w:rsidP="00C3289B">
      <w:pPr>
        <w:pStyle w:val="Footnote"/>
        <w:numPr>
          <w:ilvl w:val="0"/>
          <w:numId w:val="39"/>
        </w:numPr>
      </w:pPr>
      <w:r w:rsidRPr="00C3289B">
        <w:t>Anglicare Parenting includes compone</w:t>
      </w:r>
      <w:r>
        <w:t xml:space="preserve">nt on the impact of exposure to </w:t>
      </w:r>
      <w:r w:rsidRPr="00C3289B">
        <w:t>violence on children</w:t>
      </w:r>
    </w:p>
    <w:p w:rsidR="00204663" w:rsidRDefault="00204663" w:rsidP="00C3289B">
      <w:pPr>
        <w:pStyle w:val="Footnote"/>
        <w:numPr>
          <w:ilvl w:val="0"/>
          <w:numId w:val="40"/>
        </w:numPr>
      </w:pPr>
      <w:r w:rsidRPr="00C3289B">
        <w:t>Relationships Australia 1-1 DV counselling with Aboriginal women •</w:t>
      </w:r>
    </w:p>
    <w:p w:rsidR="00204663" w:rsidRPr="00C3289B" w:rsidRDefault="00204663" w:rsidP="00C3289B">
      <w:pPr>
        <w:pStyle w:val="Footnote"/>
        <w:numPr>
          <w:ilvl w:val="0"/>
          <w:numId w:val="40"/>
        </w:numPr>
      </w:pPr>
      <w:r w:rsidRPr="00C3289B">
        <w:t xml:space="preserve"> Making Changes includes a component on relationships</w:t>
      </w:r>
    </w:p>
    <w:p w:rsidR="00204663" w:rsidRPr="00C3289B" w:rsidRDefault="00204663" w:rsidP="00C3289B">
      <w:pPr>
        <w:pStyle w:val="Footnote"/>
        <w:numPr>
          <w:ilvl w:val="0"/>
          <w:numId w:val="40"/>
        </w:numPr>
      </w:pPr>
      <w:r w:rsidRPr="00C3289B">
        <w:t>Sessions and consultation on Spirit of Women DV Memorial Project</w:t>
      </w:r>
    </w:p>
  </w:footnote>
  <w:footnote w:id="14">
    <w:p w:rsidR="00204663" w:rsidRDefault="00204663" w:rsidP="0087787E">
      <w:pPr>
        <w:pStyle w:val="Footnote"/>
      </w:pPr>
      <w:r>
        <w:rPr>
          <w:rStyle w:val="FootnoteReference"/>
        </w:rPr>
        <w:footnoteRef/>
      </w:r>
      <w:r>
        <w:t xml:space="preserve"> </w:t>
      </w:r>
      <w:r>
        <w:rPr>
          <w:lang w:val="en-AU" w:bidi="ar-SA"/>
        </w:rPr>
        <w:t>See https://innovations.ahrq.gov/profiles/michigan-pathways-project- links-ex-prisoners-medical-services-contributing-decline.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257" type="#_x0000_t202" style="position:absolute;left:0;text-align:left;margin-left:28.9pt;margin-top:24.5pt;width:153.35pt;height:17pt;z-index:-202624;mso-position-horizontal-relative:page;mso-position-vertical-relative:page" filled="f" stroked="f">
          <v:textbox style="mso-next-textbox:#_x0000_s2257" inset="0,0,0,0">
            <w:txbxContent>
              <w:p w:rsidR="00204663" w:rsidRDefault="00204663">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AUGUST 2018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258" type="#_x0000_t202" style="position:absolute;left:0;text-align:left;margin-left:413.05pt;margin-top:24.5pt;width:153.35pt;height:17pt;z-index:-202648;mso-position-horizontal-relative:page;mso-position-vertical-relative:page" filled="f" stroked="f">
          <v:textbox style="mso-next-textbox:#_x0000_s2258" inset="0,0,0,0">
            <w:txbxContent>
              <w:p w:rsidR="00204663" w:rsidRDefault="00204663">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AUGUST 2018</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0466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41" type="#_x0000_t202" style="position:absolute;left:0;text-align:left;margin-left:28.9pt;margin-top:24.5pt;width:153.35pt;height:17pt;z-index:-199840;mso-position-horizontal-relative:page;mso-position-vertical-relative:page" filled="f" stroked="f">
          <v:textbox style="mso-next-textbox:#_x0000_s2141" inset="0,0,0,0">
            <w:txbxContent>
              <w:p w:rsidR="00204663" w:rsidRDefault="00204663">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AUGUST 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37BAC">
    <w:pPr>
      <w:pStyle w:val="BodyText"/>
      <w:spacing w:line="14" w:lineRule="auto"/>
    </w:pPr>
    <w:r>
      <w:pict>
        <v:shapetype id="_x0000_t202" coordsize="21600,21600" o:spt="202" path="m,l,21600r21600,l21600,xe">
          <v:stroke joinstyle="miter"/>
          <v:path gradientshapeok="t" o:connecttype="rect"/>
        </v:shapetype>
        <v:shape id="_x0000_s2142" type="#_x0000_t202" style="position:absolute;left:0;text-align:left;margin-left:413.05pt;margin-top:24.5pt;width:153.35pt;height:17pt;z-index:-199864;mso-position-horizontal-relative:page;mso-position-vertical-relative:page" filled="f" stroked="f">
          <v:textbox style="mso-next-textbox:#_x0000_s2142" inset="0,0,0,0">
            <w:txbxContent>
              <w:p w:rsidR="00204663" w:rsidRDefault="00204663">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AUGUST 2018</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0466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63" w:rsidRDefault="0020466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82EC3"/>
    <w:multiLevelType w:val="hybridMultilevel"/>
    <w:tmpl w:val="7882A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D48B1"/>
    <w:multiLevelType w:val="hybridMultilevel"/>
    <w:tmpl w:val="DC3EF0DA"/>
    <w:lvl w:ilvl="0" w:tplc="95322F6C">
      <w:numFmt w:val="bullet"/>
      <w:lvlText w:val="•"/>
      <w:lvlJc w:val="left"/>
      <w:pPr>
        <w:ind w:left="525" w:hanging="284"/>
      </w:pPr>
      <w:rPr>
        <w:rFonts w:ascii="Palatino Linotype" w:eastAsia="Palatino Linotype" w:hAnsi="Palatino Linotype" w:cs="Palatino Linotype" w:hint="default"/>
        <w:i/>
        <w:color w:val="231F20"/>
        <w:w w:val="75"/>
        <w:sz w:val="20"/>
        <w:szCs w:val="20"/>
        <w:lang w:val="en-US" w:eastAsia="en-US" w:bidi="en-US"/>
      </w:rPr>
    </w:lvl>
    <w:lvl w:ilvl="1" w:tplc="CD2E17A0">
      <w:numFmt w:val="bullet"/>
      <w:lvlText w:val="•"/>
      <w:lvlJc w:val="left"/>
      <w:pPr>
        <w:ind w:left="1073" w:hanging="284"/>
      </w:pPr>
      <w:rPr>
        <w:rFonts w:hint="default"/>
        <w:lang w:val="en-US" w:eastAsia="en-US" w:bidi="en-US"/>
      </w:rPr>
    </w:lvl>
    <w:lvl w:ilvl="2" w:tplc="D522326C">
      <w:numFmt w:val="bullet"/>
      <w:lvlText w:val="•"/>
      <w:lvlJc w:val="left"/>
      <w:pPr>
        <w:ind w:left="1626" w:hanging="284"/>
      </w:pPr>
      <w:rPr>
        <w:rFonts w:hint="default"/>
        <w:lang w:val="en-US" w:eastAsia="en-US" w:bidi="en-US"/>
      </w:rPr>
    </w:lvl>
    <w:lvl w:ilvl="3" w:tplc="E5B4DA0A">
      <w:numFmt w:val="bullet"/>
      <w:lvlText w:val="•"/>
      <w:lvlJc w:val="left"/>
      <w:pPr>
        <w:ind w:left="2180" w:hanging="284"/>
      </w:pPr>
      <w:rPr>
        <w:rFonts w:hint="default"/>
        <w:lang w:val="en-US" w:eastAsia="en-US" w:bidi="en-US"/>
      </w:rPr>
    </w:lvl>
    <w:lvl w:ilvl="4" w:tplc="3E1065E2">
      <w:numFmt w:val="bullet"/>
      <w:lvlText w:val="•"/>
      <w:lvlJc w:val="left"/>
      <w:pPr>
        <w:ind w:left="2733" w:hanging="284"/>
      </w:pPr>
      <w:rPr>
        <w:rFonts w:hint="default"/>
        <w:lang w:val="en-US" w:eastAsia="en-US" w:bidi="en-US"/>
      </w:rPr>
    </w:lvl>
    <w:lvl w:ilvl="5" w:tplc="F2240708">
      <w:numFmt w:val="bullet"/>
      <w:lvlText w:val="•"/>
      <w:lvlJc w:val="left"/>
      <w:pPr>
        <w:ind w:left="3286" w:hanging="284"/>
      </w:pPr>
      <w:rPr>
        <w:rFonts w:hint="default"/>
        <w:lang w:val="en-US" w:eastAsia="en-US" w:bidi="en-US"/>
      </w:rPr>
    </w:lvl>
    <w:lvl w:ilvl="6" w:tplc="253CDD7A">
      <w:numFmt w:val="bullet"/>
      <w:lvlText w:val="•"/>
      <w:lvlJc w:val="left"/>
      <w:pPr>
        <w:ind w:left="3840" w:hanging="284"/>
      </w:pPr>
      <w:rPr>
        <w:rFonts w:hint="default"/>
        <w:lang w:val="en-US" w:eastAsia="en-US" w:bidi="en-US"/>
      </w:rPr>
    </w:lvl>
    <w:lvl w:ilvl="7" w:tplc="2E7E0844">
      <w:numFmt w:val="bullet"/>
      <w:lvlText w:val="•"/>
      <w:lvlJc w:val="left"/>
      <w:pPr>
        <w:ind w:left="4393" w:hanging="284"/>
      </w:pPr>
      <w:rPr>
        <w:rFonts w:hint="default"/>
        <w:lang w:val="en-US" w:eastAsia="en-US" w:bidi="en-US"/>
      </w:rPr>
    </w:lvl>
    <w:lvl w:ilvl="8" w:tplc="74A6A788">
      <w:numFmt w:val="bullet"/>
      <w:lvlText w:val="•"/>
      <w:lvlJc w:val="left"/>
      <w:pPr>
        <w:ind w:left="4946" w:hanging="284"/>
      </w:pPr>
      <w:rPr>
        <w:rFonts w:hint="default"/>
        <w:lang w:val="en-US" w:eastAsia="en-US" w:bidi="en-US"/>
      </w:rPr>
    </w:lvl>
  </w:abstractNum>
  <w:abstractNum w:abstractNumId="2" w15:restartNumberingAfterBreak="0">
    <w:nsid w:val="087054A1"/>
    <w:multiLevelType w:val="hybridMultilevel"/>
    <w:tmpl w:val="CB6EC012"/>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D94A96"/>
    <w:multiLevelType w:val="hybridMultilevel"/>
    <w:tmpl w:val="1E423BA6"/>
    <w:lvl w:ilvl="0" w:tplc="9F562E10">
      <w:numFmt w:val="bullet"/>
      <w:lvlText w:val="•"/>
      <w:lvlJc w:val="left"/>
      <w:pPr>
        <w:ind w:left="526" w:hanging="284"/>
      </w:pPr>
      <w:rPr>
        <w:rFonts w:ascii="Palatino Linotype" w:eastAsia="Palatino Linotype" w:hAnsi="Palatino Linotype" w:cs="Palatino Linotype" w:hint="default"/>
        <w:i/>
        <w:color w:val="231F20"/>
        <w:w w:val="75"/>
        <w:sz w:val="20"/>
        <w:szCs w:val="20"/>
        <w:lang w:val="en-US" w:eastAsia="en-US" w:bidi="en-US"/>
      </w:rPr>
    </w:lvl>
    <w:lvl w:ilvl="1" w:tplc="7DB88F42">
      <w:numFmt w:val="bullet"/>
      <w:lvlText w:val="•"/>
      <w:lvlJc w:val="left"/>
      <w:pPr>
        <w:ind w:left="1073" w:hanging="284"/>
      </w:pPr>
      <w:rPr>
        <w:rFonts w:hint="default"/>
        <w:lang w:val="en-US" w:eastAsia="en-US" w:bidi="en-US"/>
      </w:rPr>
    </w:lvl>
    <w:lvl w:ilvl="2" w:tplc="587C068A">
      <w:numFmt w:val="bullet"/>
      <w:lvlText w:val="•"/>
      <w:lvlJc w:val="left"/>
      <w:pPr>
        <w:ind w:left="1626" w:hanging="284"/>
      </w:pPr>
      <w:rPr>
        <w:rFonts w:hint="default"/>
        <w:lang w:val="en-US" w:eastAsia="en-US" w:bidi="en-US"/>
      </w:rPr>
    </w:lvl>
    <w:lvl w:ilvl="3" w:tplc="45402D56">
      <w:numFmt w:val="bullet"/>
      <w:lvlText w:val="•"/>
      <w:lvlJc w:val="left"/>
      <w:pPr>
        <w:ind w:left="2180" w:hanging="284"/>
      </w:pPr>
      <w:rPr>
        <w:rFonts w:hint="default"/>
        <w:lang w:val="en-US" w:eastAsia="en-US" w:bidi="en-US"/>
      </w:rPr>
    </w:lvl>
    <w:lvl w:ilvl="4" w:tplc="A8EE54E4">
      <w:numFmt w:val="bullet"/>
      <w:lvlText w:val="•"/>
      <w:lvlJc w:val="left"/>
      <w:pPr>
        <w:ind w:left="2733" w:hanging="284"/>
      </w:pPr>
      <w:rPr>
        <w:rFonts w:hint="default"/>
        <w:lang w:val="en-US" w:eastAsia="en-US" w:bidi="en-US"/>
      </w:rPr>
    </w:lvl>
    <w:lvl w:ilvl="5" w:tplc="168A065A">
      <w:numFmt w:val="bullet"/>
      <w:lvlText w:val="•"/>
      <w:lvlJc w:val="left"/>
      <w:pPr>
        <w:ind w:left="3286" w:hanging="284"/>
      </w:pPr>
      <w:rPr>
        <w:rFonts w:hint="default"/>
        <w:lang w:val="en-US" w:eastAsia="en-US" w:bidi="en-US"/>
      </w:rPr>
    </w:lvl>
    <w:lvl w:ilvl="6" w:tplc="05A044F6">
      <w:numFmt w:val="bullet"/>
      <w:lvlText w:val="•"/>
      <w:lvlJc w:val="left"/>
      <w:pPr>
        <w:ind w:left="3840" w:hanging="284"/>
      </w:pPr>
      <w:rPr>
        <w:rFonts w:hint="default"/>
        <w:lang w:val="en-US" w:eastAsia="en-US" w:bidi="en-US"/>
      </w:rPr>
    </w:lvl>
    <w:lvl w:ilvl="7" w:tplc="2726299C">
      <w:numFmt w:val="bullet"/>
      <w:lvlText w:val="•"/>
      <w:lvlJc w:val="left"/>
      <w:pPr>
        <w:ind w:left="4393" w:hanging="284"/>
      </w:pPr>
      <w:rPr>
        <w:rFonts w:hint="default"/>
        <w:lang w:val="en-US" w:eastAsia="en-US" w:bidi="en-US"/>
      </w:rPr>
    </w:lvl>
    <w:lvl w:ilvl="8" w:tplc="A4A49376">
      <w:numFmt w:val="bullet"/>
      <w:lvlText w:val="•"/>
      <w:lvlJc w:val="left"/>
      <w:pPr>
        <w:ind w:left="4947" w:hanging="284"/>
      </w:pPr>
      <w:rPr>
        <w:rFonts w:hint="default"/>
        <w:lang w:val="en-US" w:eastAsia="en-US" w:bidi="en-US"/>
      </w:rPr>
    </w:lvl>
  </w:abstractNum>
  <w:abstractNum w:abstractNumId="4" w15:restartNumberingAfterBreak="0">
    <w:nsid w:val="131539A2"/>
    <w:multiLevelType w:val="hybridMultilevel"/>
    <w:tmpl w:val="640A6732"/>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B4DA8942">
      <w:numFmt w:val="bullet"/>
      <w:lvlText w:val="•"/>
      <w:lvlJc w:val="left"/>
      <w:pPr>
        <w:ind w:left="673" w:hanging="284"/>
      </w:pPr>
      <w:rPr>
        <w:rFonts w:ascii="Minion Pro" w:eastAsia="Minion Pro" w:hAnsi="Minion Pro" w:cs="Minion Pro" w:hint="default"/>
        <w:color w:val="231F20"/>
        <w:spacing w:val="-22"/>
        <w:w w:val="86"/>
        <w:sz w:val="20"/>
        <w:szCs w:val="20"/>
        <w:lang w:val="en-US" w:eastAsia="en-US" w:bidi="en-US"/>
      </w:rPr>
    </w:lvl>
    <w:lvl w:ilvl="2" w:tplc="27CC09BE">
      <w:numFmt w:val="bullet"/>
      <w:lvlText w:val="•"/>
      <w:lvlJc w:val="left"/>
      <w:pPr>
        <w:ind w:left="600" w:hanging="284"/>
      </w:pPr>
      <w:rPr>
        <w:rFonts w:hint="default"/>
        <w:lang w:val="en-US" w:eastAsia="en-US" w:bidi="en-US"/>
      </w:rPr>
    </w:lvl>
    <w:lvl w:ilvl="3" w:tplc="3A704B24">
      <w:numFmt w:val="bullet"/>
      <w:lvlText w:val="•"/>
      <w:lvlJc w:val="left"/>
      <w:pPr>
        <w:ind w:left="520" w:hanging="284"/>
      </w:pPr>
      <w:rPr>
        <w:rFonts w:hint="default"/>
        <w:lang w:val="en-US" w:eastAsia="en-US" w:bidi="en-US"/>
      </w:rPr>
    </w:lvl>
    <w:lvl w:ilvl="4" w:tplc="FE06DCD4">
      <w:numFmt w:val="bullet"/>
      <w:lvlText w:val="•"/>
      <w:lvlJc w:val="left"/>
      <w:pPr>
        <w:ind w:left="440" w:hanging="284"/>
      </w:pPr>
      <w:rPr>
        <w:rFonts w:hint="default"/>
        <w:lang w:val="en-US" w:eastAsia="en-US" w:bidi="en-US"/>
      </w:rPr>
    </w:lvl>
    <w:lvl w:ilvl="5" w:tplc="29703CAC">
      <w:numFmt w:val="bullet"/>
      <w:lvlText w:val="•"/>
      <w:lvlJc w:val="left"/>
      <w:pPr>
        <w:ind w:left="360" w:hanging="284"/>
      </w:pPr>
      <w:rPr>
        <w:rFonts w:hint="default"/>
        <w:lang w:val="en-US" w:eastAsia="en-US" w:bidi="en-US"/>
      </w:rPr>
    </w:lvl>
    <w:lvl w:ilvl="6" w:tplc="1FFED5EC">
      <w:numFmt w:val="bullet"/>
      <w:lvlText w:val="•"/>
      <w:lvlJc w:val="left"/>
      <w:pPr>
        <w:ind w:left="280" w:hanging="284"/>
      </w:pPr>
      <w:rPr>
        <w:rFonts w:hint="default"/>
        <w:lang w:val="en-US" w:eastAsia="en-US" w:bidi="en-US"/>
      </w:rPr>
    </w:lvl>
    <w:lvl w:ilvl="7" w:tplc="47B45648">
      <w:numFmt w:val="bullet"/>
      <w:lvlText w:val="•"/>
      <w:lvlJc w:val="left"/>
      <w:pPr>
        <w:ind w:left="200" w:hanging="284"/>
      </w:pPr>
      <w:rPr>
        <w:rFonts w:hint="default"/>
        <w:lang w:val="en-US" w:eastAsia="en-US" w:bidi="en-US"/>
      </w:rPr>
    </w:lvl>
    <w:lvl w:ilvl="8" w:tplc="A1443D4C">
      <w:numFmt w:val="bullet"/>
      <w:lvlText w:val="•"/>
      <w:lvlJc w:val="left"/>
      <w:pPr>
        <w:ind w:left="120" w:hanging="284"/>
      </w:pPr>
      <w:rPr>
        <w:rFonts w:hint="default"/>
        <w:lang w:val="en-US" w:eastAsia="en-US" w:bidi="en-US"/>
      </w:rPr>
    </w:lvl>
  </w:abstractNum>
  <w:abstractNum w:abstractNumId="5" w15:restartNumberingAfterBreak="0">
    <w:nsid w:val="13C81CFB"/>
    <w:multiLevelType w:val="hybridMultilevel"/>
    <w:tmpl w:val="02246CC6"/>
    <w:lvl w:ilvl="0" w:tplc="5A3AB628">
      <w:numFmt w:val="bullet"/>
      <w:lvlText w:val="•"/>
      <w:lvlJc w:val="left"/>
      <w:pPr>
        <w:ind w:left="522" w:hanging="284"/>
      </w:pPr>
      <w:rPr>
        <w:rFonts w:ascii="Minion Pro" w:eastAsia="Minion Pro" w:hAnsi="Minion Pro" w:cs="Minion Pro" w:hint="default"/>
        <w:color w:val="231F20"/>
        <w:spacing w:val="-22"/>
        <w:w w:val="100"/>
        <w:sz w:val="20"/>
        <w:szCs w:val="20"/>
        <w:lang w:val="en-US" w:eastAsia="en-US" w:bidi="en-US"/>
      </w:rPr>
    </w:lvl>
    <w:lvl w:ilvl="1" w:tplc="9C68B23A">
      <w:numFmt w:val="bullet"/>
      <w:lvlText w:val="○"/>
      <w:lvlJc w:val="left"/>
      <w:pPr>
        <w:ind w:left="862" w:hanging="341"/>
      </w:pPr>
      <w:rPr>
        <w:rFonts w:ascii="Arial" w:eastAsia="Arial" w:hAnsi="Arial" w:cs="Arial" w:hint="default"/>
        <w:color w:val="231F20"/>
        <w:spacing w:val="-4"/>
        <w:w w:val="100"/>
        <w:sz w:val="20"/>
        <w:szCs w:val="20"/>
        <w:lang w:val="en-US" w:eastAsia="en-US" w:bidi="en-US"/>
      </w:rPr>
    </w:lvl>
    <w:lvl w:ilvl="2" w:tplc="0C0A1AA0">
      <w:numFmt w:val="bullet"/>
      <w:lvlText w:val="•"/>
      <w:lvlJc w:val="left"/>
      <w:pPr>
        <w:ind w:left="1436" w:hanging="341"/>
      </w:pPr>
      <w:rPr>
        <w:rFonts w:hint="default"/>
        <w:lang w:val="en-US" w:eastAsia="en-US" w:bidi="en-US"/>
      </w:rPr>
    </w:lvl>
    <w:lvl w:ilvl="3" w:tplc="B9F6C6C0">
      <w:numFmt w:val="bullet"/>
      <w:lvlText w:val="•"/>
      <w:lvlJc w:val="left"/>
      <w:pPr>
        <w:ind w:left="2013" w:hanging="341"/>
      </w:pPr>
      <w:rPr>
        <w:rFonts w:hint="default"/>
        <w:lang w:val="en-US" w:eastAsia="en-US" w:bidi="en-US"/>
      </w:rPr>
    </w:lvl>
    <w:lvl w:ilvl="4" w:tplc="628CEA5E">
      <w:numFmt w:val="bullet"/>
      <w:lvlText w:val="•"/>
      <w:lvlJc w:val="left"/>
      <w:pPr>
        <w:ind w:left="2589" w:hanging="341"/>
      </w:pPr>
      <w:rPr>
        <w:rFonts w:hint="default"/>
        <w:lang w:val="en-US" w:eastAsia="en-US" w:bidi="en-US"/>
      </w:rPr>
    </w:lvl>
    <w:lvl w:ilvl="5" w:tplc="A4E8FAB8">
      <w:numFmt w:val="bullet"/>
      <w:lvlText w:val="•"/>
      <w:lvlJc w:val="left"/>
      <w:pPr>
        <w:ind w:left="3166" w:hanging="341"/>
      </w:pPr>
      <w:rPr>
        <w:rFonts w:hint="default"/>
        <w:lang w:val="en-US" w:eastAsia="en-US" w:bidi="en-US"/>
      </w:rPr>
    </w:lvl>
    <w:lvl w:ilvl="6" w:tplc="FF7C0596">
      <w:numFmt w:val="bullet"/>
      <w:lvlText w:val="•"/>
      <w:lvlJc w:val="left"/>
      <w:pPr>
        <w:ind w:left="3743" w:hanging="341"/>
      </w:pPr>
      <w:rPr>
        <w:rFonts w:hint="default"/>
        <w:lang w:val="en-US" w:eastAsia="en-US" w:bidi="en-US"/>
      </w:rPr>
    </w:lvl>
    <w:lvl w:ilvl="7" w:tplc="CE264026">
      <w:numFmt w:val="bullet"/>
      <w:lvlText w:val="•"/>
      <w:lvlJc w:val="left"/>
      <w:pPr>
        <w:ind w:left="4319" w:hanging="341"/>
      </w:pPr>
      <w:rPr>
        <w:rFonts w:hint="default"/>
        <w:lang w:val="en-US" w:eastAsia="en-US" w:bidi="en-US"/>
      </w:rPr>
    </w:lvl>
    <w:lvl w:ilvl="8" w:tplc="5A24A3D8">
      <w:numFmt w:val="bullet"/>
      <w:lvlText w:val="•"/>
      <w:lvlJc w:val="left"/>
      <w:pPr>
        <w:ind w:left="4896" w:hanging="341"/>
      </w:pPr>
      <w:rPr>
        <w:rFonts w:hint="default"/>
        <w:lang w:val="en-US" w:eastAsia="en-US" w:bidi="en-US"/>
      </w:rPr>
    </w:lvl>
  </w:abstractNum>
  <w:abstractNum w:abstractNumId="6" w15:restartNumberingAfterBreak="0">
    <w:nsid w:val="1A8D55DC"/>
    <w:multiLevelType w:val="hybridMultilevel"/>
    <w:tmpl w:val="1E6A3A24"/>
    <w:lvl w:ilvl="0" w:tplc="CAA8244A">
      <w:numFmt w:val="bullet"/>
      <w:lvlText w:val="○"/>
      <w:lvlJc w:val="left"/>
      <w:pPr>
        <w:ind w:left="866" w:hanging="341"/>
      </w:pPr>
      <w:rPr>
        <w:rFonts w:ascii="Arial" w:eastAsia="Arial" w:hAnsi="Arial" w:cs="Arial" w:hint="default"/>
        <w:color w:val="231F20"/>
        <w:spacing w:val="-4"/>
        <w:w w:val="100"/>
        <w:sz w:val="20"/>
        <w:szCs w:val="20"/>
        <w:lang w:val="en-US" w:eastAsia="en-US" w:bidi="en-US"/>
      </w:rPr>
    </w:lvl>
    <w:lvl w:ilvl="1" w:tplc="9DBCA4CC">
      <w:numFmt w:val="bullet"/>
      <w:lvlText w:val="•"/>
      <w:lvlJc w:val="left"/>
      <w:pPr>
        <w:ind w:left="1379" w:hanging="341"/>
      </w:pPr>
      <w:rPr>
        <w:rFonts w:hint="default"/>
        <w:lang w:val="en-US" w:eastAsia="en-US" w:bidi="en-US"/>
      </w:rPr>
    </w:lvl>
    <w:lvl w:ilvl="2" w:tplc="BAB8CC08">
      <w:numFmt w:val="bullet"/>
      <w:lvlText w:val="•"/>
      <w:lvlJc w:val="left"/>
      <w:pPr>
        <w:ind w:left="1898" w:hanging="341"/>
      </w:pPr>
      <w:rPr>
        <w:rFonts w:hint="default"/>
        <w:lang w:val="en-US" w:eastAsia="en-US" w:bidi="en-US"/>
      </w:rPr>
    </w:lvl>
    <w:lvl w:ilvl="3" w:tplc="07B29554">
      <w:numFmt w:val="bullet"/>
      <w:lvlText w:val="•"/>
      <w:lvlJc w:val="left"/>
      <w:pPr>
        <w:ind w:left="2418" w:hanging="341"/>
      </w:pPr>
      <w:rPr>
        <w:rFonts w:hint="default"/>
        <w:lang w:val="en-US" w:eastAsia="en-US" w:bidi="en-US"/>
      </w:rPr>
    </w:lvl>
    <w:lvl w:ilvl="4" w:tplc="3C1C7040">
      <w:numFmt w:val="bullet"/>
      <w:lvlText w:val="•"/>
      <w:lvlJc w:val="left"/>
      <w:pPr>
        <w:ind w:left="2937" w:hanging="341"/>
      </w:pPr>
      <w:rPr>
        <w:rFonts w:hint="default"/>
        <w:lang w:val="en-US" w:eastAsia="en-US" w:bidi="en-US"/>
      </w:rPr>
    </w:lvl>
    <w:lvl w:ilvl="5" w:tplc="B22E17EC">
      <w:numFmt w:val="bullet"/>
      <w:lvlText w:val="•"/>
      <w:lvlJc w:val="left"/>
      <w:pPr>
        <w:ind w:left="3456" w:hanging="341"/>
      </w:pPr>
      <w:rPr>
        <w:rFonts w:hint="default"/>
        <w:lang w:val="en-US" w:eastAsia="en-US" w:bidi="en-US"/>
      </w:rPr>
    </w:lvl>
    <w:lvl w:ilvl="6" w:tplc="2D3255E6">
      <w:numFmt w:val="bullet"/>
      <w:lvlText w:val="•"/>
      <w:lvlJc w:val="left"/>
      <w:pPr>
        <w:ind w:left="3976" w:hanging="341"/>
      </w:pPr>
      <w:rPr>
        <w:rFonts w:hint="default"/>
        <w:lang w:val="en-US" w:eastAsia="en-US" w:bidi="en-US"/>
      </w:rPr>
    </w:lvl>
    <w:lvl w:ilvl="7" w:tplc="E1D44150">
      <w:numFmt w:val="bullet"/>
      <w:lvlText w:val="•"/>
      <w:lvlJc w:val="left"/>
      <w:pPr>
        <w:ind w:left="4495" w:hanging="341"/>
      </w:pPr>
      <w:rPr>
        <w:rFonts w:hint="default"/>
        <w:lang w:val="en-US" w:eastAsia="en-US" w:bidi="en-US"/>
      </w:rPr>
    </w:lvl>
    <w:lvl w:ilvl="8" w:tplc="E982B374">
      <w:numFmt w:val="bullet"/>
      <w:lvlText w:val="•"/>
      <w:lvlJc w:val="left"/>
      <w:pPr>
        <w:ind w:left="5014" w:hanging="341"/>
      </w:pPr>
      <w:rPr>
        <w:rFonts w:hint="default"/>
        <w:lang w:val="en-US" w:eastAsia="en-US" w:bidi="en-US"/>
      </w:rPr>
    </w:lvl>
  </w:abstractNum>
  <w:abstractNum w:abstractNumId="7" w15:restartNumberingAfterBreak="0">
    <w:nsid w:val="1D9056BA"/>
    <w:multiLevelType w:val="hybridMultilevel"/>
    <w:tmpl w:val="C7685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B7327"/>
    <w:multiLevelType w:val="hybridMultilevel"/>
    <w:tmpl w:val="0280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CB2396"/>
    <w:multiLevelType w:val="hybridMultilevel"/>
    <w:tmpl w:val="D7C8B7DA"/>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C07E60"/>
    <w:multiLevelType w:val="hybridMultilevel"/>
    <w:tmpl w:val="E2823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0353F"/>
    <w:multiLevelType w:val="hybridMultilevel"/>
    <w:tmpl w:val="C450B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BF3D57"/>
    <w:multiLevelType w:val="hybridMultilevel"/>
    <w:tmpl w:val="FFCAA3D6"/>
    <w:lvl w:ilvl="0" w:tplc="0C090001">
      <w:start w:val="1"/>
      <w:numFmt w:val="bullet"/>
      <w:lvlText w:val=""/>
      <w:lvlJc w:val="left"/>
      <w:pPr>
        <w:ind w:left="962" w:hanging="360"/>
      </w:pPr>
      <w:rPr>
        <w:rFonts w:ascii="Symbol" w:hAnsi="Symbol" w:hint="default"/>
      </w:rPr>
    </w:lvl>
    <w:lvl w:ilvl="1" w:tplc="0C090003" w:tentative="1">
      <w:start w:val="1"/>
      <w:numFmt w:val="bullet"/>
      <w:lvlText w:val="o"/>
      <w:lvlJc w:val="left"/>
      <w:pPr>
        <w:ind w:left="1682" w:hanging="360"/>
      </w:pPr>
      <w:rPr>
        <w:rFonts w:ascii="Courier New" w:hAnsi="Courier New" w:cs="Courier New" w:hint="default"/>
      </w:rPr>
    </w:lvl>
    <w:lvl w:ilvl="2" w:tplc="0C090005" w:tentative="1">
      <w:start w:val="1"/>
      <w:numFmt w:val="bullet"/>
      <w:lvlText w:val=""/>
      <w:lvlJc w:val="left"/>
      <w:pPr>
        <w:ind w:left="2402" w:hanging="360"/>
      </w:pPr>
      <w:rPr>
        <w:rFonts w:ascii="Wingdings" w:hAnsi="Wingdings" w:hint="default"/>
      </w:rPr>
    </w:lvl>
    <w:lvl w:ilvl="3" w:tplc="0C090001" w:tentative="1">
      <w:start w:val="1"/>
      <w:numFmt w:val="bullet"/>
      <w:lvlText w:val=""/>
      <w:lvlJc w:val="left"/>
      <w:pPr>
        <w:ind w:left="3122" w:hanging="360"/>
      </w:pPr>
      <w:rPr>
        <w:rFonts w:ascii="Symbol" w:hAnsi="Symbol" w:hint="default"/>
      </w:rPr>
    </w:lvl>
    <w:lvl w:ilvl="4" w:tplc="0C090003" w:tentative="1">
      <w:start w:val="1"/>
      <w:numFmt w:val="bullet"/>
      <w:lvlText w:val="o"/>
      <w:lvlJc w:val="left"/>
      <w:pPr>
        <w:ind w:left="3842" w:hanging="360"/>
      </w:pPr>
      <w:rPr>
        <w:rFonts w:ascii="Courier New" w:hAnsi="Courier New" w:cs="Courier New" w:hint="default"/>
      </w:rPr>
    </w:lvl>
    <w:lvl w:ilvl="5" w:tplc="0C090005" w:tentative="1">
      <w:start w:val="1"/>
      <w:numFmt w:val="bullet"/>
      <w:lvlText w:val=""/>
      <w:lvlJc w:val="left"/>
      <w:pPr>
        <w:ind w:left="4562" w:hanging="360"/>
      </w:pPr>
      <w:rPr>
        <w:rFonts w:ascii="Wingdings" w:hAnsi="Wingdings" w:hint="default"/>
      </w:rPr>
    </w:lvl>
    <w:lvl w:ilvl="6" w:tplc="0C090001" w:tentative="1">
      <w:start w:val="1"/>
      <w:numFmt w:val="bullet"/>
      <w:lvlText w:val=""/>
      <w:lvlJc w:val="left"/>
      <w:pPr>
        <w:ind w:left="5282" w:hanging="360"/>
      </w:pPr>
      <w:rPr>
        <w:rFonts w:ascii="Symbol" w:hAnsi="Symbol" w:hint="default"/>
      </w:rPr>
    </w:lvl>
    <w:lvl w:ilvl="7" w:tplc="0C090003" w:tentative="1">
      <w:start w:val="1"/>
      <w:numFmt w:val="bullet"/>
      <w:lvlText w:val="o"/>
      <w:lvlJc w:val="left"/>
      <w:pPr>
        <w:ind w:left="6002" w:hanging="360"/>
      </w:pPr>
      <w:rPr>
        <w:rFonts w:ascii="Courier New" w:hAnsi="Courier New" w:cs="Courier New" w:hint="default"/>
      </w:rPr>
    </w:lvl>
    <w:lvl w:ilvl="8" w:tplc="0C090005" w:tentative="1">
      <w:start w:val="1"/>
      <w:numFmt w:val="bullet"/>
      <w:lvlText w:val=""/>
      <w:lvlJc w:val="left"/>
      <w:pPr>
        <w:ind w:left="6722" w:hanging="360"/>
      </w:pPr>
      <w:rPr>
        <w:rFonts w:ascii="Wingdings" w:hAnsi="Wingdings" w:hint="default"/>
      </w:rPr>
    </w:lvl>
  </w:abstractNum>
  <w:abstractNum w:abstractNumId="13" w15:restartNumberingAfterBreak="0">
    <w:nsid w:val="406357BD"/>
    <w:multiLevelType w:val="hybridMultilevel"/>
    <w:tmpl w:val="4FCA61C0"/>
    <w:lvl w:ilvl="0" w:tplc="6F9EA1DC">
      <w:numFmt w:val="bullet"/>
      <w:lvlText w:val="○"/>
      <w:lvlJc w:val="left"/>
      <w:pPr>
        <w:ind w:left="1014" w:hanging="341"/>
      </w:pPr>
      <w:rPr>
        <w:rFonts w:ascii="Arial" w:eastAsia="Arial" w:hAnsi="Arial" w:cs="Arial" w:hint="default"/>
        <w:color w:val="231F20"/>
        <w:spacing w:val="-6"/>
        <w:w w:val="100"/>
        <w:sz w:val="20"/>
        <w:szCs w:val="20"/>
        <w:lang w:val="en-US" w:eastAsia="en-US" w:bidi="en-US"/>
      </w:rPr>
    </w:lvl>
    <w:lvl w:ilvl="1" w:tplc="256C21A6">
      <w:numFmt w:val="bullet"/>
      <w:lvlText w:val="•"/>
      <w:lvlJc w:val="left"/>
      <w:pPr>
        <w:ind w:left="1453" w:hanging="341"/>
      </w:pPr>
      <w:rPr>
        <w:rFonts w:hint="default"/>
        <w:lang w:val="en-US" w:eastAsia="en-US" w:bidi="en-US"/>
      </w:rPr>
    </w:lvl>
    <w:lvl w:ilvl="2" w:tplc="69B6CD70">
      <w:numFmt w:val="bullet"/>
      <w:lvlText w:val="•"/>
      <w:lvlJc w:val="left"/>
      <w:pPr>
        <w:ind w:left="1886" w:hanging="341"/>
      </w:pPr>
      <w:rPr>
        <w:rFonts w:hint="default"/>
        <w:lang w:val="en-US" w:eastAsia="en-US" w:bidi="en-US"/>
      </w:rPr>
    </w:lvl>
    <w:lvl w:ilvl="3" w:tplc="F81C0DA2">
      <w:numFmt w:val="bullet"/>
      <w:lvlText w:val="•"/>
      <w:lvlJc w:val="left"/>
      <w:pPr>
        <w:ind w:left="2319" w:hanging="341"/>
      </w:pPr>
      <w:rPr>
        <w:rFonts w:hint="default"/>
        <w:lang w:val="en-US" w:eastAsia="en-US" w:bidi="en-US"/>
      </w:rPr>
    </w:lvl>
    <w:lvl w:ilvl="4" w:tplc="75FE151C">
      <w:numFmt w:val="bullet"/>
      <w:lvlText w:val="•"/>
      <w:lvlJc w:val="left"/>
      <w:pPr>
        <w:ind w:left="2752" w:hanging="341"/>
      </w:pPr>
      <w:rPr>
        <w:rFonts w:hint="default"/>
        <w:lang w:val="en-US" w:eastAsia="en-US" w:bidi="en-US"/>
      </w:rPr>
    </w:lvl>
    <w:lvl w:ilvl="5" w:tplc="26782080">
      <w:numFmt w:val="bullet"/>
      <w:lvlText w:val="•"/>
      <w:lvlJc w:val="left"/>
      <w:pPr>
        <w:ind w:left="3186" w:hanging="341"/>
      </w:pPr>
      <w:rPr>
        <w:rFonts w:hint="default"/>
        <w:lang w:val="en-US" w:eastAsia="en-US" w:bidi="en-US"/>
      </w:rPr>
    </w:lvl>
    <w:lvl w:ilvl="6" w:tplc="577A731C">
      <w:numFmt w:val="bullet"/>
      <w:lvlText w:val="•"/>
      <w:lvlJc w:val="left"/>
      <w:pPr>
        <w:ind w:left="3619" w:hanging="341"/>
      </w:pPr>
      <w:rPr>
        <w:rFonts w:hint="default"/>
        <w:lang w:val="en-US" w:eastAsia="en-US" w:bidi="en-US"/>
      </w:rPr>
    </w:lvl>
    <w:lvl w:ilvl="7" w:tplc="8E2A4B4A">
      <w:numFmt w:val="bullet"/>
      <w:lvlText w:val="•"/>
      <w:lvlJc w:val="left"/>
      <w:pPr>
        <w:ind w:left="4052" w:hanging="341"/>
      </w:pPr>
      <w:rPr>
        <w:rFonts w:hint="default"/>
        <w:lang w:val="en-US" w:eastAsia="en-US" w:bidi="en-US"/>
      </w:rPr>
    </w:lvl>
    <w:lvl w:ilvl="8" w:tplc="EC4CAC6C">
      <w:numFmt w:val="bullet"/>
      <w:lvlText w:val="•"/>
      <w:lvlJc w:val="left"/>
      <w:pPr>
        <w:ind w:left="4485" w:hanging="341"/>
      </w:pPr>
      <w:rPr>
        <w:rFonts w:hint="default"/>
        <w:lang w:val="en-US" w:eastAsia="en-US" w:bidi="en-US"/>
      </w:rPr>
    </w:lvl>
  </w:abstractNum>
  <w:abstractNum w:abstractNumId="14" w15:restartNumberingAfterBreak="0">
    <w:nsid w:val="41784AE6"/>
    <w:multiLevelType w:val="hybridMultilevel"/>
    <w:tmpl w:val="F37A53D0"/>
    <w:lvl w:ilvl="0" w:tplc="480A348A">
      <w:numFmt w:val="bullet"/>
      <w:lvlText w:val="•"/>
      <w:lvlJc w:val="left"/>
      <w:pPr>
        <w:ind w:left="720" w:hanging="360"/>
      </w:pPr>
      <w:rPr>
        <w:rFonts w:ascii="Avenir Next" w:eastAsia="Minion Pro" w:hAnsi="Avenir Next" w:cs="Minion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206537"/>
    <w:multiLevelType w:val="hybridMultilevel"/>
    <w:tmpl w:val="88F20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707316"/>
    <w:multiLevelType w:val="hybridMultilevel"/>
    <w:tmpl w:val="E8328C10"/>
    <w:lvl w:ilvl="0" w:tplc="2D0A36E8">
      <w:start w:val="1"/>
      <w:numFmt w:val="decimal"/>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7" w15:restartNumberingAfterBreak="0">
    <w:nsid w:val="464F0A72"/>
    <w:multiLevelType w:val="hybridMultilevel"/>
    <w:tmpl w:val="EFF88D06"/>
    <w:lvl w:ilvl="0" w:tplc="0C090001">
      <w:start w:val="1"/>
      <w:numFmt w:val="bullet"/>
      <w:lvlText w:val=""/>
      <w:lvlJc w:val="left"/>
      <w:pPr>
        <w:ind w:left="962" w:hanging="360"/>
      </w:pPr>
      <w:rPr>
        <w:rFonts w:ascii="Symbol" w:hAnsi="Symbol" w:hint="default"/>
      </w:rPr>
    </w:lvl>
    <w:lvl w:ilvl="1" w:tplc="0C090003" w:tentative="1">
      <w:start w:val="1"/>
      <w:numFmt w:val="bullet"/>
      <w:lvlText w:val="o"/>
      <w:lvlJc w:val="left"/>
      <w:pPr>
        <w:ind w:left="1682" w:hanging="360"/>
      </w:pPr>
      <w:rPr>
        <w:rFonts w:ascii="Courier New" w:hAnsi="Courier New" w:cs="Courier New" w:hint="default"/>
      </w:rPr>
    </w:lvl>
    <w:lvl w:ilvl="2" w:tplc="0C090005" w:tentative="1">
      <w:start w:val="1"/>
      <w:numFmt w:val="bullet"/>
      <w:lvlText w:val=""/>
      <w:lvlJc w:val="left"/>
      <w:pPr>
        <w:ind w:left="2402" w:hanging="360"/>
      </w:pPr>
      <w:rPr>
        <w:rFonts w:ascii="Wingdings" w:hAnsi="Wingdings" w:hint="default"/>
      </w:rPr>
    </w:lvl>
    <w:lvl w:ilvl="3" w:tplc="0C090001" w:tentative="1">
      <w:start w:val="1"/>
      <w:numFmt w:val="bullet"/>
      <w:lvlText w:val=""/>
      <w:lvlJc w:val="left"/>
      <w:pPr>
        <w:ind w:left="3122" w:hanging="360"/>
      </w:pPr>
      <w:rPr>
        <w:rFonts w:ascii="Symbol" w:hAnsi="Symbol" w:hint="default"/>
      </w:rPr>
    </w:lvl>
    <w:lvl w:ilvl="4" w:tplc="0C090003" w:tentative="1">
      <w:start w:val="1"/>
      <w:numFmt w:val="bullet"/>
      <w:lvlText w:val="o"/>
      <w:lvlJc w:val="left"/>
      <w:pPr>
        <w:ind w:left="3842" w:hanging="360"/>
      </w:pPr>
      <w:rPr>
        <w:rFonts w:ascii="Courier New" w:hAnsi="Courier New" w:cs="Courier New" w:hint="default"/>
      </w:rPr>
    </w:lvl>
    <w:lvl w:ilvl="5" w:tplc="0C090005" w:tentative="1">
      <w:start w:val="1"/>
      <w:numFmt w:val="bullet"/>
      <w:lvlText w:val=""/>
      <w:lvlJc w:val="left"/>
      <w:pPr>
        <w:ind w:left="4562" w:hanging="360"/>
      </w:pPr>
      <w:rPr>
        <w:rFonts w:ascii="Wingdings" w:hAnsi="Wingdings" w:hint="default"/>
      </w:rPr>
    </w:lvl>
    <w:lvl w:ilvl="6" w:tplc="0C090001" w:tentative="1">
      <w:start w:val="1"/>
      <w:numFmt w:val="bullet"/>
      <w:lvlText w:val=""/>
      <w:lvlJc w:val="left"/>
      <w:pPr>
        <w:ind w:left="5282" w:hanging="360"/>
      </w:pPr>
      <w:rPr>
        <w:rFonts w:ascii="Symbol" w:hAnsi="Symbol" w:hint="default"/>
      </w:rPr>
    </w:lvl>
    <w:lvl w:ilvl="7" w:tplc="0C090003" w:tentative="1">
      <w:start w:val="1"/>
      <w:numFmt w:val="bullet"/>
      <w:lvlText w:val="o"/>
      <w:lvlJc w:val="left"/>
      <w:pPr>
        <w:ind w:left="6002" w:hanging="360"/>
      </w:pPr>
      <w:rPr>
        <w:rFonts w:ascii="Courier New" w:hAnsi="Courier New" w:cs="Courier New" w:hint="default"/>
      </w:rPr>
    </w:lvl>
    <w:lvl w:ilvl="8" w:tplc="0C090005" w:tentative="1">
      <w:start w:val="1"/>
      <w:numFmt w:val="bullet"/>
      <w:lvlText w:val=""/>
      <w:lvlJc w:val="left"/>
      <w:pPr>
        <w:ind w:left="6722" w:hanging="360"/>
      </w:pPr>
      <w:rPr>
        <w:rFonts w:ascii="Wingdings" w:hAnsi="Wingdings" w:hint="default"/>
      </w:rPr>
    </w:lvl>
  </w:abstractNum>
  <w:abstractNum w:abstractNumId="18" w15:restartNumberingAfterBreak="0">
    <w:nsid w:val="47391A7C"/>
    <w:multiLevelType w:val="hybridMultilevel"/>
    <w:tmpl w:val="908E3C02"/>
    <w:lvl w:ilvl="0" w:tplc="0C090001">
      <w:start w:val="1"/>
      <w:numFmt w:val="bullet"/>
      <w:lvlText w:val=""/>
      <w:lvlJc w:val="left"/>
      <w:pPr>
        <w:ind w:left="962" w:hanging="360"/>
      </w:pPr>
      <w:rPr>
        <w:rFonts w:ascii="Symbol" w:hAnsi="Symbol" w:hint="default"/>
      </w:rPr>
    </w:lvl>
    <w:lvl w:ilvl="1" w:tplc="0C090003" w:tentative="1">
      <w:start w:val="1"/>
      <w:numFmt w:val="bullet"/>
      <w:lvlText w:val="o"/>
      <w:lvlJc w:val="left"/>
      <w:pPr>
        <w:ind w:left="1682" w:hanging="360"/>
      </w:pPr>
      <w:rPr>
        <w:rFonts w:ascii="Courier New" w:hAnsi="Courier New" w:cs="Courier New" w:hint="default"/>
      </w:rPr>
    </w:lvl>
    <w:lvl w:ilvl="2" w:tplc="0C090005" w:tentative="1">
      <w:start w:val="1"/>
      <w:numFmt w:val="bullet"/>
      <w:lvlText w:val=""/>
      <w:lvlJc w:val="left"/>
      <w:pPr>
        <w:ind w:left="2402" w:hanging="360"/>
      </w:pPr>
      <w:rPr>
        <w:rFonts w:ascii="Wingdings" w:hAnsi="Wingdings" w:hint="default"/>
      </w:rPr>
    </w:lvl>
    <w:lvl w:ilvl="3" w:tplc="0C090001" w:tentative="1">
      <w:start w:val="1"/>
      <w:numFmt w:val="bullet"/>
      <w:lvlText w:val=""/>
      <w:lvlJc w:val="left"/>
      <w:pPr>
        <w:ind w:left="3122" w:hanging="360"/>
      </w:pPr>
      <w:rPr>
        <w:rFonts w:ascii="Symbol" w:hAnsi="Symbol" w:hint="default"/>
      </w:rPr>
    </w:lvl>
    <w:lvl w:ilvl="4" w:tplc="0C090003" w:tentative="1">
      <w:start w:val="1"/>
      <w:numFmt w:val="bullet"/>
      <w:lvlText w:val="o"/>
      <w:lvlJc w:val="left"/>
      <w:pPr>
        <w:ind w:left="3842" w:hanging="360"/>
      </w:pPr>
      <w:rPr>
        <w:rFonts w:ascii="Courier New" w:hAnsi="Courier New" w:cs="Courier New" w:hint="default"/>
      </w:rPr>
    </w:lvl>
    <w:lvl w:ilvl="5" w:tplc="0C090005" w:tentative="1">
      <w:start w:val="1"/>
      <w:numFmt w:val="bullet"/>
      <w:lvlText w:val=""/>
      <w:lvlJc w:val="left"/>
      <w:pPr>
        <w:ind w:left="4562" w:hanging="360"/>
      </w:pPr>
      <w:rPr>
        <w:rFonts w:ascii="Wingdings" w:hAnsi="Wingdings" w:hint="default"/>
      </w:rPr>
    </w:lvl>
    <w:lvl w:ilvl="6" w:tplc="0C090001" w:tentative="1">
      <w:start w:val="1"/>
      <w:numFmt w:val="bullet"/>
      <w:lvlText w:val=""/>
      <w:lvlJc w:val="left"/>
      <w:pPr>
        <w:ind w:left="5282" w:hanging="360"/>
      </w:pPr>
      <w:rPr>
        <w:rFonts w:ascii="Symbol" w:hAnsi="Symbol" w:hint="default"/>
      </w:rPr>
    </w:lvl>
    <w:lvl w:ilvl="7" w:tplc="0C090003" w:tentative="1">
      <w:start w:val="1"/>
      <w:numFmt w:val="bullet"/>
      <w:lvlText w:val="o"/>
      <w:lvlJc w:val="left"/>
      <w:pPr>
        <w:ind w:left="6002" w:hanging="360"/>
      </w:pPr>
      <w:rPr>
        <w:rFonts w:ascii="Courier New" w:hAnsi="Courier New" w:cs="Courier New" w:hint="default"/>
      </w:rPr>
    </w:lvl>
    <w:lvl w:ilvl="8" w:tplc="0C090005" w:tentative="1">
      <w:start w:val="1"/>
      <w:numFmt w:val="bullet"/>
      <w:lvlText w:val=""/>
      <w:lvlJc w:val="left"/>
      <w:pPr>
        <w:ind w:left="6722" w:hanging="360"/>
      </w:pPr>
      <w:rPr>
        <w:rFonts w:ascii="Wingdings" w:hAnsi="Wingdings" w:hint="default"/>
      </w:rPr>
    </w:lvl>
  </w:abstractNum>
  <w:abstractNum w:abstractNumId="19" w15:restartNumberingAfterBreak="0">
    <w:nsid w:val="47D50A22"/>
    <w:multiLevelType w:val="hybridMultilevel"/>
    <w:tmpl w:val="F7DEA2C4"/>
    <w:lvl w:ilvl="0" w:tplc="CACC6E90">
      <w:numFmt w:val="bullet"/>
      <w:lvlText w:val="•"/>
      <w:lvlJc w:val="left"/>
      <w:pPr>
        <w:ind w:left="226" w:hanging="227"/>
      </w:pPr>
      <w:rPr>
        <w:rFonts w:ascii="Avenir Next" w:eastAsia="Avenir Next" w:hAnsi="Avenir Next" w:cs="Avenir Next" w:hint="default"/>
        <w:color w:val="231F20"/>
        <w:w w:val="99"/>
        <w:sz w:val="18"/>
        <w:szCs w:val="18"/>
        <w:lang w:val="en-US" w:eastAsia="en-US" w:bidi="en-US"/>
      </w:rPr>
    </w:lvl>
    <w:lvl w:ilvl="1" w:tplc="08D67304">
      <w:numFmt w:val="bullet"/>
      <w:lvlText w:val="•"/>
      <w:lvlJc w:val="left"/>
      <w:pPr>
        <w:ind w:left="442" w:hanging="227"/>
      </w:pPr>
      <w:rPr>
        <w:rFonts w:hint="default"/>
        <w:lang w:val="en-US" w:eastAsia="en-US" w:bidi="en-US"/>
      </w:rPr>
    </w:lvl>
    <w:lvl w:ilvl="2" w:tplc="D9B0D420">
      <w:numFmt w:val="bullet"/>
      <w:lvlText w:val="•"/>
      <w:lvlJc w:val="left"/>
      <w:pPr>
        <w:ind w:left="665" w:hanging="227"/>
      </w:pPr>
      <w:rPr>
        <w:rFonts w:hint="default"/>
        <w:lang w:val="en-US" w:eastAsia="en-US" w:bidi="en-US"/>
      </w:rPr>
    </w:lvl>
    <w:lvl w:ilvl="3" w:tplc="673CF990">
      <w:numFmt w:val="bullet"/>
      <w:lvlText w:val="•"/>
      <w:lvlJc w:val="left"/>
      <w:pPr>
        <w:ind w:left="887" w:hanging="227"/>
      </w:pPr>
      <w:rPr>
        <w:rFonts w:hint="default"/>
        <w:lang w:val="en-US" w:eastAsia="en-US" w:bidi="en-US"/>
      </w:rPr>
    </w:lvl>
    <w:lvl w:ilvl="4" w:tplc="ACC825A6">
      <w:numFmt w:val="bullet"/>
      <w:lvlText w:val="•"/>
      <w:lvlJc w:val="left"/>
      <w:pPr>
        <w:ind w:left="1110" w:hanging="227"/>
      </w:pPr>
      <w:rPr>
        <w:rFonts w:hint="default"/>
        <w:lang w:val="en-US" w:eastAsia="en-US" w:bidi="en-US"/>
      </w:rPr>
    </w:lvl>
    <w:lvl w:ilvl="5" w:tplc="A5566CC8">
      <w:numFmt w:val="bullet"/>
      <w:lvlText w:val="•"/>
      <w:lvlJc w:val="left"/>
      <w:pPr>
        <w:ind w:left="1332" w:hanging="227"/>
      </w:pPr>
      <w:rPr>
        <w:rFonts w:hint="default"/>
        <w:lang w:val="en-US" w:eastAsia="en-US" w:bidi="en-US"/>
      </w:rPr>
    </w:lvl>
    <w:lvl w:ilvl="6" w:tplc="B658ED46">
      <w:numFmt w:val="bullet"/>
      <w:lvlText w:val="•"/>
      <w:lvlJc w:val="left"/>
      <w:pPr>
        <w:ind w:left="1555" w:hanging="227"/>
      </w:pPr>
      <w:rPr>
        <w:rFonts w:hint="default"/>
        <w:lang w:val="en-US" w:eastAsia="en-US" w:bidi="en-US"/>
      </w:rPr>
    </w:lvl>
    <w:lvl w:ilvl="7" w:tplc="5BB81C22">
      <w:numFmt w:val="bullet"/>
      <w:lvlText w:val="•"/>
      <w:lvlJc w:val="left"/>
      <w:pPr>
        <w:ind w:left="1777" w:hanging="227"/>
      </w:pPr>
      <w:rPr>
        <w:rFonts w:hint="default"/>
        <w:lang w:val="en-US" w:eastAsia="en-US" w:bidi="en-US"/>
      </w:rPr>
    </w:lvl>
    <w:lvl w:ilvl="8" w:tplc="9A0AEDF0">
      <w:numFmt w:val="bullet"/>
      <w:lvlText w:val="•"/>
      <w:lvlJc w:val="left"/>
      <w:pPr>
        <w:ind w:left="2000" w:hanging="227"/>
      </w:pPr>
      <w:rPr>
        <w:rFonts w:hint="default"/>
        <w:lang w:val="en-US" w:eastAsia="en-US" w:bidi="en-US"/>
      </w:rPr>
    </w:lvl>
  </w:abstractNum>
  <w:abstractNum w:abstractNumId="20" w15:restartNumberingAfterBreak="0">
    <w:nsid w:val="47F2602B"/>
    <w:multiLevelType w:val="hybridMultilevel"/>
    <w:tmpl w:val="485ED0A2"/>
    <w:lvl w:ilvl="0" w:tplc="5CC09B7C">
      <w:numFmt w:val="bullet"/>
      <w:lvlText w:val="•"/>
      <w:lvlJc w:val="left"/>
      <w:pPr>
        <w:ind w:left="1006" w:hanging="227"/>
      </w:pPr>
      <w:rPr>
        <w:rFonts w:ascii="Avenir Next" w:eastAsia="Avenir Next" w:hAnsi="Avenir Next" w:cs="Avenir Next" w:hint="default"/>
        <w:color w:val="231F20"/>
        <w:spacing w:val="-2"/>
        <w:w w:val="100"/>
        <w:sz w:val="18"/>
        <w:szCs w:val="18"/>
        <w:lang w:val="en-US" w:eastAsia="en-US" w:bidi="en-US"/>
      </w:rPr>
    </w:lvl>
    <w:lvl w:ilvl="1" w:tplc="8DFEEB10">
      <w:numFmt w:val="bullet"/>
      <w:lvlText w:val="•"/>
      <w:lvlJc w:val="left"/>
      <w:pPr>
        <w:ind w:left="1223" w:hanging="227"/>
      </w:pPr>
      <w:rPr>
        <w:rFonts w:hint="default"/>
        <w:lang w:val="en-US" w:eastAsia="en-US" w:bidi="en-US"/>
      </w:rPr>
    </w:lvl>
    <w:lvl w:ilvl="2" w:tplc="5B5407B0">
      <w:numFmt w:val="bullet"/>
      <w:lvlText w:val="•"/>
      <w:lvlJc w:val="left"/>
      <w:pPr>
        <w:ind w:left="1446" w:hanging="227"/>
      </w:pPr>
      <w:rPr>
        <w:rFonts w:hint="default"/>
        <w:lang w:val="en-US" w:eastAsia="en-US" w:bidi="en-US"/>
      </w:rPr>
    </w:lvl>
    <w:lvl w:ilvl="3" w:tplc="6CDA48DA">
      <w:numFmt w:val="bullet"/>
      <w:lvlText w:val="•"/>
      <w:lvlJc w:val="left"/>
      <w:pPr>
        <w:ind w:left="1669" w:hanging="227"/>
      </w:pPr>
      <w:rPr>
        <w:rFonts w:hint="default"/>
        <w:lang w:val="en-US" w:eastAsia="en-US" w:bidi="en-US"/>
      </w:rPr>
    </w:lvl>
    <w:lvl w:ilvl="4" w:tplc="655026D4">
      <w:numFmt w:val="bullet"/>
      <w:lvlText w:val="•"/>
      <w:lvlJc w:val="left"/>
      <w:pPr>
        <w:ind w:left="1892" w:hanging="227"/>
      </w:pPr>
      <w:rPr>
        <w:rFonts w:hint="default"/>
        <w:lang w:val="en-US" w:eastAsia="en-US" w:bidi="en-US"/>
      </w:rPr>
    </w:lvl>
    <w:lvl w:ilvl="5" w:tplc="FFFC330C">
      <w:numFmt w:val="bullet"/>
      <w:lvlText w:val="•"/>
      <w:lvlJc w:val="left"/>
      <w:pPr>
        <w:ind w:left="2115" w:hanging="227"/>
      </w:pPr>
      <w:rPr>
        <w:rFonts w:hint="default"/>
        <w:lang w:val="en-US" w:eastAsia="en-US" w:bidi="en-US"/>
      </w:rPr>
    </w:lvl>
    <w:lvl w:ilvl="6" w:tplc="BE58E206">
      <w:numFmt w:val="bullet"/>
      <w:lvlText w:val="•"/>
      <w:lvlJc w:val="left"/>
      <w:pPr>
        <w:ind w:left="2338" w:hanging="227"/>
      </w:pPr>
      <w:rPr>
        <w:rFonts w:hint="default"/>
        <w:lang w:val="en-US" w:eastAsia="en-US" w:bidi="en-US"/>
      </w:rPr>
    </w:lvl>
    <w:lvl w:ilvl="7" w:tplc="A54AAA68">
      <w:numFmt w:val="bullet"/>
      <w:lvlText w:val="•"/>
      <w:lvlJc w:val="left"/>
      <w:pPr>
        <w:ind w:left="2561" w:hanging="227"/>
      </w:pPr>
      <w:rPr>
        <w:rFonts w:hint="default"/>
        <w:lang w:val="en-US" w:eastAsia="en-US" w:bidi="en-US"/>
      </w:rPr>
    </w:lvl>
    <w:lvl w:ilvl="8" w:tplc="DB1A1E98">
      <w:numFmt w:val="bullet"/>
      <w:lvlText w:val="•"/>
      <w:lvlJc w:val="left"/>
      <w:pPr>
        <w:ind w:left="2784" w:hanging="227"/>
      </w:pPr>
      <w:rPr>
        <w:rFonts w:hint="default"/>
        <w:lang w:val="en-US" w:eastAsia="en-US" w:bidi="en-US"/>
      </w:rPr>
    </w:lvl>
  </w:abstractNum>
  <w:abstractNum w:abstractNumId="21" w15:restartNumberingAfterBreak="0">
    <w:nsid w:val="4AEE55FC"/>
    <w:multiLevelType w:val="hybridMultilevel"/>
    <w:tmpl w:val="B76884CA"/>
    <w:lvl w:ilvl="0" w:tplc="0C090001">
      <w:start w:val="1"/>
      <w:numFmt w:val="bullet"/>
      <w:lvlText w:val=""/>
      <w:lvlJc w:val="left"/>
      <w:pPr>
        <w:ind w:left="1155" w:hanging="360"/>
      </w:pPr>
      <w:rPr>
        <w:rFonts w:ascii="Symbol" w:hAnsi="Symbo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2" w15:restartNumberingAfterBreak="0">
    <w:nsid w:val="4B652C4D"/>
    <w:multiLevelType w:val="hybridMultilevel"/>
    <w:tmpl w:val="41A6D228"/>
    <w:lvl w:ilvl="0" w:tplc="EA348D1A">
      <w:start w:val="1"/>
      <w:numFmt w:val="decimal"/>
      <w:lvlText w:val="%1"/>
      <w:lvlJc w:val="left"/>
      <w:pPr>
        <w:ind w:left="673" w:hanging="227"/>
        <w:jc w:val="right"/>
      </w:pPr>
      <w:rPr>
        <w:rFonts w:ascii="Avenir Next" w:eastAsia="Avenir Next" w:hAnsi="Avenir Next" w:cs="Avenir Next" w:hint="default"/>
        <w:color w:val="231F20"/>
        <w:spacing w:val="-8"/>
        <w:w w:val="100"/>
        <w:sz w:val="14"/>
        <w:szCs w:val="14"/>
        <w:lang w:val="en-US" w:eastAsia="en-US" w:bidi="en-US"/>
      </w:rPr>
    </w:lvl>
    <w:lvl w:ilvl="1" w:tplc="C9A451C0">
      <w:numFmt w:val="bullet"/>
      <w:lvlText w:val="•"/>
      <w:lvlJc w:val="left"/>
      <w:pPr>
        <w:ind w:left="620" w:hanging="227"/>
      </w:pPr>
      <w:rPr>
        <w:rFonts w:hint="default"/>
        <w:lang w:val="en-US" w:eastAsia="en-US" w:bidi="en-US"/>
      </w:rPr>
    </w:lvl>
    <w:lvl w:ilvl="2" w:tplc="8B1A0952">
      <w:numFmt w:val="bullet"/>
      <w:lvlText w:val="•"/>
      <w:lvlJc w:val="left"/>
      <w:pPr>
        <w:ind w:left="680" w:hanging="227"/>
      </w:pPr>
      <w:rPr>
        <w:rFonts w:hint="default"/>
        <w:lang w:val="en-US" w:eastAsia="en-US" w:bidi="en-US"/>
      </w:rPr>
    </w:lvl>
    <w:lvl w:ilvl="3" w:tplc="CD220DA2">
      <w:numFmt w:val="bullet"/>
      <w:lvlText w:val="•"/>
      <w:lvlJc w:val="left"/>
      <w:pPr>
        <w:ind w:left="589" w:hanging="227"/>
      </w:pPr>
      <w:rPr>
        <w:rFonts w:hint="default"/>
        <w:lang w:val="en-US" w:eastAsia="en-US" w:bidi="en-US"/>
      </w:rPr>
    </w:lvl>
    <w:lvl w:ilvl="4" w:tplc="64ACA2BC">
      <w:numFmt w:val="bullet"/>
      <w:lvlText w:val="•"/>
      <w:lvlJc w:val="left"/>
      <w:pPr>
        <w:ind w:left="499" w:hanging="227"/>
      </w:pPr>
      <w:rPr>
        <w:rFonts w:hint="default"/>
        <w:lang w:val="en-US" w:eastAsia="en-US" w:bidi="en-US"/>
      </w:rPr>
    </w:lvl>
    <w:lvl w:ilvl="5" w:tplc="B44AF9DC">
      <w:numFmt w:val="bullet"/>
      <w:lvlText w:val="•"/>
      <w:lvlJc w:val="left"/>
      <w:pPr>
        <w:ind w:left="409" w:hanging="227"/>
      </w:pPr>
      <w:rPr>
        <w:rFonts w:hint="default"/>
        <w:lang w:val="en-US" w:eastAsia="en-US" w:bidi="en-US"/>
      </w:rPr>
    </w:lvl>
    <w:lvl w:ilvl="6" w:tplc="30E41ABE">
      <w:numFmt w:val="bullet"/>
      <w:lvlText w:val="•"/>
      <w:lvlJc w:val="left"/>
      <w:pPr>
        <w:ind w:left="319" w:hanging="227"/>
      </w:pPr>
      <w:rPr>
        <w:rFonts w:hint="default"/>
        <w:lang w:val="en-US" w:eastAsia="en-US" w:bidi="en-US"/>
      </w:rPr>
    </w:lvl>
    <w:lvl w:ilvl="7" w:tplc="3C423688">
      <w:numFmt w:val="bullet"/>
      <w:lvlText w:val="•"/>
      <w:lvlJc w:val="left"/>
      <w:pPr>
        <w:ind w:left="229" w:hanging="227"/>
      </w:pPr>
      <w:rPr>
        <w:rFonts w:hint="default"/>
        <w:lang w:val="en-US" w:eastAsia="en-US" w:bidi="en-US"/>
      </w:rPr>
    </w:lvl>
    <w:lvl w:ilvl="8" w:tplc="4C3C0D68">
      <w:numFmt w:val="bullet"/>
      <w:lvlText w:val="•"/>
      <w:lvlJc w:val="left"/>
      <w:pPr>
        <w:ind w:left="139" w:hanging="227"/>
      </w:pPr>
      <w:rPr>
        <w:rFonts w:hint="default"/>
        <w:lang w:val="en-US" w:eastAsia="en-US" w:bidi="en-US"/>
      </w:rPr>
    </w:lvl>
  </w:abstractNum>
  <w:abstractNum w:abstractNumId="23" w15:restartNumberingAfterBreak="0">
    <w:nsid w:val="4C470749"/>
    <w:multiLevelType w:val="hybridMultilevel"/>
    <w:tmpl w:val="783E5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F32C3A"/>
    <w:multiLevelType w:val="hybridMultilevel"/>
    <w:tmpl w:val="CE121704"/>
    <w:lvl w:ilvl="0" w:tplc="586A7048">
      <w:numFmt w:val="bullet"/>
      <w:lvlText w:val="•"/>
      <w:lvlJc w:val="left"/>
      <w:pPr>
        <w:ind w:left="607" w:hanging="227"/>
      </w:pPr>
      <w:rPr>
        <w:rFonts w:ascii="Avenir Next" w:eastAsia="Avenir Next" w:hAnsi="Avenir Next" w:cs="Avenir Next" w:hint="default"/>
        <w:color w:val="231F20"/>
        <w:spacing w:val="-7"/>
        <w:w w:val="100"/>
        <w:sz w:val="14"/>
        <w:szCs w:val="14"/>
        <w:lang w:val="en-US" w:eastAsia="en-US" w:bidi="en-US"/>
      </w:rPr>
    </w:lvl>
    <w:lvl w:ilvl="1" w:tplc="0608E53A">
      <w:numFmt w:val="bullet"/>
      <w:lvlText w:val="•"/>
      <w:lvlJc w:val="left"/>
      <w:pPr>
        <w:ind w:left="1150" w:hanging="227"/>
      </w:pPr>
      <w:rPr>
        <w:rFonts w:hint="default"/>
        <w:lang w:val="en-US" w:eastAsia="en-US" w:bidi="en-US"/>
      </w:rPr>
    </w:lvl>
    <w:lvl w:ilvl="2" w:tplc="7072288C">
      <w:numFmt w:val="bullet"/>
      <w:lvlText w:val="•"/>
      <w:lvlJc w:val="left"/>
      <w:pPr>
        <w:ind w:left="1701" w:hanging="227"/>
      </w:pPr>
      <w:rPr>
        <w:rFonts w:hint="default"/>
        <w:lang w:val="en-US" w:eastAsia="en-US" w:bidi="en-US"/>
      </w:rPr>
    </w:lvl>
    <w:lvl w:ilvl="3" w:tplc="D9121DCE">
      <w:numFmt w:val="bullet"/>
      <w:lvlText w:val="•"/>
      <w:lvlJc w:val="left"/>
      <w:pPr>
        <w:ind w:left="2252" w:hanging="227"/>
      </w:pPr>
      <w:rPr>
        <w:rFonts w:hint="default"/>
        <w:lang w:val="en-US" w:eastAsia="en-US" w:bidi="en-US"/>
      </w:rPr>
    </w:lvl>
    <w:lvl w:ilvl="4" w:tplc="AFDE8EE4">
      <w:numFmt w:val="bullet"/>
      <w:lvlText w:val="•"/>
      <w:lvlJc w:val="left"/>
      <w:pPr>
        <w:ind w:left="2803" w:hanging="227"/>
      </w:pPr>
      <w:rPr>
        <w:rFonts w:hint="default"/>
        <w:lang w:val="en-US" w:eastAsia="en-US" w:bidi="en-US"/>
      </w:rPr>
    </w:lvl>
    <w:lvl w:ilvl="5" w:tplc="34306AC6">
      <w:numFmt w:val="bullet"/>
      <w:lvlText w:val="•"/>
      <w:lvlJc w:val="left"/>
      <w:pPr>
        <w:ind w:left="3354" w:hanging="227"/>
      </w:pPr>
      <w:rPr>
        <w:rFonts w:hint="default"/>
        <w:lang w:val="en-US" w:eastAsia="en-US" w:bidi="en-US"/>
      </w:rPr>
    </w:lvl>
    <w:lvl w:ilvl="6" w:tplc="CDF6F228">
      <w:numFmt w:val="bullet"/>
      <w:lvlText w:val="•"/>
      <w:lvlJc w:val="left"/>
      <w:pPr>
        <w:ind w:left="3905" w:hanging="227"/>
      </w:pPr>
      <w:rPr>
        <w:rFonts w:hint="default"/>
        <w:lang w:val="en-US" w:eastAsia="en-US" w:bidi="en-US"/>
      </w:rPr>
    </w:lvl>
    <w:lvl w:ilvl="7" w:tplc="82BAAA46">
      <w:numFmt w:val="bullet"/>
      <w:lvlText w:val="•"/>
      <w:lvlJc w:val="left"/>
      <w:pPr>
        <w:ind w:left="4456" w:hanging="227"/>
      </w:pPr>
      <w:rPr>
        <w:rFonts w:hint="default"/>
        <w:lang w:val="en-US" w:eastAsia="en-US" w:bidi="en-US"/>
      </w:rPr>
    </w:lvl>
    <w:lvl w:ilvl="8" w:tplc="F208C1D0">
      <w:numFmt w:val="bullet"/>
      <w:lvlText w:val="•"/>
      <w:lvlJc w:val="left"/>
      <w:pPr>
        <w:ind w:left="5007" w:hanging="227"/>
      </w:pPr>
      <w:rPr>
        <w:rFonts w:hint="default"/>
        <w:lang w:val="en-US" w:eastAsia="en-US" w:bidi="en-US"/>
      </w:rPr>
    </w:lvl>
  </w:abstractNum>
  <w:abstractNum w:abstractNumId="25" w15:restartNumberingAfterBreak="0">
    <w:nsid w:val="500A6307"/>
    <w:multiLevelType w:val="hybridMultilevel"/>
    <w:tmpl w:val="946ECDCE"/>
    <w:lvl w:ilvl="0" w:tplc="F3861238">
      <w:numFmt w:val="bullet"/>
      <w:lvlText w:val="•"/>
      <w:lvlJc w:val="left"/>
      <w:pPr>
        <w:ind w:left="526" w:hanging="284"/>
      </w:pPr>
      <w:rPr>
        <w:rFonts w:ascii="Minion Pro" w:eastAsia="Minion Pro" w:hAnsi="Minion Pro" w:cs="Minion Pro" w:hint="default"/>
        <w:color w:val="231F20"/>
        <w:spacing w:val="-22"/>
        <w:w w:val="94"/>
        <w:sz w:val="20"/>
        <w:szCs w:val="20"/>
        <w:lang w:val="en-US" w:eastAsia="en-US" w:bidi="en-US"/>
      </w:rPr>
    </w:lvl>
    <w:lvl w:ilvl="1" w:tplc="3634CD10">
      <w:numFmt w:val="bullet"/>
      <w:lvlText w:val="•"/>
      <w:lvlJc w:val="left"/>
      <w:pPr>
        <w:ind w:left="1073" w:hanging="284"/>
      </w:pPr>
      <w:rPr>
        <w:rFonts w:hint="default"/>
        <w:lang w:val="en-US" w:eastAsia="en-US" w:bidi="en-US"/>
      </w:rPr>
    </w:lvl>
    <w:lvl w:ilvl="2" w:tplc="92A690CA">
      <w:numFmt w:val="bullet"/>
      <w:lvlText w:val="•"/>
      <w:lvlJc w:val="left"/>
      <w:pPr>
        <w:ind w:left="1626" w:hanging="284"/>
      </w:pPr>
      <w:rPr>
        <w:rFonts w:hint="default"/>
        <w:lang w:val="en-US" w:eastAsia="en-US" w:bidi="en-US"/>
      </w:rPr>
    </w:lvl>
    <w:lvl w:ilvl="3" w:tplc="11C4D2BC">
      <w:numFmt w:val="bullet"/>
      <w:lvlText w:val="•"/>
      <w:lvlJc w:val="left"/>
      <w:pPr>
        <w:ind w:left="2180" w:hanging="284"/>
      </w:pPr>
      <w:rPr>
        <w:rFonts w:hint="default"/>
        <w:lang w:val="en-US" w:eastAsia="en-US" w:bidi="en-US"/>
      </w:rPr>
    </w:lvl>
    <w:lvl w:ilvl="4" w:tplc="F474B6E2">
      <w:numFmt w:val="bullet"/>
      <w:lvlText w:val="•"/>
      <w:lvlJc w:val="left"/>
      <w:pPr>
        <w:ind w:left="2733" w:hanging="284"/>
      </w:pPr>
      <w:rPr>
        <w:rFonts w:hint="default"/>
        <w:lang w:val="en-US" w:eastAsia="en-US" w:bidi="en-US"/>
      </w:rPr>
    </w:lvl>
    <w:lvl w:ilvl="5" w:tplc="A534634C">
      <w:numFmt w:val="bullet"/>
      <w:lvlText w:val="•"/>
      <w:lvlJc w:val="left"/>
      <w:pPr>
        <w:ind w:left="3286" w:hanging="284"/>
      </w:pPr>
      <w:rPr>
        <w:rFonts w:hint="default"/>
        <w:lang w:val="en-US" w:eastAsia="en-US" w:bidi="en-US"/>
      </w:rPr>
    </w:lvl>
    <w:lvl w:ilvl="6" w:tplc="B0624246">
      <w:numFmt w:val="bullet"/>
      <w:lvlText w:val="•"/>
      <w:lvlJc w:val="left"/>
      <w:pPr>
        <w:ind w:left="3840" w:hanging="284"/>
      </w:pPr>
      <w:rPr>
        <w:rFonts w:hint="default"/>
        <w:lang w:val="en-US" w:eastAsia="en-US" w:bidi="en-US"/>
      </w:rPr>
    </w:lvl>
    <w:lvl w:ilvl="7" w:tplc="E5F222D4">
      <w:numFmt w:val="bullet"/>
      <w:lvlText w:val="•"/>
      <w:lvlJc w:val="left"/>
      <w:pPr>
        <w:ind w:left="4393" w:hanging="284"/>
      </w:pPr>
      <w:rPr>
        <w:rFonts w:hint="default"/>
        <w:lang w:val="en-US" w:eastAsia="en-US" w:bidi="en-US"/>
      </w:rPr>
    </w:lvl>
    <w:lvl w:ilvl="8" w:tplc="A23EB204">
      <w:numFmt w:val="bullet"/>
      <w:lvlText w:val="•"/>
      <w:lvlJc w:val="left"/>
      <w:pPr>
        <w:ind w:left="4946" w:hanging="284"/>
      </w:pPr>
      <w:rPr>
        <w:rFonts w:hint="default"/>
        <w:lang w:val="en-US" w:eastAsia="en-US" w:bidi="en-US"/>
      </w:rPr>
    </w:lvl>
  </w:abstractNum>
  <w:abstractNum w:abstractNumId="26" w15:restartNumberingAfterBreak="0">
    <w:nsid w:val="53B2259D"/>
    <w:multiLevelType w:val="hybridMultilevel"/>
    <w:tmpl w:val="63CCF5EE"/>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F37E96"/>
    <w:multiLevelType w:val="hybridMultilevel"/>
    <w:tmpl w:val="0B8E8568"/>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A8090B"/>
    <w:multiLevelType w:val="hybridMultilevel"/>
    <w:tmpl w:val="3E1AF870"/>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423303"/>
    <w:multiLevelType w:val="hybridMultilevel"/>
    <w:tmpl w:val="5A72201C"/>
    <w:lvl w:ilvl="0" w:tplc="1780FDF8">
      <w:numFmt w:val="bullet"/>
      <w:lvlText w:val="•"/>
      <w:lvlJc w:val="left"/>
      <w:pPr>
        <w:ind w:left="226" w:hanging="227"/>
      </w:pPr>
      <w:rPr>
        <w:rFonts w:ascii="Avenir Next" w:eastAsia="Avenir Next" w:hAnsi="Avenir Next" w:cs="Avenir Next" w:hint="default"/>
        <w:color w:val="231F20"/>
        <w:w w:val="99"/>
        <w:sz w:val="18"/>
        <w:szCs w:val="18"/>
        <w:lang w:val="en-US" w:eastAsia="en-US" w:bidi="en-US"/>
      </w:rPr>
    </w:lvl>
    <w:lvl w:ilvl="1" w:tplc="9F1C7C8E">
      <w:numFmt w:val="bullet"/>
      <w:lvlText w:val="•"/>
      <w:lvlJc w:val="left"/>
      <w:pPr>
        <w:ind w:left="442" w:hanging="227"/>
      </w:pPr>
      <w:rPr>
        <w:rFonts w:hint="default"/>
        <w:lang w:val="en-US" w:eastAsia="en-US" w:bidi="en-US"/>
      </w:rPr>
    </w:lvl>
    <w:lvl w:ilvl="2" w:tplc="BABE7AF8">
      <w:numFmt w:val="bullet"/>
      <w:lvlText w:val="•"/>
      <w:lvlJc w:val="left"/>
      <w:pPr>
        <w:ind w:left="665" w:hanging="227"/>
      </w:pPr>
      <w:rPr>
        <w:rFonts w:hint="default"/>
        <w:lang w:val="en-US" w:eastAsia="en-US" w:bidi="en-US"/>
      </w:rPr>
    </w:lvl>
    <w:lvl w:ilvl="3" w:tplc="F8289ADA">
      <w:numFmt w:val="bullet"/>
      <w:lvlText w:val="•"/>
      <w:lvlJc w:val="left"/>
      <w:pPr>
        <w:ind w:left="887" w:hanging="227"/>
      </w:pPr>
      <w:rPr>
        <w:rFonts w:hint="default"/>
        <w:lang w:val="en-US" w:eastAsia="en-US" w:bidi="en-US"/>
      </w:rPr>
    </w:lvl>
    <w:lvl w:ilvl="4" w:tplc="41C8EF3E">
      <w:numFmt w:val="bullet"/>
      <w:lvlText w:val="•"/>
      <w:lvlJc w:val="left"/>
      <w:pPr>
        <w:ind w:left="1110" w:hanging="227"/>
      </w:pPr>
      <w:rPr>
        <w:rFonts w:hint="default"/>
        <w:lang w:val="en-US" w:eastAsia="en-US" w:bidi="en-US"/>
      </w:rPr>
    </w:lvl>
    <w:lvl w:ilvl="5" w:tplc="B67E85E4">
      <w:numFmt w:val="bullet"/>
      <w:lvlText w:val="•"/>
      <w:lvlJc w:val="left"/>
      <w:pPr>
        <w:ind w:left="1332" w:hanging="227"/>
      </w:pPr>
      <w:rPr>
        <w:rFonts w:hint="default"/>
        <w:lang w:val="en-US" w:eastAsia="en-US" w:bidi="en-US"/>
      </w:rPr>
    </w:lvl>
    <w:lvl w:ilvl="6" w:tplc="DF5ED166">
      <w:numFmt w:val="bullet"/>
      <w:lvlText w:val="•"/>
      <w:lvlJc w:val="left"/>
      <w:pPr>
        <w:ind w:left="1555" w:hanging="227"/>
      </w:pPr>
      <w:rPr>
        <w:rFonts w:hint="default"/>
        <w:lang w:val="en-US" w:eastAsia="en-US" w:bidi="en-US"/>
      </w:rPr>
    </w:lvl>
    <w:lvl w:ilvl="7" w:tplc="EC5C4B38">
      <w:numFmt w:val="bullet"/>
      <w:lvlText w:val="•"/>
      <w:lvlJc w:val="left"/>
      <w:pPr>
        <w:ind w:left="1777" w:hanging="227"/>
      </w:pPr>
      <w:rPr>
        <w:rFonts w:hint="default"/>
        <w:lang w:val="en-US" w:eastAsia="en-US" w:bidi="en-US"/>
      </w:rPr>
    </w:lvl>
    <w:lvl w:ilvl="8" w:tplc="169A7870">
      <w:numFmt w:val="bullet"/>
      <w:lvlText w:val="•"/>
      <w:lvlJc w:val="left"/>
      <w:pPr>
        <w:ind w:left="2000" w:hanging="227"/>
      </w:pPr>
      <w:rPr>
        <w:rFonts w:hint="default"/>
        <w:lang w:val="en-US" w:eastAsia="en-US" w:bidi="en-US"/>
      </w:rPr>
    </w:lvl>
  </w:abstractNum>
  <w:abstractNum w:abstractNumId="30" w15:restartNumberingAfterBreak="0">
    <w:nsid w:val="685958E7"/>
    <w:multiLevelType w:val="hybridMultilevel"/>
    <w:tmpl w:val="D0CE2666"/>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F828DF"/>
    <w:multiLevelType w:val="hybridMultilevel"/>
    <w:tmpl w:val="6EA0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2D5EC2"/>
    <w:multiLevelType w:val="hybridMultilevel"/>
    <w:tmpl w:val="1898D42A"/>
    <w:lvl w:ilvl="0" w:tplc="D44CFC42">
      <w:start w:val="3"/>
      <w:numFmt w:val="decimal"/>
      <w:lvlText w:val="%1)"/>
      <w:lvlJc w:val="left"/>
      <w:pPr>
        <w:ind w:left="235" w:hanging="204"/>
      </w:pPr>
      <w:rPr>
        <w:rFonts w:ascii="Minion Pro" w:eastAsia="Minion Pro" w:hAnsi="Minion Pro" w:cs="Minion Pro" w:hint="default"/>
        <w:color w:val="231F20"/>
        <w:spacing w:val="-10"/>
        <w:w w:val="100"/>
        <w:sz w:val="20"/>
        <w:szCs w:val="20"/>
        <w:lang w:val="en-US" w:eastAsia="en-US" w:bidi="en-US"/>
      </w:rPr>
    </w:lvl>
    <w:lvl w:ilvl="1" w:tplc="2E9213E0">
      <w:numFmt w:val="bullet"/>
      <w:lvlText w:val="•"/>
      <w:lvlJc w:val="left"/>
      <w:pPr>
        <w:ind w:left="1116" w:hanging="227"/>
      </w:pPr>
      <w:rPr>
        <w:rFonts w:ascii="Avenir Next" w:eastAsia="Avenir Next" w:hAnsi="Avenir Next" w:cs="Avenir Next" w:hint="default"/>
        <w:color w:val="231F20"/>
        <w:spacing w:val="-2"/>
        <w:w w:val="100"/>
        <w:sz w:val="18"/>
        <w:szCs w:val="18"/>
        <w:lang w:val="en-US" w:eastAsia="en-US" w:bidi="en-US"/>
      </w:rPr>
    </w:lvl>
    <w:lvl w:ilvl="2" w:tplc="E0EEA588">
      <w:numFmt w:val="bullet"/>
      <w:lvlText w:val="•"/>
      <w:lvlJc w:val="left"/>
      <w:pPr>
        <w:ind w:left="766" w:hanging="227"/>
      </w:pPr>
      <w:rPr>
        <w:rFonts w:hint="default"/>
        <w:lang w:val="en-US" w:eastAsia="en-US" w:bidi="en-US"/>
      </w:rPr>
    </w:lvl>
    <w:lvl w:ilvl="3" w:tplc="FAB69D46">
      <w:numFmt w:val="bullet"/>
      <w:lvlText w:val="•"/>
      <w:lvlJc w:val="left"/>
      <w:pPr>
        <w:ind w:left="413" w:hanging="227"/>
      </w:pPr>
      <w:rPr>
        <w:rFonts w:hint="default"/>
        <w:lang w:val="en-US" w:eastAsia="en-US" w:bidi="en-US"/>
      </w:rPr>
    </w:lvl>
    <w:lvl w:ilvl="4" w:tplc="2E722DE8">
      <w:numFmt w:val="bullet"/>
      <w:lvlText w:val="•"/>
      <w:lvlJc w:val="left"/>
      <w:pPr>
        <w:ind w:left="60" w:hanging="227"/>
      </w:pPr>
      <w:rPr>
        <w:rFonts w:hint="default"/>
        <w:lang w:val="en-US" w:eastAsia="en-US" w:bidi="en-US"/>
      </w:rPr>
    </w:lvl>
    <w:lvl w:ilvl="5" w:tplc="96A0DDC4">
      <w:numFmt w:val="bullet"/>
      <w:lvlText w:val="•"/>
      <w:lvlJc w:val="left"/>
      <w:pPr>
        <w:ind w:left="-293" w:hanging="227"/>
      </w:pPr>
      <w:rPr>
        <w:rFonts w:hint="default"/>
        <w:lang w:val="en-US" w:eastAsia="en-US" w:bidi="en-US"/>
      </w:rPr>
    </w:lvl>
    <w:lvl w:ilvl="6" w:tplc="5D04BB86">
      <w:numFmt w:val="bullet"/>
      <w:lvlText w:val="•"/>
      <w:lvlJc w:val="left"/>
      <w:pPr>
        <w:ind w:left="-646" w:hanging="227"/>
      </w:pPr>
      <w:rPr>
        <w:rFonts w:hint="default"/>
        <w:lang w:val="en-US" w:eastAsia="en-US" w:bidi="en-US"/>
      </w:rPr>
    </w:lvl>
    <w:lvl w:ilvl="7" w:tplc="A5D21C3C">
      <w:numFmt w:val="bullet"/>
      <w:lvlText w:val="•"/>
      <w:lvlJc w:val="left"/>
      <w:pPr>
        <w:ind w:left="-999" w:hanging="227"/>
      </w:pPr>
      <w:rPr>
        <w:rFonts w:hint="default"/>
        <w:lang w:val="en-US" w:eastAsia="en-US" w:bidi="en-US"/>
      </w:rPr>
    </w:lvl>
    <w:lvl w:ilvl="8" w:tplc="91027142">
      <w:numFmt w:val="bullet"/>
      <w:lvlText w:val="•"/>
      <w:lvlJc w:val="left"/>
      <w:pPr>
        <w:ind w:left="-1352" w:hanging="227"/>
      </w:pPr>
      <w:rPr>
        <w:rFonts w:hint="default"/>
        <w:lang w:val="en-US" w:eastAsia="en-US" w:bidi="en-US"/>
      </w:rPr>
    </w:lvl>
  </w:abstractNum>
  <w:abstractNum w:abstractNumId="33" w15:restartNumberingAfterBreak="0">
    <w:nsid w:val="70930678"/>
    <w:multiLevelType w:val="hybridMultilevel"/>
    <w:tmpl w:val="B9488628"/>
    <w:lvl w:ilvl="0" w:tplc="2FA2CF2C">
      <w:numFmt w:val="bullet"/>
      <w:lvlText w:val="•"/>
      <w:lvlJc w:val="left"/>
      <w:pPr>
        <w:ind w:left="525" w:hanging="227"/>
      </w:pPr>
      <w:rPr>
        <w:rFonts w:ascii="Avenir Next" w:eastAsia="Avenir Next" w:hAnsi="Avenir Next" w:cs="Avenir Next" w:hint="default"/>
        <w:color w:val="231F20"/>
        <w:w w:val="100"/>
        <w:sz w:val="14"/>
        <w:szCs w:val="14"/>
        <w:lang w:val="en-US" w:eastAsia="en-US" w:bidi="en-US"/>
      </w:rPr>
    </w:lvl>
    <w:lvl w:ilvl="1" w:tplc="76865630">
      <w:numFmt w:val="bullet"/>
      <w:lvlText w:val="•"/>
      <w:lvlJc w:val="left"/>
      <w:pPr>
        <w:ind w:left="673" w:hanging="227"/>
      </w:pPr>
      <w:rPr>
        <w:rFonts w:ascii="Avenir Next" w:eastAsia="Avenir Next" w:hAnsi="Avenir Next" w:cs="Avenir Next" w:hint="default"/>
        <w:color w:val="231F20"/>
        <w:spacing w:val="-2"/>
        <w:w w:val="100"/>
        <w:sz w:val="14"/>
        <w:szCs w:val="14"/>
        <w:lang w:val="en-US" w:eastAsia="en-US" w:bidi="en-US"/>
      </w:rPr>
    </w:lvl>
    <w:lvl w:ilvl="2" w:tplc="ECDC687E">
      <w:numFmt w:val="bullet"/>
      <w:lvlText w:val="•"/>
      <w:lvlJc w:val="left"/>
      <w:pPr>
        <w:ind w:left="593" w:hanging="227"/>
      </w:pPr>
      <w:rPr>
        <w:rFonts w:hint="default"/>
        <w:lang w:val="en-US" w:eastAsia="en-US" w:bidi="en-US"/>
      </w:rPr>
    </w:lvl>
    <w:lvl w:ilvl="3" w:tplc="4BC89F7C">
      <w:numFmt w:val="bullet"/>
      <w:lvlText w:val="•"/>
      <w:lvlJc w:val="left"/>
      <w:pPr>
        <w:ind w:left="507" w:hanging="227"/>
      </w:pPr>
      <w:rPr>
        <w:rFonts w:hint="default"/>
        <w:lang w:val="en-US" w:eastAsia="en-US" w:bidi="en-US"/>
      </w:rPr>
    </w:lvl>
    <w:lvl w:ilvl="4" w:tplc="DE74AF18">
      <w:numFmt w:val="bullet"/>
      <w:lvlText w:val="•"/>
      <w:lvlJc w:val="left"/>
      <w:pPr>
        <w:ind w:left="421" w:hanging="227"/>
      </w:pPr>
      <w:rPr>
        <w:rFonts w:hint="default"/>
        <w:lang w:val="en-US" w:eastAsia="en-US" w:bidi="en-US"/>
      </w:rPr>
    </w:lvl>
    <w:lvl w:ilvl="5" w:tplc="C6F2EB3C">
      <w:numFmt w:val="bullet"/>
      <w:lvlText w:val="•"/>
      <w:lvlJc w:val="left"/>
      <w:pPr>
        <w:ind w:left="335" w:hanging="227"/>
      </w:pPr>
      <w:rPr>
        <w:rFonts w:hint="default"/>
        <w:lang w:val="en-US" w:eastAsia="en-US" w:bidi="en-US"/>
      </w:rPr>
    </w:lvl>
    <w:lvl w:ilvl="6" w:tplc="22F0BB78">
      <w:numFmt w:val="bullet"/>
      <w:lvlText w:val="•"/>
      <w:lvlJc w:val="left"/>
      <w:pPr>
        <w:ind w:left="249" w:hanging="227"/>
      </w:pPr>
      <w:rPr>
        <w:rFonts w:hint="default"/>
        <w:lang w:val="en-US" w:eastAsia="en-US" w:bidi="en-US"/>
      </w:rPr>
    </w:lvl>
    <w:lvl w:ilvl="7" w:tplc="94D0652E">
      <w:numFmt w:val="bullet"/>
      <w:lvlText w:val="•"/>
      <w:lvlJc w:val="left"/>
      <w:pPr>
        <w:ind w:left="162" w:hanging="227"/>
      </w:pPr>
      <w:rPr>
        <w:rFonts w:hint="default"/>
        <w:lang w:val="en-US" w:eastAsia="en-US" w:bidi="en-US"/>
      </w:rPr>
    </w:lvl>
    <w:lvl w:ilvl="8" w:tplc="1F7A059C">
      <w:numFmt w:val="bullet"/>
      <w:lvlText w:val="•"/>
      <w:lvlJc w:val="left"/>
      <w:pPr>
        <w:ind w:left="76" w:hanging="227"/>
      </w:pPr>
      <w:rPr>
        <w:rFonts w:hint="default"/>
        <w:lang w:val="en-US" w:eastAsia="en-US" w:bidi="en-US"/>
      </w:rPr>
    </w:lvl>
  </w:abstractNum>
  <w:abstractNum w:abstractNumId="34" w15:restartNumberingAfterBreak="0">
    <w:nsid w:val="71B914A8"/>
    <w:multiLevelType w:val="hybridMultilevel"/>
    <w:tmpl w:val="33E098C8"/>
    <w:lvl w:ilvl="0" w:tplc="CD3C1F4A">
      <w:start w:val="160"/>
      <w:numFmt w:val="decimal"/>
      <w:lvlText w:val="%1)"/>
      <w:lvlJc w:val="left"/>
      <w:pPr>
        <w:ind w:left="237" w:hanging="373"/>
      </w:pPr>
      <w:rPr>
        <w:rFonts w:ascii="Minion Pro" w:eastAsia="Minion Pro" w:hAnsi="Minion Pro" w:cs="Minion Pro" w:hint="default"/>
        <w:color w:val="231F20"/>
        <w:spacing w:val="-11"/>
        <w:w w:val="100"/>
        <w:sz w:val="20"/>
        <w:szCs w:val="20"/>
        <w:lang w:val="en-US" w:eastAsia="en-US" w:bidi="en-US"/>
      </w:rPr>
    </w:lvl>
    <w:lvl w:ilvl="1" w:tplc="AF5CCCB6">
      <w:numFmt w:val="bullet"/>
      <w:lvlText w:val="•"/>
      <w:lvlJc w:val="left"/>
      <w:pPr>
        <w:ind w:left="673" w:hanging="284"/>
      </w:pPr>
      <w:rPr>
        <w:rFonts w:ascii="Minion Pro" w:eastAsia="Minion Pro" w:hAnsi="Minion Pro" w:cs="Minion Pro" w:hint="default"/>
        <w:color w:val="231F20"/>
        <w:spacing w:val="-4"/>
        <w:w w:val="100"/>
        <w:sz w:val="20"/>
        <w:szCs w:val="20"/>
        <w:lang w:val="en-US" w:eastAsia="en-US" w:bidi="en-US"/>
      </w:rPr>
    </w:lvl>
    <w:lvl w:ilvl="2" w:tplc="1B24BCFE">
      <w:numFmt w:val="bullet"/>
      <w:lvlText w:val="•"/>
      <w:lvlJc w:val="left"/>
      <w:pPr>
        <w:ind w:left="599" w:hanging="284"/>
      </w:pPr>
      <w:rPr>
        <w:rFonts w:hint="default"/>
        <w:lang w:val="en-US" w:eastAsia="en-US" w:bidi="en-US"/>
      </w:rPr>
    </w:lvl>
    <w:lvl w:ilvl="3" w:tplc="F3D4A1A4">
      <w:numFmt w:val="bullet"/>
      <w:lvlText w:val="•"/>
      <w:lvlJc w:val="left"/>
      <w:pPr>
        <w:ind w:left="518" w:hanging="284"/>
      </w:pPr>
      <w:rPr>
        <w:rFonts w:hint="default"/>
        <w:lang w:val="en-US" w:eastAsia="en-US" w:bidi="en-US"/>
      </w:rPr>
    </w:lvl>
    <w:lvl w:ilvl="4" w:tplc="8B98EB0C">
      <w:numFmt w:val="bullet"/>
      <w:lvlText w:val="•"/>
      <w:lvlJc w:val="left"/>
      <w:pPr>
        <w:ind w:left="438" w:hanging="284"/>
      </w:pPr>
      <w:rPr>
        <w:rFonts w:hint="default"/>
        <w:lang w:val="en-US" w:eastAsia="en-US" w:bidi="en-US"/>
      </w:rPr>
    </w:lvl>
    <w:lvl w:ilvl="5" w:tplc="B72C84C6">
      <w:numFmt w:val="bullet"/>
      <w:lvlText w:val="•"/>
      <w:lvlJc w:val="left"/>
      <w:pPr>
        <w:ind w:left="357" w:hanging="284"/>
      </w:pPr>
      <w:rPr>
        <w:rFonts w:hint="default"/>
        <w:lang w:val="en-US" w:eastAsia="en-US" w:bidi="en-US"/>
      </w:rPr>
    </w:lvl>
    <w:lvl w:ilvl="6" w:tplc="2C669360">
      <w:numFmt w:val="bullet"/>
      <w:lvlText w:val="•"/>
      <w:lvlJc w:val="left"/>
      <w:pPr>
        <w:ind w:left="277" w:hanging="284"/>
      </w:pPr>
      <w:rPr>
        <w:rFonts w:hint="default"/>
        <w:lang w:val="en-US" w:eastAsia="en-US" w:bidi="en-US"/>
      </w:rPr>
    </w:lvl>
    <w:lvl w:ilvl="7" w:tplc="51A82B6A">
      <w:numFmt w:val="bullet"/>
      <w:lvlText w:val="•"/>
      <w:lvlJc w:val="left"/>
      <w:pPr>
        <w:ind w:left="196" w:hanging="284"/>
      </w:pPr>
      <w:rPr>
        <w:rFonts w:hint="default"/>
        <w:lang w:val="en-US" w:eastAsia="en-US" w:bidi="en-US"/>
      </w:rPr>
    </w:lvl>
    <w:lvl w:ilvl="8" w:tplc="FCE8E82A">
      <w:numFmt w:val="bullet"/>
      <w:lvlText w:val="•"/>
      <w:lvlJc w:val="left"/>
      <w:pPr>
        <w:ind w:left="116" w:hanging="284"/>
      </w:pPr>
      <w:rPr>
        <w:rFonts w:hint="default"/>
        <w:lang w:val="en-US" w:eastAsia="en-US" w:bidi="en-US"/>
      </w:rPr>
    </w:lvl>
  </w:abstractNum>
  <w:abstractNum w:abstractNumId="35" w15:restartNumberingAfterBreak="0">
    <w:nsid w:val="7AF55BED"/>
    <w:multiLevelType w:val="hybridMultilevel"/>
    <w:tmpl w:val="CBF64A84"/>
    <w:lvl w:ilvl="0" w:tplc="1A744616">
      <w:start w:val="3"/>
      <w:numFmt w:val="decimal"/>
      <w:lvlText w:val="%1)"/>
      <w:lvlJc w:val="left"/>
      <w:pPr>
        <w:ind w:left="242" w:hanging="198"/>
      </w:pPr>
      <w:rPr>
        <w:rFonts w:ascii="Minion Pro" w:eastAsia="Minion Pro" w:hAnsi="Minion Pro" w:cs="Minion Pro" w:hint="default"/>
        <w:color w:val="231F20"/>
        <w:spacing w:val="-10"/>
        <w:w w:val="100"/>
        <w:sz w:val="20"/>
        <w:szCs w:val="20"/>
        <w:lang w:val="en-US" w:eastAsia="en-US" w:bidi="en-US"/>
      </w:rPr>
    </w:lvl>
    <w:lvl w:ilvl="1" w:tplc="25EC1090">
      <w:numFmt w:val="bullet"/>
      <w:lvlText w:val="•"/>
      <w:lvlJc w:val="left"/>
      <w:pPr>
        <w:ind w:left="673" w:hanging="284"/>
      </w:pPr>
      <w:rPr>
        <w:rFonts w:ascii="Minion Pro" w:eastAsia="Minion Pro" w:hAnsi="Minion Pro" w:cs="Minion Pro" w:hint="default"/>
        <w:color w:val="231F20"/>
        <w:spacing w:val="-22"/>
        <w:w w:val="100"/>
        <w:sz w:val="20"/>
        <w:szCs w:val="20"/>
        <w:lang w:val="en-US" w:eastAsia="en-US" w:bidi="en-US"/>
      </w:rPr>
    </w:lvl>
    <w:lvl w:ilvl="2" w:tplc="ACEC646A">
      <w:numFmt w:val="bullet"/>
      <w:lvlText w:val="•"/>
      <w:lvlJc w:val="left"/>
      <w:pPr>
        <w:ind w:left="600" w:hanging="284"/>
      </w:pPr>
      <w:rPr>
        <w:rFonts w:hint="default"/>
        <w:lang w:val="en-US" w:eastAsia="en-US" w:bidi="en-US"/>
      </w:rPr>
    </w:lvl>
    <w:lvl w:ilvl="3" w:tplc="98E401C0">
      <w:numFmt w:val="bullet"/>
      <w:lvlText w:val="•"/>
      <w:lvlJc w:val="left"/>
      <w:pPr>
        <w:ind w:left="520" w:hanging="284"/>
      </w:pPr>
      <w:rPr>
        <w:rFonts w:hint="default"/>
        <w:lang w:val="en-US" w:eastAsia="en-US" w:bidi="en-US"/>
      </w:rPr>
    </w:lvl>
    <w:lvl w:ilvl="4" w:tplc="9740DA98">
      <w:numFmt w:val="bullet"/>
      <w:lvlText w:val="•"/>
      <w:lvlJc w:val="left"/>
      <w:pPr>
        <w:ind w:left="440" w:hanging="284"/>
      </w:pPr>
      <w:rPr>
        <w:rFonts w:hint="default"/>
        <w:lang w:val="en-US" w:eastAsia="en-US" w:bidi="en-US"/>
      </w:rPr>
    </w:lvl>
    <w:lvl w:ilvl="5" w:tplc="8BFEF140">
      <w:numFmt w:val="bullet"/>
      <w:lvlText w:val="•"/>
      <w:lvlJc w:val="left"/>
      <w:pPr>
        <w:ind w:left="360" w:hanging="284"/>
      </w:pPr>
      <w:rPr>
        <w:rFonts w:hint="default"/>
        <w:lang w:val="en-US" w:eastAsia="en-US" w:bidi="en-US"/>
      </w:rPr>
    </w:lvl>
    <w:lvl w:ilvl="6" w:tplc="E02A4DC0">
      <w:numFmt w:val="bullet"/>
      <w:lvlText w:val="•"/>
      <w:lvlJc w:val="left"/>
      <w:pPr>
        <w:ind w:left="280" w:hanging="284"/>
      </w:pPr>
      <w:rPr>
        <w:rFonts w:hint="default"/>
        <w:lang w:val="en-US" w:eastAsia="en-US" w:bidi="en-US"/>
      </w:rPr>
    </w:lvl>
    <w:lvl w:ilvl="7" w:tplc="3DE870EA">
      <w:numFmt w:val="bullet"/>
      <w:lvlText w:val="•"/>
      <w:lvlJc w:val="left"/>
      <w:pPr>
        <w:ind w:left="200" w:hanging="284"/>
      </w:pPr>
      <w:rPr>
        <w:rFonts w:hint="default"/>
        <w:lang w:val="en-US" w:eastAsia="en-US" w:bidi="en-US"/>
      </w:rPr>
    </w:lvl>
    <w:lvl w:ilvl="8" w:tplc="4A76F3DC">
      <w:numFmt w:val="bullet"/>
      <w:lvlText w:val="•"/>
      <w:lvlJc w:val="left"/>
      <w:pPr>
        <w:ind w:left="120" w:hanging="284"/>
      </w:pPr>
      <w:rPr>
        <w:rFonts w:hint="default"/>
        <w:lang w:val="en-US" w:eastAsia="en-US" w:bidi="en-US"/>
      </w:rPr>
    </w:lvl>
  </w:abstractNum>
  <w:abstractNum w:abstractNumId="36" w15:restartNumberingAfterBreak="0">
    <w:nsid w:val="7C0F1EE0"/>
    <w:multiLevelType w:val="hybridMultilevel"/>
    <w:tmpl w:val="227A2132"/>
    <w:lvl w:ilvl="0" w:tplc="F1ACEAD2">
      <w:start w:val="1"/>
      <w:numFmt w:val="decimal"/>
      <w:lvlText w:val="%1"/>
      <w:lvlJc w:val="left"/>
      <w:pPr>
        <w:ind w:left="673" w:hanging="227"/>
        <w:jc w:val="right"/>
      </w:pPr>
      <w:rPr>
        <w:rFonts w:ascii="Avenir Next" w:eastAsia="Avenir Next" w:hAnsi="Avenir Next" w:cs="Avenir Next" w:hint="default"/>
        <w:color w:val="231F20"/>
        <w:spacing w:val="-8"/>
        <w:w w:val="100"/>
        <w:sz w:val="14"/>
        <w:szCs w:val="14"/>
        <w:lang w:val="en-US" w:eastAsia="en-US" w:bidi="en-US"/>
      </w:rPr>
    </w:lvl>
    <w:lvl w:ilvl="1" w:tplc="C9A451C0">
      <w:numFmt w:val="bullet"/>
      <w:lvlText w:val="•"/>
      <w:lvlJc w:val="left"/>
      <w:pPr>
        <w:ind w:left="620" w:hanging="227"/>
      </w:pPr>
      <w:rPr>
        <w:rFonts w:hint="default"/>
        <w:lang w:val="en-US" w:eastAsia="en-US" w:bidi="en-US"/>
      </w:rPr>
    </w:lvl>
    <w:lvl w:ilvl="2" w:tplc="8B1A0952">
      <w:numFmt w:val="bullet"/>
      <w:lvlText w:val="•"/>
      <w:lvlJc w:val="left"/>
      <w:pPr>
        <w:ind w:left="680" w:hanging="227"/>
      </w:pPr>
      <w:rPr>
        <w:rFonts w:hint="default"/>
        <w:lang w:val="en-US" w:eastAsia="en-US" w:bidi="en-US"/>
      </w:rPr>
    </w:lvl>
    <w:lvl w:ilvl="3" w:tplc="CD220DA2">
      <w:numFmt w:val="bullet"/>
      <w:lvlText w:val="•"/>
      <w:lvlJc w:val="left"/>
      <w:pPr>
        <w:ind w:left="589" w:hanging="227"/>
      </w:pPr>
      <w:rPr>
        <w:rFonts w:hint="default"/>
        <w:lang w:val="en-US" w:eastAsia="en-US" w:bidi="en-US"/>
      </w:rPr>
    </w:lvl>
    <w:lvl w:ilvl="4" w:tplc="64ACA2BC">
      <w:numFmt w:val="bullet"/>
      <w:lvlText w:val="•"/>
      <w:lvlJc w:val="left"/>
      <w:pPr>
        <w:ind w:left="499" w:hanging="227"/>
      </w:pPr>
      <w:rPr>
        <w:rFonts w:hint="default"/>
        <w:lang w:val="en-US" w:eastAsia="en-US" w:bidi="en-US"/>
      </w:rPr>
    </w:lvl>
    <w:lvl w:ilvl="5" w:tplc="B44AF9DC">
      <w:numFmt w:val="bullet"/>
      <w:lvlText w:val="•"/>
      <w:lvlJc w:val="left"/>
      <w:pPr>
        <w:ind w:left="409" w:hanging="227"/>
      </w:pPr>
      <w:rPr>
        <w:rFonts w:hint="default"/>
        <w:lang w:val="en-US" w:eastAsia="en-US" w:bidi="en-US"/>
      </w:rPr>
    </w:lvl>
    <w:lvl w:ilvl="6" w:tplc="30E41ABE">
      <w:numFmt w:val="bullet"/>
      <w:lvlText w:val="•"/>
      <w:lvlJc w:val="left"/>
      <w:pPr>
        <w:ind w:left="319" w:hanging="227"/>
      </w:pPr>
      <w:rPr>
        <w:rFonts w:hint="default"/>
        <w:lang w:val="en-US" w:eastAsia="en-US" w:bidi="en-US"/>
      </w:rPr>
    </w:lvl>
    <w:lvl w:ilvl="7" w:tplc="3C423688">
      <w:numFmt w:val="bullet"/>
      <w:lvlText w:val="•"/>
      <w:lvlJc w:val="left"/>
      <w:pPr>
        <w:ind w:left="229" w:hanging="227"/>
      </w:pPr>
      <w:rPr>
        <w:rFonts w:hint="default"/>
        <w:lang w:val="en-US" w:eastAsia="en-US" w:bidi="en-US"/>
      </w:rPr>
    </w:lvl>
    <w:lvl w:ilvl="8" w:tplc="4C3C0D68">
      <w:numFmt w:val="bullet"/>
      <w:lvlText w:val="•"/>
      <w:lvlJc w:val="left"/>
      <w:pPr>
        <w:ind w:left="139" w:hanging="227"/>
      </w:pPr>
      <w:rPr>
        <w:rFonts w:hint="default"/>
        <w:lang w:val="en-US" w:eastAsia="en-US" w:bidi="en-US"/>
      </w:rPr>
    </w:lvl>
  </w:abstractNum>
  <w:abstractNum w:abstractNumId="37" w15:restartNumberingAfterBreak="0">
    <w:nsid w:val="7C3A0DB5"/>
    <w:multiLevelType w:val="hybridMultilevel"/>
    <w:tmpl w:val="33B64BE6"/>
    <w:lvl w:ilvl="0" w:tplc="5ACA4F62">
      <w:numFmt w:val="bullet"/>
      <w:lvlText w:val="•"/>
      <w:lvlJc w:val="left"/>
      <w:pPr>
        <w:ind w:left="243" w:hanging="284"/>
      </w:pPr>
      <w:rPr>
        <w:rFonts w:ascii="Minion Pro" w:eastAsia="Minion Pro" w:hAnsi="Minion Pro" w:cs="Minion Pro" w:hint="default"/>
        <w:color w:val="231F20"/>
        <w:spacing w:val="-22"/>
        <w:w w:val="84"/>
        <w:sz w:val="20"/>
        <w:szCs w:val="20"/>
        <w:lang w:val="en-US" w:eastAsia="en-US" w:bidi="en-US"/>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38" w15:restartNumberingAfterBreak="0">
    <w:nsid w:val="7EAF5414"/>
    <w:multiLevelType w:val="hybridMultilevel"/>
    <w:tmpl w:val="8BBACAF0"/>
    <w:lvl w:ilvl="0" w:tplc="0C090001">
      <w:start w:val="1"/>
      <w:numFmt w:val="bullet"/>
      <w:lvlText w:val=""/>
      <w:lvlJc w:val="left"/>
      <w:pPr>
        <w:ind w:left="1110" w:hanging="360"/>
      </w:pPr>
      <w:rPr>
        <w:rFonts w:ascii="Symbol" w:hAnsi="Symbol"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39" w15:restartNumberingAfterBreak="0">
    <w:nsid w:val="7FE0142F"/>
    <w:multiLevelType w:val="hybridMultilevel"/>
    <w:tmpl w:val="0ED8B97E"/>
    <w:lvl w:ilvl="0" w:tplc="5ACA4F62">
      <w:numFmt w:val="bullet"/>
      <w:lvlText w:val="•"/>
      <w:lvlJc w:val="left"/>
      <w:pPr>
        <w:ind w:left="526" w:hanging="284"/>
      </w:pPr>
      <w:rPr>
        <w:rFonts w:ascii="Minion Pro" w:eastAsia="Minion Pro" w:hAnsi="Minion Pro" w:cs="Minion Pro" w:hint="default"/>
        <w:color w:val="231F20"/>
        <w:spacing w:val="-22"/>
        <w:w w:val="84"/>
        <w:sz w:val="20"/>
        <w:szCs w:val="20"/>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19"/>
  </w:num>
  <w:num w:numId="4">
    <w:abstractNumId w:val="20"/>
  </w:num>
  <w:num w:numId="5">
    <w:abstractNumId w:val="5"/>
  </w:num>
  <w:num w:numId="6">
    <w:abstractNumId w:val="1"/>
  </w:num>
  <w:num w:numId="7">
    <w:abstractNumId w:val="13"/>
  </w:num>
  <w:num w:numId="8">
    <w:abstractNumId w:val="6"/>
  </w:num>
  <w:num w:numId="9">
    <w:abstractNumId w:val="34"/>
  </w:num>
  <w:num w:numId="10">
    <w:abstractNumId w:val="4"/>
  </w:num>
  <w:num w:numId="11">
    <w:abstractNumId w:val="3"/>
  </w:num>
  <w:num w:numId="12">
    <w:abstractNumId w:val="25"/>
  </w:num>
  <w:num w:numId="13">
    <w:abstractNumId w:val="35"/>
  </w:num>
  <w:num w:numId="14">
    <w:abstractNumId w:val="36"/>
  </w:num>
  <w:num w:numId="15">
    <w:abstractNumId w:val="29"/>
  </w:num>
  <w:num w:numId="16">
    <w:abstractNumId w:val="32"/>
  </w:num>
  <w:num w:numId="17">
    <w:abstractNumId w:val="22"/>
  </w:num>
  <w:num w:numId="18">
    <w:abstractNumId w:val="21"/>
  </w:num>
  <w:num w:numId="19">
    <w:abstractNumId w:val="23"/>
  </w:num>
  <w:num w:numId="20">
    <w:abstractNumId w:val="12"/>
  </w:num>
  <w:num w:numId="21">
    <w:abstractNumId w:val="38"/>
  </w:num>
  <w:num w:numId="22">
    <w:abstractNumId w:val="18"/>
  </w:num>
  <w:num w:numId="23">
    <w:abstractNumId w:val="17"/>
  </w:num>
  <w:num w:numId="24">
    <w:abstractNumId w:val="8"/>
  </w:num>
  <w:num w:numId="25">
    <w:abstractNumId w:val="31"/>
  </w:num>
  <w:num w:numId="26">
    <w:abstractNumId w:val="11"/>
  </w:num>
  <w:num w:numId="27">
    <w:abstractNumId w:val="10"/>
  </w:num>
  <w:num w:numId="28">
    <w:abstractNumId w:val="15"/>
  </w:num>
  <w:num w:numId="29">
    <w:abstractNumId w:val="0"/>
  </w:num>
  <w:num w:numId="30">
    <w:abstractNumId w:val="7"/>
  </w:num>
  <w:num w:numId="31">
    <w:abstractNumId w:val="16"/>
  </w:num>
  <w:num w:numId="32">
    <w:abstractNumId w:val="9"/>
  </w:num>
  <w:num w:numId="33">
    <w:abstractNumId w:val="28"/>
  </w:num>
  <w:num w:numId="34">
    <w:abstractNumId w:val="39"/>
  </w:num>
  <w:num w:numId="35">
    <w:abstractNumId w:val="37"/>
  </w:num>
  <w:num w:numId="36">
    <w:abstractNumId w:val="2"/>
  </w:num>
  <w:num w:numId="37">
    <w:abstractNumId w:val="27"/>
  </w:num>
  <w:num w:numId="38">
    <w:abstractNumId w:val="14"/>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hdrShapeDefaults>
    <o:shapedefaults v:ext="edit" spidmax="227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6B750B"/>
    <w:rsid w:val="00036F0C"/>
    <w:rsid w:val="000429E8"/>
    <w:rsid w:val="00094514"/>
    <w:rsid w:val="000A7657"/>
    <w:rsid w:val="000B7ED5"/>
    <w:rsid w:val="000F1D57"/>
    <w:rsid w:val="000F7EB3"/>
    <w:rsid w:val="00103341"/>
    <w:rsid w:val="00121F97"/>
    <w:rsid w:val="00127C12"/>
    <w:rsid w:val="001417AD"/>
    <w:rsid w:val="001863E0"/>
    <w:rsid w:val="002038CB"/>
    <w:rsid w:val="00204663"/>
    <w:rsid w:val="00237BAC"/>
    <w:rsid w:val="00261764"/>
    <w:rsid w:val="00271900"/>
    <w:rsid w:val="0029056C"/>
    <w:rsid w:val="002C195C"/>
    <w:rsid w:val="002D371E"/>
    <w:rsid w:val="002F47B3"/>
    <w:rsid w:val="002F74EB"/>
    <w:rsid w:val="00321273"/>
    <w:rsid w:val="00366CF1"/>
    <w:rsid w:val="00384555"/>
    <w:rsid w:val="00395FDC"/>
    <w:rsid w:val="003A5DB8"/>
    <w:rsid w:val="003B3130"/>
    <w:rsid w:val="003D1A30"/>
    <w:rsid w:val="004029E6"/>
    <w:rsid w:val="004B7AFF"/>
    <w:rsid w:val="004D0F4A"/>
    <w:rsid w:val="00511228"/>
    <w:rsid w:val="00513AA9"/>
    <w:rsid w:val="005348EB"/>
    <w:rsid w:val="00546D21"/>
    <w:rsid w:val="00560668"/>
    <w:rsid w:val="0057029D"/>
    <w:rsid w:val="00580DFF"/>
    <w:rsid w:val="005A75B7"/>
    <w:rsid w:val="005B2DE0"/>
    <w:rsid w:val="005B7561"/>
    <w:rsid w:val="005C67E3"/>
    <w:rsid w:val="005F5D89"/>
    <w:rsid w:val="00607262"/>
    <w:rsid w:val="00624431"/>
    <w:rsid w:val="00626497"/>
    <w:rsid w:val="00631987"/>
    <w:rsid w:val="00637087"/>
    <w:rsid w:val="006660A2"/>
    <w:rsid w:val="00691985"/>
    <w:rsid w:val="00691A89"/>
    <w:rsid w:val="006B5279"/>
    <w:rsid w:val="006B750B"/>
    <w:rsid w:val="007009C2"/>
    <w:rsid w:val="007115F8"/>
    <w:rsid w:val="0072030F"/>
    <w:rsid w:val="00723F97"/>
    <w:rsid w:val="00724CDB"/>
    <w:rsid w:val="007470AE"/>
    <w:rsid w:val="00761096"/>
    <w:rsid w:val="00785100"/>
    <w:rsid w:val="007E0874"/>
    <w:rsid w:val="007E39E2"/>
    <w:rsid w:val="007F44C5"/>
    <w:rsid w:val="007F642C"/>
    <w:rsid w:val="008005C1"/>
    <w:rsid w:val="008008F4"/>
    <w:rsid w:val="00801968"/>
    <w:rsid w:val="008117E9"/>
    <w:rsid w:val="00842A6F"/>
    <w:rsid w:val="00842E8B"/>
    <w:rsid w:val="008711D3"/>
    <w:rsid w:val="0087787E"/>
    <w:rsid w:val="00895F1E"/>
    <w:rsid w:val="00925245"/>
    <w:rsid w:val="00946C27"/>
    <w:rsid w:val="0094775E"/>
    <w:rsid w:val="00987DD1"/>
    <w:rsid w:val="009C1E0A"/>
    <w:rsid w:val="009C4714"/>
    <w:rsid w:val="009C63DC"/>
    <w:rsid w:val="009E7B65"/>
    <w:rsid w:val="00A02604"/>
    <w:rsid w:val="00A448BB"/>
    <w:rsid w:val="00A46781"/>
    <w:rsid w:val="00A511C1"/>
    <w:rsid w:val="00AA4197"/>
    <w:rsid w:val="00AB11A0"/>
    <w:rsid w:val="00AC2D52"/>
    <w:rsid w:val="00B3429F"/>
    <w:rsid w:val="00B53541"/>
    <w:rsid w:val="00BD1210"/>
    <w:rsid w:val="00BF1377"/>
    <w:rsid w:val="00C0330D"/>
    <w:rsid w:val="00C2548F"/>
    <w:rsid w:val="00C3289B"/>
    <w:rsid w:val="00C41159"/>
    <w:rsid w:val="00C50E92"/>
    <w:rsid w:val="00C53170"/>
    <w:rsid w:val="00C70F9E"/>
    <w:rsid w:val="00C76545"/>
    <w:rsid w:val="00CD2B52"/>
    <w:rsid w:val="00CE002C"/>
    <w:rsid w:val="00CF4443"/>
    <w:rsid w:val="00D13340"/>
    <w:rsid w:val="00D17F7C"/>
    <w:rsid w:val="00D5762D"/>
    <w:rsid w:val="00D63A7A"/>
    <w:rsid w:val="00D947B5"/>
    <w:rsid w:val="00E4523D"/>
    <w:rsid w:val="00E466B3"/>
    <w:rsid w:val="00E62728"/>
    <w:rsid w:val="00E64C74"/>
    <w:rsid w:val="00E90295"/>
    <w:rsid w:val="00EA10CC"/>
    <w:rsid w:val="00F03D3E"/>
    <w:rsid w:val="00F111DC"/>
    <w:rsid w:val="00F12239"/>
    <w:rsid w:val="00F325C0"/>
    <w:rsid w:val="00F44BE3"/>
    <w:rsid w:val="00F45A8D"/>
    <w:rsid w:val="00F57F7D"/>
    <w:rsid w:val="00F9072E"/>
    <w:rsid w:val="00FB2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72"/>
    <o:shapelayout v:ext="edit">
      <o:idmap v:ext="edit" data="1"/>
    </o:shapelayout>
  </w:shapeDefaults>
  <w:decimalSymbol w:val="."/>
  <w:listSeparator w:val=","/>
  <w15:docId w15:val="{7792DA65-B3C0-45C5-8B28-0E24CCFF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lang w:bidi="en-US"/>
    </w:rPr>
  </w:style>
  <w:style w:type="paragraph" w:styleId="Heading1">
    <w:name w:val="heading 1"/>
    <w:basedOn w:val="Normal"/>
    <w:uiPriority w:val="1"/>
    <w:qFormat/>
    <w:pPr>
      <w:spacing w:before="100"/>
      <w:ind w:left="390"/>
      <w:outlineLvl w:val="0"/>
    </w:pPr>
    <w:rPr>
      <w:sz w:val="60"/>
      <w:szCs w:val="60"/>
    </w:rPr>
  </w:style>
  <w:style w:type="paragraph" w:styleId="Heading2">
    <w:name w:val="heading 2"/>
    <w:basedOn w:val="Normal"/>
    <w:uiPriority w:val="1"/>
    <w:qFormat/>
    <w:rsid w:val="00AA4197"/>
    <w:pPr>
      <w:outlineLvl w:val="1"/>
    </w:pPr>
    <w:rPr>
      <w:rFonts w:ascii="Avenir Next Demi Bold" w:eastAsia="Avenir Next Demi Bold" w:hAnsi="Avenir Next Demi Bold" w:cs="Avenir Next Demi Bold"/>
      <w:sz w:val="28"/>
      <w:szCs w:val="28"/>
    </w:rPr>
  </w:style>
  <w:style w:type="paragraph" w:styleId="Heading3">
    <w:name w:val="heading 3"/>
    <w:basedOn w:val="Normal"/>
    <w:uiPriority w:val="1"/>
    <w:qFormat/>
    <w:pPr>
      <w:spacing w:before="126"/>
      <w:ind w:left="390"/>
      <w:outlineLvl w:val="2"/>
    </w:pPr>
    <w:rPr>
      <w:b/>
      <w:bCs/>
      <w:sz w:val="24"/>
      <w:szCs w:val="24"/>
    </w:rPr>
  </w:style>
  <w:style w:type="paragraph" w:styleId="Heading4">
    <w:name w:val="heading 4"/>
    <w:basedOn w:val="Normal"/>
    <w:uiPriority w:val="1"/>
    <w:qFormat/>
    <w:rsid w:val="00AA4197"/>
    <w:pPr>
      <w:outlineLvl w:val="3"/>
    </w:pPr>
    <w:rPr>
      <w:rFonts w:ascii="Avenir Next Demi Bold" w:eastAsia="Avenir Next Demi Bold" w:hAnsi="Avenir Next Demi Bold" w:cs="Avenir Next Demi Bold"/>
      <w:sz w:val="23"/>
      <w:szCs w:val="23"/>
    </w:rPr>
  </w:style>
  <w:style w:type="paragraph" w:styleId="Heading5">
    <w:name w:val="heading 5"/>
    <w:basedOn w:val="BodyText"/>
    <w:next w:val="Normal"/>
    <w:link w:val="Heading5Char"/>
    <w:uiPriority w:val="9"/>
    <w:unhideWhenUsed/>
    <w:qFormat/>
    <w:rsid w:val="00CD2B52"/>
    <w:pPr>
      <w:spacing w:before="203"/>
      <w:outlineLvl w:val="4"/>
    </w:pPr>
    <w:rPr>
      <w:rFonts w:ascii="Avenir Black" w:hAnsi="Avenir Black"/>
      <w:color w:val="231F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2247"/>
      <w:jc w:val="center"/>
    </w:pPr>
    <w:rPr>
      <w:rFonts w:ascii="Avenir Next Demi Bold" w:eastAsia="Avenir Next Demi Bold" w:hAnsi="Avenir Next Demi Bold" w:cs="Avenir Next Demi Bold"/>
      <w:sz w:val="20"/>
      <w:szCs w:val="20"/>
    </w:rPr>
  </w:style>
  <w:style w:type="paragraph" w:styleId="TOC2">
    <w:name w:val="toc 2"/>
    <w:basedOn w:val="Normal"/>
    <w:uiPriority w:val="39"/>
    <w:qFormat/>
    <w:pPr>
      <w:spacing w:before="80"/>
      <w:ind w:left="2417"/>
      <w:jc w:val="center"/>
    </w:pPr>
    <w:rPr>
      <w:rFonts w:ascii="Avenir Next" w:eastAsia="Avenir Next" w:hAnsi="Avenir Next" w:cs="Avenir Next"/>
      <w:sz w:val="20"/>
      <w:szCs w:val="20"/>
    </w:rPr>
  </w:style>
  <w:style w:type="paragraph" w:styleId="TOC3">
    <w:name w:val="toc 3"/>
    <w:basedOn w:val="Normal"/>
    <w:uiPriority w:val="39"/>
    <w:qFormat/>
    <w:pPr>
      <w:spacing w:line="307" w:lineRule="exact"/>
      <w:ind w:left="2870"/>
    </w:pPr>
    <w:rPr>
      <w:rFonts w:ascii="Avenir Next" w:eastAsia="Avenir Next" w:hAnsi="Avenir Next" w:cs="Avenir Next"/>
      <w:b/>
      <w:bCs/>
      <w:sz w:val="23"/>
      <w:szCs w:val="23"/>
    </w:rPr>
  </w:style>
  <w:style w:type="paragraph" w:styleId="BodyText">
    <w:name w:val="Body Text"/>
    <w:basedOn w:val="Normal"/>
    <w:link w:val="BodyTextChar"/>
    <w:uiPriority w:val="1"/>
    <w:qFormat/>
    <w:rsid w:val="00AA4197"/>
    <w:pPr>
      <w:jc w:val="both"/>
    </w:pPr>
    <w:rPr>
      <w:szCs w:val="20"/>
    </w:rPr>
  </w:style>
  <w:style w:type="paragraph" w:styleId="ListParagraph">
    <w:name w:val="List Paragraph"/>
    <w:basedOn w:val="Normal"/>
    <w:uiPriority w:val="1"/>
    <w:qFormat/>
    <w:pPr>
      <w:spacing w:before="51"/>
      <w:ind w:left="673" w:hanging="227"/>
    </w:pPr>
  </w:style>
  <w:style w:type="paragraph" w:customStyle="1" w:styleId="TableParagraph">
    <w:name w:val="Table Paragraph"/>
    <w:basedOn w:val="Normal"/>
    <w:uiPriority w:val="1"/>
    <w:qFormat/>
    <w:rPr>
      <w:rFonts w:ascii="Avenir Next" w:eastAsia="Avenir Next" w:hAnsi="Avenir Next" w:cs="Avenir Next"/>
    </w:rPr>
  </w:style>
  <w:style w:type="paragraph" w:styleId="Header">
    <w:name w:val="header"/>
    <w:basedOn w:val="Normal"/>
    <w:link w:val="HeaderChar"/>
    <w:uiPriority w:val="99"/>
    <w:unhideWhenUsed/>
    <w:rsid w:val="00560668"/>
    <w:pPr>
      <w:tabs>
        <w:tab w:val="center" w:pos="4513"/>
        <w:tab w:val="right" w:pos="9026"/>
      </w:tabs>
    </w:pPr>
  </w:style>
  <w:style w:type="character" w:customStyle="1" w:styleId="HeaderChar">
    <w:name w:val="Header Char"/>
    <w:basedOn w:val="DefaultParagraphFont"/>
    <w:link w:val="Header"/>
    <w:uiPriority w:val="99"/>
    <w:rsid w:val="00560668"/>
    <w:rPr>
      <w:rFonts w:ascii="Minion Pro" w:eastAsia="Minion Pro" w:hAnsi="Minion Pro" w:cs="Minion Pro"/>
      <w:lang w:bidi="en-US"/>
    </w:rPr>
  </w:style>
  <w:style w:type="paragraph" w:styleId="Footer">
    <w:name w:val="footer"/>
    <w:basedOn w:val="Normal"/>
    <w:link w:val="FooterChar"/>
    <w:uiPriority w:val="99"/>
    <w:unhideWhenUsed/>
    <w:rsid w:val="00560668"/>
    <w:pPr>
      <w:tabs>
        <w:tab w:val="center" w:pos="4513"/>
        <w:tab w:val="right" w:pos="9026"/>
      </w:tabs>
    </w:pPr>
  </w:style>
  <w:style w:type="character" w:customStyle="1" w:styleId="FooterChar">
    <w:name w:val="Footer Char"/>
    <w:basedOn w:val="DefaultParagraphFont"/>
    <w:link w:val="Footer"/>
    <w:uiPriority w:val="99"/>
    <w:rsid w:val="00560668"/>
    <w:rPr>
      <w:rFonts w:ascii="Minion Pro" w:eastAsia="Minion Pro" w:hAnsi="Minion Pro" w:cs="Minion Pro"/>
      <w:lang w:bidi="en-US"/>
    </w:rPr>
  </w:style>
  <w:style w:type="paragraph" w:styleId="FootnoteText">
    <w:name w:val="footnote text"/>
    <w:basedOn w:val="Normal"/>
    <w:link w:val="FootnoteTextChar"/>
    <w:uiPriority w:val="99"/>
    <w:semiHidden/>
    <w:unhideWhenUsed/>
    <w:rsid w:val="007F642C"/>
    <w:rPr>
      <w:sz w:val="20"/>
      <w:szCs w:val="20"/>
    </w:rPr>
  </w:style>
  <w:style w:type="character" w:customStyle="1" w:styleId="FootnoteTextChar">
    <w:name w:val="Footnote Text Char"/>
    <w:basedOn w:val="DefaultParagraphFont"/>
    <w:link w:val="FootnoteText"/>
    <w:uiPriority w:val="99"/>
    <w:semiHidden/>
    <w:rsid w:val="007F642C"/>
    <w:rPr>
      <w:rFonts w:ascii="Minion Pro" w:eastAsia="Minion Pro" w:hAnsi="Minion Pro" w:cs="Minion Pro"/>
      <w:sz w:val="20"/>
      <w:szCs w:val="20"/>
      <w:lang w:bidi="en-US"/>
    </w:rPr>
  </w:style>
  <w:style w:type="character" w:styleId="FootnoteReference">
    <w:name w:val="footnote reference"/>
    <w:basedOn w:val="DefaultParagraphFont"/>
    <w:uiPriority w:val="99"/>
    <w:semiHidden/>
    <w:unhideWhenUsed/>
    <w:rsid w:val="007F642C"/>
    <w:rPr>
      <w:vertAlign w:val="superscript"/>
    </w:rPr>
  </w:style>
  <w:style w:type="character" w:customStyle="1" w:styleId="Heading5Char">
    <w:name w:val="Heading 5 Char"/>
    <w:basedOn w:val="DefaultParagraphFont"/>
    <w:link w:val="Heading5"/>
    <w:uiPriority w:val="9"/>
    <w:rsid w:val="00CD2B52"/>
    <w:rPr>
      <w:rFonts w:ascii="Avenir Black" w:eastAsia="Minion Pro" w:hAnsi="Avenir Black" w:cs="Minion Pro"/>
      <w:color w:val="231F20"/>
      <w:sz w:val="20"/>
      <w:szCs w:val="20"/>
      <w:lang w:bidi="en-US"/>
    </w:rPr>
  </w:style>
  <w:style w:type="paragraph" w:customStyle="1" w:styleId="Footnote">
    <w:name w:val="Footnote"/>
    <w:basedOn w:val="ListParagraph"/>
    <w:uiPriority w:val="1"/>
    <w:qFormat/>
    <w:rsid w:val="009E7B65"/>
    <w:pPr>
      <w:tabs>
        <w:tab w:val="left" w:pos="674"/>
      </w:tabs>
      <w:spacing w:before="39" w:line="225" w:lineRule="auto"/>
      <w:ind w:left="0" w:right="88" w:firstLine="0"/>
    </w:pPr>
    <w:rPr>
      <w:rFonts w:ascii="Avenir Next" w:hAnsi="Avenir Next"/>
      <w:color w:val="231F20"/>
      <w:spacing w:val="1"/>
      <w:sz w:val="18"/>
    </w:rPr>
  </w:style>
  <w:style w:type="character" w:customStyle="1" w:styleId="BodyTextChar">
    <w:name w:val="Body Text Char"/>
    <w:basedOn w:val="DefaultParagraphFont"/>
    <w:link w:val="BodyText"/>
    <w:uiPriority w:val="1"/>
    <w:rsid w:val="00AA4197"/>
    <w:rPr>
      <w:rFonts w:ascii="Minion Pro" w:eastAsia="Minion Pro" w:hAnsi="Minion Pro" w:cs="Minion Pro"/>
      <w:szCs w:val="20"/>
      <w:lang w:bidi="en-US"/>
    </w:rPr>
  </w:style>
  <w:style w:type="character" w:styleId="Hyperlink">
    <w:name w:val="Hyperlink"/>
    <w:basedOn w:val="DefaultParagraphFont"/>
    <w:uiPriority w:val="99"/>
    <w:unhideWhenUsed/>
    <w:rsid w:val="00724CDB"/>
    <w:rPr>
      <w:color w:val="0000FF" w:themeColor="hyperlink"/>
      <w:u w:val="single"/>
    </w:rPr>
  </w:style>
  <w:style w:type="paragraph" w:styleId="TOCHeading">
    <w:name w:val="TOC Heading"/>
    <w:basedOn w:val="Heading1"/>
    <w:next w:val="Normal"/>
    <w:uiPriority w:val="39"/>
    <w:unhideWhenUsed/>
    <w:qFormat/>
    <w:rsid w:val="00AC2D52"/>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BalloonText">
    <w:name w:val="Balloon Text"/>
    <w:basedOn w:val="Normal"/>
    <w:link w:val="BalloonTextChar"/>
    <w:uiPriority w:val="99"/>
    <w:semiHidden/>
    <w:unhideWhenUsed/>
    <w:rsid w:val="00A02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604"/>
    <w:rPr>
      <w:rFonts w:ascii="Segoe UI" w:eastAsia="Minion Pro" w:hAnsi="Segoe UI" w:cs="Segoe UI"/>
      <w:sz w:val="18"/>
      <w:szCs w:val="18"/>
      <w:lang w:bidi="en-US"/>
    </w:rPr>
  </w:style>
  <w:style w:type="character" w:styleId="FollowedHyperlink">
    <w:name w:val="FollowedHyperlink"/>
    <w:basedOn w:val="DefaultParagraphFont"/>
    <w:uiPriority w:val="99"/>
    <w:semiHidden/>
    <w:unhideWhenUsed/>
    <w:rsid w:val="00C2548F"/>
    <w:rPr>
      <w:color w:val="800080" w:themeColor="followedHyperlink"/>
      <w:u w:val="single"/>
    </w:rPr>
  </w:style>
  <w:style w:type="paragraph" w:customStyle="1" w:styleId="foreward">
    <w:name w:val="foreward"/>
    <w:basedOn w:val="Normal"/>
    <w:uiPriority w:val="99"/>
    <w:rsid w:val="00121F97"/>
    <w:pPr>
      <w:widowControl/>
      <w:suppressAutoHyphens/>
      <w:adjustRightInd w:val="0"/>
      <w:spacing w:before="113" w:line="260" w:lineRule="atLeast"/>
      <w:jc w:val="both"/>
      <w:textAlignment w:val="center"/>
    </w:pPr>
    <w:rPr>
      <w:rFonts w:ascii="AvenirNext-Medium" w:eastAsiaTheme="minorHAnsi" w:hAnsi="AvenirNext-Medium" w:cs="AvenirNext-Medium"/>
      <w:color w:val="213221"/>
      <w:sz w:val="20"/>
      <w:szCs w:val="20"/>
      <w:lang w:val="en-GB" w:bidi="ar-SA"/>
    </w:rPr>
  </w:style>
  <w:style w:type="paragraph" w:styleId="Revision">
    <w:name w:val="Revision"/>
    <w:hidden/>
    <w:uiPriority w:val="99"/>
    <w:semiHidden/>
    <w:rsid w:val="00237BAC"/>
    <w:pPr>
      <w:widowControl/>
      <w:autoSpaceDE/>
      <w:autoSpaceDN/>
    </w:pPr>
    <w:rPr>
      <w:rFonts w:ascii="Minion Pro" w:eastAsia="Minion Pro" w:hAnsi="Minion Pro" w:cs="Minion Pro"/>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footer" Target="footer8.xml"/><Relationship Id="rId21" Type="http://schemas.openxmlformats.org/officeDocument/2006/relationships/footer" Target="footer2.xml"/><Relationship Id="rId34" Type="http://schemas.openxmlformats.org/officeDocument/2006/relationships/footer" Target="footer3.xml"/><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footer" Target="footer7.xml"/><Relationship Id="rId46" Type="http://schemas.openxmlformats.org/officeDocument/2006/relationships/hyperlink" Target="http://www.isiswomen.org/index.php?option=com_" TargetMode="External"/><Relationship Id="rId2" Type="http://schemas.openxmlformats.org/officeDocument/2006/relationships/numbering" Target="numbering.xml"/><Relationship Id="rId16" Type="http://schemas.openxmlformats.org/officeDocument/2006/relationships/hyperlink" Target="http://www.anrows.org.au/" TargetMode="External"/><Relationship Id="rId20" Type="http://schemas.openxmlformats.org/officeDocument/2006/relationships/footer" Target="footer1.xml"/><Relationship Id="rId29" Type="http://schemas.openxmlformats.org/officeDocument/2006/relationships/image" Target="media/image15.jpeg"/><Relationship Id="rId41" Type="http://schemas.openxmlformats.org/officeDocument/2006/relationships/footer" Target="footer10.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hyperlink" Target="http://www.sistersinside.com.au/media/" TargetMode="Externa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footer" Target="footer5.xml"/><Relationship Id="rId49"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hyperlink" Target="http://www.oxfordhandbooks.com/view/10.1093/"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rows.org.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yperlink" Target="http://www.abs.gov.au/ausstats/" TargetMode="External"/><Relationship Id="rId48" Type="http://schemas.openxmlformats.org/officeDocument/2006/relationships/footer" Target="footer1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1639D-608A-44E0-B248-42C93D96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9</Pages>
  <Words>55558</Words>
  <Characters>316681</Characters>
  <Application>Microsoft Office Word</Application>
  <DocSecurity>0</DocSecurity>
  <Lines>2639</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Eleanor Shepherd</cp:lastModifiedBy>
  <cp:revision>86</cp:revision>
  <cp:lastPrinted>2018-08-16T23:49:00Z</cp:lastPrinted>
  <dcterms:created xsi:type="dcterms:W3CDTF">2018-08-14T00:29:00Z</dcterms:created>
  <dcterms:modified xsi:type="dcterms:W3CDTF">2018-08-22T01:32:00Z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Adobe InDesign CC 13.1 (Macintosh)</vt:lpwstr>
  </property>
  <property fmtid="{D5CDD505-2E9C-101B-9397-08002B2CF9AE}" pid="4" name="LastSaved">
    <vt:filetime>2018-08-14T00:00:00Z</vt:filetime>
  </property>
</Properties>
</file>